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22623" w14:textId="77777777" w:rsidR="001E0EE4" w:rsidRPr="00701DD1" w:rsidRDefault="001E0EE4" w:rsidP="001E0EE4">
      <w:pPr>
        <w:spacing w:after="0" w:line="480" w:lineRule="auto"/>
        <w:jc w:val="center"/>
        <w:rPr>
          <w:rFonts w:ascii="Times New Roman" w:hAnsi="Times New Roman" w:cs="Times New Roman"/>
          <w:b/>
          <w:sz w:val="24"/>
          <w:szCs w:val="24"/>
        </w:rPr>
      </w:pPr>
      <w:bookmarkStart w:id="0" w:name="_GoBack"/>
      <w:bookmarkEnd w:id="0"/>
      <w:r w:rsidRPr="00701DD1">
        <w:rPr>
          <w:rFonts w:ascii="Times New Roman" w:hAnsi="Times New Roman" w:cs="Times New Roman"/>
          <w:b/>
          <w:sz w:val="24"/>
          <w:szCs w:val="24"/>
        </w:rPr>
        <w:t xml:space="preserve">The geography of rental housing discrimination, segregation, and social exclusion: </w:t>
      </w:r>
    </w:p>
    <w:p w14:paraId="18EDEECC" w14:textId="77777777" w:rsidR="001E0EE4" w:rsidRPr="00701DD1" w:rsidRDefault="001E0EE4" w:rsidP="001E0EE4">
      <w:pPr>
        <w:spacing w:line="480" w:lineRule="auto"/>
        <w:jc w:val="center"/>
        <w:rPr>
          <w:rFonts w:ascii="Times New Roman" w:hAnsi="Times New Roman" w:cs="Times New Roman"/>
          <w:b/>
          <w:sz w:val="24"/>
          <w:szCs w:val="24"/>
          <w:u w:val="single"/>
        </w:rPr>
      </w:pPr>
      <w:r w:rsidRPr="00701DD1">
        <w:rPr>
          <w:rFonts w:ascii="Times New Roman" w:hAnsi="Times New Roman" w:cs="Times New Roman"/>
          <w:b/>
          <w:sz w:val="24"/>
          <w:szCs w:val="24"/>
        </w:rPr>
        <w:t>New evidence from Sydney</w:t>
      </w:r>
    </w:p>
    <w:p w14:paraId="1348624D" w14:textId="413B887E" w:rsidR="001E0EE4" w:rsidRPr="00FA319A" w:rsidRDefault="001E0EE4">
      <w:pPr>
        <w:rPr>
          <w:rFonts w:ascii="Times New Roman" w:hAnsi="Times New Roman" w:cs="Times New Roman"/>
          <w:sz w:val="24"/>
          <w:szCs w:val="24"/>
        </w:rPr>
      </w:pPr>
      <w:r w:rsidRPr="00FA319A">
        <w:rPr>
          <w:rFonts w:ascii="Times New Roman" w:hAnsi="Times New Roman" w:cs="Times New Roman"/>
          <w:sz w:val="24"/>
          <w:szCs w:val="24"/>
        </w:rPr>
        <w:t>Professor Heather MacDonald, University of Technology Sydney</w:t>
      </w:r>
    </w:p>
    <w:p w14:paraId="5AEFE7EE" w14:textId="5B4C2518" w:rsidR="001E0EE4" w:rsidRPr="00FA319A" w:rsidRDefault="001E0EE4">
      <w:pPr>
        <w:rPr>
          <w:rFonts w:ascii="Times New Roman" w:hAnsi="Times New Roman" w:cs="Times New Roman"/>
          <w:sz w:val="24"/>
          <w:szCs w:val="24"/>
        </w:rPr>
      </w:pPr>
      <w:r w:rsidRPr="00FA319A">
        <w:rPr>
          <w:rFonts w:ascii="Times New Roman" w:hAnsi="Times New Roman" w:cs="Times New Roman"/>
          <w:sz w:val="24"/>
          <w:szCs w:val="24"/>
        </w:rPr>
        <w:t>Professor George Galster, Wayne State University</w:t>
      </w:r>
    </w:p>
    <w:p w14:paraId="079C04CB" w14:textId="77777777" w:rsidR="00FA319A" w:rsidRPr="00FA319A" w:rsidRDefault="001E0EE4">
      <w:pPr>
        <w:rPr>
          <w:rFonts w:ascii="Times New Roman" w:hAnsi="Times New Roman" w:cs="Times New Roman"/>
          <w:sz w:val="24"/>
          <w:szCs w:val="24"/>
        </w:rPr>
      </w:pPr>
      <w:proofErr w:type="spellStart"/>
      <w:r w:rsidRPr="00FA319A">
        <w:rPr>
          <w:rFonts w:ascii="Times New Roman" w:hAnsi="Times New Roman" w:cs="Times New Roman"/>
          <w:sz w:val="24"/>
          <w:szCs w:val="24"/>
        </w:rPr>
        <w:t>Dr.</w:t>
      </w:r>
      <w:proofErr w:type="spellEnd"/>
      <w:r w:rsidRPr="00FA319A">
        <w:rPr>
          <w:rFonts w:ascii="Times New Roman" w:hAnsi="Times New Roman" w:cs="Times New Roman"/>
          <w:sz w:val="24"/>
          <w:szCs w:val="24"/>
        </w:rPr>
        <w:t xml:space="preserve"> Rae Dufty-Jones, Western Sydney University</w:t>
      </w:r>
    </w:p>
    <w:p w14:paraId="04D562FF" w14:textId="77777777" w:rsidR="00FA319A" w:rsidRPr="00FA319A" w:rsidRDefault="00FA319A">
      <w:pPr>
        <w:rPr>
          <w:rFonts w:ascii="Times New Roman" w:hAnsi="Times New Roman" w:cs="Times New Roman"/>
          <w:sz w:val="24"/>
          <w:szCs w:val="24"/>
        </w:rPr>
      </w:pPr>
    </w:p>
    <w:p w14:paraId="4F52AA26" w14:textId="77777777" w:rsidR="00FA319A" w:rsidRPr="00FA319A" w:rsidRDefault="00FA319A">
      <w:pPr>
        <w:rPr>
          <w:rFonts w:ascii="Times New Roman" w:hAnsi="Times New Roman" w:cs="Times New Roman"/>
          <w:sz w:val="24"/>
          <w:szCs w:val="24"/>
        </w:rPr>
      </w:pPr>
      <w:r w:rsidRPr="00FA319A">
        <w:rPr>
          <w:rFonts w:ascii="Times New Roman" w:hAnsi="Times New Roman" w:cs="Times New Roman"/>
          <w:sz w:val="24"/>
          <w:szCs w:val="24"/>
        </w:rPr>
        <w:t>Corresponding Author contact information:</w:t>
      </w:r>
    </w:p>
    <w:p w14:paraId="44D4B14A" w14:textId="1B4D0B2C" w:rsidR="00FA319A" w:rsidRPr="00FA319A" w:rsidRDefault="00FA319A">
      <w:pPr>
        <w:rPr>
          <w:rFonts w:ascii="Times New Roman" w:hAnsi="Times New Roman" w:cs="Times New Roman"/>
          <w:sz w:val="24"/>
          <w:szCs w:val="24"/>
        </w:rPr>
      </w:pPr>
      <w:r w:rsidRPr="00FA319A">
        <w:rPr>
          <w:rFonts w:ascii="Times New Roman" w:hAnsi="Times New Roman" w:cs="Times New Roman"/>
          <w:sz w:val="24"/>
          <w:szCs w:val="24"/>
        </w:rPr>
        <w:t xml:space="preserve">Heather MacDonald, School of Built Environment, University of Technology Sydney, PO Box 123, Ultimo, NSW 2007, Australia. Email: </w:t>
      </w:r>
      <w:hyperlink r:id="rId9" w:history="1">
        <w:r w:rsidRPr="00FA319A">
          <w:rPr>
            <w:rStyle w:val="Hyperlink"/>
            <w:rFonts w:ascii="Times New Roman" w:hAnsi="Times New Roman" w:cs="Times New Roman"/>
            <w:sz w:val="24"/>
            <w:szCs w:val="24"/>
          </w:rPr>
          <w:t>heather.macdonald@uts.edu.au</w:t>
        </w:r>
      </w:hyperlink>
    </w:p>
    <w:p w14:paraId="37E70B1E" w14:textId="2EA23E9F" w:rsidR="00FA319A" w:rsidRDefault="00FA319A">
      <w:pPr>
        <w:rPr>
          <w:rFonts w:ascii="Times New Roman" w:hAnsi="Times New Roman" w:cs="Times New Roman"/>
          <w:b/>
          <w:sz w:val="24"/>
          <w:szCs w:val="24"/>
        </w:rPr>
      </w:pPr>
      <w:r>
        <w:rPr>
          <w:rFonts w:ascii="Times New Roman" w:hAnsi="Times New Roman" w:cs="Times New Roman"/>
          <w:b/>
          <w:sz w:val="24"/>
          <w:szCs w:val="24"/>
        </w:rPr>
        <w:t xml:space="preserve"> </w:t>
      </w:r>
    </w:p>
    <w:p w14:paraId="37BC4DD6" w14:textId="38B2A169" w:rsidR="00FA319A" w:rsidRPr="00FA319A" w:rsidRDefault="001E0EE4" w:rsidP="00FA319A">
      <w:pPr>
        <w:rPr>
          <w:rFonts w:ascii="Times New Roman" w:hAnsi="Times New Roman" w:cs="Times New Roman"/>
          <w:sz w:val="24"/>
          <w:szCs w:val="24"/>
        </w:rPr>
      </w:pPr>
      <w:r>
        <w:rPr>
          <w:rFonts w:ascii="Times New Roman" w:hAnsi="Times New Roman" w:cs="Times New Roman"/>
          <w:b/>
          <w:sz w:val="24"/>
          <w:szCs w:val="24"/>
        </w:rPr>
        <w:t xml:space="preserve"> </w:t>
      </w:r>
      <w:r w:rsidR="00FA319A" w:rsidRPr="00FA319A">
        <w:rPr>
          <w:rFonts w:ascii="Times New Roman" w:hAnsi="Times New Roman" w:cs="Times New Roman"/>
          <w:sz w:val="24"/>
          <w:szCs w:val="24"/>
        </w:rPr>
        <w:t>A</w:t>
      </w:r>
      <w:r w:rsidR="00FA319A">
        <w:rPr>
          <w:rFonts w:ascii="Times New Roman" w:hAnsi="Times New Roman" w:cs="Times New Roman"/>
          <w:sz w:val="24"/>
          <w:szCs w:val="24"/>
        </w:rPr>
        <w:t>cknowledgements</w:t>
      </w:r>
      <w:r w:rsidR="00FA319A" w:rsidRPr="00FA319A">
        <w:rPr>
          <w:rFonts w:ascii="Times New Roman" w:hAnsi="Times New Roman" w:cs="Times New Roman"/>
          <w:sz w:val="24"/>
          <w:szCs w:val="24"/>
        </w:rPr>
        <w:t xml:space="preserve"> </w:t>
      </w:r>
    </w:p>
    <w:p w14:paraId="40A18BFF" w14:textId="411F6A79" w:rsidR="001E0EE4" w:rsidRPr="00FA319A" w:rsidRDefault="00FA319A" w:rsidP="00FA319A">
      <w:pPr>
        <w:rPr>
          <w:rFonts w:ascii="Times New Roman" w:hAnsi="Times New Roman" w:cs="Times New Roman"/>
          <w:sz w:val="24"/>
          <w:szCs w:val="24"/>
        </w:rPr>
      </w:pPr>
      <w:r w:rsidRPr="00FA319A">
        <w:rPr>
          <w:rFonts w:ascii="Times New Roman" w:hAnsi="Times New Roman" w:cs="Times New Roman"/>
          <w:sz w:val="24"/>
          <w:szCs w:val="24"/>
        </w:rPr>
        <w:t>This research was supported under the Australian Research Council’s Discovery Projects Funding Scheme, grant number DP110103197. The authors gratefully acknowledge the contribution of Rosalie Atie, who helped manage the project and prepare the data. We are also grateful to our colleagues Professor Kevin Dunn (</w:t>
      </w:r>
      <w:r>
        <w:rPr>
          <w:rFonts w:ascii="Times New Roman" w:hAnsi="Times New Roman" w:cs="Times New Roman"/>
          <w:sz w:val="24"/>
          <w:szCs w:val="24"/>
        </w:rPr>
        <w:t xml:space="preserve">Western Sydney </w:t>
      </w:r>
      <w:r w:rsidRPr="00FA319A">
        <w:rPr>
          <w:rFonts w:ascii="Times New Roman" w:hAnsi="Times New Roman" w:cs="Times New Roman"/>
          <w:sz w:val="24"/>
          <w:szCs w:val="24"/>
        </w:rPr>
        <w:t>University)</w:t>
      </w:r>
      <w:r>
        <w:rPr>
          <w:rFonts w:ascii="Times New Roman" w:hAnsi="Times New Roman" w:cs="Times New Roman"/>
          <w:sz w:val="24"/>
          <w:szCs w:val="24"/>
        </w:rPr>
        <w:t>, Jacqueline Nelson (University of Technology Sydney),</w:t>
      </w:r>
      <w:r w:rsidRPr="00FA319A">
        <w:rPr>
          <w:rFonts w:ascii="Times New Roman" w:hAnsi="Times New Roman" w:cs="Times New Roman"/>
          <w:sz w:val="24"/>
          <w:szCs w:val="24"/>
        </w:rPr>
        <w:t xml:space="preserve"> and Professor Yin Paradies (Deakin University) for their contributions to the conceptualisation of this project.</w:t>
      </w:r>
    </w:p>
    <w:p w14:paraId="10849D1E" w14:textId="77777777" w:rsidR="001E0EE4" w:rsidRDefault="001E0EE4">
      <w:pPr>
        <w:rPr>
          <w:rFonts w:ascii="Times New Roman" w:hAnsi="Times New Roman" w:cs="Times New Roman"/>
          <w:b/>
          <w:sz w:val="24"/>
          <w:szCs w:val="24"/>
        </w:rPr>
      </w:pPr>
    </w:p>
    <w:p w14:paraId="0AAA5DE4" w14:textId="77777777" w:rsidR="001E0EE4" w:rsidRPr="004803D5" w:rsidRDefault="001E0EE4" w:rsidP="001E0EE4">
      <w:pPr>
        <w:spacing w:line="480" w:lineRule="auto"/>
        <w:rPr>
          <w:rFonts w:ascii="Times New Roman" w:hAnsi="Times New Roman" w:cs="Times New Roman"/>
          <w:sz w:val="24"/>
          <w:szCs w:val="24"/>
        </w:rPr>
      </w:pPr>
      <w:r w:rsidRPr="004803D5">
        <w:rPr>
          <w:rFonts w:ascii="Times New Roman" w:hAnsi="Times New Roman" w:cs="Times New Roman"/>
          <w:sz w:val="24"/>
          <w:szCs w:val="24"/>
        </w:rPr>
        <w:t>Abstract</w:t>
      </w:r>
    </w:p>
    <w:p w14:paraId="44E0A475" w14:textId="77777777" w:rsidR="001E0EE4" w:rsidRDefault="001E0EE4" w:rsidP="001E0EE4">
      <w:pPr>
        <w:spacing w:line="480" w:lineRule="auto"/>
        <w:rPr>
          <w:rFonts w:ascii="Times New Roman" w:hAnsi="Times New Roman" w:cs="Times New Roman"/>
          <w:sz w:val="24"/>
          <w:szCs w:val="24"/>
        </w:rPr>
      </w:pPr>
      <w:r w:rsidRPr="004803D5">
        <w:rPr>
          <w:rFonts w:ascii="Times New Roman" w:hAnsi="Times New Roman" w:cs="Times New Roman"/>
          <w:sz w:val="24"/>
          <w:szCs w:val="24"/>
        </w:rPr>
        <w:t xml:space="preserve">We investigate whether rental housing discrimination directed against two predominant ethnic minority groups in Sydney, Australia is more likely to occur in </w:t>
      </w:r>
      <w:proofErr w:type="spellStart"/>
      <w:r w:rsidRPr="004803D5">
        <w:rPr>
          <w:rFonts w:ascii="Times New Roman" w:hAnsi="Times New Roman" w:cs="Times New Roman"/>
          <w:sz w:val="24"/>
          <w:szCs w:val="24"/>
        </w:rPr>
        <w:t>neighborhoods</w:t>
      </w:r>
      <w:proofErr w:type="spellEnd"/>
      <w:r w:rsidRPr="004803D5">
        <w:rPr>
          <w:rFonts w:ascii="Times New Roman" w:hAnsi="Times New Roman" w:cs="Times New Roman"/>
          <w:sz w:val="24"/>
          <w:szCs w:val="24"/>
        </w:rPr>
        <w:t xml:space="preserve"> with a particular mix of ethnicities, socio-economic profiles, or quality of social goods, and whether this geographic pattern reinforces spatial disadvantages of these minorities in a way that abets their social exclusion.  We construct measures of differential treatment based on in-person paired testing conducted in 2013, with Anglo, Indian and Muslim-Middle Eastern testers. We summarise four dimensions of post-code level social goods using a Principle Components Analysis reflecting school quality, crime rates, resident employment rates, proximate jobs and job growth, and commuting options.  Our OLS regressions show that differential treatment in </w:t>
      </w:r>
      <w:r w:rsidRPr="004803D5">
        <w:rPr>
          <w:rFonts w:ascii="Times New Roman" w:hAnsi="Times New Roman" w:cs="Times New Roman"/>
          <w:sz w:val="24"/>
          <w:szCs w:val="24"/>
        </w:rPr>
        <w:lastRenderedPageBreak/>
        <w:t xml:space="preserve">the Sydney rental market </w:t>
      </w:r>
      <w:r w:rsidRPr="00142D7B">
        <w:rPr>
          <w:rFonts w:ascii="Times New Roman" w:hAnsi="Times New Roman" w:cs="Times New Roman"/>
          <w:sz w:val="24"/>
          <w:szCs w:val="24"/>
        </w:rPr>
        <w:t xml:space="preserve">is strongly related to a </w:t>
      </w:r>
      <w:proofErr w:type="spellStart"/>
      <w:r w:rsidRPr="00142D7B">
        <w:rPr>
          <w:rFonts w:ascii="Times New Roman" w:hAnsi="Times New Roman" w:cs="Times New Roman"/>
          <w:sz w:val="24"/>
          <w:szCs w:val="24"/>
        </w:rPr>
        <w:t>neighborhood’s</w:t>
      </w:r>
      <w:proofErr w:type="spellEnd"/>
      <w:r w:rsidRPr="00142D7B">
        <w:rPr>
          <w:rFonts w:ascii="Times New Roman" w:hAnsi="Times New Roman" w:cs="Times New Roman"/>
          <w:sz w:val="24"/>
          <w:szCs w:val="24"/>
        </w:rPr>
        <w:t xml:space="preserve"> ethnic composition and two aspects of its social goods involving both desirable and undesirable components, but is not related to the socio-economic characteristics of the </w:t>
      </w:r>
      <w:proofErr w:type="spellStart"/>
      <w:r w:rsidRPr="00142D7B">
        <w:rPr>
          <w:rFonts w:ascii="Times New Roman" w:hAnsi="Times New Roman" w:cs="Times New Roman"/>
          <w:sz w:val="24"/>
          <w:szCs w:val="24"/>
        </w:rPr>
        <w:t>neighborhood’s</w:t>
      </w:r>
      <w:proofErr w:type="spellEnd"/>
      <w:r w:rsidRPr="00142D7B">
        <w:rPr>
          <w:rFonts w:ascii="Times New Roman" w:hAnsi="Times New Roman" w:cs="Times New Roman"/>
          <w:sz w:val="24"/>
          <w:szCs w:val="24"/>
        </w:rPr>
        <w:t xml:space="preserve"> population.  </w:t>
      </w:r>
    </w:p>
    <w:p w14:paraId="0FF834B2" w14:textId="77777777" w:rsidR="001E0EE4" w:rsidRDefault="001E0EE4">
      <w:pPr>
        <w:rPr>
          <w:rFonts w:ascii="Times New Roman" w:hAnsi="Times New Roman" w:cs="Times New Roman"/>
          <w:b/>
          <w:sz w:val="24"/>
          <w:szCs w:val="24"/>
        </w:rPr>
      </w:pPr>
      <w:r>
        <w:rPr>
          <w:rFonts w:ascii="Times New Roman" w:hAnsi="Times New Roman" w:cs="Times New Roman"/>
          <w:b/>
          <w:sz w:val="24"/>
          <w:szCs w:val="24"/>
        </w:rPr>
        <w:br w:type="page"/>
      </w:r>
    </w:p>
    <w:p w14:paraId="0DD20C30" w14:textId="713B6E02" w:rsidR="001348A1" w:rsidRPr="00701DD1" w:rsidRDefault="001348A1" w:rsidP="005E55F0">
      <w:pPr>
        <w:spacing w:after="0" w:line="480" w:lineRule="auto"/>
        <w:jc w:val="center"/>
        <w:rPr>
          <w:rFonts w:ascii="Times New Roman" w:hAnsi="Times New Roman" w:cs="Times New Roman"/>
          <w:b/>
          <w:sz w:val="24"/>
          <w:szCs w:val="24"/>
        </w:rPr>
      </w:pPr>
      <w:r w:rsidRPr="00701DD1">
        <w:rPr>
          <w:rFonts w:ascii="Times New Roman" w:hAnsi="Times New Roman" w:cs="Times New Roman"/>
          <w:b/>
          <w:sz w:val="24"/>
          <w:szCs w:val="24"/>
        </w:rPr>
        <w:lastRenderedPageBreak/>
        <w:t xml:space="preserve">The geography of rental housing discrimination, segregation, and social exclusion: </w:t>
      </w:r>
    </w:p>
    <w:p w14:paraId="21E3C05B" w14:textId="312A0FAB" w:rsidR="00DA7989" w:rsidRPr="00701DD1" w:rsidRDefault="005011A3" w:rsidP="001B222E">
      <w:pPr>
        <w:spacing w:line="480" w:lineRule="auto"/>
        <w:jc w:val="center"/>
        <w:rPr>
          <w:rFonts w:ascii="Times New Roman" w:hAnsi="Times New Roman" w:cs="Times New Roman"/>
          <w:b/>
          <w:sz w:val="24"/>
          <w:szCs w:val="24"/>
          <w:u w:val="single"/>
        </w:rPr>
      </w:pPr>
      <w:r w:rsidRPr="00701DD1">
        <w:rPr>
          <w:rFonts w:ascii="Times New Roman" w:hAnsi="Times New Roman" w:cs="Times New Roman"/>
          <w:b/>
          <w:sz w:val="24"/>
          <w:szCs w:val="24"/>
        </w:rPr>
        <w:t>New evidence from Sydney</w:t>
      </w:r>
    </w:p>
    <w:p w14:paraId="1DEE7950" w14:textId="399B79D6" w:rsidR="005A280D" w:rsidRPr="00701DD1" w:rsidRDefault="005A280D" w:rsidP="001348A1">
      <w:pPr>
        <w:spacing w:line="480" w:lineRule="auto"/>
        <w:rPr>
          <w:rFonts w:ascii="Times New Roman" w:hAnsi="Times New Roman" w:cs="Times New Roman"/>
          <w:sz w:val="24"/>
          <w:szCs w:val="24"/>
        </w:rPr>
      </w:pPr>
    </w:p>
    <w:p w14:paraId="59DF52D1" w14:textId="04C85253" w:rsidR="005345CF" w:rsidRPr="00C27866" w:rsidRDefault="005345CF" w:rsidP="001348A1">
      <w:pPr>
        <w:spacing w:line="480" w:lineRule="auto"/>
        <w:rPr>
          <w:rFonts w:ascii="Times New Roman" w:hAnsi="Times New Roman" w:cs="Times New Roman"/>
          <w:sz w:val="24"/>
          <w:szCs w:val="24"/>
          <w:lang w:val="en-US"/>
        </w:rPr>
      </w:pPr>
      <w:r w:rsidRPr="00701DD1">
        <w:rPr>
          <w:rFonts w:ascii="Times New Roman" w:hAnsi="Times New Roman" w:cs="Times New Roman"/>
          <w:sz w:val="24"/>
          <w:szCs w:val="24"/>
        </w:rPr>
        <w:t xml:space="preserve">Individual acts of discrimination aimed at ethnic minorities undoubtedly impose severe </w:t>
      </w:r>
      <w:r w:rsidR="00E14BAD" w:rsidRPr="00701DD1">
        <w:rPr>
          <w:rFonts w:ascii="Times New Roman" w:hAnsi="Times New Roman" w:cs="Times New Roman"/>
          <w:sz w:val="24"/>
          <w:szCs w:val="24"/>
        </w:rPr>
        <w:t>burdens</w:t>
      </w:r>
      <w:r w:rsidR="00D21FB6">
        <w:rPr>
          <w:rFonts w:ascii="Times New Roman" w:hAnsi="Times New Roman" w:cs="Times New Roman"/>
          <w:sz w:val="24"/>
          <w:szCs w:val="24"/>
        </w:rPr>
        <w:t xml:space="preserve"> on their</w:t>
      </w:r>
      <w:r w:rsidRPr="00701DD1">
        <w:rPr>
          <w:rFonts w:ascii="Times New Roman" w:hAnsi="Times New Roman" w:cs="Times New Roman"/>
          <w:sz w:val="24"/>
          <w:szCs w:val="24"/>
        </w:rPr>
        <w:t xml:space="preserve"> victims in terms of extra search costs and superior dwelling options foregone </w:t>
      </w:r>
      <w:r w:rsidRPr="00C27866">
        <w:rPr>
          <w:rFonts w:ascii="Times New Roman" w:hAnsi="Times New Roman" w:cs="Times New Roman"/>
          <w:sz w:val="24"/>
          <w:szCs w:val="24"/>
          <w:lang w:val="en-US"/>
        </w:rPr>
        <w:t>(</w:t>
      </w:r>
      <w:proofErr w:type="spellStart"/>
      <w:r w:rsidR="00B91B93" w:rsidRPr="00C27866">
        <w:rPr>
          <w:rFonts w:ascii="Times New Roman" w:hAnsi="Times New Roman" w:cs="Times New Roman"/>
          <w:sz w:val="24"/>
          <w:szCs w:val="24"/>
          <w:lang w:val="en-US"/>
        </w:rPr>
        <w:t>Yi</w:t>
      </w:r>
      <w:r w:rsidR="00B46C62" w:rsidRPr="00C27866">
        <w:rPr>
          <w:rFonts w:ascii="Times New Roman" w:hAnsi="Times New Roman" w:cs="Times New Roman"/>
          <w:sz w:val="24"/>
          <w:szCs w:val="24"/>
          <w:lang w:val="en-US"/>
        </w:rPr>
        <w:t>nger</w:t>
      </w:r>
      <w:proofErr w:type="spellEnd"/>
      <w:r w:rsidRPr="00701DD1">
        <w:rPr>
          <w:rFonts w:ascii="Times New Roman" w:hAnsi="Times New Roman" w:cs="Times New Roman"/>
          <w:sz w:val="24"/>
          <w:szCs w:val="24"/>
        </w:rPr>
        <w:t>, 1995).</w:t>
      </w:r>
      <w:r w:rsidR="004A2A3B" w:rsidRPr="00701DD1">
        <w:rPr>
          <w:rFonts w:ascii="Times New Roman" w:hAnsi="Times New Roman" w:cs="Times New Roman"/>
          <w:sz w:val="24"/>
          <w:szCs w:val="24"/>
        </w:rPr>
        <w:t xml:space="preserve">  But the harms may be even more severe if housing discrimination occurs in systematic geographic patterns so that minority households’ opportunities for residing in particular locations are limited.  </w:t>
      </w:r>
      <w:r w:rsidR="00835393" w:rsidRPr="00701DD1">
        <w:rPr>
          <w:rFonts w:ascii="Times New Roman" w:hAnsi="Times New Roman" w:cs="Times New Roman"/>
          <w:sz w:val="24"/>
          <w:szCs w:val="24"/>
        </w:rPr>
        <w:t xml:space="preserve">That is, if discriminatory barriers are highest in certain sorts of neighborhoods the result </w:t>
      </w:r>
      <w:r w:rsidR="006D5B0C" w:rsidRPr="00701DD1">
        <w:rPr>
          <w:rFonts w:ascii="Times New Roman" w:hAnsi="Times New Roman" w:cs="Times New Roman"/>
          <w:sz w:val="24"/>
          <w:szCs w:val="24"/>
        </w:rPr>
        <w:t xml:space="preserve">may </w:t>
      </w:r>
      <w:r w:rsidR="00835393" w:rsidRPr="00701DD1">
        <w:rPr>
          <w:rFonts w:ascii="Times New Roman" w:hAnsi="Times New Roman" w:cs="Times New Roman"/>
          <w:sz w:val="24"/>
          <w:szCs w:val="24"/>
        </w:rPr>
        <w:t>be increased segregation by ethnicity, socio</w:t>
      </w:r>
      <w:r w:rsidR="007303B4" w:rsidRPr="00701DD1">
        <w:rPr>
          <w:rFonts w:ascii="Times New Roman" w:hAnsi="Times New Roman" w:cs="Times New Roman"/>
          <w:sz w:val="24"/>
          <w:szCs w:val="24"/>
        </w:rPr>
        <w:t>-</w:t>
      </w:r>
      <w:r w:rsidR="00835393" w:rsidRPr="00701DD1">
        <w:rPr>
          <w:rFonts w:ascii="Times New Roman" w:hAnsi="Times New Roman" w:cs="Times New Roman"/>
          <w:sz w:val="24"/>
          <w:szCs w:val="24"/>
        </w:rPr>
        <w:t xml:space="preserve">economic status, and/or access to social goods (like </w:t>
      </w:r>
      <w:r w:rsidR="00ED5961" w:rsidRPr="00701DD1">
        <w:rPr>
          <w:rFonts w:ascii="Times New Roman" w:hAnsi="Times New Roman" w:cs="Times New Roman"/>
          <w:sz w:val="24"/>
          <w:szCs w:val="24"/>
        </w:rPr>
        <w:t xml:space="preserve">employment, </w:t>
      </w:r>
      <w:r w:rsidR="00835393" w:rsidRPr="00701DD1">
        <w:rPr>
          <w:rFonts w:ascii="Times New Roman" w:hAnsi="Times New Roman" w:cs="Times New Roman"/>
          <w:sz w:val="24"/>
          <w:szCs w:val="24"/>
        </w:rPr>
        <w:t>safety</w:t>
      </w:r>
      <w:r w:rsidR="00E14BAD" w:rsidRPr="00701DD1">
        <w:rPr>
          <w:rFonts w:ascii="Times New Roman" w:hAnsi="Times New Roman" w:cs="Times New Roman"/>
          <w:sz w:val="24"/>
          <w:szCs w:val="24"/>
        </w:rPr>
        <w:t>, public transportation</w:t>
      </w:r>
      <w:r w:rsidR="00835393" w:rsidRPr="00701DD1">
        <w:rPr>
          <w:rFonts w:ascii="Times New Roman" w:hAnsi="Times New Roman" w:cs="Times New Roman"/>
          <w:sz w:val="24"/>
          <w:szCs w:val="24"/>
        </w:rPr>
        <w:t xml:space="preserve"> and high-quality education).</w:t>
      </w:r>
    </w:p>
    <w:p w14:paraId="7E24D3F2" w14:textId="595E3020" w:rsidR="000B7F4B" w:rsidRPr="00701DD1" w:rsidRDefault="00544624" w:rsidP="001348A1">
      <w:pPr>
        <w:spacing w:line="480" w:lineRule="auto"/>
        <w:rPr>
          <w:rFonts w:ascii="Times New Roman" w:hAnsi="Times New Roman" w:cs="Times New Roman"/>
          <w:sz w:val="24"/>
          <w:szCs w:val="24"/>
        </w:rPr>
      </w:pPr>
      <w:r>
        <w:rPr>
          <w:rFonts w:ascii="Times New Roman" w:hAnsi="Times New Roman" w:cs="Times New Roman"/>
          <w:sz w:val="24"/>
          <w:szCs w:val="24"/>
        </w:rPr>
        <w:t>Involuntary s</w:t>
      </w:r>
      <w:r w:rsidR="000B7F4B" w:rsidRPr="00701DD1">
        <w:rPr>
          <w:rFonts w:ascii="Times New Roman" w:hAnsi="Times New Roman" w:cs="Times New Roman"/>
          <w:sz w:val="24"/>
          <w:szCs w:val="24"/>
        </w:rPr>
        <w:t xml:space="preserve">egregation </w:t>
      </w:r>
      <w:r w:rsidR="00756B80" w:rsidRPr="00701DD1">
        <w:rPr>
          <w:rFonts w:ascii="Times New Roman" w:hAnsi="Times New Roman" w:cs="Times New Roman"/>
          <w:sz w:val="24"/>
          <w:szCs w:val="24"/>
        </w:rPr>
        <w:t xml:space="preserve">that </w:t>
      </w:r>
      <w:r w:rsidR="000B7F4B" w:rsidRPr="00701DD1">
        <w:rPr>
          <w:rFonts w:ascii="Times New Roman" w:hAnsi="Times New Roman" w:cs="Times New Roman"/>
          <w:sz w:val="24"/>
          <w:szCs w:val="24"/>
        </w:rPr>
        <w:t>perpetuat</w:t>
      </w:r>
      <w:r w:rsidR="00756B80" w:rsidRPr="00701DD1">
        <w:rPr>
          <w:rFonts w:ascii="Times New Roman" w:hAnsi="Times New Roman" w:cs="Times New Roman"/>
          <w:sz w:val="24"/>
          <w:szCs w:val="24"/>
        </w:rPr>
        <w:t xml:space="preserve">es </w:t>
      </w:r>
      <w:r w:rsidR="000B7F4B" w:rsidRPr="00701DD1">
        <w:rPr>
          <w:rFonts w:ascii="Times New Roman" w:hAnsi="Times New Roman" w:cs="Times New Roman"/>
          <w:sz w:val="24"/>
          <w:szCs w:val="24"/>
        </w:rPr>
        <w:t xml:space="preserve">historical disadvantages is a component of the broader concept of </w:t>
      </w:r>
      <w:r w:rsidR="000B7F4B" w:rsidRPr="00701DD1">
        <w:rPr>
          <w:rFonts w:ascii="Times New Roman" w:hAnsi="Times New Roman" w:cs="Times New Roman"/>
          <w:i/>
          <w:sz w:val="24"/>
          <w:szCs w:val="24"/>
        </w:rPr>
        <w:t>social exclusion</w:t>
      </w:r>
      <w:r w:rsidR="000B7F4B" w:rsidRPr="00701DD1">
        <w:rPr>
          <w:rFonts w:ascii="Times New Roman" w:hAnsi="Times New Roman" w:cs="Times New Roman"/>
          <w:sz w:val="24"/>
          <w:szCs w:val="24"/>
        </w:rPr>
        <w:t>, a multidimensional construct including an individual’s economic resources, their social, economic, political and cultural participation, and (broadly defined) well-being (</w:t>
      </w:r>
      <w:proofErr w:type="spellStart"/>
      <w:r w:rsidR="000B7F4B" w:rsidRPr="00701DD1">
        <w:rPr>
          <w:rFonts w:ascii="Times New Roman" w:hAnsi="Times New Roman" w:cs="Times New Roman"/>
          <w:sz w:val="24"/>
          <w:szCs w:val="24"/>
        </w:rPr>
        <w:t>Levitas</w:t>
      </w:r>
      <w:proofErr w:type="spellEnd"/>
      <w:r w:rsidR="000B7F4B" w:rsidRPr="00701DD1">
        <w:rPr>
          <w:rFonts w:ascii="Times New Roman" w:hAnsi="Times New Roman" w:cs="Times New Roman"/>
          <w:sz w:val="24"/>
          <w:szCs w:val="24"/>
        </w:rPr>
        <w:t xml:space="preserve"> et al 2007).  It is thus understandable that ensuring fair access to housing regardless of gender, family characteristics, </w:t>
      </w:r>
      <w:r w:rsidR="00B07918" w:rsidRPr="00701DD1">
        <w:rPr>
          <w:rFonts w:ascii="Times New Roman" w:hAnsi="Times New Roman" w:cs="Times New Roman"/>
          <w:sz w:val="24"/>
          <w:szCs w:val="24"/>
        </w:rPr>
        <w:t xml:space="preserve">religion, </w:t>
      </w:r>
      <w:r w:rsidR="000B7F4B" w:rsidRPr="00701DD1">
        <w:rPr>
          <w:rFonts w:ascii="Times New Roman" w:hAnsi="Times New Roman" w:cs="Times New Roman"/>
          <w:sz w:val="24"/>
          <w:szCs w:val="24"/>
        </w:rPr>
        <w:t xml:space="preserve">and most particularly race or ethnicity, has long been seen as one of the key ways a market-based housing system should be regulated to achieve </w:t>
      </w:r>
      <w:r w:rsidR="00177B4D" w:rsidRPr="00701DD1">
        <w:rPr>
          <w:rFonts w:ascii="Times New Roman" w:hAnsi="Times New Roman" w:cs="Times New Roman"/>
          <w:sz w:val="24"/>
          <w:szCs w:val="24"/>
        </w:rPr>
        <w:t xml:space="preserve">a more </w:t>
      </w:r>
      <w:r w:rsidR="00D14B6F">
        <w:rPr>
          <w:rFonts w:ascii="Times New Roman" w:hAnsi="Times New Roman" w:cs="Times New Roman"/>
          <w:sz w:val="24"/>
          <w:szCs w:val="24"/>
        </w:rPr>
        <w:t xml:space="preserve">equitable and </w:t>
      </w:r>
      <w:r w:rsidR="00177B4D" w:rsidRPr="00701DD1">
        <w:rPr>
          <w:rFonts w:ascii="Times New Roman" w:hAnsi="Times New Roman" w:cs="Times New Roman"/>
          <w:sz w:val="24"/>
          <w:szCs w:val="24"/>
        </w:rPr>
        <w:t>inclusive society</w:t>
      </w:r>
      <w:r w:rsidR="002D4CAD" w:rsidRPr="00701DD1">
        <w:rPr>
          <w:rFonts w:ascii="Times New Roman" w:hAnsi="Times New Roman" w:cs="Times New Roman"/>
          <w:sz w:val="24"/>
          <w:szCs w:val="24"/>
        </w:rPr>
        <w:t xml:space="preserve"> </w:t>
      </w:r>
      <w:r w:rsidR="000B7F4B" w:rsidRPr="00701DD1">
        <w:rPr>
          <w:rFonts w:ascii="Times New Roman" w:hAnsi="Times New Roman" w:cs="Times New Roman"/>
          <w:sz w:val="24"/>
          <w:szCs w:val="24"/>
        </w:rPr>
        <w:t xml:space="preserve">(Galster 1995; </w:t>
      </w:r>
      <w:proofErr w:type="spellStart"/>
      <w:r w:rsidR="000B7F4B" w:rsidRPr="00701DD1">
        <w:rPr>
          <w:rFonts w:ascii="Times New Roman" w:hAnsi="Times New Roman" w:cs="Times New Roman"/>
          <w:sz w:val="24"/>
          <w:szCs w:val="24"/>
        </w:rPr>
        <w:t>Yinger</w:t>
      </w:r>
      <w:proofErr w:type="spellEnd"/>
      <w:r w:rsidR="000B7F4B" w:rsidRPr="00701DD1">
        <w:rPr>
          <w:rFonts w:ascii="Times New Roman" w:hAnsi="Times New Roman" w:cs="Times New Roman"/>
          <w:sz w:val="24"/>
          <w:szCs w:val="24"/>
        </w:rPr>
        <w:t xml:space="preserve">, 1995).  Of salient concern </w:t>
      </w:r>
      <w:r w:rsidR="00177B4D" w:rsidRPr="00701DD1">
        <w:rPr>
          <w:rFonts w:ascii="Times New Roman" w:hAnsi="Times New Roman" w:cs="Times New Roman"/>
          <w:sz w:val="24"/>
          <w:szCs w:val="24"/>
        </w:rPr>
        <w:t>ha</w:t>
      </w:r>
      <w:r w:rsidR="00D14B6F">
        <w:rPr>
          <w:rFonts w:ascii="Times New Roman" w:hAnsi="Times New Roman" w:cs="Times New Roman"/>
          <w:sz w:val="24"/>
          <w:szCs w:val="24"/>
        </w:rPr>
        <w:t>ve</w:t>
      </w:r>
      <w:r w:rsidR="00177B4D" w:rsidRPr="00701DD1">
        <w:rPr>
          <w:rFonts w:ascii="Times New Roman" w:hAnsi="Times New Roman" w:cs="Times New Roman"/>
          <w:sz w:val="24"/>
          <w:szCs w:val="24"/>
        </w:rPr>
        <w:t xml:space="preserve"> been</w:t>
      </w:r>
      <w:r w:rsidR="000B7F4B" w:rsidRPr="00701DD1">
        <w:rPr>
          <w:rFonts w:ascii="Times New Roman" w:hAnsi="Times New Roman" w:cs="Times New Roman"/>
          <w:sz w:val="24"/>
          <w:szCs w:val="24"/>
        </w:rPr>
        <w:t xml:space="preserve"> potential discriminatory acts that </w:t>
      </w:r>
      <w:r w:rsidR="00B07918" w:rsidRPr="00701DD1">
        <w:rPr>
          <w:rFonts w:ascii="Times New Roman" w:hAnsi="Times New Roman" w:cs="Times New Roman"/>
          <w:sz w:val="24"/>
          <w:szCs w:val="24"/>
        </w:rPr>
        <w:t>limit access of</w:t>
      </w:r>
      <w:r w:rsidR="000B7F4B" w:rsidRPr="00701DD1">
        <w:rPr>
          <w:rFonts w:ascii="Times New Roman" w:hAnsi="Times New Roman" w:cs="Times New Roman"/>
          <w:sz w:val="24"/>
          <w:szCs w:val="24"/>
        </w:rPr>
        <w:t xml:space="preserve"> disadvantaged groups </w:t>
      </w:r>
      <w:r w:rsidR="00B07918" w:rsidRPr="00701DD1">
        <w:rPr>
          <w:rFonts w:ascii="Times New Roman" w:hAnsi="Times New Roman" w:cs="Times New Roman"/>
          <w:sz w:val="24"/>
          <w:szCs w:val="24"/>
        </w:rPr>
        <w:t>to</w:t>
      </w:r>
      <w:r w:rsidR="000B7F4B" w:rsidRPr="00701DD1">
        <w:rPr>
          <w:rFonts w:ascii="Times New Roman" w:hAnsi="Times New Roman" w:cs="Times New Roman"/>
          <w:sz w:val="24"/>
          <w:szCs w:val="24"/>
        </w:rPr>
        <w:t xml:space="preserve"> </w:t>
      </w:r>
      <w:r w:rsidR="00B07918" w:rsidRPr="00701DD1">
        <w:rPr>
          <w:rFonts w:ascii="Times New Roman" w:hAnsi="Times New Roman" w:cs="Times New Roman"/>
          <w:sz w:val="24"/>
          <w:szCs w:val="24"/>
        </w:rPr>
        <w:t>spaces within</w:t>
      </w:r>
      <w:r w:rsidR="000B7F4B" w:rsidRPr="00701DD1">
        <w:rPr>
          <w:rFonts w:ascii="Times New Roman" w:hAnsi="Times New Roman" w:cs="Times New Roman"/>
          <w:sz w:val="24"/>
          <w:szCs w:val="24"/>
        </w:rPr>
        <w:t xml:space="preserve"> the metropolitan housing market offering better opportunities for social advancement, thus reinforcing and perpetuating their </w:t>
      </w:r>
      <w:r w:rsidR="00B07918" w:rsidRPr="00701DD1">
        <w:rPr>
          <w:rFonts w:ascii="Times New Roman" w:hAnsi="Times New Roman" w:cs="Times New Roman"/>
          <w:sz w:val="24"/>
          <w:szCs w:val="24"/>
        </w:rPr>
        <w:t xml:space="preserve">groups’ </w:t>
      </w:r>
      <w:r w:rsidR="000B7F4B" w:rsidRPr="00701DD1">
        <w:rPr>
          <w:rFonts w:ascii="Times New Roman" w:hAnsi="Times New Roman" w:cs="Times New Roman"/>
          <w:sz w:val="24"/>
          <w:szCs w:val="24"/>
        </w:rPr>
        <w:t xml:space="preserve">disadvantage (Galster and Keeney, 1988; Galster, 1991; </w:t>
      </w:r>
      <w:proofErr w:type="spellStart"/>
      <w:r w:rsidR="000B7F4B" w:rsidRPr="00701DD1">
        <w:rPr>
          <w:rFonts w:ascii="Times New Roman" w:hAnsi="Times New Roman" w:cs="Times New Roman"/>
          <w:sz w:val="24"/>
          <w:szCs w:val="24"/>
        </w:rPr>
        <w:t>Kain</w:t>
      </w:r>
      <w:proofErr w:type="spellEnd"/>
      <w:r w:rsidR="000B7F4B" w:rsidRPr="00701DD1">
        <w:rPr>
          <w:rFonts w:ascii="Times New Roman" w:hAnsi="Times New Roman" w:cs="Times New Roman"/>
          <w:sz w:val="24"/>
          <w:szCs w:val="24"/>
        </w:rPr>
        <w:t xml:space="preserve"> 1992; Massey and Denton 1993).</w:t>
      </w:r>
      <w:r w:rsidR="00B07918" w:rsidRPr="00701DD1">
        <w:rPr>
          <w:rFonts w:ascii="Times New Roman" w:hAnsi="Times New Roman" w:cs="Times New Roman"/>
          <w:sz w:val="24"/>
          <w:szCs w:val="24"/>
        </w:rPr>
        <w:t xml:space="preserve"> </w:t>
      </w:r>
      <w:r w:rsidR="000B7F4B" w:rsidRPr="00701DD1">
        <w:rPr>
          <w:rFonts w:ascii="Times New Roman" w:hAnsi="Times New Roman" w:cs="Times New Roman"/>
          <w:sz w:val="24"/>
          <w:szCs w:val="24"/>
        </w:rPr>
        <w:t xml:space="preserve"> </w:t>
      </w:r>
      <w:r w:rsidR="00177B4D" w:rsidRPr="00701DD1">
        <w:rPr>
          <w:rFonts w:ascii="Times New Roman" w:hAnsi="Times New Roman" w:cs="Times New Roman"/>
          <w:sz w:val="24"/>
          <w:szCs w:val="24"/>
        </w:rPr>
        <w:t>From the perspective of social exclusion t</w:t>
      </w:r>
      <w:r w:rsidR="000B7F4B" w:rsidRPr="00701DD1">
        <w:rPr>
          <w:rFonts w:ascii="Times New Roman" w:hAnsi="Times New Roman" w:cs="Times New Roman"/>
          <w:sz w:val="24"/>
          <w:szCs w:val="24"/>
        </w:rPr>
        <w:t xml:space="preserve">here is ample equity rationale, therefore, for </w:t>
      </w:r>
      <w:r w:rsidR="00B07918" w:rsidRPr="00701DD1">
        <w:rPr>
          <w:rFonts w:ascii="Times New Roman" w:hAnsi="Times New Roman" w:cs="Times New Roman"/>
          <w:sz w:val="24"/>
          <w:szCs w:val="24"/>
        </w:rPr>
        <w:t>investigating</w:t>
      </w:r>
      <w:r w:rsidR="000B7F4B" w:rsidRPr="00701DD1">
        <w:rPr>
          <w:rFonts w:ascii="Times New Roman" w:hAnsi="Times New Roman" w:cs="Times New Roman"/>
          <w:sz w:val="24"/>
          <w:szCs w:val="24"/>
        </w:rPr>
        <w:t xml:space="preserve"> the</w:t>
      </w:r>
      <w:r w:rsidR="00B07918" w:rsidRPr="00701DD1">
        <w:rPr>
          <w:rFonts w:ascii="Times New Roman" w:hAnsi="Times New Roman" w:cs="Times New Roman"/>
          <w:sz w:val="24"/>
          <w:szCs w:val="24"/>
        </w:rPr>
        <w:t xml:space="preserve"> geography of discrimination.</w:t>
      </w:r>
    </w:p>
    <w:p w14:paraId="22B8FAB0" w14:textId="6358A3F2" w:rsidR="007303B4" w:rsidRPr="00701DD1" w:rsidRDefault="00B07918" w:rsidP="001348A1">
      <w:pPr>
        <w:spacing w:line="480" w:lineRule="auto"/>
        <w:rPr>
          <w:rFonts w:ascii="Times New Roman" w:hAnsi="Times New Roman" w:cs="Times New Roman"/>
          <w:sz w:val="24"/>
          <w:szCs w:val="24"/>
        </w:rPr>
      </w:pPr>
      <w:r w:rsidRPr="00701DD1">
        <w:rPr>
          <w:rFonts w:ascii="Times New Roman" w:hAnsi="Times New Roman" w:cs="Times New Roman"/>
          <w:sz w:val="24"/>
          <w:szCs w:val="24"/>
        </w:rPr>
        <w:lastRenderedPageBreak/>
        <w:t>While c</w:t>
      </w:r>
      <w:r w:rsidR="007303B4" w:rsidRPr="00701DD1">
        <w:rPr>
          <w:rFonts w:ascii="Times New Roman" w:hAnsi="Times New Roman" w:cs="Times New Roman"/>
          <w:sz w:val="24"/>
          <w:szCs w:val="24"/>
        </w:rPr>
        <w:t xml:space="preserve">onsiderable prior U.S. research has examined how the </w:t>
      </w:r>
      <w:r w:rsidRPr="00701DD1">
        <w:rPr>
          <w:rFonts w:ascii="Times New Roman" w:hAnsi="Times New Roman" w:cs="Times New Roman"/>
          <w:sz w:val="24"/>
          <w:szCs w:val="24"/>
        </w:rPr>
        <w:t xml:space="preserve">distinctive </w:t>
      </w:r>
      <w:r w:rsidR="007303B4" w:rsidRPr="00701DD1">
        <w:rPr>
          <w:rFonts w:ascii="Times New Roman" w:hAnsi="Times New Roman" w:cs="Times New Roman"/>
          <w:sz w:val="24"/>
          <w:szCs w:val="24"/>
        </w:rPr>
        <w:t>geograph</w:t>
      </w:r>
      <w:r w:rsidRPr="00701DD1">
        <w:rPr>
          <w:rFonts w:ascii="Times New Roman" w:hAnsi="Times New Roman" w:cs="Times New Roman"/>
          <w:sz w:val="24"/>
          <w:szCs w:val="24"/>
        </w:rPr>
        <w:t>ic variation</w:t>
      </w:r>
      <w:r w:rsidR="007303B4" w:rsidRPr="00701DD1">
        <w:rPr>
          <w:rFonts w:ascii="Times New Roman" w:hAnsi="Times New Roman" w:cs="Times New Roman"/>
          <w:sz w:val="24"/>
          <w:szCs w:val="24"/>
        </w:rPr>
        <w:t xml:space="preserve"> of discriminatory barriers has limited minorities’ access to predominantly white-occupied neighborhoods, few</w:t>
      </w:r>
      <w:r w:rsidR="002D4CAD" w:rsidRPr="00701DD1">
        <w:rPr>
          <w:rFonts w:ascii="Times New Roman" w:hAnsi="Times New Roman" w:cs="Times New Roman"/>
          <w:sz w:val="24"/>
          <w:szCs w:val="24"/>
        </w:rPr>
        <w:t xml:space="preserve"> studies</w:t>
      </w:r>
      <w:r w:rsidR="007303B4" w:rsidRPr="00701DD1">
        <w:rPr>
          <w:rFonts w:ascii="Times New Roman" w:hAnsi="Times New Roman" w:cs="Times New Roman"/>
          <w:sz w:val="24"/>
          <w:szCs w:val="24"/>
        </w:rPr>
        <w:t xml:space="preserve"> have considered access to higher socio-economic status neighborhoods, and none have considered access to neighborhoods with superior social goods</w:t>
      </w:r>
      <w:r w:rsidR="00C54B42" w:rsidRPr="00701DD1">
        <w:rPr>
          <w:rFonts w:ascii="Times New Roman" w:hAnsi="Times New Roman" w:cs="Times New Roman"/>
          <w:sz w:val="24"/>
          <w:szCs w:val="24"/>
        </w:rPr>
        <w:t>.</w:t>
      </w:r>
      <w:r w:rsidR="00C54B42" w:rsidRPr="00701DD1">
        <w:rPr>
          <w:rStyle w:val="EndnoteReference"/>
          <w:rFonts w:ascii="Times New Roman" w:hAnsi="Times New Roman" w:cs="Times New Roman"/>
          <w:sz w:val="24"/>
          <w:szCs w:val="24"/>
        </w:rPr>
        <w:endnoteReference w:id="1"/>
      </w:r>
      <w:r w:rsidR="007303B4" w:rsidRPr="00701DD1">
        <w:rPr>
          <w:rFonts w:ascii="Times New Roman" w:hAnsi="Times New Roman" w:cs="Times New Roman"/>
          <w:sz w:val="24"/>
          <w:szCs w:val="24"/>
        </w:rPr>
        <w:t xml:space="preserve">    Our study advances the literature by </w:t>
      </w:r>
      <w:r w:rsidR="00ED5961" w:rsidRPr="00701DD1">
        <w:rPr>
          <w:rFonts w:ascii="Times New Roman" w:hAnsi="Times New Roman" w:cs="Times New Roman"/>
          <w:sz w:val="24"/>
          <w:szCs w:val="24"/>
        </w:rPr>
        <w:t xml:space="preserve">investigating whether rental housing discrimination directed against two predominant ethnic minority groups in Sydney, Australia is more likely to occur in neighborhoods with a particular mix of ethnicities, socio-economic profiles, or </w:t>
      </w:r>
      <w:r w:rsidRPr="00701DD1">
        <w:rPr>
          <w:rFonts w:ascii="Times New Roman" w:hAnsi="Times New Roman" w:cs="Times New Roman"/>
          <w:sz w:val="24"/>
          <w:szCs w:val="24"/>
        </w:rPr>
        <w:t xml:space="preserve">quality of </w:t>
      </w:r>
      <w:r w:rsidR="00ED5961" w:rsidRPr="00701DD1">
        <w:rPr>
          <w:rFonts w:ascii="Times New Roman" w:hAnsi="Times New Roman" w:cs="Times New Roman"/>
          <w:sz w:val="24"/>
          <w:szCs w:val="24"/>
        </w:rPr>
        <w:t>social goods, and whether this geographic pattern reinforces spatial disadvantages of these minorities</w:t>
      </w:r>
      <w:r w:rsidR="00A12728" w:rsidRPr="00701DD1">
        <w:rPr>
          <w:rFonts w:ascii="Times New Roman" w:hAnsi="Times New Roman" w:cs="Times New Roman"/>
          <w:sz w:val="24"/>
          <w:szCs w:val="24"/>
        </w:rPr>
        <w:t xml:space="preserve"> in a way </w:t>
      </w:r>
      <w:r w:rsidR="002D4CAD" w:rsidRPr="00701DD1">
        <w:rPr>
          <w:rFonts w:ascii="Times New Roman" w:hAnsi="Times New Roman" w:cs="Times New Roman"/>
          <w:sz w:val="24"/>
          <w:szCs w:val="24"/>
        </w:rPr>
        <w:t>that</w:t>
      </w:r>
      <w:r w:rsidR="00A12728" w:rsidRPr="00701DD1">
        <w:rPr>
          <w:rFonts w:ascii="Times New Roman" w:hAnsi="Times New Roman" w:cs="Times New Roman"/>
          <w:sz w:val="24"/>
          <w:szCs w:val="24"/>
        </w:rPr>
        <w:t xml:space="preserve"> abets </w:t>
      </w:r>
      <w:r w:rsidR="002D4CAD" w:rsidRPr="00701DD1">
        <w:rPr>
          <w:rFonts w:ascii="Times New Roman" w:hAnsi="Times New Roman" w:cs="Times New Roman"/>
          <w:sz w:val="24"/>
          <w:szCs w:val="24"/>
        </w:rPr>
        <w:t xml:space="preserve">their </w:t>
      </w:r>
      <w:r w:rsidR="00A12728" w:rsidRPr="00701DD1">
        <w:rPr>
          <w:rFonts w:ascii="Times New Roman" w:hAnsi="Times New Roman" w:cs="Times New Roman"/>
          <w:sz w:val="24"/>
          <w:szCs w:val="24"/>
        </w:rPr>
        <w:t>social exclusion</w:t>
      </w:r>
      <w:r w:rsidR="00ED5961" w:rsidRPr="00701DD1">
        <w:rPr>
          <w:rFonts w:ascii="Times New Roman" w:hAnsi="Times New Roman" w:cs="Times New Roman"/>
          <w:sz w:val="24"/>
          <w:szCs w:val="24"/>
        </w:rPr>
        <w:t>.</w:t>
      </w:r>
      <w:r w:rsidR="00E14BAD" w:rsidRPr="00701DD1">
        <w:rPr>
          <w:rFonts w:ascii="Times New Roman" w:hAnsi="Times New Roman" w:cs="Times New Roman"/>
          <w:sz w:val="24"/>
          <w:szCs w:val="24"/>
        </w:rPr>
        <w:t xml:space="preserve"> </w:t>
      </w:r>
      <w:r w:rsidRPr="00701DD1">
        <w:rPr>
          <w:rFonts w:ascii="Times New Roman" w:hAnsi="Times New Roman" w:cs="Times New Roman"/>
          <w:sz w:val="24"/>
          <w:szCs w:val="24"/>
        </w:rPr>
        <w:t xml:space="preserve"> </w:t>
      </w:r>
      <w:r w:rsidR="00E14BAD" w:rsidRPr="00701DD1">
        <w:rPr>
          <w:rFonts w:ascii="Times New Roman" w:hAnsi="Times New Roman" w:cs="Times New Roman"/>
          <w:sz w:val="24"/>
          <w:szCs w:val="24"/>
        </w:rPr>
        <w:t>Sydney offers an interesting case because</w:t>
      </w:r>
      <w:r w:rsidR="00565B24" w:rsidRPr="00701DD1">
        <w:rPr>
          <w:rFonts w:ascii="Times New Roman" w:hAnsi="Times New Roman" w:cs="Times New Roman"/>
          <w:sz w:val="24"/>
          <w:szCs w:val="24"/>
        </w:rPr>
        <w:t>, as we amplify below,</w:t>
      </w:r>
      <w:r w:rsidR="00E14BAD" w:rsidRPr="00701DD1">
        <w:rPr>
          <w:rFonts w:ascii="Times New Roman" w:hAnsi="Times New Roman" w:cs="Times New Roman"/>
          <w:sz w:val="24"/>
          <w:szCs w:val="24"/>
        </w:rPr>
        <w:t xml:space="preserve"> it exhibits a diverse ethnic makeup</w:t>
      </w:r>
      <w:r w:rsidR="00756B80" w:rsidRPr="00701DD1">
        <w:rPr>
          <w:rFonts w:ascii="Times New Roman" w:hAnsi="Times New Roman" w:cs="Times New Roman"/>
          <w:sz w:val="24"/>
          <w:szCs w:val="24"/>
        </w:rPr>
        <w:t>, rapid immigration</w:t>
      </w:r>
      <w:r w:rsidR="00E14BAD" w:rsidRPr="00701DD1">
        <w:rPr>
          <w:rFonts w:ascii="Times New Roman" w:hAnsi="Times New Roman" w:cs="Times New Roman"/>
          <w:sz w:val="24"/>
          <w:szCs w:val="24"/>
        </w:rPr>
        <w:t xml:space="preserve"> and </w:t>
      </w:r>
      <w:r w:rsidR="00565B24" w:rsidRPr="00701DD1">
        <w:rPr>
          <w:rFonts w:ascii="Times New Roman" w:hAnsi="Times New Roman" w:cs="Times New Roman"/>
          <w:sz w:val="24"/>
          <w:szCs w:val="24"/>
        </w:rPr>
        <w:t>a tight housing market that</w:t>
      </w:r>
      <w:r w:rsidR="00E14BAD" w:rsidRPr="00701DD1">
        <w:rPr>
          <w:rFonts w:ascii="Times New Roman" w:hAnsi="Times New Roman" w:cs="Times New Roman"/>
          <w:sz w:val="24"/>
          <w:szCs w:val="24"/>
        </w:rPr>
        <w:t xml:space="preserve"> (as we find) </w:t>
      </w:r>
      <w:r w:rsidR="00565B24" w:rsidRPr="00701DD1">
        <w:rPr>
          <w:rFonts w:ascii="Times New Roman" w:hAnsi="Times New Roman" w:cs="Times New Roman"/>
          <w:sz w:val="24"/>
          <w:szCs w:val="24"/>
        </w:rPr>
        <w:t>yields</w:t>
      </w:r>
      <w:r w:rsidR="00E14BAD" w:rsidRPr="00701DD1">
        <w:rPr>
          <w:rFonts w:ascii="Times New Roman" w:hAnsi="Times New Roman" w:cs="Times New Roman"/>
          <w:sz w:val="24"/>
          <w:szCs w:val="24"/>
        </w:rPr>
        <w:t xml:space="preserve"> a comparable incidence of housing discrimination to that found in U.S. and European studies</w:t>
      </w:r>
      <w:r w:rsidR="00565B24" w:rsidRPr="00701DD1">
        <w:rPr>
          <w:rFonts w:ascii="Times New Roman" w:hAnsi="Times New Roman" w:cs="Times New Roman"/>
          <w:sz w:val="24"/>
          <w:szCs w:val="24"/>
        </w:rPr>
        <w:t xml:space="preserve">.  </w:t>
      </w:r>
    </w:p>
    <w:p w14:paraId="5BDB7C55" w14:textId="48219EB9" w:rsidR="00B66903" w:rsidRPr="00701DD1" w:rsidRDefault="005011A3" w:rsidP="001B222E">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This paper </w:t>
      </w:r>
      <w:r w:rsidR="00523EE1" w:rsidRPr="00701DD1">
        <w:rPr>
          <w:rFonts w:ascii="Times New Roman" w:hAnsi="Times New Roman" w:cs="Times New Roman"/>
          <w:sz w:val="24"/>
          <w:szCs w:val="24"/>
        </w:rPr>
        <w:t xml:space="preserve">is based on the first Australian study of the incidence of differential treatment in rental housing, using the paired-tester method. </w:t>
      </w:r>
      <w:r w:rsidR="001D2693" w:rsidRPr="00701DD1">
        <w:rPr>
          <w:rFonts w:ascii="Times New Roman" w:hAnsi="Times New Roman" w:cs="Times New Roman"/>
          <w:sz w:val="24"/>
          <w:szCs w:val="24"/>
        </w:rPr>
        <w:t xml:space="preserve"> </w:t>
      </w:r>
      <w:r w:rsidR="00523EE1" w:rsidRPr="00701DD1">
        <w:rPr>
          <w:rFonts w:ascii="Times New Roman" w:hAnsi="Times New Roman" w:cs="Times New Roman"/>
          <w:sz w:val="24"/>
          <w:szCs w:val="24"/>
        </w:rPr>
        <w:t xml:space="preserve">The study focuses on two </w:t>
      </w:r>
      <w:r w:rsidR="00BB051F" w:rsidRPr="00701DD1">
        <w:rPr>
          <w:rFonts w:ascii="Times New Roman" w:hAnsi="Times New Roman" w:cs="Times New Roman"/>
          <w:sz w:val="24"/>
          <w:szCs w:val="24"/>
        </w:rPr>
        <w:t xml:space="preserve">significant </w:t>
      </w:r>
      <w:r w:rsidR="00523EE1" w:rsidRPr="00701DD1">
        <w:rPr>
          <w:rFonts w:ascii="Times New Roman" w:hAnsi="Times New Roman" w:cs="Times New Roman"/>
          <w:sz w:val="24"/>
          <w:szCs w:val="24"/>
        </w:rPr>
        <w:t xml:space="preserve">ethnic minority groups </w:t>
      </w:r>
      <w:r w:rsidR="004458F9" w:rsidRPr="00701DD1">
        <w:rPr>
          <w:rFonts w:ascii="Times New Roman" w:hAnsi="Times New Roman" w:cs="Times New Roman"/>
          <w:sz w:val="24"/>
          <w:szCs w:val="24"/>
        </w:rPr>
        <w:t>(Indian</w:t>
      </w:r>
      <w:r w:rsidR="00177B4D" w:rsidRPr="00701DD1">
        <w:rPr>
          <w:rFonts w:ascii="Times New Roman" w:hAnsi="Times New Roman" w:cs="Times New Roman"/>
          <w:sz w:val="24"/>
          <w:szCs w:val="24"/>
        </w:rPr>
        <w:t>-</w:t>
      </w:r>
      <w:r w:rsidR="004458F9" w:rsidRPr="00701DD1">
        <w:rPr>
          <w:rFonts w:ascii="Times New Roman" w:hAnsi="Times New Roman" w:cs="Times New Roman"/>
          <w:sz w:val="24"/>
          <w:szCs w:val="24"/>
        </w:rPr>
        <w:t xml:space="preserve"> and Muslim Middle-Eastern</w:t>
      </w:r>
      <w:r w:rsidR="00177B4D" w:rsidRPr="00701DD1">
        <w:rPr>
          <w:rFonts w:ascii="Times New Roman" w:hAnsi="Times New Roman" w:cs="Times New Roman"/>
          <w:sz w:val="24"/>
          <w:szCs w:val="24"/>
        </w:rPr>
        <w:t>-origin</w:t>
      </w:r>
      <w:r w:rsidR="00BB051F" w:rsidRPr="00701DD1">
        <w:rPr>
          <w:rFonts w:ascii="Times New Roman" w:hAnsi="Times New Roman" w:cs="Times New Roman"/>
          <w:sz w:val="24"/>
          <w:szCs w:val="24"/>
        </w:rPr>
        <w:t xml:space="preserve">, comprising </w:t>
      </w:r>
      <w:r w:rsidR="00FF38A7" w:rsidRPr="00701DD1">
        <w:rPr>
          <w:rFonts w:ascii="Times New Roman" w:hAnsi="Times New Roman" w:cs="Times New Roman"/>
          <w:sz w:val="24"/>
          <w:szCs w:val="24"/>
        </w:rPr>
        <w:t>respectively 2.8% and 3.2%</w:t>
      </w:r>
      <w:r w:rsidR="00BB051F" w:rsidRPr="00701DD1">
        <w:rPr>
          <w:rFonts w:ascii="Times New Roman" w:hAnsi="Times New Roman" w:cs="Times New Roman"/>
          <w:sz w:val="24"/>
          <w:szCs w:val="24"/>
        </w:rPr>
        <w:t xml:space="preserve"> of Sydney’s population</w:t>
      </w:r>
      <w:r w:rsidR="004458F9" w:rsidRPr="00701DD1">
        <w:rPr>
          <w:rFonts w:ascii="Times New Roman" w:hAnsi="Times New Roman" w:cs="Times New Roman"/>
          <w:sz w:val="24"/>
          <w:szCs w:val="24"/>
        </w:rPr>
        <w:t xml:space="preserve">) </w:t>
      </w:r>
      <w:r w:rsidR="00523EE1" w:rsidRPr="00701DD1">
        <w:rPr>
          <w:rFonts w:ascii="Times New Roman" w:hAnsi="Times New Roman" w:cs="Times New Roman"/>
          <w:sz w:val="24"/>
          <w:szCs w:val="24"/>
        </w:rPr>
        <w:t xml:space="preserve">who have </w:t>
      </w:r>
      <w:r w:rsidR="004458F9" w:rsidRPr="00701DD1">
        <w:rPr>
          <w:rFonts w:ascii="Times New Roman" w:hAnsi="Times New Roman" w:cs="Times New Roman"/>
          <w:sz w:val="24"/>
          <w:szCs w:val="24"/>
        </w:rPr>
        <w:t>been identified as facing high levels of prejudice</w:t>
      </w:r>
      <w:r w:rsidR="00523EE1" w:rsidRPr="00701DD1">
        <w:rPr>
          <w:rFonts w:ascii="Times New Roman" w:hAnsi="Times New Roman" w:cs="Times New Roman"/>
          <w:sz w:val="24"/>
          <w:szCs w:val="24"/>
        </w:rPr>
        <w:t xml:space="preserve"> in broader studies of racist attitudes</w:t>
      </w:r>
      <w:r w:rsidR="00177B4D" w:rsidRPr="00701DD1">
        <w:rPr>
          <w:rFonts w:ascii="Times New Roman" w:hAnsi="Times New Roman" w:cs="Times New Roman"/>
          <w:sz w:val="24"/>
          <w:szCs w:val="24"/>
        </w:rPr>
        <w:t xml:space="preserve"> in Australia</w:t>
      </w:r>
      <w:r w:rsidR="00523EE1" w:rsidRPr="00701DD1">
        <w:rPr>
          <w:rFonts w:ascii="Times New Roman" w:hAnsi="Times New Roman" w:cs="Times New Roman"/>
          <w:sz w:val="24"/>
          <w:szCs w:val="24"/>
        </w:rPr>
        <w:t xml:space="preserve"> (</w:t>
      </w:r>
      <w:r w:rsidR="004458F9" w:rsidRPr="00701DD1">
        <w:rPr>
          <w:rFonts w:ascii="Times New Roman" w:hAnsi="Times New Roman" w:cs="Times New Roman"/>
          <w:sz w:val="24"/>
          <w:szCs w:val="24"/>
        </w:rPr>
        <w:t xml:space="preserve">Dunn et al 2009; </w:t>
      </w:r>
      <w:r w:rsidR="00523EE1" w:rsidRPr="00701DD1">
        <w:rPr>
          <w:rFonts w:ascii="Times New Roman" w:hAnsi="Times New Roman" w:cs="Times New Roman"/>
          <w:sz w:val="24"/>
          <w:szCs w:val="24"/>
        </w:rPr>
        <w:t>Dunn</w:t>
      </w:r>
      <w:r w:rsidR="004458F9" w:rsidRPr="00701DD1">
        <w:rPr>
          <w:rFonts w:ascii="Times New Roman" w:hAnsi="Times New Roman" w:cs="Times New Roman"/>
          <w:sz w:val="24"/>
          <w:szCs w:val="24"/>
        </w:rPr>
        <w:t xml:space="preserve"> et al 2011; Singh 2011)</w:t>
      </w:r>
      <w:r w:rsidR="00177B4D" w:rsidRPr="00701DD1">
        <w:rPr>
          <w:rFonts w:ascii="Times New Roman" w:hAnsi="Times New Roman" w:cs="Times New Roman"/>
          <w:sz w:val="24"/>
          <w:szCs w:val="24"/>
        </w:rPr>
        <w:t xml:space="preserve"> and thus raise policymakers’ concerns over their potential social exclusion</w:t>
      </w:r>
      <w:r w:rsidR="004458F9" w:rsidRPr="00701DD1">
        <w:rPr>
          <w:rFonts w:ascii="Times New Roman" w:hAnsi="Times New Roman" w:cs="Times New Roman"/>
          <w:sz w:val="24"/>
          <w:szCs w:val="24"/>
        </w:rPr>
        <w:t xml:space="preserve">. </w:t>
      </w:r>
      <w:r w:rsidR="00D92664" w:rsidRPr="00701DD1">
        <w:rPr>
          <w:rFonts w:ascii="Times New Roman" w:hAnsi="Times New Roman" w:cs="Times New Roman"/>
          <w:sz w:val="24"/>
          <w:szCs w:val="24"/>
        </w:rPr>
        <w:t>Previous Australian research has found that 20.8% of Muslim Australians</w:t>
      </w:r>
      <w:r w:rsidR="00131760" w:rsidRPr="00701DD1">
        <w:rPr>
          <w:rFonts w:ascii="Times New Roman" w:hAnsi="Times New Roman" w:cs="Times New Roman"/>
          <w:sz w:val="24"/>
          <w:szCs w:val="24"/>
        </w:rPr>
        <w:t xml:space="preserve"> </w:t>
      </w:r>
      <w:r w:rsidR="00D92664" w:rsidRPr="00701DD1">
        <w:rPr>
          <w:rFonts w:ascii="Times New Roman" w:hAnsi="Times New Roman" w:cs="Times New Roman"/>
          <w:sz w:val="24"/>
          <w:szCs w:val="24"/>
        </w:rPr>
        <w:t>and 17.5</w:t>
      </w:r>
      <w:r w:rsidR="00131760" w:rsidRPr="00701DD1">
        <w:rPr>
          <w:rFonts w:ascii="Times New Roman" w:hAnsi="Times New Roman" w:cs="Times New Roman"/>
          <w:sz w:val="24"/>
          <w:szCs w:val="24"/>
        </w:rPr>
        <w:t xml:space="preserve">% of </w:t>
      </w:r>
      <w:r w:rsidR="00D92664" w:rsidRPr="00701DD1">
        <w:rPr>
          <w:rFonts w:ascii="Times New Roman" w:hAnsi="Times New Roman" w:cs="Times New Roman"/>
          <w:sz w:val="24"/>
          <w:szCs w:val="24"/>
        </w:rPr>
        <w:t xml:space="preserve">Sri-Lankan and </w:t>
      </w:r>
      <w:r w:rsidR="00131760" w:rsidRPr="00701DD1">
        <w:rPr>
          <w:rFonts w:ascii="Times New Roman" w:hAnsi="Times New Roman" w:cs="Times New Roman"/>
          <w:sz w:val="24"/>
          <w:szCs w:val="24"/>
        </w:rPr>
        <w:t>Indian</w:t>
      </w:r>
      <w:r w:rsidR="00D92664" w:rsidRPr="00701DD1">
        <w:rPr>
          <w:rFonts w:ascii="Times New Roman" w:hAnsi="Times New Roman" w:cs="Times New Roman"/>
          <w:sz w:val="24"/>
          <w:szCs w:val="24"/>
        </w:rPr>
        <w:t>-born</w:t>
      </w:r>
      <w:r w:rsidR="00131760" w:rsidRPr="00701DD1">
        <w:rPr>
          <w:rFonts w:ascii="Times New Roman" w:hAnsi="Times New Roman" w:cs="Times New Roman"/>
          <w:sz w:val="24"/>
          <w:szCs w:val="24"/>
        </w:rPr>
        <w:t xml:space="preserve"> respondents reported exp</w:t>
      </w:r>
      <w:r w:rsidR="00D92664" w:rsidRPr="00701DD1">
        <w:rPr>
          <w:rFonts w:ascii="Times New Roman" w:hAnsi="Times New Roman" w:cs="Times New Roman"/>
          <w:sz w:val="24"/>
          <w:szCs w:val="24"/>
        </w:rPr>
        <w:t>eriencing racism when renting or buying a house (</w:t>
      </w:r>
      <w:r w:rsidR="00BF2CBC">
        <w:rPr>
          <w:rFonts w:ascii="Times New Roman" w:hAnsi="Times New Roman" w:cs="Times New Roman"/>
          <w:sz w:val="24"/>
          <w:szCs w:val="24"/>
        </w:rPr>
        <w:t>Nelson et al 2015)</w:t>
      </w:r>
      <w:r w:rsidR="00131760" w:rsidRPr="00701DD1">
        <w:rPr>
          <w:rFonts w:ascii="Times New Roman" w:hAnsi="Times New Roman" w:cs="Times New Roman"/>
          <w:sz w:val="24"/>
          <w:szCs w:val="24"/>
        </w:rPr>
        <w:t>.</w:t>
      </w:r>
      <w:r w:rsidR="00523EE1" w:rsidRPr="00701DD1">
        <w:rPr>
          <w:rFonts w:ascii="Times New Roman" w:hAnsi="Times New Roman" w:cs="Times New Roman"/>
          <w:sz w:val="24"/>
          <w:szCs w:val="24"/>
        </w:rPr>
        <w:t xml:space="preserve"> </w:t>
      </w:r>
      <w:r w:rsidR="004458F9" w:rsidRPr="00701DD1">
        <w:rPr>
          <w:rFonts w:ascii="Times New Roman" w:hAnsi="Times New Roman" w:cs="Times New Roman"/>
          <w:sz w:val="24"/>
          <w:szCs w:val="24"/>
        </w:rPr>
        <w:t xml:space="preserve">Paired tests investigated how the experiences of testers from these two ethnic groups </w:t>
      </w:r>
      <w:r w:rsidR="00BB051F" w:rsidRPr="00701DD1">
        <w:rPr>
          <w:rFonts w:ascii="Times New Roman" w:hAnsi="Times New Roman" w:cs="Times New Roman"/>
          <w:sz w:val="24"/>
          <w:szCs w:val="24"/>
        </w:rPr>
        <w:t>seeking rental dwelling</w:t>
      </w:r>
      <w:r w:rsidR="00A17EBD" w:rsidRPr="00701DD1">
        <w:rPr>
          <w:rFonts w:ascii="Times New Roman" w:hAnsi="Times New Roman" w:cs="Times New Roman"/>
          <w:sz w:val="24"/>
          <w:szCs w:val="24"/>
        </w:rPr>
        <w:t>s</w:t>
      </w:r>
      <w:r w:rsidR="00BB051F" w:rsidRPr="00701DD1">
        <w:rPr>
          <w:rFonts w:ascii="Times New Roman" w:hAnsi="Times New Roman" w:cs="Times New Roman"/>
          <w:sz w:val="24"/>
          <w:szCs w:val="24"/>
        </w:rPr>
        <w:t xml:space="preserve"> </w:t>
      </w:r>
      <w:r w:rsidR="004458F9" w:rsidRPr="00701DD1">
        <w:rPr>
          <w:rFonts w:ascii="Times New Roman" w:hAnsi="Times New Roman" w:cs="Times New Roman"/>
          <w:sz w:val="24"/>
          <w:szCs w:val="24"/>
        </w:rPr>
        <w:t>contrasted with those of Anglo testers.</w:t>
      </w:r>
      <w:r w:rsidR="001D2693" w:rsidRPr="00701DD1">
        <w:rPr>
          <w:rFonts w:ascii="Times New Roman" w:hAnsi="Times New Roman" w:cs="Times New Roman"/>
          <w:sz w:val="24"/>
          <w:szCs w:val="24"/>
        </w:rPr>
        <w:t xml:space="preserve">  </w:t>
      </w:r>
      <w:r w:rsidR="004458F9" w:rsidRPr="00701DD1">
        <w:rPr>
          <w:rFonts w:ascii="Times New Roman" w:hAnsi="Times New Roman" w:cs="Times New Roman"/>
          <w:sz w:val="24"/>
          <w:szCs w:val="24"/>
        </w:rPr>
        <w:t xml:space="preserve">The </w:t>
      </w:r>
      <w:r w:rsidR="00A97265" w:rsidRPr="00701DD1">
        <w:rPr>
          <w:rFonts w:ascii="Times New Roman" w:hAnsi="Times New Roman" w:cs="Times New Roman"/>
          <w:sz w:val="24"/>
          <w:szCs w:val="24"/>
        </w:rPr>
        <w:t xml:space="preserve">study </w:t>
      </w:r>
      <w:r w:rsidR="004458F9" w:rsidRPr="00701DD1">
        <w:rPr>
          <w:rFonts w:ascii="Times New Roman" w:hAnsi="Times New Roman" w:cs="Times New Roman"/>
          <w:sz w:val="24"/>
          <w:szCs w:val="24"/>
        </w:rPr>
        <w:t xml:space="preserve">was </w:t>
      </w:r>
      <w:r w:rsidR="007A049F" w:rsidRPr="00701DD1">
        <w:rPr>
          <w:rFonts w:ascii="Times New Roman" w:hAnsi="Times New Roman" w:cs="Times New Roman"/>
          <w:sz w:val="24"/>
          <w:szCs w:val="24"/>
        </w:rPr>
        <w:t>conducted in 20</w:t>
      </w:r>
      <w:r w:rsidR="00B752FF" w:rsidRPr="00701DD1">
        <w:rPr>
          <w:rFonts w:ascii="Times New Roman" w:hAnsi="Times New Roman" w:cs="Times New Roman"/>
          <w:sz w:val="24"/>
          <w:szCs w:val="24"/>
        </w:rPr>
        <w:t>1</w:t>
      </w:r>
      <w:r w:rsidR="007A049F" w:rsidRPr="00701DD1">
        <w:rPr>
          <w:rFonts w:ascii="Times New Roman" w:hAnsi="Times New Roman" w:cs="Times New Roman"/>
          <w:sz w:val="24"/>
          <w:szCs w:val="24"/>
        </w:rPr>
        <w:t>3</w:t>
      </w:r>
      <w:r w:rsidR="004458F9" w:rsidRPr="00701DD1">
        <w:rPr>
          <w:rFonts w:ascii="Times New Roman" w:hAnsi="Times New Roman" w:cs="Times New Roman"/>
          <w:sz w:val="24"/>
          <w:szCs w:val="24"/>
        </w:rPr>
        <w:t xml:space="preserve">, and employed </w:t>
      </w:r>
      <w:r w:rsidR="00C840C2" w:rsidRPr="00701DD1">
        <w:rPr>
          <w:rFonts w:ascii="Times New Roman" w:hAnsi="Times New Roman" w:cs="Times New Roman"/>
          <w:sz w:val="24"/>
          <w:szCs w:val="24"/>
        </w:rPr>
        <w:t>18</w:t>
      </w:r>
      <w:r w:rsidR="004458F9" w:rsidRPr="00701DD1">
        <w:rPr>
          <w:rFonts w:ascii="Times New Roman" w:hAnsi="Times New Roman" w:cs="Times New Roman"/>
          <w:sz w:val="24"/>
          <w:szCs w:val="24"/>
        </w:rPr>
        <w:t xml:space="preserve"> pairs of testers matched on gender, age, and other personal attributes</w:t>
      </w:r>
      <w:r w:rsidR="00A97265" w:rsidRPr="00701DD1">
        <w:rPr>
          <w:rFonts w:ascii="Times New Roman" w:hAnsi="Times New Roman" w:cs="Times New Roman"/>
          <w:sz w:val="24"/>
          <w:szCs w:val="24"/>
        </w:rPr>
        <w:t xml:space="preserve">. </w:t>
      </w:r>
      <w:r w:rsidR="001D2693" w:rsidRPr="00701DD1">
        <w:rPr>
          <w:rFonts w:ascii="Times New Roman" w:hAnsi="Times New Roman" w:cs="Times New Roman"/>
          <w:sz w:val="24"/>
          <w:szCs w:val="24"/>
        </w:rPr>
        <w:t xml:space="preserve"> </w:t>
      </w:r>
      <w:r w:rsidR="00C76444" w:rsidRPr="00701DD1">
        <w:rPr>
          <w:rFonts w:ascii="Times New Roman" w:hAnsi="Times New Roman" w:cs="Times New Roman"/>
          <w:sz w:val="24"/>
          <w:szCs w:val="24"/>
        </w:rPr>
        <w:t>Previous analyses of th</w:t>
      </w:r>
      <w:r w:rsidR="00B66CE1" w:rsidRPr="00701DD1">
        <w:rPr>
          <w:rFonts w:ascii="Times New Roman" w:hAnsi="Times New Roman" w:cs="Times New Roman"/>
          <w:sz w:val="24"/>
          <w:szCs w:val="24"/>
        </w:rPr>
        <w:t>ese</w:t>
      </w:r>
      <w:r w:rsidR="00C76444" w:rsidRPr="00701DD1">
        <w:rPr>
          <w:rFonts w:ascii="Times New Roman" w:hAnsi="Times New Roman" w:cs="Times New Roman"/>
          <w:sz w:val="24"/>
          <w:szCs w:val="24"/>
        </w:rPr>
        <w:t xml:space="preserve"> data have offered clear evidence that these two ethnic minorities are treated differently </w:t>
      </w:r>
      <w:r w:rsidR="00B66903" w:rsidRPr="00701DD1">
        <w:rPr>
          <w:rFonts w:ascii="Times New Roman" w:hAnsi="Times New Roman" w:cs="Times New Roman"/>
          <w:sz w:val="24"/>
          <w:szCs w:val="24"/>
        </w:rPr>
        <w:t>from</w:t>
      </w:r>
      <w:r w:rsidR="00251923" w:rsidRPr="00701DD1">
        <w:rPr>
          <w:rFonts w:ascii="Times New Roman" w:hAnsi="Times New Roman" w:cs="Times New Roman"/>
          <w:sz w:val="24"/>
          <w:szCs w:val="24"/>
        </w:rPr>
        <w:t xml:space="preserve"> Anglo Australians </w:t>
      </w:r>
      <w:r w:rsidR="00C76444" w:rsidRPr="00701DD1">
        <w:rPr>
          <w:rFonts w:ascii="Times New Roman" w:hAnsi="Times New Roman" w:cs="Times New Roman"/>
          <w:sz w:val="24"/>
          <w:szCs w:val="24"/>
        </w:rPr>
        <w:t>o</w:t>
      </w:r>
      <w:r w:rsidR="00C145B8" w:rsidRPr="00701DD1">
        <w:rPr>
          <w:rFonts w:ascii="Times New Roman" w:hAnsi="Times New Roman" w:cs="Times New Roman"/>
          <w:sz w:val="24"/>
          <w:szCs w:val="24"/>
        </w:rPr>
        <w:t>n several dimensions</w:t>
      </w:r>
      <w:r w:rsidR="001D2693" w:rsidRPr="00701DD1">
        <w:rPr>
          <w:rFonts w:ascii="Times New Roman" w:hAnsi="Times New Roman" w:cs="Times New Roman"/>
          <w:sz w:val="24"/>
          <w:szCs w:val="24"/>
        </w:rPr>
        <w:t xml:space="preserve"> of </w:t>
      </w:r>
      <w:r w:rsidR="001D2693" w:rsidRPr="00701DD1">
        <w:rPr>
          <w:rFonts w:ascii="Times New Roman" w:hAnsi="Times New Roman" w:cs="Times New Roman"/>
          <w:sz w:val="24"/>
          <w:szCs w:val="24"/>
        </w:rPr>
        <w:lastRenderedPageBreak/>
        <w:t>the rental dwelling search process</w:t>
      </w:r>
      <w:r w:rsidR="00A17EBD" w:rsidRPr="00701DD1">
        <w:rPr>
          <w:rFonts w:ascii="Times New Roman" w:hAnsi="Times New Roman" w:cs="Times New Roman"/>
          <w:sz w:val="24"/>
          <w:szCs w:val="24"/>
        </w:rPr>
        <w:t xml:space="preserve"> </w:t>
      </w:r>
      <w:r w:rsidR="00C76444" w:rsidRPr="00701DD1">
        <w:rPr>
          <w:rFonts w:ascii="Times New Roman" w:hAnsi="Times New Roman" w:cs="Times New Roman"/>
          <w:sz w:val="24"/>
          <w:szCs w:val="24"/>
        </w:rPr>
        <w:t>(</w:t>
      </w:r>
      <w:r w:rsidR="00C27866">
        <w:rPr>
          <w:rFonts w:ascii="Times New Roman" w:hAnsi="Times New Roman" w:cs="Times New Roman"/>
          <w:sz w:val="24"/>
          <w:szCs w:val="24"/>
        </w:rPr>
        <w:t>MacDonald et al 2016)</w:t>
      </w:r>
      <w:r w:rsidR="00C76444" w:rsidRPr="00701DD1">
        <w:rPr>
          <w:rFonts w:ascii="Times New Roman" w:hAnsi="Times New Roman" w:cs="Times New Roman"/>
          <w:sz w:val="24"/>
          <w:szCs w:val="24"/>
        </w:rPr>
        <w:t>. This paper</w:t>
      </w:r>
      <w:r w:rsidR="00FB761A" w:rsidRPr="00701DD1">
        <w:rPr>
          <w:rFonts w:ascii="Times New Roman" w:hAnsi="Times New Roman" w:cs="Times New Roman"/>
          <w:sz w:val="24"/>
          <w:szCs w:val="24"/>
        </w:rPr>
        <w:t xml:space="preserve"> </w:t>
      </w:r>
      <w:r w:rsidR="001D2693" w:rsidRPr="00701DD1">
        <w:rPr>
          <w:rFonts w:ascii="Times New Roman" w:hAnsi="Times New Roman" w:cs="Times New Roman"/>
          <w:sz w:val="24"/>
          <w:szCs w:val="24"/>
        </w:rPr>
        <w:t>probes the geograph</w:t>
      </w:r>
      <w:r w:rsidR="00A17EBD" w:rsidRPr="00701DD1">
        <w:rPr>
          <w:rFonts w:ascii="Times New Roman" w:hAnsi="Times New Roman" w:cs="Times New Roman"/>
          <w:sz w:val="24"/>
          <w:szCs w:val="24"/>
        </w:rPr>
        <w:t>ic variation</w:t>
      </w:r>
      <w:r w:rsidR="001D2693" w:rsidRPr="00701DD1">
        <w:rPr>
          <w:rFonts w:ascii="Times New Roman" w:hAnsi="Times New Roman" w:cs="Times New Roman"/>
          <w:sz w:val="24"/>
          <w:szCs w:val="24"/>
        </w:rPr>
        <w:t xml:space="preserve"> of </w:t>
      </w:r>
      <w:r w:rsidR="00A17EBD" w:rsidRPr="00701DD1">
        <w:rPr>
          <w:rFonts w:ascii="Times New Roman" w:hAnsi="Times New Roman" w:cs="Times New Roman"/>
          <w:sz w:val="24"/>
          <w:szCs w:val="24"/>
        </w:rPr>
        <w:t xml:space="preserve">this </w:t>
      </w:r>
      <w:r w:rsidR="001D2693" w:rsidRPr="00701DD1">
        <w:rPr>
          <w:rFonts w:ascii="Times New Roman" w:hAnsi="Times New Roman" w:cs="Times New Roman"/>
          <w:sz w:val="24"/>
          <w:szCs w:val="24"/>
        </w:rPr>
        <w:t>discrimination and, by inference, its impact on segregation</w:t>
      </w:r>
      <w:r w:rsidR="00BB051F" w:rsidRPr="00701DD1">
        <w:rPr>
          <w:rFonts w:ascii="Times New Roman" w:hAnsi="Times New Roman" w:cs="Times New Roman"/>
          <w:sz w:val="24"/>
          <w:szCs w:val="24"/>
        </w:rPr>
        <w:t>-induced</w:t>
      </w:r>
      <w:r w:rsidR="001D2693" w:rsidRPr="00701DD1">
        <w:rPr>
          <w:rFonts w:ascii="Times New Roman" w:hAnsi="Times New Roman" w:cs="Times New Roman"/>
          <w:sz w:val="24"/>
          <w:szCs w:val="24"/>
        </w:rPr>
        <w:t xml:space="preserve"> social exclusion, by </w:t>
      </w:r>
      <w:r w:rsidR="00FB761A" w:rsidRPr="00701DD1">
        <w:rPr>
          <w:rFonts w:ascii="Times New Roman" w:hAnsi="Times New Roman" w:cs="Times New Roman"/>
          <w:sz w:val="24"/>
          <w:szCs w:val="24"/>
        </w:rPr>
        <w:t>analys</w:t>
      </w:r>
      <w:r w:rsidR="001D2693" w:rsidRPr="00701DD1">
        <w:rPr>
          <w:rFonts w:ascii="Times New Roman" w:hAnsi="Times New Roman" w:cs="Times New Roman"/>
          <w:sz w:val="24"/>
          <w:szCs w:val="24"/>
        </w:rPr>
        <w:t>ing</w:t>
      </w:r>
      <w:r w:rsidR="00FB761A" w:rsidRPr="00701DD1">
        <w:rPr>
          <w:rFonts w:ascii="Times New Roman" w:hAnsi="Times New Roman" w:cs="Times New Roman"/>
          <w:sz w:val="24"/>
          <w:szCs w:val="24"/>
        </w:rPr>
        <w:t xml:space="preserve"> whether</w:t>
      </w:r>
      <w:r w:rsidRPr="00701DD1">
        <w:rPr>
          <w:rFonts w:ascii="Times New Roman" w:hAnsi="Times New Roman" w:cs="Times New Roman"/>
          <w:sz w:val="24"/>
          <w:szCs w:val="24"/>
        </w:rPr>
        <w:t xml:space="preserve"> the </w:t>
      </w:r>
      <w:r w:rsidR="001D2693" w:rsidRPr="00701DD1">
        <w:rPr>
          <w:rFonts w:ascii="Times New Roman" w:hAnsi="Times New Roman" w:cs="Times New Roman"/>
          <w:sz w:val="24"/>
          <w:szCs w:val="24"/>
        </w:rPr>
        <w:t xml:space="preserve">intensity </w:t>
      </w:r>
      <w:r w:rsidRPr="00701DD1">
        <w:rPr>
          <w:rFonts w:ascii="Times New Roman" w:hAnsi="Times New Roman" w:cs="Times New Roman"/>
          <w:sz w:val="24"/>
          <w:szCs w:val="24"/>
        </w:rPr>
        <w:t>of differ</w:t>
      </w:r>
      <w:r w:rsidR="00FB761A" w:rsidRPr="00701DD1">
        <w:rPr>
          <w:rFonts w:ascii="Times New Roman" w:hAnsi="Times New Roman" w:cs="Times New Roman"/>
          <w:sz w:val="24"/>
          <w:szCs w:val="24"/>
        </w:rPr>
        <w:t xml:space="preserve">ential treatment is associated with </w:t>
      </w:r>
      <w:r w:rsidR="004458F9" w:rsidRPr="00701DD1">
        <w:rPr>
          <w:rFonts w:ascii="Times New Roman" w:hAnsi="Times New Roman" w:cs="Times New Roman"/>
          <w:sz w:val="24"/>
          <w:szCs w:val="24"/>
        </w:rPr>
        <w:t>three sets of</w:t>
      </w:r>
      <w:r w:rsidR="00FB761A" w:rsidRPr="00701DD1">
        <w:rPr>
          <w:rFonts w:ascii="Times New Roman" w:hAnsi="Times New Roman" w:cs="Times New Roman"/>
          <w:sz w:val="24"/>
          <w:szCs w:val="24"/>
        </w:rPr>
        <w:t xml:space="preserve"> </w:t>
      </w:r>
      <w:r w:rsidR="00B66CE1" w:rsidRPr="00701DD1">
        <w:rPr>
          <w:rFonts w:ascii="Times New Roman" w:hAnsi="Times New Roman" w:cs="Times New Roman"/>
          <w:sz w:val="24"/>
          <w:szCs w:val="24"/>
        </w:rPr>
        <w:t xml:space="preserve">spatial </w:t>
      </w:r>
      <w:r w:rsidR="00FB761A" w:rsidRPr="00701DD1">
        <w:rPr>
          <w:rFonts w:ascii="Times New Roman" w:hAnsi="Times New Roman" w:cs="Times New Roman"/>
          <w:sz w:val="24"/>
          <w:szCs w:val="24"/>
        </w:rPr>
        <w:t>indicators of advantage</w:t>
      </w:r>
      <w:r w:rsidR="00B66903" w:rsidRPr="00701DD1">
        <w:rPr>
          <w:rFonts w:ascii="Times New Roman" w:hAnsi="Times New Roman" w:cs="Times New Roman"/>
          <w:sz w:val="24"/>
          <w:szCs w:val="24"/>
        </w:rPr>
        <w:t xml:space="preserve">: </w:t>
      </w:r>
      <w:r w:rsidR="004458F9" w:rsidRPr="00701DD1">
        <w:rPr>
          <w:rFonts w:ascii="Times New Roman" w:hAnsi="Times New Roman" w:cs="Times New Roman"/>
          <w:sz w:val="24"/>
          <w:szCs w:val="24"/>
        </w:rPr>
        <w:t>neigh</w:t>
      </w:r>
      <w:r w:rsidR="00756B80" w:rsidRPr="00701DD1">
        <w:rPr>
          <w:rFonts w:ascii="Times New Roman" w:hAnsi="Times New Roman" w:cs="Times New Roman"/>
          <w:sz w:val="24"/>
          <w:szCs w:val="24"/>
        </w:rPr>
        <w:t>bor</w:t>
      </w:r>
      <w:r w:rsidR="004458F9" w:rsidRPr="00701DD1">
        <w:rPr>
          <w:rFonts w:ascii="Times New Roman" w:hAnsi="Times New Roman" w:cs="Times New Roman"/>
          <w:sz w:val="24"/>
          <w:szCs w:val="24"/>
        </w:rPr>
        <w:t xml:space="preserve">hood </w:t>
      </w:r>
      <w:r w:rsidR="00B66903" w:rsidRPr="00701DD1">
        <w:rPr>
          <w:rFonts w:ascii="Times New Roman" w:hAnsi="Times New Roman" w:cs="Times New Roman"/>
          <w:sz w:val="24"/>
          <w:szCs w:val="24"/>
        </w:rPr>
        <w:t>social good</w:t>
      </w:r>
      <w:r w:rsidR="00D21FB6">
        <w:rPr>
          <w:rFonts w:ascii="Times New Roman" w:hAnsi="Times New Roman" w:cs="Times New Roman"/>
          <w:sz w:val="24"/>
          <w:szCs w:val="24"/>
        </w:rPr>
        <w:t xml:space="preserve">s, ethnic concentrations, and </w:t>
      </w:r>
      <w:r w:rsidR="00B66903" w:rsidRPr="00701DD1">
        <w:rPr>
          <w:rFonts w:ascii="Times New Roman" w:hAnsi="Times New Roman" w:cs="Times New Roman"/>
          <w:sz w:val="24"/>
          <w:szCs w:val="24"/>
        </w:rPr>
        <w:t>socio</w:t>
      </w:r>
      <w:r w:rsidR="001D2693" w:rsidRPr="00701DD1">
        <w:rPr>
          <w:rFonts w:ascii="Times New Roman" w:hAnsi="Times New Roman" w:cs="Times New Roman"/>
          <w:sz w:val="24"/>
          <w:szCs w:val="24"/>
        </w:rPr>
        <w:t>-</w:t>
      </w:r>
      <w:r w:rsidR="00B66903" w:rsidRPr="00701DD1">
        <w:rPr>
          <w:rFonts w:ascii="Times New Roman" w:hAnsi="Times New Roman" w:cs="Times New Roman"/>
          <w:sz w:val="24"/>
          <w:szCs w:val="24"/>
        </w:rPr>
        <w:t xml:space="preserve">economic </w:t>
      </w:r>
      <w:r w:rsidR="001D2693" w:rsidRPr="00701DD1">
        <w:rPr>
          <w:rFonts w:ascii="Times New Roman" w:hAnsi="Times New Roman" w:cs="Times New Roman"/>
          <w:sz w:val="24"/>
          <w:szCs w:val="24"/>
        </w:rPr>
        <w:t>status</w:t>
      </w:r>
      <w:r w:rsidRPr="00701DD1">
        <w:rPr>
          <w:rFonts w:ascii="Times New Roman" w:hAnsi="Times New Roman" w:cs="Times New Roman"/>
          <w:sz w:val="24"/>
          <w:szCs w:val="24"/>
        </w:rPr>
        <w:t>.</w:t>
      </w:r>
      <w:r w:rsidR="00B66903" w:rsidRPr="00701DD1">
        <w:rPr>
          <w:rFonts w:ascii="Times New Roman" w:hAnsi="Times New Roman" w:cs="Times New Roman"/>
          <w:sz w:val="24"/>
          <w:szCs w:val="24"/>
        </w:rPr>
        <w:t xml:space="preserve"> </w:t>
      </w:r>
      <w:r w:rsidR="001D2693" w:rsidRPr="00701DD1">
        <w:rPr>
          <w:rFonts w:ascii="Times New Roman" w:hAnsi="Times New Roman" w:cs="Times New Roman"/>
          <w:sz w:val="24"/>
          <w:szCs w:val="24"/>
        </w:rPr>
        <w:t xml:space="preserve"> </w:t>
      </w:r>
      <w:r w:rsidR="00B66903" w:rsidRPr="00701DD1">
        <w:rPr>
          <w:rFonts w:ascii="Times New Roman" w:hAnsi="Times New Roman" w:cs="Times New Roman"/>
          <w:sz w:val="24"/>
          <w:szCs w:val="24"/>
        </w:rPr>
        <w:t>Our specific research question is:</w:t>
      </w:r>
    </w:p>
    <w:p w14:paraId="6FA366FA" w14:textId="3FDA7611" w:rsidR="00B66903" w:rsidRPr="00701DD1" w:rsidRDefault="00D07304" w:rsidP="005E55F0">
      <w:pPr>
        <w:spacing w:line="480" w:lineRule="auto"/>
        <w:ind w:left="360"/>
        <w:rPr>
          <w:rFonts w:ascii="Times New Roman" w:hAnsi="Times New Roman" w:cs="Times New Roman"/>
          <w:i/>
          <w:sz w:val="24"/>
          <w:szCs w:val="24"/>
        </w:rPr>
      </w:pPr>
      <w:r w:rsidRPr="00701DD1">
        <w:rPr>
          <w:rFonts w:ascii="Times New Roman" w:hAnsi="Times New Roman" w:cs="Times New Roman"/>
          <w:i/>
          <w:sz w:val="24"/>
          <w:szCs w:val="24"/>
        </w:rPr>
        <w:t xml:space="preserve">Is </w:t>
      </w:r>
      <w:r w:rsidR="00B66903" w:rsidRPr="00701DD1">
        <w:rPr>
          <w:rFonts w:ascii="Times New Roman" w:hAnsi="Times New Roman" w:cs="Times New Roman"/>
          <w:i/>
          <w:sz w:val="24"/>
          <w:szCs w:val="24"/>
        </w:rPr>
        <w:t xml:space="preserve">the </w:t>
      </w:r>
      <w:r w:rsidRPr="00701DD1">
        <w:rPr>
          <w:rFonts w:ascii="Times New Roman" w:hAnsi="Times New Roman" w:cs="Times New Roman"/>
          <w:i/>
          <w:sz w:val="24"/>
          <w:szCs w:val="24"/>
        </w:rPr>
        <w:t>degree to which</w:t>
      </w:r>
      <w:r w:rsidR="00B66903" w:rsidRPr="00701DD1">
        <w:rPr>
          <w:rFonts w:ascii="Times New Roman" w:hAnsi="Times New Roman" w:cs="Times New Roman"/>
          <w:i/>
          <w:sz w:val="24"/>
          <w:szCs w:val="24"/>
        </w:rPr>
        <w:t xml:space="preserve"> an Anglo</w:t>
      </w:r>
      <w:r w:rsidR="0013080A">
        <w:rPr>
          <w:rFonts w:ascii="Times New Roman" w:hAnsi="Times New Roman" w:cs="Times New Roman"/>
          <w:i/>
          <w:sz w:val="24"/>
          <w:szCs w:val="24"/>
        </w:rPr>
        <w:t>-</w:t>
      </w:r>
      <w:r w:rsidR="00B66903" w:rsidRPr="00701DD1">
        <w:rPr>
          <w:rFonts w:ascii="Times New Roman" w:hAnsi="Times New Roman" w:cs="Times New Roman"/>
          <w:i/>
          <w:sz w:val="24"/>
          <w:szCs w:val="24"/>
        </w:rPr>
        <w:t xml:space="preserve">Australian tester receives </w:t>
      </w:r>
      <w:proofErr w:type="spellStart"/>
      <w:r w:rsidR="00B66903" w:rsidRPr="00701DD1">
        <w:rPr>
          <w:rFonts w:ascii="Times New Roman" w:hAnsi="Times New Roman" w:cs="Times New Roman"/>
          <w:i/>
          <w:sz w:val="24"/>
          <w:szCs w:val="24"/>
        </w:rPr>
        <w:t>favorable</w:t>
      </w:r>
      <w:proofErr w:type="spellEnd"/>
      <w:r w:rsidR="00B66903" w:rsidRPr="00701DD1">
        <w:rPr>
          <w:rFonts w:ascii="Times New Roman" w:hAnsi="Times New Roman" w:cs="Times New Roman"/>
          <w:i/>
          <w:sz w:val="24"/>
          <w:szCs w:val="24"/>
        </w:rPr>
        <w:t xml:space="preserve"> treatment </w:t>
      </w:r>
      <w:r w:rsidR="00144A02" w:rsidRPr="00701DD1">
        <w:rPr>
          <w:rFonts w:ascii="Times New Roman" w:hAnsi="Times New Roman" w:cs="Times New Roman"/>
          <w:i/>
          <w:sz w:val="24"/>
          <w:szCs w:val="24"/>
        </w:rPr>
        <w:t>(</w:t>
      </w:r>
      <w:r w:rsidR="00B66903" w:rsidRPr="00701DD1">
        <w:rPr>
          <w:rFonts w:ascii="Times New Roman" w:hAnsi="Times New Roman" w:cs="Times New Roman"/>
          <w:i/>
          <w:sz w:val="24"/>
          <w:szCs w:val="24"/>
        </w:rPr>
        <w:t>more rental housing options</w:t>
      </w:r>
      <w:r w:rsidRPr="00701DD1">
        <w:rPr>
          <w:rFonts w:ascii="Times New Roman" w:hAnsi="Times New Roman" w:cs="Times New Roman"/>
          <w:i/>
          <w:sz w:val="24"/>
          <w:szCs w:val="24"/>
        </w:rPr>
        <w:t>, information, assistance</w:t>
      </w:r>
      <w:r w:rsidR="00144A02" w:rsidRPr="00701DD1">
        <w:rPr>
          <w:rFonts w:ascii="Times New Roman" w:hAnsi="Times New Roman" w:cs="Times New Roman"/>
          <w:i/>
          <w:sz w:val="24"/>
          <w:szCs w:val="24"/>
        </w:rPr>
        <w:t>, etc.)</w:t>
      </w:r>
      <w:r w:rsidR="007E24BF" w:rsidRPr="00701DD1">
        <w:rPr>
          <w:rFonts w:ascii="Times New Roman" w:hAnsi="Times New Roman" w:cs="Times New Roman"/>
          <w:i/>
          <w:sz w:val="24"/>
          <w:szCs w:val="24"/>
        </w:rPr>
        <w:t xml:space="preserve"> </w:t>
      </w:r>
      <w:r w:rsidRPr="00701DD1">
        <w:rPr>
          <w:rFonts w:ascii="Times New Roman" w:hAnsi="Times New Roman" w:cs="Times New Roman"/>
          <w:i/>
          <w:sz w:val="24"/>
          <w:szCs w:val="24"/>
        </w:rPr>
        <w:t>directly related</w:t>
      </w:r>
      <w:r w:rsidR="007E24BF" w:rsidRPr="00701DD1">
        <w:rPr>
          <w:rFonts w:ascii="Times New Roman" w:hAnsi="Times New Roman" w:cs="Times New Roman"/>
          <w:i/>
          <w:sz w:val="24"/>
          <w:szCs w:val="24"/>
        </w:rPr>
        <w:t xml:space="preserve"> to the </w:t>
      </w:r>
      <w:proofErr w:type="spellStart"/>
      <w:proofErr w:type="gramStart"/>
      <w:r w:rsidR="007E24BF" w:rsidRPr="00701DD1">
        <w:rPr>
          <w:rFonts w:ascii="Times New Roman" w:hAnsi="Times New Roman" w:cs="Times New Roman"/>
          <w:i/>
          <w:sz w:val="24"/>
          <w:szCs w:val="24"/>
        </w:rPr>
        <w:t>neigh</w:t>
      </w:r>
      <w:r w:rsidR="00756B80" w:rsidRPr="00701DD1">
        <w:rPr>
          <w:rFonts w:ascii="Times New Roman" w:hAnsi="Times New Roman" w:cs="Times New Roman"/>
          <w:i/>
          <w:sz w:val="24"/>
          <w:szCs w:val="24"/>
        </w:rPr>
        <w:t>bor</w:t>
      </w:r>
      <w:r w:rsidR="007E24BF" w:rsidRPr="00701DD1">
        <w:rPr>
          <w:rFonts w:ascii="Times New Roman" w:hAnsi="Times New Roman" w:cs="Times New Roman"/>
          <w:i/>
          <w:sz w:val="24"/>
          <w:szCs w:val="24"/>
        </w:rPr>
        <w:t>hood’s</w:t>
      </w:r>
      <w:proofErr w:type="spellEnd"/>
      <w:proofErr w:type="gramEnd"/>
      <w:r w:rsidR="007E24BF" w:rsidRPr="00701DD1">
        <w:rPr>
          <w:rFonts w:ascii="Times New Roman" w:hAnsi="Times New Roman" w:cs="Times New Roman"/>
          <w:i/>
          <w:sz w:val="24"/>
          <w:szCs w:val="24"/>
        </w:rPr>
        <w:t>:</w:t>
      </w:r>
    </w:p>
    <w:p w14:paraId="5D2120BE" w14:textId="6A45A5BA" w:rsidR="007E24BF" w:rsidRPr="00701DD1" w:rsidRDefault="00D07304" w:rsidP="005E55F0">
      <w:pPr>
        <w:pStyle w:val="ListParagraph"/>
        <w:numPr>
          <w:ilvl w:val="0"/>
          <w:numId w:val="2"/>
        </w:numPr>
        <w:spacing w:line="480" w:lineRule="auto"/>
        <w:ind w:left="1080"/>
        <w:rPr>
          <w:rFonts w:ascii="Times New Roman" w:hAnsi="Times New Roman" w:cs="Times New Roman"/>
          <w:i/>
          <w:sz w:val="24"/>
          <w:szCs w:val="24"/>
        </w:rPr>
      </w:pPr>
      <w:r w:rsidRPr="00701DD1">
        <w:rPr>
          <w:rFonts w:ascii="Times New Roman" w:hAnsi="Times New Roman" w:cs="Times New Roman"/>
          <w:i/>
          <w:sz w:val="24"/>
          <w:szCs w:val="24"/>
        </w:rPr>
        <w:t>Access to</w:t>
      </w:r>
      <w:r w:rsidR="007E24BF" w:rsidRPr="00701DD1">
        <w:rPr>
          <w:rFonts w:ascii="Times New Roman" w:hAnsi="Times New Roman" w:cs="Times New Roman"/>
          <w:i/>
          <w:sz w:val="24"/>
          <w:szCs w:val="24"/>
        </w:rPr>
        <w:t xml:space="preserve"> </w:t>
      </w:r>
      <w:r w:rsidR="0013080A">
        <w:rPr>
          <w:rFonts w:ascii="Times New Roman" w:hAnsi="Times New Roman" w:cs="Times New Roman"/>
          <w:i/>
          <w:sz w:val="24"/>
          <w:szCs w:val="24"/>
        </w:rPr>
        <w:t xml:space="preserve">desirable </w:t>
      </w:r>
      <w:r w:rsidR="007E24BF" w:rsidRPr="00701DD1">
        <w:rPr>
          <w:rFonts w:ascii="Times New Roman" w:hAnsi="Times New Roman" w:cs="Times New Roman"/>
          <w:i/>
          <w:sz w:val="24"/>
          <w:szCs w:val="24"/>
        </w:rPr>
        <w:t>social goods (school quality, safety, public transport, employment)?</w:t>
      </w:r>
    </w:p>
    <w:p w14:paraId="695B9BC1" w14:textId="31BCC49A" w:rsidR="007E24BF" w:rsidRPr="00701DD1" w:rsidRDefault="00D07304" w:rsidP="005E55F0">
      <w:pPr>
        <w:pStyle w:val="ListParagraph"/>
        <w:numPr>
          <w:ilvl w:val="0"/>
          <w:numId w:val="2"/>
        </w:numPr>
        <w:spacing w:line="480" w:lineRule="auto"/>
        <w:ind w:left="1080"/>
        <w:rPr>
          <w:rFonts w:ascii="Times New Roman" w:hAnsi="Times New Roman" w:cs="Times New Roman"/>
          <w:i/>
          <w:sz w:val="24"/>
          <w:szCs w:val="24"/>
        </w:rPr>
      </w:pPr>
      <w:r w:rsidRPr="00701DD1">
        <w:rPr>
          <w:rFonts w:ascii="Times New Roman" w:hAnsi="Times New Roman" w:cs="Times New Roman"/>
          <w:i/>
          <w:sz w:val="24"/>
          <w:szCs w:val="24"/>
        </w:rPr>
        <w:t>Absence of non-Anglo e</w:t>
      </w:r>
      <w:r w:rsidR="007E24BF" w:rsidRPr="00701DD1">
        <w:rPr>
          <w:rFonts w:ascii="Times New Roman" w:hAnsi="Times New Roman" w:cs="Times New Roman"/>
          <w:i/>
          <w:sz w:val="24"/>
          <w:szCs w:val="24"/>
        </w:rPr>
        <w:t xml:space="preserve">thnic and immigrant </w:t>
      </w:r>
      <w:r w:rsidRPr="00701DD1">
        <w:rPr>
          <w:rFonts w:ascii="Times New Roman" w:hAnsi="Times New Roman" w:cs="Times New Roman"/>
          <w:i/>
          <w:sz w:val="24"/>
          <w:szCs w:val="24"/>
        </w:rPr>
        <w:t>concentrations</w:t>
      </w:r>
      <w:r w:rsidR="007E24BF" w:rsidRPr="00701DD1">
        <w:rPr>
          <w:rFonts w:ascii="Times New Roman" w:hAnsi="Times New Roman" w:cs="Times New Roman"/>
          <w:i/>
          <w:sz w:val="24"/>
          <w:szCs w:val="24"/>
        </w:rPr>
        <w:t>?</w:t>
      </w:r>
    </w:p>
    <w:p w14:paraId="053CA3EB" w14:textId="14EF7C41" w:rsidR="007E24BF" w:rsidRPr="00701DD1" w:rsidRDefault="007E24BF" w:rsidP="005E55F0">
      <w:pPr>
        <w:pStyle w:val="ListParagraph"/>
        <w:numPr>
          <w:ilvl w:val="0"/>
          <w:numId w:val="2"/>
        </w:numPr>
        <w:spacing w:line="480" w:lineRule="auto"/>
        <w:ind w:left="1080"/>
        <w:rPr>
          <w:rFonts w:ascii="Times New Roman" w:hAnsi="Times New Roman" w:cs="Times New Roman"/>
          <w:i/>
          <w:sz w:val="24"/>
          <w:szCs w:val="24"/>
        </w:rPr>
      </w:pPr>
      <w:r w:rsidRPr="00701DD1">
        <w:rPr>
          <w:rFonts w:ascii="Times New Roman" w:hAnsi="Times New Roman" w:cs="Times New Roman"/>
          <w:i/>
          <w:sz w:val="24"/>
          <w:szCs w:val="24"/>
        </w:rPr>
        <w:t>R</w:t>
      </w:r>
      <w:r w:rsidR="00CE00E6" w:rsidRPr="00701DD1">
        <w:rPr>
          <w:rFonts w:ascii="Times New Roman" w:hAnsi="Times New Roman" w:cs="Times New Roman"/>
          <w:i/>
          <w:sz w:val="24"/>
          <w:szCs w:val="24"/>
        </w:rPr>
        <w:t>esidents’ r</w:t>
      </w:r>
      <w:r w:rsidRPr="00701DD1">
        <w:rPr>
          <w:rFonts w:ascii="Times New Roman" w:hAnsi="Times New Roman" w:cs="Times New Roman"/>
          <w:i/>
          <w:sz w:val="24"/>
          <w:szCs w:val="24"/>
        </w:rPr>
        <w:t>elative socio-economic status ranking?</w:t>
      </w:r>
    </w:p>
    <w:p w14:paraId="1D4FCDA2" w14:textId="177A0DF5" w:rsidR="00263227" w:rsidRPr="00701DD1" w:rsidRDefault="00144A02" w:rsidP="001B222E">
      <w:pPr>
        <w:spacing w:line="480" w:lineRule="auto"/>
        <w:rPr>
          <w:rFonts w:ascii="Times New Roman" w:hAnsi="Times New Roman" w:cs="Times New Roman"/>
          <w:sz w:val="24"/>
          <w:szCs w:val="24"/>
        </w:rPr>
      </w:pPr>
      <w:r w:rsidRPr="00701DD1">
        <w:rPr>
          <w:rFonts w:ascii="Times New Roman" w:hAnsi="Times New Roman" w:cs="Times New Roman"/>
          <w:sz w:val="24"/>
          <w:szCs w:val="24"/>
        </w:rPr>
        <w:t>To introduce our method, w</w:t>
      </w:r>
      <w:r w:rsidR="00263227" w:rsidRPr="00701DD1">
        <w:rPr>
          <w:rFonts w:ascii="Times New Roman" w:hAnsi="Times New Roman" w:cs="Times New Roman"/>
          <w:sz w:val="24"/>
          <w:szCs w:val="24"/>
        </w:rPr>
        <w:t>e</w:t>
      </w:r>
      <w:r w:rsidR="00A17EBD" w:rsidRPr="00701DD1">
        <w:rPr>
          <w:rFonts w:ascii="Times New Roman" w:hAnsi="Times New Roman" w:cs="Times New Roman"/>
          <w:sz w:val="24"/>
          <w:szCs w:val="24"/>
        </w:rPr>
        <w:t xml:space="preserve"> first</w:t>
      </w:r>
      <w:r w:rsidR="00263227" w:rsidRPr="00701DD1">
        <w:rPr>
          <w:rFonts w:ascii="Times New Roman" w:hAnsi="Times New Roman" w:cs="Times New Roman"/>
          <w:sz w:val="24"/>
          <w:szCs w:val="24"/>
        </w:rPr>
        <w:t xml:space="preserve"> construct </w:t>
      </w:r>
      <w:r w:rsidR="00FB0D76" w:rsidRPr="00701DD1">
        <w:rPr>
          <w:rFonts w:ascii="Times New Roman" w:hAnsi="Times New Roman" w:cs="Times New Roman"/>
          <w:sz w:val="24"/>
          <w:szCs w:val="24"/>
        </w:rPr>
        <w:t>a composite</w:t>
      </w:r>
      <w:r w:rsidR="0013080A">
        <w:rPr>
          <w:rFonts w:ascii="Times New Roman" w:hAnsi="Times New Roman" w:cs="Times New Roman"/>
          <w:sz w:val="24"/>
          <w:szCs w:val="24"/>
        </w:rPr>
        <w:t xml:space="preserve"> index</w:t>
      </w:r>
      <w:r w:rsidR="00263227" w:rsidRPr="00701DD1">
        <w:rPr>
          <w:rFonts w:ascii="Times New Roman" w:hAnsi="Times New Roman" w:cs="Times New Roman"/>
          <w:sz w:val="24"/>
          <w:szCs w:val="24"/>
        </w:rPr>
        <w:t xml:space="preserve"> measur</w:t>
      </w:r>
      <w:r w:rsidR="0013080A">
        <w:rPr>
          <w:rFonts w:ascii="Times New Roman" w:hAnsi="Times New Roman" w:cs="Times New Roman"/>
          <w:sz w:val="24"/>
          <w:szCs w:val="24"/>
        </w:rPr>
        <w:t>ing intensity</w:t>
      </w:r>
      <w:r w:rsidR="00263227" w:rsidRPr="00701DD1">
        <w:rPr>
          <w:rFonts w:ascii="Times New Roman" w:hAnsi="Times New Roman" w:cs="Times New Roman"/>
          <w:sz w:val="24"/>
          <w:szCs w:val="24"/>
        </w:rPr>
        <w:t xml:space="preserve"> of differential treatment</w:t>
      </w:r>
      <w:r w:rsidR="00FB0D76" w:rsidRPr="00701DD1">
        <w:rPr>
          <w:rFonts w:ascii="Times New Roman" w:hAnsi="Times New Roman" w:cs="Times New Roman"/>
          <w:sz w:val="24"/>
          <w:szCs w:val="24"/>
        </w:rPr>
        <w:t xml:space="preserve"> </w:t>
      </w:r>
      <w:r w:rsidR="00D14B6F">
        <w:rPr>
          <w:rFonts w:ascii="Times New Roman" w:hAnsi="Times New Roman" w:cs="Times New Roman"/>
          <w:sz w:val="24"/>
          <w:szCs w:val="24"/>
        </w:rPr>
        <w:t xml:space="preserve">discrimination </w:t>
      </w:r>
      <w:r w:rsidR="00FB0D76" w:rsidRPr="00701DD1">
        <w:rPr>
          <w:rFonts w:ascii="Times New Roman" w:hAnsi="Times New Roman" w:cs="Times New Roman"/>
          <w:sz w:val="24"/>
          <w:szCs w:val="24"/>
        </w:rPr>
        <w:t>(‘encouragement to rent’)</w:t>
      </w:r>
      <w:r w:rsidR="00263227" w:rsidRPr="00701DD1">
        <w:rPr>
          <w:rFonts w:ascii="Times New Roman" w:hAnsi="Times New Roman" w:cs="Times New Roman"/>
          <w:sz w:val="24"/>
          <w:szCs w:val="24"/>
        </w:rPr>
        <w:t>, based on the outcome of each test</w:t>
      </w:r>
      <w:r w:rsidR="007E24BF" w:rsidRPr="00701DD1">
        <w:rPr>
          <w:rFonts w:ascii="Times New Roman" w:hAnsi="Times New Roman" w:cs="Times New Roman"/>
          <w:sz w:val="24"/>
          <w:szCs w:val="24"/>
        </w:rPr>
        <w:t>.</w:t>
      </w:r>
      <w:r w:rsidR="00CA3414" w:rsidRPr="00701DD1">
        <w:rPr>
          <w:rStyle w:val="EndnoteReference"/>
          <w:rFonts w:ascii="Times New Roman" w:hAnsi="Times New Roman" w:cs="Times New Roman"/>
          <w:sz w:val="24"/>
          <w:szCs w:val="24"/>
        </w:rPr>
        <w:endnoteReference w:id="2"/>
      </w:r>
      <w:r w:rsidR="00CA3414" w:rsidRPr="00701DD1">
        <w:rPr>
          <w:rFonts w:ascii="Times New Roman" w:hAnsi="Times New Roman" w:cs="Times New Roman"/>
          <w:sz w:val="24"/>
          <w:szCs w:val="24"/>
        </w:rPr>
        <w:t xml:space="preserve"> </w:t>
      </w:r>
      <w:r w:rsidR="00FB0D76" w:rsidRPr="00701DD1">
        <w:rPr>
          <w:rFonts w:ascii="Times New Roman" w:hAnsi="Times New Roman" w:cs="Times New Roman"/>
          <w:sz w:val="24"/>
          <w:szCs w:val="24"/>
        </w:rPr>
        <w:t>The measure</w:t>
      </w:r>
      <w:r w:rsidR="00263227" w:rsidRPr="00701DD1">
        <w:rPr>
          <w:rFonts w:ascii="Times New Roman" w:hAnsi="Times New Roman" w:cs="Times New Roman"/>
          <w:sz w:val="24"/>
          <w:szCs w:val="24"/>
        </w:rPr>
        <w:t xml:space="preserve"> is based on a </w:t>
      </w:r>
      <w:r w:rsidR="001B1BB4" w:rsidRPr="00701DD1">
        <w:rPr>
          <w:rFonts w:ascii="Times New Roman" w:hAnsi="Times New Roman" w:cs="Times New Roman"/>
          <w:sz w:val="24"/>
          <w:szCs w:val="24"/>
        </w:rPr>
        <w:t xml:space="preserve">Principal Components Analysis (PCA) </w:t>
      </w:r>
      <w:r w:rsidR="00263227" w:rsidRPr="00701DD1">
        <w:rPr>
          <w:rFonts w:ascii="Times New Roman" w:hAnsi="Times New Roman" w:cs="Times New Roman"/>
          <w:sz w:val="24"/>
          <w:szCs w:val="24"/>
        </w:rPr>
        <w:t xml:space="preserve">of several </w:t>
      </w:r>
      <w:r w:rsidR="00FB0D76" w:rsidRPr="00701DD1">
        <w:rPr>
          <w:rFonts w:ascii="Times New Roman" w:hAnsi="Times New Roman" w:cs="Times New Roman"/>
          <w:sz w:val="24"/>
          <w:szCs w:val="24"/>
        </w:rPr>
        <w:t>dimensions</w:t>
      </w:r>
      <w:r w:rsidR="00263227" w:rsidRPr="00701DD1">
        <w:rPr>
          <w:rFonts w:ascii="Times New Roman" w:hAnsi="Times New Roman" w:cs="Times New Roman"/>
          <w:sz w:val="24"/>
          <w:szCs w:val="24"/>
        </w:rPr>
        <w:t xml:space="preserve"> of differential treatment, with the scores for the factors summed. </w:t>
      </w:r>
      <w:r w:rsidRPr="00701DD1">
        <w:rPr>
          <w:rFonts w:ascii="Times New Roman" w:hAnsi="Times New Roman" w:cs="Times New Roman"/>
          <w:sz w:val="24"/>
          <w:szCs w:val="24"/>
        </w:rPr>
        <w:t xml:space="preserve"> </w:t>
      </w:r>
      <w:r w:rsidR="00263227" w:rsidRPr="00701DD1">
        <w:rPr>
          <w:rFonts w:ascii="Times New Roman" w:hAnsi="Times New Roman" w:cs="Times New Roman"/>
          <w:sz w:val="24"/>
          <w:szCs w:val="24"/>
        </w:rPr>
        <w:t>Next, we summari</w:t>
      </w:r>
      <w:r w:rsidRPr="00701DD1">
        <w:rPr>
          <w:rFonts w:ascii="Times New Roman" w:hAnsi="Times New Roman" w:cs="Times New Roman"/>
          <w:sz w:val="24"/>
          <w:szCs w:val="24"/>
        </w:rPr>
        <w:t>z</w:t>
      </w:r>
      <w:r w:rsidR="00263227" w:rsidRPr="00701DD1">
        <w:rPr>
          <w:rFonts w:ascii="Times New Roman" w:hAnsi="Times New Roman" w:cs="Times New Roman"/>
          <w:sz w:val="24"/>
          <w:szCs w:val="24"/>
        </w:rPr>
        <w:t>e neigh</w:t>
      </w:r>
      <w:r w:rsidR="00756B80" w:rsidRPr="00701DD1">
        <w:rPr>
          <w:rFonts w:ascii="Times New Roman" w:hAnsi="Times New Roman" w:cs="Times New Roman"/>
          <w:sz w:val="24"/>
          <w:szCs w:val="24"/>
        </w:rPr>
        <w:t>bor</w:t>
      </w:r>
      <w:r w:rsidR="00263227" w:rsidRPr="00701DD1">
        <w:rPr>
          <w:rFonts w:ascii="Times New Roman" w:hAnsi="Times New Roman" w:cs="Times New Roman"/>
          <w:sz w:val="24"/>
          <w:szCs w:val="24"/>
        </w:rPr>
        <w:t>hood</w:t>
      </w:r>
      <w:r w:rsidRPr="00701DD1">
        <w:rPr>
          <w:rFonts w:ascii="Times New Roman" w:hAnsi="Times New Roman" w:cs="Times New Roman"/>
          <w:sz w:val="24"/>
          <w:szCs w:val="24"/>
        </w:rPr>
        <w:t>-</w:t>
      </w:r>
      <w:r w:rsidR="00263227" w:rsidRPr="00701DD1">
        <w:rPr>
          <w:rFonts w:ascii="Times New Roman" w:hAnsi="Times New Roman" w:cs="Times New Roman"/>
          <w:sz w:val="24"/>
          <w:szCs w:val="24"/>
        </w:rPr>
        <w:t>level social goods</w:t>
      </w:r>
      <w:r w:rsidRPr="00701DD1">
        <w:rPr>
          <w:rFonts w:ascii="Times New Roman" w:hAnsi="Times New Roman" w:cs="Times New Roman"/>
          <w:sz w:val="24"/>
          <w:szCs w:val="24"/>
        </w:rPr>
        <w:t xml:space="preserve"> using a </w:t>
      </w:r>
      <w:r w:rsidR="00263227" w:rsidRPr="00701DD1">
        <w:rPr>
          <w:rFonts w:ascii="Times New Roman" w:hAnsi="Times New Roman" w:cs="Times New Roman"/>
          <w:sz w:val="24"/>
          <w:szCs w:val="24"/>
        </w:rPr>
        <w:t>PCA</w:t>
      </w:r>
      <w:r w:rsidRPr="00701DD1">
        <w:rPr>
          <w:rFonts w:ascii="Times New Roman" w:hAnsi="Times New Roman" w:cs="Times New Roman"/>
          <w:sz w:val="24"/>
          <w:szCs w:val="24"/>
        </w:rPr>
        <w:t xml:space="preserve"> based</w:t>
      </w:r>
      <w:r w:rsidR="00263227" w:rsidRPr="00701DD1">
        <w:rPr>
          <w:rFonts w:ascii="Times New Roman" w:hAnsi="Times New Roman" w:cs="Times New Roman"/>
          <w:sz w:val="24"/>
          <w:szCs w:val="24"/>
        </w:rPr>
        <w:t xml:space="preserve"> </w:t>
      </w:r>
      <w:r w:rsidRPr="00701DD1">
        <w:rPr>
          <w:rFonts w:ascii="Times New Roman" w:hAnsi="Times New Roman" w:cs="Times New Roman"/>
          <w:sz w:val="24"/>
          <w:szCs w:val="24"/>
        </w:rPr>
        <w:t xml:space="preserve">on </w:t>
      </w:r>
      <w:r w:rsidR="00263227" w:rsidRPr="00701DD1">
        <w:rPr>
          <w:rFonts w:ascii="Times New Roman" w:hAnsi="Times New Roman" w:cs="Times New Roman"/>
          <w:sz w:val="24"/>
          <w:szCs w:val="24"/>
        </w:rPr>
        <w:t xml:space="preserve">school quality, crime rates, </w:t>
      </w:r>
      <w:r w:rsidR="00A421E1" w:rsidRPr="00701DD1">
        <w:rPr>
          <w:rFonts w:ascii="Times New Roman" w:hAnsi="Times New Roman" w:cs="Times New Roman"/>
          <w:sz w:val="24"/>
          <w:szCs w:val="24"/>
        </w:rPr>
        <w:t xml:space="preserve">resident </w:t>
      </w:r>
      <w:r w:rsidR="00263227" w:rsidRPr="00701DD1">
        <w:rPr>
          <w:rFonts w:ascii="Times New Roman" w:hAnsi="Times New Roman" w:cs="Times New Roman"/>
          <w:sz w:val="24"/>
          <w:szCs w:val="24"/>
        </w:rPr>
        <w:t xml:space="preserve">employment rates, </w:t>
      </w:r>
      <w:r w:rsidR="00987FC0" w:rsidRPr="00701DD1">
        <w:rPr>
          <w:rFonts w:ascii="Times New Roman" w:hAnsi="Times New Roman" w:cs="Times New Roman"/>
          <w:sz w:val="24"/>
          <w:szCs w:val="24"/>
        </w:rPr>
        <w:t xml:space="preserve">proximate </w:t>
      </w:r>
      <w:r w:rsidR="00263227" w:rsidRPr="00701DD1">
        <w:rPr>
          <w:rFonts w:ascii="Times New Roman" w:hAnsi="Times New Roman" w:cs="Times New Roman"/>
          <w:sz w:val="24"/>
          <w:szCs w:val="24"/>
        </w:rPr>
        <w:t>jobs</w:t>
      </w:r>
      <w:r w:rsidRPr="00701DD1">
        <w:rPr>
          <w:rFonts w:ascii="Times New Roman" w:hAnsi="Times New Roman" w:cs="Times New Roman"/>
          <w:sz w:val="24"/>
          <w:szCs w:val="24"/>
        </w:rPr>
        <w:t>,</w:t>
      </w:r>
      <w:r w:rsidR="00263227" w:rsidRPr="00701DD1">
        <w:rPr>
          <w:rFonts w:ascii="Times New Roman" w:hAnsi="Times New Roman" w:cs="Times New Roman"/>
          <w:sz w:val="24"/>
          <w:szCs w:val="24"/>
        </w:rPr>
        <w:t xml:space="preserve"> job growth, and commuting options. </w:t>
      </w:r>
      <w:r w:rsidR="00942613" w:rsidRPr="00701DD1">
        <w:rPr>
          <w:rFonts w:ascii="Times New Roman" w:hAnsi="Times New Roman" w:cs="Times New Roman"/>
          <w:sz w:val="24"/>
          <w:szCs w:val="24"/>
        </w:rPr>
        <w:t xml:space="preserve"> </w:t>
      </w:r>
      <w:r w:rsidR="00263227" w:rsidRPr="00701DD1">
        <w:rPr>
          <w:rFonts w:ascii="Times New Roman" w:hAnsi="Times New Roman" w:cs="Times New Roman"/>
          <w:sz w:val="24"/>
          <w:szCs w:val="24"/>
        </w:rPr>
        <w:t xml:space="preserve">We estimate OLS regression models </w:t>
      </w:r>
      <w:r w:rsidR="00F435C0" w:rsidRPr="00701DD1">
        <w:rPr>
          <w:rFonts w:ascii="Times New Roman" w:hAnsi="Times New Roman" w:cs="Times New Roman"/>
          <w:sz w:val="24"/>
          <w:szCs w:val="24"/>
        </w:rPr>
        <w:t xml:space="preserve">for the </w:t>
      </w:r>
      <w:r w:rsidRPr="00701DD1">
        <w:rPr>
          <w:rFonts w:ascii="Times New Roman" w:hAnsi="Times New Roman" w:cs="Times New Roman"/>
          <w:sz w:val="24"/>
          <w:szCs w:val="24"/>
        </w:rPr>
        <w:t>encouragement to rent</w:t>
      </w:r>
      <w:r w:rsidR="00942613" w:rsidRPr="00701DD1">
        <w:rPr>
          <w:rFonts w:ascii="Times New Roman" w:hAnsi="Times New Roman" w:cs="Times New Roman"/>
          <w:sz w:val="24"/>
          <w:szCs w:val="24"/>
        </w:rPr>
        <w:t xml:space="preserve"> </w:t>
      </w:r>
      <w:r w:rsidR="00F435C0" w:rsidRPr="00701DD1">
        <w:rPr>
          <w:rFonts w:ascii="Times New Roman" w:hAnsi="Times New Roman" w:cs="Times New Roman"/>
          <w:sz w:val="24"/>
          <w:szCs w:val="24"/>
        </w:rPr>
        <w:t>ind</w:t>
      </w:r>
      <w:r w:rsidR="00FB0D76" w:rsidRPr="00701DD1">
        <w:rPr>
          <w:rFonts w:ascii="Times New Roman" w:hAnsi="Times New Roman" w:cs="Times New Roman"/>
          <w:sz w:val="24"/>
          <w:szCs w:val="24"/>
        </w:rPr>
        <w:t>ex</w:t>
      </w:r>
      <w:r w:rsidR="00F435C0" w:rsidRPr="00701DD1">
        <w:rPr>
          <w:rFonts w:ascii="Times New Roman" w:hAnsi="Times New Roman" w:cs="Times New Roman"/>
          <w:sz w:val="24"/>
          <w:szCs w:val="24"/>
        </w:rPr>
        <w:t xml:space="preserve">, </w:t>
      </w:r>
      <w:r w:rsidR="00263227" w:rsidRPr="00701DD1">
        <w:rPr>
          <w:rFonts w:ascii="Times New Roman" w:hAnsi="Times New Roman" w:cs="Times New Roman"/>
          <w:sz w:val="24"/>
          <w:szCs w:val="24"/>
        </w:rPr>
        <w:t>including</w:t>
      </w:r>
      <w:r w:rsidRPr="00701DD1">
        <w:rPr>
          <w:rFonts w:ascii="Times New Roman" w:hAnsi="Times New Roman" w:cs="Times New Roman"/>
          <w:sz w:val="24"/>
          <w:szCs w:val="24"/>
        </w:rPr>
        <w:t xml:space="preserve"> as predictors</w:t>
      </w:r>
      <w:r w:rsidR="00263227" w:rsidRPr="00701DD1">
        <w:rPr>
          <w:rFonts w:ascii="Times New Roman" w:hAnsi="Times New Roman" w:cs="Times New Roman"/>
          <w:sz w:val="24"/>
          <w:szCs w:val="24"/>
        </w:rPr>
        <w:t xml:space="preserve"> the </w:t>
      </w:r>
      <w:r w:rsidR="00942613" w:rsidRPr="00701DD1">
        <w:rPr>
          <w:rFonts w:ascii="Times New Roman" w:hAnsi="Times New Roman" w:cs="Times New Roman"/>
          <w:sz w:val="24"/>
          <w:szCs w:val="24"/>
        </w:rPr>
        <w:t xml:space="preserve">various </w:t>
      </w:r>
      <w:r w:rsidR="00263227" w:rsidRPr="00701DD1">
        <w:rPr>
          <w:rFonts w:ascii="Times New Roman" w:hAnsi="Times New Roman" w:cs="Times New Roman"/>
          <w:sz w:val="24"/>
          <w:szCs w:val="24"/>
        </w:rPr>
        <w:t>neigh</w:t>
      </w:r>
      <w:r w:rsidR="00756B80" w:rsidRPr="00701DD1">
        <w:rPr>
          <w:rFonts w:ascii="Times New Roman" w:hAnsi="Times New Roman" w:cs="Times New Roman"/>
          <w:sz w:val="24"/>
          <w:szCs w:val="24"/>
        </w:rPr>
        <w:t>bor</w:t>
      </w:r>
      <w:r w:rsidR="00263227" w:rsidRPr="00701DD1">
        <w:rPr>
          <w:rFonts w:ascii="Times New Roman" w:hAnsi="Times New Roman" w:cs="Times New Roman"/>
          <w:sz w:val="24"/>
          <w:szCs w:val="24"/>
        </w:rPr>
        <w:t xml:space="preserve">hood </w:t>
      </w:r>
      <w:r w:rsidRPr="00701DD1">
        <w:rPr>
          <w:rFonts w:ascii="Times New Roman" w:hAnsi="Times New Roman" w:cs="Times New Roman"/>
          <w:sz w:val="24"/>
          <w:szCs w:val="24"/>
        </w:rPr>
        <w:t xml:space="preserve">social goods </w:t>
      </w:r>
      <w:r w:rsidR="00263227" w:rsidRPr="00701DD1">
        <w:rPr>
          <w:rFonts w:ascii="Times New Roman" w:hAnsi="Times New Roman" w:cs="Times New Roman"/>
          <w:sz w:val="24"/>
          <w:szCs w:val="24"/>
        </w:rPr>
        <w:t>factor score</w:t>
      </w:r>
      <w:r w:rsidR="00D21FB6">
        <w:rPr>
          <w:rFonts w:ascii="Times New Roman" w:hAnsi="Times New Roman" w:cs="Times New Roman"/>
          <w:sz w:val="24"/>
          <w:szCs w:val="24"/>
        </w:rPr>
        <w:t>s</w:t>
      </w:r>
      <w:r w:rsidR="00263227" w:rsidRPr="00701DD1">
        <w:rPr>
          <w:rFonts w:ascii="Times New Roman" w:hAnsi="Times New Roman" w:cs="Times New Roman"/>
          <w:sz w:val="24"/>
          <w:szCs w:val="24"/>
        </w:rPr>
        <w:t>, the concentration</w:t>
      </w:r>
      <w:r w:rsidR="00942613" w:rsidRPr="00701DD1">
        <w:rPr>
          <w:rFonts w:ascii="Times New Roman" w:hAnsi="Times New Roman" w:cs="Times New Roman"/>
          <w:sz w:val="24"/>
          <w:szCs w:val="24"/>
        </w:rPr>
        <w:t>s</w:t>
      </w:r>
      <w:r w:rsidR="00263227" w:rsidRPr="00701DD1">
        <w:rPr>
          <w:rFonts w:ascii="Times New Roman" w:hAnsi="Times New Roman" w:cs="Times New Roman"/>
          <w:sz w:val="24"/>
          <w:szCs w:val="24"/>
        </w:rPr>
        <w:t xml:space="preserve"> of </w:t>
      </w:r>
      <w:r w:rsidR="00942613" w:rsidRPr="00701DD1">
        <w:rPr>
          <w:rFonts w:ascii="Times New Roman" w:hAnsi="Times New Roman" w:cs="Times New Roman"/>
          <w:sz w:val="24"/>
          <w:szCs w:val="24"/>
        </w:rPr>
        <w:t>different</w:t>
      </w:r>
      <w:r w:rsidR="00263227" w:rsidRPr="00701DD1">
        <w:rPr>
          <w:rFonts w:ascii="Times New Roman" w:hAnsi="Times New Roman" w:cs="Times New Roman"/>
          <w:sz w:val="24"/>
          <w:szCs w:val="24"/>
        </w:rPr>
        <w:t xml:space="preserve"> </w:t>
      </w:r>
      <w:r w:rsidR="00CA3414" w:rsidRPr="00701DD1">
        <w:rPr>
          <w:rFonts w:ascii="Times New Roman" w:hAnsi="Times New Roman" w:cs="Times New Roman"/>
          <w:sz w:val="24"/>
          <w:szCs w:val="24"/>
        </w:rPr>
        <w:t xml:space="preserve">minority </w:t>
      </w:r>
      <w:r w:rsidR="00263227" w:rsidRPr="00701DD1">
        <w:rPr>
          <w:rFonts w:ascii="Times New Roman" w:hAnsi="Times New Roman" w:cs="Times New Roman"/>
          <w:sz w:val="24"/>
          <w:szCs w:val="24"/>
        </w:rPr>
        <w:t>ethnic groups</w:t>
      </w:r>
      <w:r w:rsidR="00942613" w:rsidRPr="00701DD1">
        <w:rPr>
          <w:rFonts w:ascii="Times New Roman" w:hAnsi="Times New Roman" w:cs="Times New Roman"/>
          <w:sz w:val="24"/>
          <w:szCs w:val="24"/>
        </w:rPr>
        <w:t xml:space="preserve"> and</w:t>
      </w:r>
      <w:r w:rsidR="00263227" w:rsidRPr="00701DD1">
        <w:rPr>
          <w:rFonts w:ascii="Times New Roman" w:hAnsi="Times New Roman" w:cs="Times New Roman"/>
          <w:sz w:val="24"/>
          <w:szCs w:val="24"/>
        </w:rPr>
        <w:t xml:space="preserve"> recent international migrants, and </w:t>
      </w:r>
      <w:r w:rsidR="00F435C0" w:rsidRPr="00701DD1">
        <w:rPr>
          <w:rFonts w:ascii="Times New Roman" w:hAnsi="Times New Roman" w:cs="Times New Roman"/>
          <w:sz w:val="24"/>
          <w:szCs w:val="24"/>
        </w:rPr>
        <w:t>the A</w:t>
      </w:r>
      <w:r w:rsidR="002C70D2" w:rsidRPr="00701DD1">
        <w:rPr>
          <w:rFonts w:ascii="Times New Roman" w:hAnsi="Times New Roman" w:cs="Times New Roman"/>
          <w:sz w:val="24"/>
          <w:szCs w:val="24"/>
        </w:rPr>
        <w:t xml:space="preserve">ustralian </w:t>
      </w:r>
      <w:r w:rsidR="00F435C0" w:rsidRPr="00701DD1">
        <w:rPr>
          <w:rFonts w:ascii="Times New Roman" w:hAnsi="Times New Roman" w:cs="Times New Roman"/>
          <w:sz w:val="24"/>
          <w:szCs w:val="24"/>
        </w:rPr>
        <w:t>B</w:t>
      </w:r>
      <w:r w:rsidR="002C70D2" w:rsidRPr="00701DD1">
        <w:rPr>
          <w:rFonts w:ascii="Times New Roman" w:hAnsi="Times New Roman" w:cs="Times New Roman"/>
          <w:sz w:val="24"/>
          <w:szCs w:val="24"/>
        </w:rPr>
        <w:t xml:space="preserve">ureau of </w:t>
      </w:r>
      <w:r w:rsidR="00F435C0" w:rsidRPr="00701DD1">
        <w:rPr>
          <w:rFonts w:ascii="Times New Roman" w:hAnsi="Times New Roman" w:cs="Times New Roman"/>
          <w:sz w:val="24"/>
          <w:szCs w:val="24"/>
        </w:rPr>
        <w:t>S</w:t>
      </w:r>
      <w:r w:rsidR="002C70D2" w:rsidRPr="00701DD1">
        <w:rPr>
          <w:rFonts w:ascii="Times New Roman" w:hAnsi="Times New Roman" w:cs="Times New Roman"/>
          <w:sz w:val="24"/>
          <w:szCs w:val="24"/>
        </w:rPr>
        <w:t>tatistics</w:t>
      </w:r>
      <w:r w:rsidR="00AE4E8A" w:rsidRPr="00701DD1">
        <w:rPr>
          <w:rFonts w:ascii="Times New Roman" w:hAnsi="Times New Roman" w:cs="Times New Roman"/>
          <w:sz w:val="24"/>
          <w:szCs w:val="24"/>
        </w:rPr>
        <w:t xml:space="preserve"> Index of Relative Social Advantage and Disadvantage</w:t>
      </w:r>
      <w:r w:rsidRPr="00701DD1">
        <w:rPr>
          <w:rFonts w:ascii="Times New Roman" w:hAnsi="Times New Roman" w:cs="Times New Roman"/>
          <w:sz w:val="24"/>
          <w:szCs w:val="24"/>
        </w:rPr>
        <w:t xml:space="preserve"> (IRSAD</w:t>
      </w:r>
      <w:r w:rsidR="00AE4E8A" w:rsidRPr="00701DD1">
        <w:rPr>
          <w:rFonts w:ascii="Times New Roman" w:hAnsi="Times New Roman" w:cs="Times New Roman"/>
          <w:sz w:val="24"/>
          <w:szCs w:val="24"/>
        </w:rPr>
        <w:t>)</w:t>
      </w:r>
      <w:r w:rsidR="00B93067" w:rsidRPr="00701DD1">
        <w:rPr>
          <w:rFonts w:ascii="Times New Roman" w:hAnsi="Times New Roman" w:cs="Times New Roman"/>
          <w:sz w:val="24"/>
          <w:szCs w:val="24"/>
        </w:rPr>
        <w:t>.</w:t>
      </w:r>
      <w:r w:rsidR="00942613" w:rsidRPr="00701DD1">
        <w:rPr>
          <w:rFonts w:ascii="Times New Roman" w:hAnsi="Times New Roman" w:cs="Times New Roman"/>
          <w:sz w:val="24"/>
          <w:szCs w:val="24"/>
        </w:rPr>
        <w:t xml:space="preserve"> </w:t>
      </w:r>
      <w:r w:rsidR="00F435C0" w:rsidRPr="00701DD1">
        <w:rPr>
          <w:rFonts w:ascii="Times New Roman" w:hAnsi="Times New Roman" w:cs="Times New Roman"/>
          <w:sz w:val="24"/>
          <w:szCs w:val="24"/>
        </w:rPr>
        <w:t xml:space="preserve"> </w:t>
      </w:r>
      <w:r w:rsidR="00A421E1" w:rsidRPr="00701DD1">
        <w:rPr>
          <w:rFonts w:ascii="Times New Roman" w:hAnsi="Times New Roman" w:cs="Times New Roman"/>
          <w:sz w:val="24"/>
          <w:szCs w:val="24"/>
        </w:rPr>
        <w:t>In brief, we find that differential treatment</w:t>
      </w:r>
      <w:r w:rsidR="002C70D2" w:rsidRPr="00701DD1">
        <w:rPr>
          <w:rFonts w:ascii="Times New Roman" w:hAnsi="Times New Roman" w:cs="Times New Roman"/>
          <w:sz w:val="24"/>
          <w:szCs w:val="24"/>
        </w:rPr>
        <w:t xml:space="preserve"> in the Sydney rental market</w:t>
      </w:r>
      <w:r w:rsidR="00A421E1" w:rsidRPr="00701DD1">
        <w:rPr>
          <w:rFonts w:ascii="Times New Roman" w:hAnsi="Times New Roman" w:cs="Times New Roman"/>
          <w:sz w:val="24"/>
          <w:szCs w:val="24"/>
        </w:rPr>
        <w:t xml:space="preserve"> is strongly related to</w:t>
      </w:r>
      <w:r w:rsidR="0013080A">
        <w:rPr>
          <w:rFonts w:ascii="Times New Roman" w:hAnsi="Times New Roman" w:cs="Times New Roman"/>
          <w:sz w:val="24"/>
          <w:szCs w:val="24"/>
        </w:rPr>
        <w:t xml:space="preserve"> a </w:t>
      </w:r>
      <w:proofErr w:type="spellStart"/>
      <w:r w:rsidR="0013080A">
        <w:rPr>
          <w:rFonts w:ascii="Times New Roman" w:hAnsi="Times New Roman" w:cs="Times New Roman"/>
          <w:sz w:val="24"/>
          <w:szCs w:val="24"/>
        </w:rPr>
        <w:t>neighborhood’s</w:t>
      </w:r>
      <w:proofErr w:type="spellEnd"/>
      <w:r w:rsidR="0013080A">
        <w:rPr>
          <w:rFonts w:ascii="Times New Roman" w:hAnsi="Times New Roman" w:cs="Times New Roman"/>
          <w:sz w:val="24"/>
          <w:szCs w:val="24"/>
        </w:rPr>
        <w:t xml:space="preserve"> ethnic composition and</w:t>
      </w:r>
      <w:r w:rsidR="00A421E1" w:rsidRPr="00701DD1">
        <w:rPr>
          <w:rFonts w:ascii="Times New Roman" w:hAnsi="Times New Roman" w:cs="Times New Roman"/>
          <w:sz w:val="24"/>
          <w:szCs w:val="24"/>
        </w:rPr>
        <w:t xml:space="preserve"> two aspects of </w:t>
      </w:r>
      <w:r w:rsidR="0013080A">
        <w:rPr>
          <w:rFonts w:ascii="Times New Roman" w:hAnsi="Times New Roman" w:cs="Times New Roman"/>
          <w:sz w:val="24"/>
          <w:szCs w:val="24"/>
        </w:rPr>
        <w:t>its</w:t>
      </w:r>
      <w:r w:rsidR="0013080A" w:rsidRPr="00701DD1">
        <w:rPr>
          <w:rFonts w:ascii="Times New Roman" w:hAnsi="Times New Roman" w:cs="Times New Roman"/>
          <w:sz w:val="24"/>
          <w:szCs w:val="24"/>
        </w:rPr>
        <w:t xml:space="preserve"> </w:t>
      </w:r>
      <w:r w:rsidR="00A421E1" w:rsidRPr="00701DD1">
        <w:rPr>
          <w:rFonts w:ascii="Times New Roman" w:hAnsi="Times New Roman" w:cs="Times New Roman"/>
          <w:sz w:val="24"/>
          <w:szCs w:val="24"/>
        </w:rPr>
        <w:t>social</w:t>
      </w:r>
      <w:r w:rsidR="002C70D2" w:rsidRPr="00701DD1">
        <w:rPr>
          <w:rFonts w:ascii="Times New Roman" w:hAnsi="Times New Roman" w:cs="Times New Roman"/>
          <w:sz w:val="24"/>
          <w:szCs w:val="24"/>
        </w:rPr>
        <w:t xml:space="preserve"> goods</w:t>
      </w:r>
      <w:r w:rsidR="0013080A">
        <w:rPr>
          <w:rFonts w:ascii="Times New Roman" w:hAnsi="Times New Roman" w:cs="Times New Roman"/>
          <w:sz w:val="24"/>
          <w:szCs w:val="24"/>
        </w:rPr>
        <w:t xml:space="preserve"> involving both desirable and undesirable </w:t>
      </w:r>
      <w:r w:rsidR="0013080A">
        <w:rPr>
          <w:rFonts w:ascii="Times New Roman" w:hAnsi="Times New Roman" w:cs="Times New Roman"/>
          <w:sz w:val="24"/>
          <w:szCs w:val="24"/>
        </w:rPr>
        <w:lastRenderedPageBreak/>
        <w:t>components</w:t>
      </w:r>
      <w:r w:rsidR="00A421E1" w:rsidRPr="00701DD1">
        <w:rPr>
          <w:rFonts w:ascii="Times New Roman" w:hAnsi="Times New Roman" w:cs="Times New Roman"/>
          <w:sz w:val="24"/>
          <w:szCs w:val="24"/>
        </w:rPr>
        <w:t>, but is not related to the socio</w:t>
      </w:r>
      <w:r w:rsidR="00942613" w:rsidRPr="00701DD1">
        <w:rPr>
          <w:rFonts w:ascii="Times New Roman" w:hAnsi="Times New Roman" w:cs="Times New Roman"/>
          <w:sz w:val="24"/>
          <w:szCs w:val="24"/>
        </w:rPr>
        <w:t>-</w:t>
      </w:r>
      <w:r w:rsidR="00A421E1" w:rsidRPr="00701DD1">
        <w:rPr>
          <w:rFonts w:ascii="Times New Roman" w:hAnsi="Times New Roman" w:cs="Times New Roman"/>
          <w:sz w:val="24"/>
          <w:szCs w:val="24"/>
        </w:rPr>
        <w:t xml:space="preserve">economic characteristics of the </w:t>
      </w:r>
      <w:proofErr w:type="spellStart"/>
      <w:r w:rsidR="00A421E1" w:rsidRPr="00701DD1">
        <w:rPr>
          <w:rFonts w:ascii="Times New Roman" w:hAnsi="Times New Roman" w:cs="Times New Roman"/>
          <w:sz w:val="24"/>
          <w:szCs w:val="24"/>
        </w:rPr>
        <w:t>neigh</w:t>
      </w:r>
      <w:r w:rsidR="00756B80" w:rsidRPr="00701DD1">
        <w:rPr>
          <w:rFonts w:ascii="Times New Roman" w:hAnsi="Times New Roman" w:cs="Times New Roman"/>
          <w:sz w:val="24"/>
          <w:szCs w:val="24"/>
        </w:rPr>
        <w:t>bor</w:t>
      </w:r>
      <w:r w:rsidR="00A421E1" w:rsidRPr="00701DD1">
        <w:rPr>
          <w:rFonts w:ascii="Times New Roman" w:hAnsi="Times New Roman" w:cs="Times New Roman"/>
          <w:sz w:val="24"/>
          <w:szCs w:val="24"/>
        </w:rPr>
        <w:t>hood’s</w:t>
      </w:r>
      <w:proofErr w:type="spellEnd"/>
      <w:r w:rsidR="00A421E1" w:rsidRPr="00701DD1">
        <w:rPr>
          <w:rFonts w:ascii="Times New Roman" w:hAnsi="Times New Roman" w:cs="Times New Roman"/>
          <w:sz w:val="24"/>
          <w:szCs w:val="24"/>
        </w:rPr>
        <w:t xml:space="preserve"> population.</w:t>
      </w:r>
      <w:r w:rsidR="002C70D2" w:rsidRPr="00701DD1">
        <w:rPr>
          <w:rFonts w:ascii="Times New Roman" w:hAnsi="Times New Roman" w:cs="Times New Roman"/>
          <w:sz w:val="24"/>
          <w:szCs w:val="24"/>
        </w:rPr>
        <w:t xml:space="preserve">  </w:t>
      </w:r>
    </w:p>
    <w:p w14:paraId="3ED14359" w14:textId="3896C5B6" w:rsidR="000959F7" w:rsidRPr="00701DD1" w:rsidRDefault="000959F7" w:rsidP="001B222E">
      <w:pPr>
        <w:spacing w:line="480" w:lineRule="auto"/>
        <w:rPr>
          <w:rFonts w:ascii="Times New Roman" w:hAnsi="Times New Roman" w:cs="Times New Roman"/>
          <w:sz w:val="24"/>
          <w:szCs w:val="24"/>
        </w:rPr>
      </w:pPr>
    </w:p>
    <w:p w14:paraId="51D40019" w14:textId="43FF7D4F" w:rsidR="00F4450B" w:rsidRPr="00701DD1" w:rsidRDefault="001E48C1" w:rsidP="00F4450B">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Our paper is organized as follows.  We begin in sections 1 and 2 with reviews of received theory and evidence related to why and how </w:t>
      </w:r>
      <w:r w:rsidR="0013080A">
        <w:rPr>
          <w:rFonts w:ascii="Times New Roman" w:hAnsi="Times New Roman" w:cs="Times New Roman"/>
          <w:sz w:val="24"/>
          <w:szCs w:val="24"/>
        </w:rPr>
        <w:t xml:space="preserve">housing </w:t>
      </w:r>
      <w:r w:rsidRPr="00701DD1">
        <w:rPr>
          <w:rFonts w:ascii="Times New Roman" w:hAnsi="Times New Roman" w:cs="Times New Roman"/>
          <w:sz w:val="24"/>
          <w:szCs w:val="24"/>
        </w:rPr>
        <w:t xml:space="preserve">discrimination might vary geographically and how this could </w:t>
      </w:r>
      <w:r w:rsidR="00F4450B" w:rsidRPr="00701DD1">
        <w:rPr>
          <w:rFonts w:ascii="Times New Roman" w:hAnsi="Times New Roman" w:cs="Times New Roman"/>
          <w:sz w:val="24"/>
          <w:szCs w:val="24"/>
        </w:rPr>
        <w:t>produce</w:t>
      </w:r>
      <w:r w:rsidRPr="00701DD1">
        <w:rPr>
          <w:rFonts w:ascii="Times New Roman" w:hAnsi="Times New Roman" w:cs="Times New Roman"/>
          <w:sz w:val="24"/>
          <w:szCs w:val="24"/>
        </w:rPr>
        <w:t xml:space="preserve"> differential social opportunities.  We then describe</w:t>
      </w:r>
      <w:r w:rsidR="00F4450B" w:rsidRPr="00701DD1">
        <w:rPr>
          <w:rFonts w:ascii="Times New Roman" w:hAnsi="Times New Roman" w:cs="Times New Roman"/>
          <w:sz w:val="24"/>
          <w:szCs w:val="24"/>
        </w:rPr>
        <w:t xml:space="preserve"> the context in</w:t>
      </w:r>
      <w:r w:rsidR="00942613" w:rsidRPr="00701DD1">
        <w:rPr>
          <w:rFonts w:ascii="Times New Roman" w:hAnsi="Times New Roman" w:cs="Times New Roman"/>
          <w:sz w:val="24"/>
          <w:szCs w:val="24"/>
        </w:rPr>
        <w:t xml:space="preserve"> our study site,</w:t>
      </w:r>
      <w:r w:rsidR="00F4450B" w:rsidRPr="00701DD1">
        <w:rPr>
          <w:rFonts w:ascii="Times New Roman" w:hAnsi="Times New Roman" w:cs="Times New Roman"/>
          <w:sz w:val="24"/>
          <w:szCs w:val="24"/>
        </w:rPr>
        <w:t xml:space="preserve"> metropolitan Sydney, Australia</w:t>
      </w:r>
      <w:r w:rsidR="00D54D60" w:rsidRPr="00701DD1">
        <w:rPr>
          <w:rFonts w:ascii="Times New Roman" w:hAnsi="Times New Roman" w:cs="Times New Roman"/>
          <w:sz w:val="24"/>
          <w:szCs w:val="24"/>
        </w:rPr>
        <w:t>.</w:t>
      </w:r>
      <w:r w:rsidR="00F4450B" w:rsidRPr="00701DD1">
        <w:rPr>
          <w:rFonts w:ascii="Times New Roman" w:hAnsi="Times New Roman" w:cs="Times New Roman"/>
          <w:sz w:val="24"/>
          <w:szCs w:val="24"/>
        </w:rPr>
        <w:t xml:space="preserve"> Section 4 discusses our data, measures, and methodological approach for addressing our research question</w:t>
      </w:r>
      <w:r w:rsidR="006D5B0C" w:rsidRPr="00701DD1">
        <w:rPr>
          <w:rFonts w:ascii="Times New Roman" w:hAnsi="Times New Roman" w:cs="Times New Roman"/>
          <w:sz w:val="24"/>
          <w:szCs w:val="24"/>
        </w:rPr>
        <w:t>s</w:t>
      </w:r>
      <w:r w:rsidR="00F4450B" w:rsidRPr="00701DD1">
        <w:rPr>
          <w:rFonts w:ascii="Times New Roman" w:hAnsi="Times New Roman" w:cs="Times New Roman"/>
          <w:sz w:val="24"/>
          <w:szCs w:val="24"/>
        </w:rPr>
        <w:t xml:space="preserve">. In sections 5 and 6 we present the results of the analysis and discuss the implications for our understanding of how differential treatment in the rental housing market may affect social </w:t>
      </w:r>
      <w:r w:rsidR="00942613" w:rsidRPr="00701DD1">
        <w:rPr>
          <w:rFonts w:ascii="Times New Roman" w:hAnsi="Times New Roman" w:cs="Times New Roman"/>
          <w:sz w:val="24"/>
          <w:szCs w:val="24"/>
        </w:rPr>
        <w:t>exclusion</w:t>
      </w:r>
      <w:r w:rsidR="00F4450B" w:rsidRPr="00701DD1">
        <w:rPr>
          <w:rFonts w:ascii="Times New Roman" w:hAnsi="Times New Roman" w:cs="Times New Roman"/>
          <w:sz w:val="24"/>
          <w:szCs w:val="24"/>
        </w:rPr>
        <w:t xml:space="preserve">. </w:t>
      </w:r>
    </w:p>
    <w:p w14:paraId="4759788B" w14:textId="2FE3D0F4" w:rsidR="001E48C1" w:rsidRPr="00701DD1" w:rsidRDefault="001E48C1" w:rsidP="001B222E">
      <w:pPr>
        <w:spacing w:line="480" w:lineRule="auto"/>
        <w:rPr>
          <w:rFonts w:ascii="Times New Roman" w:hAnsi="Times New Roman" w:cs="Times New Roman"/>
          <w:sz w:val="24"/>
          <w:szCs w:val="24"/>
        </w:rPr>
      </w:pPr>
    </w:p>
    <w:p w14:paraId="2E1894F3" w14:textId="4154BE1B" w:rsidR="00F435C0" w:rsidRPr="00701DD1" w:rsidRDefault="00513462" w:rsidP="004E6439">
      <w:pPr>
        <w:pStyle w:val="ListParagraph"/>
        <w:numPr>
          <w:ilvl w:val="0"/>
          <w:numId w:val="3"/>
        </w:numPr>
        <w:spacing w:line="480" w:lineRule="auto"/>
        <w:rPr>
          <w:rFonts w:ascii="Times New Roman" w:hAnsi="Times New Roman" w:cs="Times New Roman"/>
          <w:b/>
          <w:sz w:val="24"/>
          <w:szCs w:val="24"/>
        </w:rPr>
      </w:pPr>
      <w:r w:rsidRPr="00701DD1">
        <w:rPr>
          <w:rFonts w:ascii="Times New Roman" w:hAnsi="Times New Roman" w:cs="Times New Roman"/>
          <w:b/>
          <w:sz w:val="24"/>
          <w:szCs w:val="24"/>
        </w:rPr>
        <w:t xml:space="preserve">Theoretical framework </w:t>
      </w:r>
    </w:p>
    <w:p w14:paraId="5F7BC6A5" w14:textId="76167AB3" w:rsidR="0039530D" w:rsidRPr="00701DD1" w:rsidRDefault="0039530D" w:rsidP="0039530D">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We can identify </w:t>
      </w:r>
      <w:r w:rsidR="00B6572A" w:rsidRPr="00701DD1">
        <w:rPr>
          <w:rFonts w:ascii="Times New Roman" w:hAnsi="Times New Roman" w:cs="Times New Roman"/>
          <w:sz w:val="24"/>
          <w:szCs w:val="24"/>
        </w:rPr>
        <w:t>three</w:t>
      </w:r>
      <w:r w:rsidRPr="00701DD1">
        <w:rPr>
          <w:rFonts w:ascii="Times New Roman" w:hAnsi="Times New Roman" w:cs="Times New Roman"/>
          <w:sz w:val="24"/>
          <w:szCs w:val="24"/>
        </w:rPr>
        <w:t xml:space="preserve"> main theoretical explanations of real estate agent discrimination against ethnic minorities in the </w:t>
      </w:r>
      <w:r w:rsidR="006D5B0C" w:rsidRPr="00701DD1">
        <w:rPr>
          <w:rFonts w:ascii="Times New Roman" w:hAnsi="Times New Roman" w:cs="Times New Roman"/>
          <w:sz w:val="24"/>
          <w:szCs w:val="24"/>
        </w:rPr>
        <w:t xml:space="preserve">rental </w:t>
      </w:r>
      <w:r w:rsidRPr="00701DD1">
        <w:rPr>
          <w:rFonts w:ascii="Times New Roman" w:hAnsi="Times New Roman" w:cs="Times New Roman"/>
          <w:sz w:val="24"/>
          <w:szCs w:val="24"/>
        </w:rPr>
        <w:t>housing market</w:t>
      </w:r>
      <w:r w:rsidR="00AA1028" w:rsidRPr="00701DD1">
        <w:rPr>
          <w:rFonts w:ascii="Times New Roman" w:hAnsi="Times New Roman" w:cs="Times New Roman"/>
          <w:sz w:val="24"/>
          <w:szCs w:val="24"/>
        </w:rPr>
        <w:t xml:space="preserve">: </w:t>
      </w:r>
      <w:r w:rsidRPr="00701DD1">
        <w:rPr>
          <w:rFonts w:ascii="Times New Roman" w:hAnsi="Times New Roman" w:cs="Times New Roman"/>
          <w:sz w:val="24"/>
          <w:szCs w:val="24"/>
        </w:rPr>
        <w:t xml:space="preserve">personal prejudice, customer prejudice, </w:t>
      </w:r>
      <w:r w:rsidR="00B6572A" w:rsidRPr="00701DD1">
        <w:rPr>
          <w:rFonts w:ascii="Times New Roman" w:hAnsi="Times New Roman" w:cs="Times New Roman"/>
          <w:sz w:val="24"/>
          <w:szCs w:val="24"/>
        </w:rPr>
        <w:t xml:space="preserve">and </w:t>
      </w:r>
      <w:r w:rsidRPr="00701DD1">
        <w:rPr>
          <w:rFonts w:ascii="Times New Roman" w:hAnsi="Times New Roman" w:cs="Times New Roman"/>
          <w:sz w:val="24"/>
          <w:szCs w:val="24"/>
        </w:rPr>
        <w:t>statistical discrimination</w:t>
      </w:r>
      <w:r w:rsidR="00801916" w:rsidRPr="00701DD1">
        <w:rPr>
          <w:rFonts w:ascii="Times New Roman" w:hAnsi="Times New Roman" w:cs="Times New Roman"/>
          <w:sz w:val="24"/>
          <w:szCs w:val="24"/>
        </w:rPr>
        <w:t xml:space="preserve"> (</w:t>
      </w:r>
      <w:proofErr w:type="spellStart"/>
      <w:r w:rsidR="00801916" w:rsidRPr="00701DD1">
        <w:rPr>
          <w:rFonts w:ascii="Times New Roman" w:hAnsi="Times New Roman" w:cs="Times New Roman"/>
          <w:sz w:val="24"/>
          <w:szCs w:val="24"/>
        </w:rPr>
        <w:t>Yinger</w:t>
      </w:r>
      <w:proofErr w:type="spellEnd"/>
      <w:r w:rsidR="00801916" w:rsidRPr="00701DD1">
        <w:rPr>
          <w:rFonts w:ascii="Times New Roman" w:hAnsi="Times New Roman" w:cs="Times New Roman"/>
          <w:sz w:val="24"/>
          <w:szCs w:val="24"/>
        </w:rPr>
        <w:t xml:space="preserve">, 1995; Choi, </w:t>
      </w:r>
      <w:proofErr w:type="spellStart"/>
      <w:r w:rsidR="00801916" w:rsidRPr="00701DD1">
        <w:rPr>
          <w:rFonts w:ascii="Times New Roman" w:hAnsi="Times New Roman" w:cs="Times New Roman"/>
          <w:sz w:val="24"/>
          <w:szCs w:val="24"/>
        </w:rPr>
        <w:t>Ondrich</w:t>
      </w:r>
      <w:proofErr w:type="spellEnd"/>
      <w:r w:rsidR="00801916" w:rsidRPr="00701DD1">
        <w:rPr>
          <w:rFonts w:ascii="Times New Roman" w:hAnsi="Times New Roman" w:cs="Times New Roman"/>
          <w:sz w:val="24"/>
          <w:szCs w:val="24"/>
        </w:rPr>
        <w:t xml:space="preserve"> and </w:t>
      </w:r>
      <w:proofErr w:type="spellStart"/>
      <w:r w:rsidR="00801916" w:rsidRPr="00701DD1">
        <w:rPr>
          <w:rFonts w:ascii="Times New Roman" w:hAnsi="Times New Roman" w:cs="Times New Roman"/>
          <w:sz w:val="24"/>
          <w:szCs w:val="24"/>
        </w:rPr>
        <w:t>Yinger</w:t>
      </w:r>
      <w:proofErr w:type="spellEnd"/>
      <w:r w:rsidR="00801916" w:rsidRPr="00701DD1">
        <w:rPr>
          <w:rFonts w:ascii="Times New Roman" w:hAnsi="Times New Roman" w:cs="Times New Roman"/>
          <w:sz w:val="24"/>
          <w:szCs w:val="24"/>
        </w:rPr>
        <w:t>, 2005</w:t>
      </w:r>
      <w:r w:rsidR="00CE00E6" w:rsidRPr="00701DD1">
        <w:rPr>
          <w:rFonts w:ascii="Times New Roman" w:hAnsi="Times New Roman" w:cs="Times New Roman"/>
          <w:sz w:val="24"/>
          <w:szCs w:val="24"/>
        </w:rPr>
        <w:t xml:space="preserve">; Oh and </w:t>
      </w:r>
      <w:proofErr w:type="spellStart"/>
      <w:r w:rsidR="00CE00E6" w:rsidRPr="00701DD1">
        <w:rPr>
          <w:rFonts w:ascii="Times New Roman" w:hAnsi="Times New Roman" w:cs="Times New Roman"/>
          <w:sz w:val="24"/>
          <w:szCs w:val="24"/>
        </w:rPr>
        <w:t>Yinger</w:t>
      </w:r>
      <w:proofErr w:type="spellEnd"/>
      <w:r w:rsidR="00CE00E6" w:rsidRPr="00701DD1">
        <w:rPr>
          <w:rFonts w:ascii="Times New Roman" w:hAnsi="Times New Roman" w:cs="Times New Roman"/>
          <w:sz w:val="24"/>
          <w:szCs w:val="24"/>
        </w:rPr>
        <w:t>, 2015</w:t>
      </w:r>
      <w:r w:rsidR="00801916" w:rsidRPr="00701DD1">
        <w:rPr>
          <w:rFonts w:ascii="Times New Roman" w:hAnsi="Times New Roman" w:cs="Times New Roman"/>
          <w:sz w:val="24"/>
          <w:szCs w:val="24"/>
        </w:rPr>
        <w:t>)</w:t>
      </w:r>
      <w:r w:rsidRPr="00701DD1">
        <w:rPr>
          <w:rFonts w:ascii="Times New Roman" w:hAnsi="Times New Roman" w:cs="Times New Roman"/>
          <w:sz w:val="24"/>
          <w:szCs w:val="24"/>
        </w:rPr>
        <w:t xml:space="preserve">. The last </w:t>
      </w:r>
      <w:r w:rsidR="00AA1028" w:rsidRPr="00701DD1">
        <w:rPr>
          <w:rFonts w:ascii="Times New Roman" w:hAnsi="Times New Roman" w:cs="Times New Roman"/>
          <w:sz w:val="24"/>
          <w:szCs w:val="24"/>
        </w:rPr>
        <w:t>t</w:t>
      </w:r>
      <w:r w:rsidR="00B6572A" w:rsidRPr="00701DD1">
        <w:rPr>
          <w:rFonts w:ascii="Times New Roman" w:hAnsi="Times New Roman" w:cs="Times New Roman"/>
          <w:sz w:val="24"/>
          <w:szCs w:val="24"/>
        </w:rPr>
        <w:t>wo</w:t>
      </w:r>
      <w:r w:rsidRPr="00701DD1">
        <w:rPr>
          <w:rFonts w:ascii="Times New Roman" w:hAnsi="Times New Roman" w:cs="Times New Roman"/>
          <w:sz w:val="24"/>
          <w:szCs w:val="24"/>
        </w:rPr>
        <w:t xml:space="preserve"> are of most relevance to this paper</w:t>
      </w:r>
      <w:r w:rsidR="00AA1028" w:rsidRPr="00701DD1">
        <w:rPr>
          <w:rFonts w:ascii="Times New Roman" w:hAnsi="Times New Roman" w:cs="Times New Roman"/>
          <w:sz w:val="24"/>
          <w:szCs w:val="24"/>
        </w:rPr>
        <w:t xml:space="preserve"> because they are applicable to understanding why </w:t>
      </w:r>
      <w:r w:rsidR="00CE0B77" w:rsidRPr="00701DD1">
        <w:rPr>
          <w:rFonts w:ascii="Times New Roman" w:hAnsi="Times New Roman" w:cs="Times New Roman"/>
          <w:sz w:val="24"/>
          <w:szCs w:val="24"/>
        </w:rPr>
        <w:t xml:space="preserve">and how </w:t>
      </w:r>
      <w:r w:rsidR="00AA1028" w:rsidRPr="00701DD1">
        <w:rPr>
          <w:rFonts w:ascii="Times New Roman" w:hAnsi="Times New Roman" w:cs="Times New Roman"/>
          <w:sz w:val="24"/>
          <w:szCs w:val="24"/>
        </w:rPr>
        <w:t xml:space="preserve">discrimination in the rental </w:t>
      </w:r>
      <w:r w:rsidR="006D5B0C" w:rsidRPr="00701DD1">
        <w:rPr>
          <w:rFonts w:ascii="Times New Roman" w:hAnsi="Times New Roman" w:cs="Times New Roman"/>
          <w:sz w:val="24"/>
          <w:szCs w:val="24"/>
        </w:rPr>
        <w:t xml:space="preserve">housing </w:t>
      </w:r>
      <w:r w:rsidR="00AA1028" w:rsidRPr="00701DD1">
        <w:rPr>
          <w:rFonts w:ascii="Times New Roman" w:hAnsi="Times New Roman" w:cs="Times New Roman"/>
          <w:sz w:val="24"/>
          <w:szCs w:val="24"/>
        </w:rPr>
        <w:t>market may vary across space</w:t>
      </w:r>
      <w:r w:rsidRPr="00701DD1">
        <w:rPr>
          <w:rFonts w:ascii="Times New Roman" w:hAnsi="Times New Roman" w:cs="Times New Roman"/>
          <w:sz w:val="24"/>
          <w:szCs w:val="24"/>
        </w:rPr>
        <w:t>.</w:t>
      </w:r>
      <w:r w:rsidR="00CA3414" w:rsidRPr="00701DD1">
        <w:rPr>
          <w:rStyle w:val="EndnoteReference"/>
          <w:rFonts w:ascii="Times New Roman" w:hAnsi="Times New Roman" w:cs="Times New Roman"/>
          <w:sz w:val="24"/>
          <w:szCs w:val="24"/>
        </w:rPr>
        <w:endnoteReference w:id="3"/>
      </w:r>
      <w:r w:rsidR="00CA3414" w:rsidRPr="00701DD1">
        <w:rPr>
          <w:rFonts w:ascii="Times New Roman" w:hAnsi="Times New Roman" w:cs="Times New Roman"/>
          <w:sz w:val="24"/>
          <w:szCs w:val="24"/>
        </w:rPr>
        <w:t xml:space="preserve"> </w:t>
      </w:r>
    </w:p>
    <w:p w14:paraId="7A952C87" w14:textId="4CD2E8F0" w:rsidR="00AA1028" w:rsidRPr="00701DD1" w:rsidRDefault="00AA1028" w:rsidP="0039530D">
      <w:pPr>
        <w:spacing w:line="480" w:lineRule="auto"/>
        <w:rPr>
          <w:rFonts w:ascii="Times New Roman" w:hAnsi="Times New Roman" w:cs="Times New Roman"/>
          <w:sz w:val="24"/>
          <w:szCs w:val="24"/>
        </w:rPr>
      </w:pPr>
      <w:r w:rsidRPr="00701DD1">
        <w:rPr>
          <w:rFonts w:ascii="Times New Roman" w:hAnsi="Times New Roman" w:cs="Times New Roman"/>
          <w:sz w:val="24"/>
          <w:szCs w:val="24"/>
        </w:rPr>
        <w:t>Customer prejudice theory states that rental agents believe that their Anglo customers (in this case current or prospective tenants in the buildings they own or manage) are prejudiced against ethnic minorities and/or recent immigrants</w:t>
      </w:r>
      <w:r w:rsidR="00D34105" w:rsidRPr="00701DD1">
        <w:rPr>
          <w:rFonts w:ascii="Times New Roman" w:hAnsi="Times New Roman" w:cs="Times New Roman"/>
          <w:sz w:val="24"/>
          <w:szCs w:val="24"/>
        </w:rPr>
        <w:t xml:space="preserve"> (perhaps because they are not “real Australians”)</w:t>
      </w:r>
      <w:r w:rsidR="00493F59" w:rsidRPr="00701DD1">
        <w:rPr>
          <w:rFonts w:ascii="Times New Roman" w:hAnsi="Times New Roman" w:cs="Times New Roman"/>
          <w:sz w:val="24"/>
          <w:szCs w:val="24"/>
        </w:rPr>
        <w:t>,</w:t>
      </w:r>
      <w:r w:rsidRPr="00701DD1">
        <w:rPr>
          <w:rFonts w:ascii="Times New Roman" w:hAnsi="Times New Roman" w:cs="Times New Roman"/>
          <w:sz w:val="24"/>
          <w:szCs w:val="24"/>
        </w:rPr>
        <w:t xml:space="preserve"> would prefer </w:t>
      </w:r>
      <w:r w:rsidR="00493F59" w:rsidRPr="00701DD1">
        <w:rPr>
          <w:rFonts w:ascii="Times New Roman" w:hAnsi="Times New Roman" w:cs="Times New Roman"/>
          <w:sz w:val="24"/>
          <w:szCs w:val="24"/>
        </w:rPr>
        <w:t xml:space="preserve">not </w:t>
      </w:r>
      <w:r w:rsidRPr="00701DD1">
        <w:rPr>
          <w:rFonts w:ascii="Times New Roman" w:hAnsi="Times New Roman" w:cs="Times New Roman"/>
          <w:sz w:val="24"/>
          <w:szCs w:val="24"/>
        </w:rPr>
        <w:t>to live near them</w:t>
      </w:r>
      <w:r w:rsidR="00493F59" w:rsidRPr="00701DD1">
        <w:rPr>
          <w:rFonts w:ascii="Times New Roman" w:hAnsi="Times New Roman" w:cs="Times New Roman"/>
          <w:sz w:val="24"/>
          <w:szCs w:val="24"/>
        </w:rPr>
        <w:t xml:space="preserve">, and are willing to pay for their preference </w:t>
      </w:r>
      <w:r w:rsidR="00493F59" w:rsidRPr="00701DD1">
        <w:rPr>
          <w:rFonts w:ascii="Times New Roman" w:hAnsi="Times New Roman" w:cs="Times New Roman"/>
          <w:sz w:val="24"/>
          <w:szCs w:val="24"/>
        </w:rPr>
        <w:lastRenderedPageBreak/>
        <w:t xml:space="preserve">for </w:t>
      </w:r>
      <w:r w:rsidR="00D34105" w:rsidRPr="00701DD1">
        <w:rPr>
          <w:rFonts w:ascii="Times New Roman" w:hAnsi="Times New Roman" w:cs="Times New Roman"/>
          <w:sz w:val="24"/>
          <w:szCs w:val="24"/>
        </w:rPr>
        <w:t>self-</w:t>
      </w:r>
      <w:r w:rsidR="00493F59" w:rsidRPr="00701DD1">
        <w:rPr>
          <w:rFonts w:ascii="Times New Roman" w:hAnsi="Times New Roman" w:cs="Times New Roman"/>
          <w:sz w:val="24"/>
          <w:szCs w:val="24"/>
        </w:rPr>
        <w:t>segregation</w:t>
      </w:r>
      <w:r w:rsidR="00801916" w:rsidRPr="00701DD1">
        <w:rPr>
          <w:rFonts w:ascii="Times New Roman" w:hAnsi="Times New Roman" w:cs="Times New Roman"/>
          <w:sz w:val="24"/>
          <w:szCs w:val="24"/>
        </w:rPr>
        <w:t xml:space="preserve">.  If </w:t>
      </w:r>
      <w:r w:rsidR="00A43D06" w:rsidRPr="00701DD1">
        <w:rPr>
          <w:rFonts w:ascii="Times New Roman" w:hAnsi="Times New Roman" w:cs="Times New Roman"/>
          <w:sz w:val="24"/>
          <w:szCs w:val="24"/>
        </w:rPr>
        <w:t xml:space="preserve">agents’ </w:t>
      </w:r>
      <w:r w:rsidR="00493F59" w:rsidRPr="00701DD1">
        <w:rPr>
          <w:rFonts w:ascii="Times New Roman" w:hAnsi="Times New Roman" w:cs="Times New Roman"/>
          <w:sz w:val="24"/>
          <w:szCs w:val="24"/>
        </w:rPr>
        <w:t>current</w:t>
      </w:r>
      <w:r w:rsidR="00A43D06" w:rsidRPr="00701DD1">
        <w:rPr>
          <w:rFonts w:ascii="Times New Roman" w:hAnsi="Times New Roman" w:cs="Times New Roman"/>
          <w:sz w:val="24"/>
          <w:szCs w:val="24"/>
        </w:rPr>
        <w:t xml:space="preserve"> Anglo renters in buildings with no (or few) minorities</w:t>
      </w:r>
      <w:r w:rsidR="00493F59" w:rsidRPr="00701DD1">
        <w:rPr>
          <w:rFonts w:ascii="Times New Roman" w:hAnsi="Times New Roman" w:cs="Times New Roman"/>
          <w:sz w:val="24"/>
          <w:szCs w:val="24"/>
        </w:rPr>
        <w:t>/immigrants</w:t>
      </w:r>
      <w:r w:rsidR="00CE0B77" w:rsidRPr="00701DD1">
        <w:rPr>
          <w:rFonts w:ascii="Times New Roman" w:hAnsi="Times New Roman" w:cs="Times New Roman"/>
          <w:sz w:val="24"/>
          <w:szCs w:val="24"/>
        </w:rPr>
        <w:t>,</w:t>
      </w:r>
      <w:r w:rsidR="00A43D06" w:rsidRPr="00701DD1">
        <w:rPr>
          <w:rFonts w:ascii="Times New Roman" w:hAnsi="Times New Roman" w:cs="Times New Roman"/>
          <w:sz w:val="24"/>
          <w:szCs w:val="24"/>
        </w:rPr>
        <w:t xml:space="preserve"> </w:t>
      </w:r>
      <w:r w:rsidR="007F17D5" w:rsidRPr="00701DD1">
        <w:rPr>
          <w:rFonts w:ascii="Times New Roman" w:hAnsi="Times New Roman" w:cs="Times New Roman"/>
          <w:sz w:val="24"/>
          <w:szCs w:val="24"/>
        </w:rPr>
        <w:t>located in predominantly Anglo-occupied neighborhoods</w:t>
      </w:r>
      <w:r w:rsidR="00CE0B77" w:rsidRPr="00701DD1">
        <w:rPr>
          <w:rFonts w:ascii="Times New Roman" w:hAnsi="Times New Roman" w:cs="Times New Roman"/>
          <w:sz w:val="24"/>
          <w:szCs w:val="24"/>
        </w:rPr>
        <w:t>,</w:t>
      </w:r>
      <w:r w:rsidR="00493F59" w:rsidRPr="00701DD1">
        <w:rPr>
          <w:rFonts w:ascii="Times New Roman" w:hAnsi="Times New Roman" w:cs="Times New Roman"/>
          <w:sz w:val="24"/>
          <w:szCs w:val="24"/>
        </w:rPr>
        <w:t xml:space="preserve"> are paying more </w:t>
      </w:r>
      <w:r w:rsidR="00CE0B77" w:rsidRPr="00701DD1">
        <w:rPr>
          <w:rFonts w:ascii="Times New Roman" w:hAnsi="Times New Roman" w:cs="Times New Roman"/>
          <w:sz w:val="24"/>
          <w:szCs w:val="24"/>
        </w:rPr>
        <w:t xml:space="preserve">in aggregate </w:t>
      </w:r>
      <w:r w:rsidR="00493F59" w:rsidRPr="00701DD1">
        <w:rPr>
          <w:rFonts w:ascii="Times New Roman" w:hAnsi="Times New Roman" w:cs="Times New Roman"/>
          <w:sz w:val="24"/>
          <w:szCs w:val="24"/>
        </w:rPr>
        <w:t xml:space="preserve">than </w:t>
      </w:r>
      <w:r w:rsidR="00CE0B77" w:rsidRPr="00701DD1">
        <w:rPr>
          <w:rFonts w:ascii="Times New Roman" w:hAnsi="Times New Roman" w:cs="Times New Roman"/>
          <w:sz w:val="24"/>
          <w:szCs w:val="24"/>
        </w:rPr>
        <w:t>if more minorities/immigrants were introduced</w:t>
      </w:r>
      <w:r w:rsidR="00A43D06" w:rsidRPr="00701DD1">
        <w:rPr>
          <w:rFonts w:ascii="Times New Roman" w:hAnsi="Times New Roman" w:cs="Times New Roman"/>
          <w:sz w:val="24"/>
          <w:szCs w:val="24"/>
        </w:rPr>
        <w:t xml:space="preserve">, agents may discriminate </w:t>
      </w:r>
      <w:r w:rsidR="00CE0B77" w:rsidRPr="00701DD1">
        <w:rPr>
          <w:rFonts w:ascii="Times New Roman" w:hAnsi="Times New Roman" w:cs="Times New Roman"/>
          <w:sz w:val="24"/>
          <w:szCs w:val="24"/>
        </w:rPr>
        <w:t>in an effort to exclude</w:t>
      </w:r>
      <w:r w:rsidR="00A43D06" w:rsidRPr="00701DD1">
        <w:rPr>
          <w:rFonts w:ascii="Times New Roman" w:hAnsi="Times New Roman" w:cs="Times New Roman"/>
          <w:sz w:val="24"/>
          <w:szCs w:val="24"/>
        </w:rPr>
        <w:t xml:space="preserve"> </w:t>
      </w:r>
      <w:r w:rsidR="00CE0B77" w:rsidRPr="00701DD1">
        <w:rPr>
          <w:rFonts w:ascii="Times New Roman" w:hAnsi="Times New Roman" w:cs="Times New Roman"/>
          <w:sz w:val="24"/>
          <w:szCs w:val="24"/>
        </w:rPr>
        <w:t>such less-profitable households</w:t>
      </w:r>
      <w:r w:rsidR="00A43D06" w:rsidRPr="00701DD1">
        <w:rPr>
          <w:rFonts w:ascii="Times New Roman" w:hAnsi="Times New Roman" w:cs="Times New Roman"/>
          <w:sz w:val="24"/>
          <w:szCs w:val="24"/>
        </w:rPr>
        <w:t xml:space="preserve"> </w:t>
      </w:r>
      <w:r w:rsidR="00CE0B77" w:rsidRPr="00701DD1">
        <w:rPr>
          <w:rFonts w:ascii="Times New Roman" w:hAnsi="Times New Roman" w:cs="Times New Roman"/>
          <w:sz w:val="24"/>
          <w:szCs w:val="24"/>
        </w:rPr>
        <w:t xml:space="preserve">who </w:t>
      </w:r>
      <w:r w:rsidR="00A43D06" w:rsidRPr="00701DD1">
        <w:rPr>
          <w:rFonts w:ascii="Times New Roman" w:hAnsi="Times New Roman" w:cs="Times New Roman"/>
          <w:sz w:val="24"/>
          <w:szCs w:val="24"/>
        </w:rPr>
        <w:t xml:space="preserve">attempt to rent in such </w:t>
      </w:r>
      <w:r w:rsidR="00CE0B77" w:rsidRPr="00701DD1">
        <w:rPr>
          <w:rFonts w:ascii="Times New Roman" w:hAnsi="Times New Roman" w:cs="Times New Roman"/>
          <w:sz w:val="24"/>
          <w:szCs w:val="24"/>
        </w:rPr>
        <w:t>Anglo-occupied places</w:t>
      </w:r>
      <w:r w:rsidR="00801916" w:rsidRPr="00701DD1">
        <w:rPr>
          <w:rFonts w:ascii="Times New Roman" w:hAnsi="Times New Roman" w:cs="Times New Roman"/>
          <w:sz w:val="24"/>
          <w:szCs w:val="24"/>
        </w:rPr>
        <w:t>.</w:t>
      </w:r>
      <w:r w:rsidR="00CA3414" w:rsidRPr="00701DD1">
        <w:rPr>
          <w:rStyle w:val="EndnoteReference"/>
          <w:rFonts w:ascii="Times New Roman" w:hAnsi="Times New Roman" w:cs="Times New Roman"/>
          <w:sz w:val="24"/>
          <w:szCs w:val="24"/>
        </w:rPr>
        <w:endnoteReference w:id="4"/>
      </w:r>
      <w:r w:rsidR="00CA3414" w:rsidRPr="00701DD1">
        <w:rPr>
          <w:rFonts w:ascii="Times New Roman" w:hAnsi="Times New Roman" w:cs="Times New Roman"/>
          <w:sz w:val="24"/>
          <w:szCs w:val="24"/>
        </w:rPr>
        <w:t xml:space="preserve"> </w:t>
      </w:r>
      <w:r w:rsidR="00A43D06" w:rsidRPr="00701DD1">
        <w:rPr>
          <w:rFonts w:ascii="Times New Roman" w:hAnsi="Times New Roman" w:cs="Times New Roman"/>
          <w:sz w:val="24"/>
          <w:szCs w:val="24"/>
        </w:rPr>
        <w:t xml:space="preserve"> </w:t>
      </w:r>
      <w:r w:rsidR="00D14B6F">
        <w:rPr>
          <w:rFonts w:ascii="Times New Roman" w:hAnsi="Times New Roman" w:cs="Times New Roman"/>
          <w:sz w:val="24"/>
          <w:szCs w:val="24"/>
        </w:rPr>
        <w:t>By similar logic</w:t>
      </w:r>
      <w:r w:rsidR="00A43D06" w:rsidRPr="00701DD1">
        <w:rPr>
          <w:rFonts w:ascii="Times New Roman" w:hAnsi="Times New Roman" w:cs="Times New Roman"/>
          <w:sz w:val="24"/>
          <w:szCs w:val="24"/>
        </w:rPr>
        <w:t>, agents with vacancies</w:t>
      </w:r>
      <w:r w:rsidR="007F17D5" w:rsidRPr="00701DD1">
        <w:rPr>
          <w:rFonts w:ascii="Times New Roman" w:hAnsi="Times New Roman" w:cs="Times New Roman"/>
          <w:sz w:val="24"/>
          <w:szCs w:val="24"/>
        </w:rPr>
        <w:t xml:space="preserve"> in mixed or largely minority-occupied buildings located in similarly composed neighborhoods will have little incentive to treat their applicants differentially on the basis of their ethnicity.</w:t>
      </w:r>
      <w:r w:rsidR="00CE0B77" w:rsidRPr="00701DD1">
        <w:rPr>
          <w:rFonts w:ascii="Times New Roman" w:hAnsi="Times New Roman" w:cs="Times New Roman"/>
          <w:sz w:val="24"/>
          <w:szCs w:val="24"/>
        </w:rPr>
        <w:t xml:space="preserve">  </w:t>
      </w:r>
    </w:p>
    <w:p w14:paraId="2A809F01" w14:textId="56E5889F" w:rsidR="0039530D" w:rsidRPr="00701DD1" w:rsidRDefault="0039530D" w:rsidP="0039530D">
      <w:pPr>
        <w:spacing w:line="480" w:lineRule="auto"/>
        <w:rPr>
          <w:rFonts w:ascii="Times New Roman" w:hAnsi="Times New Roman" w:cs="Times New Roman"/>
          <w:sz w:val="24"/>
          <w:szCs w:val="24"/>
        </w:rPr>
      </w:pPr>
      <w:r w:rsidRPr="00701DD1">
        <w:rPr>
          <w:rFonts w:ascii="Times New Roman" w:hAnsi="Times New Roman" w:cs="Times New Roman"/>
          <w:sz w:val="24"/>
          <w:szCs w:val="24"/>
        </w:rPr>
        <w:t>Statistical discrimination theory states that agents discriminate to make the rental process more efficient, by concentrating their efforts on customers they judge to be most likely to conclude the transaction, based on prior experience with members of different ethnic groups (</w:t>
      </w:r>
      <w:proofErr w:type="spellStart"/>
      <w:r w:rsidRPr="00701DD1">
        <w:rPr>
          <w:rFonts w:ascii="Times New Roman" w:hAnsi="Times New Roman" w:cs="Times New Roman"/>
          <w:sz w:val="24"/>
          <w:szCs w:val="24"/>
        </w:rPr>
        <w:t>Yinger</w:t>
      </w:r>
      <w:proofErr w:type="spellEnd"/>
      <w:r w:rsidRPr="00701DD1">
        <w:rPr>
          <w:rFonts w:ascii="Times New Roman" w:hAnsi="Times New Roman" w:cs="Times New Roman"/>
          <w:sz w:val="24"/>
          <w:szCs w:val="24"/>
        </w:rPr>
        <w:t xml:space="preserve"> 1998). Economic drivers are </w:t>
      </w:r>
      <w:r w:rsidR="007F17D5" w:rsidRPr="00701DD1">
        <w:rPr>
          <w:rFonts w:ascii="Times New Roman" w:hAnsi="Times New Roman" w:cs="Times New Roman"/>
          <w:sz w:val="24"/>
          <w:szCs w:val="24"/>
        </w:rPr>
        <w:t xml:space="preserve">also </w:t>
      </w:r>
      <w:r w:rsidRPr="00701DD1">
        <w:rPr>
          <w:rFonts w:ascii="Times New Roman" w:hAnsi="Times New Roman" w:cs="Times New Roman"/>
          <w:sz w:val="24"/>
          <w:szCs w:val="24"/>
        </w:rPr>
        <w:t xml:space="preserve">key here, with statistical discrimination designed to minimise </w:t>
      </w:r>
      <w:r w:rsidR="007F17D5" w:rsidRPr="00701DD1">
        <w:rPr>
          <w:rFonts w:ascii="Times New Roman" w:hAnsi="Times New Roman" w:cs="Times New Roman"/>
          <w:sz w:val="24"/>
          <w:szCs w:val="24"/>
        </w:rPr>
        <w:t xml:space="preserve">agents’ </w:t>
      </w:r>
      <w:r w:rsidRPr="00701DD1">
        <w:rPr>
          <w:rFonts w:ascii="Times New Roman" w:hAnsi="Times New Roman" w:cs="Times New Roman"/>
          <w:sz w:val="24"/>
          <w:szCs w:val="24"/>
        </w:rPr>
        <w:t>amount of work and time required for the transaction</w:t>
      </w:r>
      <w:r w:rsidR="00A43D06" w:rsidRPr="00701DD1">
        <w:rPr>
          <w:rFonts w:ascii="Times New Roman" w:hAnsi="Times New Roman" w:cs="Times New Roman"/>
          <w:sz w:val="24"/>
          <w:szCs w:val="24"/>
        </w:rPr>
        <w:t xml:space="preserve"> by strategically allocating the most assistance, information and encouragement to the </w:t>
      </w:r>
      <w:r w:rsidR="007F17D5" w:rsidRPr="00701DD1">
        <w:rPr>
          <w:rFonts w:ascii="Times New Roman" w:hAnsi="Times New Roman" w:cs="Times New Roman"/>
          <w:sz w:val="24"/>
          <w:szCs w:val="24"/>
        </w:rPr>
        <w:t>applicants</w:t>
      </w:r>
      <w:r w:rsidR="00A43D06" w:rsidRPr="00701DD1">
        <w:rPr>
          <w:rFonts w:ascii="Times New Roman" w:hAnsi="Times New Roman" w:cs="Times New Roman"/>
          <w:sz w:val="24"/>
          <w:szCs w:val="24"/>
        </w:rPr>
        <w:t xml:space="preserve"> who statistically are “most likely to rent” in the given context</w:t>
      </w:r>
      <w:r w:rsidRPr="00701DD1">
        <w:rPr>
          <w:rFonts w:ascii="Times New Roman" w:hAnsi="Times New Roman" w:cs="Times New Roman"/>
          <w:sz w:val="24"/>
          <w:szCs w:val="24"/>
        </w:rPr>
        <w:t xml:space="preserve">. </w:t>
      </w:r>
      <w:r w:rsidR="007F17D5" w:rsidRPr="00701DD1">
        <w:rPr>
          <w:rFonts w:ascii="Times New Roman" w:hAnsi="Times New Roman" w:cs="Times New Roman"/>
          <w:sz w:val="24"/>
          <w:szCs w:val="24"/>
        </w:rPr>
        <w:t xml:space="preserve"> Agents might make several generalizations about prospective Anglo and minority renters that would lead them to alter their differential treatment</w:t>
      </w:r>
      <w:r w:rsidR="00493F59" w:rsidRPr="00701DD1">
        <w:rPr>
          <w:rFonts w:ascii="Times New Roman" w:hAnsi="Times New Roman" w:cs="Times New Roman"/>
          <w:sz w:val="24"/>
          <w:szCs w:val="24"/>
        </w:rPr>
        <w:t xml:space="preserve"> behaviors according to </w:t>
      </w:r>
      <w:r w:rsidR="00D21FB6">
        <w:rPr>
          <w:rFonts w:ascii="Times New Roman" w:hAnsi="Times New Roman" w:cs="Times New Roman"/>
          <w:sz w:val="24"/>
          <w:szCs w:val="24"/>
        </w:rPr>
        <w:t xml:space="preserve">the </w:t>
      </w:r>
      <w:r w:rsidR="00493F59" w:rsidRPr="00701DD1">
        <w:rPr>
          <w:rFonts w:ascii="Times New Roman" w:hAnsi="Times New Roman" w:cs="Times New Roman"/>
          <w:sz w:val="24"/>
          <w:szCs w:val="24"/>
        </w:rPr>
        <w:t xml:space="preserve">desirability and expensiveness of the neighborhood in which the vacancy is located.  </w:t>
      </w:r>
      <w:r w:rsidR="001A0203" w:rsidRPr="00701DD1">
        <w:rPr>
          <w:rFonts w:ascii="Times New Roman" w:hAnsi="Times New Roman" w:cs="Times New Roman"/>
          <w:sz w:val="24"/>
          <w:szCs w:val="24"/>
        </w:rPr>
        <w:t xml:space="preserve">Experience perhaps has taught them that Anglos are more likely to be able to come up with substantial security deposits and first-month’s rent in advance, and/or </w:t>
      </w:r>
      <w:proofErr w:type="gramStart"/>
      <w:r w:rsidR="001A0203" w:rsidRPr="00701DD1">
        <w:rPr>
          <w:rFonts w:ascii="Times New Roman" w:hAnsi="Times New Roman" w:cs="Times New Roman"/>
          <w:sz w:val="24"/>
          <w:szCs w:val="24"/>
        </w:rPr>
        <w:t>are</w:t>
      </w:r>
      <w:proofErr w:type="gramEnd"/>
      <w:r w:rsidR="001A0203" w:rsidRPr="00701DD1">
        <w:rPr>
          <w:rFonts w:ascii="Times New Roman" w:hAnsi="Times New Roman" w:cs="Times New Roman"/>
          <w:sz w:val="24"/>
          <w:szCs w:val="24"/>
        </w:rPr>
        <w:t xml:space="preserve"> willing to pay more for neighbors with higher socio-economic status and neighborhoods with more social goods.  </w:t>
      </w:r>
      <w:r w:rsidR="00DB24C6" w:rsidRPr="00701DD1">
        <w:rPr>
          <w:rFonts w:ascii="Times New Roman" w:hAnsi="Times New Roman" w:cs="Times New Roman"/>
          <w:sz w:val="24"/>
          <w:szCs w:val="24"/>
        </w:rPr>
        <w:t xml:space="preserve">Agents may also have </w:t>
      </w:r>
      <w:r w:rsidR="007F3412">
        <w:rPr>
          <w:rFonts w:ascii="Times New Roman" w:hAnsi="Times New Roman" w:cs="Times New Roman"/>
          <w:sz w:val="24"/>
          <w:szCs w:val="24"/>
        </w:rPr>
        <w:t xml:space="preserve">(formal or informal) </w:t>
      </w:r>
      <w:r w:rsidR="00DB24C6" w:rsidRPr="00701DD1">
        <w:rPr>
          <w:rFonts w:ascii="Times New Roman" w:hAnsi="Times New Roman" w:cs="Times New Roman"/>
          <w:sz w:val="24"/>
          <w:szCs w:val="24"/>
        </w:rPr>
        <w:t xml:space="preserve">evidence that Anglos will be more reluctant than minorities or immigrants to consummate rental contracts in less desirable places because Anglos have more familiarity with and greater access to a wider range of residential options in Sydney.  </w:t>
      </w:r>
      <w:r w:rsidRPr="00701DD1">
        <w:rPr>
          <w:rFonts w:ascii="Times New Roman" w:hAnsi="Times New Roman" w:cs="Times New Roman"/>
          <w:sz w:val="24"/>
          <w:szCs w:val="24"/>
        </w:rPr>
        <w:t xml:space="preserve">Thus, we </w:t>
      </w:r>
      <w:r w:rsidR="001A0203" w:rsidRPr="00701DD1">
        <w:rPr>
          <w:rFonts w:ascii="Times New Roman" w:hAnsi="Times New Roman" w:cs="Times New Roman"/>
          <w:sz w:val="24"/>
          <w:szCs w:val="24"/>
        </w:rPr>
        <w:t xml:space="preserve">would </w:t>
      </w:r>
      <w:r w:rsidRPr="00701DD1">
        <w:rPr>
          <w:rFonts w:ascii="Times New Roman" w:hAnsi="Times New Roman" w:cs="Times New Roman"/>
          <w:sz w:val="24"/>
          <w:szCs w:val="24"/>
        </w:rPr>
        <w:t xml:space="preserve">expect that agents with this motivation </w:t>
      </w:r>
      <w:r w:rsidR="001A0203" w:rsidRPr="00701DD1">
        <w:rPr>
          <w:rFonts w:ascii="Times New Roman" w:hAnsi="Times New Roman" w:cs="Times New Roman"/>
          <w:sz w:val="24"/>
          <w:szCs w:val="24"/>
        </w:rPr>
        <w:t xml:space="preserve">would </w:t>
      </w:r>
      <w:r w:rsidRPr="00701DD1">
        <w:rPr>
          <w:rFonts w:ascii="Times New Roman" w:hAnsi="Times New Roman" w:cs="Times New Roman"/>
          <w:sz w:val="24"/>
          <w:szCs w:val="24"/>
        </w:rPr>
        <w:t xml:space="preserve">put </w:t>
      </w:r>
      <w:r w:rsidR="001A0203" w:rsidRPr="00701DD1">
        <w:rPr>
          <w:rFonts w:ascii="Times New Roman" w:hAnsi="Times New Roman" w:cs="Times New Roman"/>
          <w:sz w:val="24"/>
          <w:szCs w:val="24"/>
        </w:rPr>
        <w:t xml:space="preserve">more </w:t>
      </w:r>
      <w:r w:rsidRPr="00701DD1">
        <w:rPr>
          <w:rFonts w:ascii="Times New Roman" w:hAnsi="Times New Roman" w:cs="Times New Roman"/>
          <w:sz w:val="24"/>
          <w:szCs w:val="24"/>
        </w:rPr>
        <w:t xml:space="preserve">effort into </w:t>
      </w:r>
      <w:r w:rsidR="001A0203" w:rsidRPr="00701DD1">
        <w:rPr>
          <w:rFonts w:ascii="Times New Roman" w:hAnsi="Times New Roman" w:cs="Times New Roman"/>
          <w:sz w:val="24"/>
          <w:szCs w:val="24"/>
        </w:rPr>
        <w:t xml:space="preserve">assisting and encouraging </w:t>
      </w:r>
      <w:r w:rsidRPr="00701DD1">
        <w:rPr>
          <w:rFonts w:ascii="Times New Roman" w:hAnsi="Times New Roman" w:cs="Times New Roman"/>
          <w:sz w:val="24"/>
          <w:szCs w:val="24"/>
        </w:rPr>
        <w:lastRenderedPageBreak/>
        <w:t xml:space="preserve">Anglo clients searching for housing in </w:t>
      </w:r>
      <w:r w:rsidR="001A0203" w:rsidRPr="00701DD1">
        <w:rPr>
          <w:rFonts w:ascii="Times New Roman" w:hAnsi="Times New Roman" w:cs="Times New Roman"/>
          <w:sz w:val="24"/>
          <w:szCs w:val="24"/>
        </w:rPr>
        <w:t xml:space="preserve">more </w:t>
      </w:r>
      <w:r w:rsidRPr="00701DD1">
        <w:rPr>
          <w:rFonts w:ascii="Times New Roman" w:hAnsi="Times New Roman" w:cs="Times New Roman"/>
          <w:sz w:val="24"/>
          <w:szCs w:val="24"/>
        </w:rPr>
        <w:t xml:space="preserve">desirable locations, but </w:t>
      </w:r>
      <w:r w:rsidR="00DB24C6" w:rsidRPr="00701DD1">
        <w:rPr>
          <w:rFonts w:ascii="Times New Roman" w:hAnsi="Times New Roman" w:cs="Times New Roman"/>
          <w:sz w:val="24"/>
          <w:szCs w:val="24"/>
        </w:rPr>
        <w:t>just the opposite</w:t>
      </w:r>
      <w:r w:rsidRPr="00701DD1">
        <w:rPr>
          <w:rFonts w:ascii="Times New Roman" w:hAnsi="Times New Roman" w:cs="Times New Roman"/>
          <w:sz w:val="24"/>
          <w:szCs w:val="24"/>
        </w:rPr>
        <w:t xml:space="preserve"> in </w:t>
      </w:r>
      <w:r w:rsidR="004E3C48" w:rsidRPr="00701DD1">
        <w:rPr>
          <w:rFonts w:ascii="Times New Roman" w:hAnsi="Times New Roman" w:cs="Times New Roman"/>
          <w:sz w:val="24"/>
          <w:szCs w:val="24"/>
        </w:rPr>
        <w:t xml:space="preserve">less </w:t>
      </w:r>
      <w:r w:rsidR="00DB24C6" w:rsidRPr="00701DD1">
        <w:rPr>
          <w:rFonts w:ascii="Times New Roman" w:hAnsi="Times New Roman" w:cs="Times New Roman"/>
          <w:sz w:val="24"/>
          <w:szCs w:val="24"/>
        </w:rPr>
        <w:t xml:space="preserve">desirable </w:t>
      </w:r>
      <w:r w:rsidRPr="00701DD1">
        <w:rPr>
          <w:rFonts w:ascii="Times New Roman" w:hAnsi="Times New Roman" w:cs="Times New Roman"/>
          <w:sz w:val="24"/>
          <w:szCs w:val="24"/>
        </w:rPr>
        <w:t>location</w:t>
      </w:r>
      <w:r w:rsidR="009837BE" w:rsidRPr="00701DD1">
        <w:rPr>
          <w:rFonts w:ascii="Times New Roman" w:hAnsi="Times New Roman" w:cs="Times New Roman"/>
          <w:sz w:val="24"/>
          <w:szCs w:val="24"/>
        </w:rPr>
        <w:t xml:space="preserve">s </w:t>
      </w:r>
    </w:p>
    <w:p w14:paraId="68E59449" w14:textId="3EB72FC0" w:rsidR="00DB24C6" w:rsidRPr="00701DD1" w:rsidRDefault="00DB24C6" w:rsidP="0039530D">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In sum, clear hypotheses can be derived from these theories about why and how </w:t>
      </w:r>
      <w:r w:rsidR="00D34105" w:rsidRPr="00701DD1">
        <w:rPr>
          <w:rFonts w:ascii="Times New Roman" w:hAnsi="Times New Roman" w:cs="Times New Roman"/>
          <w:sz w:val="24"/>
          <w:szCs w:val="24"/>
        </w:rPr>
        <w:t>discrimination</w:t>
      </w:r>
      <w:r w:rsidRPr="00701DD1">
        <w:rPr>
          <w:rFonts w:ascii="Times New Roman" w:hAnsi="Times New Roman" w:cs="Times New Roman"/>
          <w:sz w:val="24"/>
          <w:szCs w:val="24"/>
        </w:rPr>
        <w:t xml:space="preserve"> in the rental housing market should vary geographically</w:t>
      </w:r>
      <w:r w:rsidR="00D34105" w:rsidRPr="00701DD1">
        <w:rPr>
          <w:rFonts w:ascii="Times New Roman" w:hAnsi="Times New Roman" w:cs="Times New Roman"/>
          <w:sz w:val="24"/>
          <w:szCs w:val="24"/>
        </w:rPr>
        <w:t xml:space="preserve"> across dimensions we will measure in our study</w:t>
      </w:r>
      <w:r w:rsidRPr="00701DD1">
        <w:rPr>
          <w:rFonts w:ascii="Times New Roman" w:hAnsi="Times New Roman" w:cs="Times New Roman"/>
          <w:sz w:val="24"/>
          <w:szCs w:val="24"/>
        </w:rPr>
        <w:t>.</w:t>
      </w:r>
      <w:r w:rsidR="00073E87" w:rsidRPr="00701DD1">
        <w:rPr>
          <w:rFonts w:ascii="Times New Roman" w:hAnsi="Times New Roman" w:cs="Times New Roman"/>
          <w:sz w:val="24"/>
          <w:szCs w:val="24"/>
        </w:rPr>
        <w:t xml:space="preserve">  Based on customer prejudice theory, one would hypothesize that differential treatment favoring Anglos would be more prevalent in neighborhoods where Anglos predominated, </w:t>
      </w:r>
      <w:r w:rsidR="00D34105" w:rsidRPr="00701DD1">
        <w:rPr>
          <w:rFonts w:ascii="Times New Roman" w:hAnsi="Times New Roman" w:cs="Times New Roman"/>
          <w:sz w:val="24"/>
          <w:szCs w:val="24"/>
        </w:rPr>
        <w:t>less so</w:t>
      </w:r>
      <w:r w:rsidR="00073E87" w:rsidRPr="00701DD1">
        <w:rPr>
          <w:rFonts w:ascii="Times New Roman" w:hAnsi="Times New Roman" w:cs="Times New Roman"/>
          <w:sz w:val="24"/>
          <w:szCs w:val="24"/>
        </w:rPr>
        <w:t xml:space="preserve"> in neighborhoods where there were more </w:t>
      </w:r>
      <w:r w:rsidR="00D34105" w:rsidRPr="00701DD1">
        <w:rPr>
          <w:rFonts w:ascii="Times New Roman" w:hAnsi="Times New Roman" w:cs="Times New Roman"/>
          <w:sz w:val="24"/>
          <w:szCs w:val="24"/>
        </w:rPr>
        <w:t xml:space="preserve">minorities and </w:t>
      </w:r>
      <w:r w:rsidR="00073E87" w:rsidRPr="00701DD1">
        <w:rPr>
          <w:rFonts w:ascii="Times New Roman" w:hAnsi="Times New Roman" w:cs="Times New Roman"/>
          <w:sz w:val="24"/>
          <w:szCs w:val="24"/>
        </w:rPr>
        <w:t xml:space="preserve">recent immigrants.  </w:t>
      </w:r>
      <w:r w:rsidR="00D34105" w:rsidRPr="00701DD1">
        <w:rPr>
          <w:rFonts w:ascii="Times New Roman" w:hAnsi="Times New Roman" w:cs="Times New Roman"/>
          <w:sz w:val="24"/>
          <w:szCs w:val="24"/>
        </w:rPr>
        <w:t xml:space="preserve">Based on statistical discrimination theory, one would hypothesize that differential treatment favoring Anglos would be more prevalent in neighborhoods with higher-status residents and better social goods, with differential treatment favoring minorities more prevalent in neighborhoods </w:t>
      </w:r>
      <w:r w:rsidR="007F3412">
        <w:rPr>
          <w:rFonts w:ascii="Times New Roman" w:hAnsi="Times New Roman" w:cs="Times New Roman"/>
          <w:sz w:val="24"/>
          <w:szCs w:val="24"/>
        </w:rPr>
        <w:t xml:space="preserve">that are </w:t>
      </w:r>
      <w:r w:rsidR="00D34105" w:rsidRPr="00701DD1">
        <w:rPr>
          <w:rFonts w:ascii="Times New Roman" w:hAnsi="Times New Roman" w:cs="Times New Roman"/>
          <w:sz w:val="24"/>
          <w:szCs w:val="24"/>
        </w:rPr>
        <w:t>less-desirable</w:t>
      </w:r>
      <w:r w:rsidR="00197C38" w:rsidRPr="00701DD1">
        <w:rPr>
          <w:rFonts w:ascii="Times New Roman" w:hAnsi="Times New Roman" w:cs="Times New Roman"/>
          <w:sz w:val="24"/>
          <w:szCs w:val="24"/>
        </w:rPr>
        <w:t xml:space="preserve"> along these lines.  Unfortunately, as we demonstrate in the next section, past research has only partially tested these hypotheses empirically, a gap in the literature this paper will address.</w:t>
      </w:r>
    </w:p>
    <w:p w14:paraId="576E09CE" w14:textId="77777777" w:rsidR="006D5B0C" w:rsidRPr="00701DD1" w:rsidRDefault="006D5B0C" w:rsidP="0039530D">
      <w:pPr>
        <w:spacing w:line="480" w:lineRule="auto"/>
        <w:rPr>
          <w:rFonts w:ascii="Times New Roman" w:hAnsi="Times New Roman" w:cs="Times New Roman"/>
          <w:sz w:val="24"/>
          <w:szCs w:val="24"/>
        </w:rPr>
      </w:pPr>
    </w:p>
    <w:p w14:paraId="396EF224" w14:textId="40ABB833" w:rsidR="006B5181" w:rsidRPr="00701DD1" w:rsidRDefault="00DF3573" w:rsidP="00CA3414">
      <w:pPr>
        <w:pStyle w:val="ListParagraph"/>
        <w:numPr>
          <w:ilvl w:val="0"/>
          <w:numId w:val="3"/>
        </w:numPr>
        <w:spacing w:line="480" w:lineRule="auto"/>
        <w:rPr>
          <w:rFonts w:ascii="Times New Roman" w:hAnsi="Times New Roman" w:cs="Times New Roman"/>
          <w:b/>
          <w:sz w:val="24"/>
          <w:szCs w:val="24"/>
        </w:rPr>
      </w:pPr>
      <w:r w:rsidRPr="00701DD1">
        <w:rPr>
          <w:rFonts w:ascii="Times New Roman" w:hAnsi="Times New Roman" w:cs="Times New Roman"/>
          <w:b/>
          <w:sz w:val="24"/>
          <w:szCs w:val="24"/>
        </w:rPr>
        <w:t>Review of research</w:t>
      </w:r>
      <w:r w:rsidR="00CD3A06" w:rsidRPr="00701DD1">
        <w:rPr>
          <w:rFonts w:ascii="Times New Roman" w:hAnsi="Times New Roman" w:cs="Times New Roman"/>
          <w:b/>
          <w:sz w:val="24"/>
          <w:szCs w:val="24"/>
        </w:rPr>
        <w:t xml:space="preserve"> on housing discrimination</w:t>
      </w:r>
      <w:r w:rsidR="008C34E4" w:rsidRPr="00701DD1">
        <w:rPr>
          <w:rFonts w:ascii="Times New Roman" w:hAnsi="Times New Roman" w:cs="Times New Roman"/>
          <w:b/>
          <w:sz w:val="24"/>
          <w:szCs w:val="24"/>
        </w:rPr>
        <w:t>, segregation</w:t>
      </w:r>
      <w:r w:rsidR="00CD3A06" w:rsidRPr="00701DD1">
        <w:rPr>
          <w:rFonts w:ascii="Times New Roman" w:hAnsi="Times New Roman" w:cs="Times New Roman"/>
          <w:b/>
          <w:sz w:val="24"/>
          <w:szCs w:val="24"/>
        </w:rPr>
        <w:t xml:space="preserve"> and socio</w:t>
      </w:r>
      <w:r w:rsidR="008C34E4" w:rsidRPr="00701DD1">
        <w:rPr>
          <w:rFonts w:ascii="Times New Roman" w:hAnsi="Times New Roman" w:cs="Times New Roman"/>
          <w:b/>
          <w:sz w:val="24"/>
          <w:szCs w:val="24"/>
        </w:rPr>
        <w:t>-</w:t>
      </w:r>
      <w:r w:rsidR="00CD3A06" w:rsidRPr="00701DD1">
        <w:rPr>
          <w:rFonts w:ascii="Times New Roman" w:hAnsi="Times New Roman" w:cs="Times New Roman"/>
          <w:b/>
          <w:sz w:val="24"/>
          <w:szCs w:val="24"/>
        </w:rPr>
        <w:t>economic opportunity</w:t>
      </w:r>
    </w:p>
    <w:p w14:paraId="704C156F" w14:textId="1F4EED0C" w:rsidR="001A4117" w:rsidRPr="00701DD1" w:rsidRDefault="00CD3A06" w:rsidP="001B222E">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There are </w:t>
      </w:r>
      <w:r w:rsidR="008C34E4" w:rsidRPr="00701DD1">
        <w:rPr>
          <w:rFonts w:ascii="Times New Roman" w:hAnsi="Times New Roman" w:cs="Times New Roman"/>
          <w:sz w:val="24"/>
          <w:szCs w:val="24"/>
        </w:rPr>
        <w:t xml:space="preserve">four </w:t>
      </w:r>
      <w:r w:rsidRPr="00701DD1">
        <w:rPr>
          <w:rFonts w:ascii="Times New Roman" w:hAnsi="Times New Roman" w:cs="Times New Roman"/>
          <w:sz w:val="24"/>
          <w:szCs w:val="24"/>
        </w:rPr>
        <w:t xml:space="preserve">strands of </w:t>
      </w:r>
      <w:r w:rsidR="001A4117" w:rsidRPr="00701DD1">
        <w:rPr>
          <w:rFonts w:ascii="Times New Roman" w:hAnsi="Times New Roman" w:cs="Times New Roman"/>
          <w:sz w:val="24"/>
          <w:szCs w:val="24"/>
        </w:rPr>
        <w:t>statistical scholarly</w:t>
      </w:r>
      <w:r w:rsidRPr="00701DD1">
        <w:rPr>
          <w:rFonts w:ascii="Times New Roman" w:hAnsi="Times New Roman" w:cs="Times New Roman"/>
          <w:sz w:val="24"/>
          <w:szCs w:val="24"/>
        </w:rPr>
        <w:t xml:space="preserve"> literature that are relevant </w:t>
      </w:r>
      <w:r w:rsidR="001A4117" w:rsidRPr="00701DD1">
        <w:rPr>
          <w:rFonts w:ascii="Times New Roman" w:hAnsi="Times New Roman" w:cs="Times New Roman"/>
          <w:sz w:val="24"/>
          <w:szCs w:val="24"/>
        </w:rPr>
        <w:t>to our study</w:t>
      </w:r>
      <w:r w:rsidR="008C34E4" w:rsidRPr="00701DD1">
        <w:rPr>
          <w:rFonts w:ascii="Times New Roman" w:hAnsi="Times New Roman" w:cs="Times New Roman"/>
          <w:sz w:val="24"/>
          <w:szCs w:val="24"/>
        </w:rPr>
        <w:t xml:space="preserve"> because they probe different aspects of the discriminat</w:t>
      </w:r>
      <w:r w:rsidR="006D5B0C" w:rsidRPr="00701DD1">
        <w:rPr>
          <w:rFonts w:ascii="Times New Roman" w:hAnsi="Times New Roman" w:cs="Times New Roman"/>
          <w:sz w:val="24"/>
          <w:szCs w:val="24"/>
        </w:rPr>
        <w:t>i</w:t>
      </w:r>
      <w:r w:rsidR="008C34E4" w:rsidRPr="00701DD1">
        <w:rPr>
          <w:rFonts w:ascii="Times New Roman" w:hAnsi="Times New Roman" w:cs="Times New Roman"/>
          <w:sz w:val="24"/>
          <w:szCs w:val="24"/>
        </w:rPr>
        <w:t>on-segregation-socio-economic opportunity nexus</w:t>
      </w:r>
      <w:r w:rsidR="001A4117" w:rsidRPr="00701DD1">
        <w:rPr>
          <w:rFonts w:ascii="Times New Roman" w:hAnsi="Times New Roman" w:cs="Times New Roman"/>
          <w:sz w:val="24"/>
          <w:szCs w:val="24"/>
        </w:rPr>
        <w:t xml:space="preserve">.  One strand measures the incidence and nature of </w:t>
      </w:r>
      <w:r w:rsidR="00197C38" w:rsidRPr="00701DD1">
        <w:rPr>
          <w:rFonts w:ascii="Times New Roman" w:hAnsi="Times New Roman" w:cs="Times New Roman"/>
          <w:sz w:val="24"/>
          <w:szCs w:val="24"/>
        </w:rPr>
        <w:t xml:space="preserve">individual acts of </w:t>
      </w:r>
      <w:r w:rsidR="001A4117" w:rsidRPr="00701DD1">
        <w:rPr>
          <w:rFonts w:ascii="Times New Roman" w:hAnsi="Times New Roman" w:cs="Times New Roman"/>
          <w:sz w:val="24"/>
          <w:szCs w:val="24"/>
        </w:rPr>
        <w:t>racial-ethnic discrimination in housing markets using the paired testing method.  A second quantifies the relationship between such discrimination</w:t>
      </w:r>
      <w:r w:rsidR="00197C38" w:rsidRPr="00701DD1">
        <w:rPr>
          <w:rFonts w:ascii="Times New Roman" w:hAnsi="Times New Roman" w:cs="Times New Roman"/>
          <w:sz w:val="24"/>
          <w:szCs w:val="24"/>
        </w:rPr>
        <w:t xml:space="preserve"> in the aggregate</w:t>
      </w:r>
      <w:r w:rsidR="001A4117" w:rsidRPr="00701DD1">
        <w:rPr>
          <w:rFonts w:ascii="Times New Roman" w:hAnsi="Times New Roman" w:cs="Times New Roman"/>
          <w:sz w:val="24"/>
          <w:szCs w:val="24"/>
        </w:rPr>
        <w:t xml:space="preserve"> and resultant patterns of residential segregation</w:t>
      </w:r>
      <w:r w:rsidR="00197C38" w:rsidRPr="00701DD1">
        <w:rPr>
          <w:rFonts w:ascii="Times New Roman" w:hAnsi="Times New Roman" w:cs="Times New Roman"/>
          <w:sz w:val="24"/>
          <w:szCs w:val="24"/>
        </w:rPr>
        <w:t xml:space="preserve"> at the metropolitan level</w:t>
      </w:r>
      <w:r w:rsidR="001A4117" w:rsidRPr="00701DD1">
        <w:rPr>
          <w:rFonts w:ascii="Times New Roman" w:hAnsi="Times New Roman" w:cs="Times New Roman"/>
          <w:sz w:val="24"/>
          <w:szCs w:val="24"/>
        </w:rPr>
        <w:t>.  A third connects segregation to inter-ethnic socio</w:t>
      </w:r>
      <w:r w:rsidR="00197C38" w:rsidRPr="00701DD1">
        <w:rPr>
          <w:rFonts w:ascii="Times New Roman" w:hAnsi="Times New Roman" w:cs="Times New Roman"/>
          <w:sz w:val="24"/>
          <w:szCs w:val="24"/>
        </w:rPr>
        <w:t>-</w:t>
      </w:r>
      <w:r w:rsidR="001A4117" w:rsidRPr="00701DD1">
        <w:rPr>
          <w:rFonts w:ascii="Times New Roman" w:hAnsi="Times New Roman" w:cs="Times New Roman"/>
          <w:sz w:val="24"/>
          <w:szCs w:val="24"/>
        </w:rPr>
        <w:t>economic dispariti</w:t>
      </w:r>
      <w:r w:rsidR="00B91EFD" w:rsidRPr="00701DD1">
        <w:rPr>
          <w:rFonts w:ascii="Times New Roman" w:hAnsi="Times New Roman" w:cs="Times New Roman"/>
          <w:sz w:val="24"/>
          <w:szCs w:val="24"/>
        </w:rPr>
        <w:t>es</w:t>
      </w:r>
      <w:r w:rsidR="00197C38" w:rsidRPr="00701DD1">
        <w:rPr>
          <w:rFonts w:ascii="Times New Roman" w:hAnsi="Times New Roman" w:cs="Times New Roman"/>
          <w:sz w:val="24"/>
          <w:szCs w:val="24"/>
        </w:rPr>
        <w:t>, employing both individual and metropolitan levels of analysis</w:t>
      </w:r>
      <w:r w:rsidR="00B91EFD" w:rsidRPr="00701DD1">
        <w:rPr>
          <w:rFonts w:ascii="Times New Roman" w:hAnsi="Times New Roman" w:cs="Times New Roman"/>
          <w:sz w:val="24"/>
          <w:szCs w:val="24"/>
        </w:rPr>
        <w:t xml:space="preserve">.  </w:t>
      </w:r>
      <w:r w:rsidR="00197C38" w:rsidRPr="00701DD1">
        <w:rPr>
          <w:rFonts w:ascii="Times New Roman" w:hAnsi="Times New Roman" w:cs="Times New Roman"/>
          <w:sz w:val="24"/>
          <w:szCs w:val="24"/>
        </w:rPr>
        <w:t xml:space="preserve">A fourth strand attempts to identify geographic variations in individual </w:t>
      </w:r>
      <w:r w:rsidR="00BD4C03" w:rsidRPr="00701DD1">
        <w:rPr>
          <w:rFonts w:ascii="Times New Roman" w:hAnsi="Times New Roman" w:cs="Times New Roman"/>
          <w:sz w:val="24"/>
          <w:szCs w:val="24"/>
        </w:rPr>
        <w:t xml:space="preserve">acts of housing </w:t>
      </w:r>
      <w:r w:rsidR="00BD4C03" w:rsidRPr="00701DD1">
        <w:rPr>
          <w:rFonts w:ascii="Times New Roman" w:hAnsi="Times New Roman" w:cs="Times New Roman"/>
          <w:sz w:val="24"/>
          <w:szCs w:val="24"/>
        </w:rPr>
        <w:lastRenderedPageBreak/>
        <w:t xml:space="preserve">discrimination and draw inferences about consequences for segregation and social exclusion.  </w:t>
      </w:r>
      <w:r w:rsidR="00B91EFD" w:rsidRPr="00701DD1">
        <w:rPr>
          <w:rFonts w:ascii="Times New Roman" w:hAnsi="Times New Roman" w:cs="Times New Roman"/>
          <w:sz w:val="24"/>
          <w:szCs w:val="24"/>
        </w:rPr>
        <w:t>As we explain</w:t>
      </w:r>
      <w:r w:rsidR="001A4117" w:rsidRPr="00701DD1">
        <w:rPr>
          <w:rFonts w:ascii="Times New Roman" w:hAnsi="Times New Roman" w:cs="Times New Roman"/>
          <w:sz w:val="24"/>
          <w:szCs w:val="24"/>
        </w:rPr>
        <w:t>, our current study provides crucial missing element</w:t>
      </w:r>
      <w:r w:rsidR="00641BDB" w:rsidRPr="00701DD1">
        <w:rPr>
          <w:rFonts w:ascii="Times New Roman" w:hAnsi="Times New Roman" w:cs="Times New Roman"/>
          <w:sz w:val="24"/>
          <w:szCs w:val="24"/>
        </w:rPr>
        <w:t>s in the fourth strand that serves to help</w:t>
      </w:r>
      <w:r w:rsidR="001A4117" w:rsidRPr="00701DD1">
        <w:rPr>
          <w:rFonts w:ascii="Times New Roman" w:hAnsi="Times New Roman" w:cs="Times New Roman"/>
          <w:sz w:val="24"/>
          <w:szCs w:val="24"/>
        </w:rPr>
        <w:t xml:space="preserve"> link</w:t>
      </w:r>
      <w:r w:rsidR="00641BDB" w:rsidRPr="00701DD1">
        <w:rPr>
          <w:rFonts w:ascii="Times New Roman" w:hAnsi="Times New Roman" w:cs="Times New Roman"/>
          <w:sz w:val="24"/>
          <w:szCs w:val="24"/>
        </w:rPr>
        <w:t xml:space="preserve"> all of them</w:t>
      </w:r>
      <w:r w:rsidR="001A4117" w:rsidRPr="00701DD1">
        <w:rPr>
          <w:rFonts w:ascii="Times New Roman" w:hAnsi="Times New Roman" w:cs="Times New Roman"/>
          <w:sz w:val="24"/>
          <w:szCs w:val="24"/>
        </w:rPr>
        <w:t>.</w:t>
      </w:r>
      <w:r w:rsidR="00890FC5" w:rsidRPr="00701DD1">
        <w:rPr>
          <w:rFonts w:ascii="Times New Roman" w:hAnsi="Times New Roman" w:cs="Times New Roman"/>
          <w:sz w:val="24"/>
          <w:szCs w:val="24"/>
        </w:rPr>
        <w:t xml:space="preserve"> </w:t>
      </w:r>
    </w:p>
    <w:p w14:paraId="31DF32AB" w14:textId="73147CC2" w:rsidR="001A4117" w:rsidRPr="00701DD1" w:rsidRDefault="001A4117" w:rsidP="001B222E">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First, there is a longstanding literature that explores housing market discrimination against racial/ethnic minorities that employs the </w:t>
      </w:r>
      <w:r w:rsidR="00D11FD2" w:rsidRPr="00701DD1">
        <w:rPr>
          <w:rFonts w:ascii="Times New Roman" w:hAnsi="Times New Roman" w:cs="Times New Roman"/>
          <w:sz w:val="24"/>
          <w:szCs w:val="24"/>
        </w:rPr>
        <w:t xml:space="preserve">consensually accepted investigative tool of </w:t>
      </w:r>
      <w:r w:rsidR="00D66DE6" w:rsidRPr="00701DD1">
        <w:rPr>
          <w:rFonts w:ascii="Times New Roman" w:hAnsi="Times New Roman" w:cs="Times New Roman"/>
          <w:sz w:val="24"/>
          <w:szCs w:val="24"/>
        </w:rPr>
        <w:t xml:space="preserve">in-person </w:t>
      </w:r>
      <w:r w:rsidR="00D11FD2" w:rsidRPr="00701DD1">
        <w:rPr>
          <w:rFonts w:ascii="Times New Roman" w:hAnsi="Times New Roman" w:cs="Times New Roman"/>
          <w:sz w:val="24"/>
          <w:szCs w:val="24"/>
        </w:rPr>
        <w:t xml:space="preserve">paired testing.  Perhaps the most famous of these are the four periodic studies of the nationwide incidence of discrimination in U.S. metropolitan </w:t>
      </w:r>
      <w:r w:rsidR="00EC44DF">
        <w:rPr>
          <w:rFonts w:ascii="Times New Roman" w:hAnsi="Times New Roman" w:cs="Times New Roman"/>
          <w:sz w:val="24"/>
          <w:szCs w:val="24"/>
        </w:rPr>
        <w:t xml:space="preserve">areas </w:t>
      </w:r>
      <w:r w:rsidR="00D11FD2" w:rsidRPr="00701DD1">
        <w:rPr>
          <w:rFonts w:ascii="Times New Roman" w:hAnsi="Times New Roman" w:cs="Times New Roman"/>
          <w:sz w:val="24"/>
          <w:szCs w:val="24"/>
        </w:rPr>
        <w:t>that have been sponsored by the U.S. Department of Housing and Urban Development in 1977 (</w:t>
      </w:r>
      <w:proofErr w:type="spellStart"/>
      <w:r w:rsidR="00D11FD2" w:rsidRPr="00701DD1">
        <w:rPr>
          <w:rFonts w:ascii="Times New Roman" w:hAnsi="Times New Roman" w:cs="Times New Roman"/>
          <w:sz w:val="24"/>
          <w:szCs w:val="24"/>
        </w:rPr>
        <w:t>Wienk</w:t>
      </w:r>
      <w:proofErr w:type="spellEnd"/>
      <w:r w:rsidR="00D11FD2" w:rsidRPr="00701DD1">
        <w:rPr>
          <w:rFonts w:ascii="Times New Roman" w:hAnsi="Times New Roman" w:cs="Times New Roman"/>
          <w:sz w:val="24"/>
          <w:szCs w:val="24"/>
        </w:rPr>
        <w:t xml:space="preserve"> et al, 1979); 1989 (</w:t>
      </w:r>
      <w:r w:rsidR="005E5E8B" w:rsidRPr="00701DD1">
        <w:rPr>
          <w:rFonts w:ascii="Times New Roman" w:hAnsi="Times New Roman" w:cs="Times New Roman"/>
          <w:sz w:val="24"/>
          <w:szCs w:val="24"/>
        </w:rPr>
        <w:t xml:space="preserve">Turner, </w:t>
      </w:r>
      <w:proofErr w:type="spellStart"/>
      <w:r w:rsidR="005E5E8B" w:rsidRPr="00701DD1">
        <w:rPr>
          <w:rFonts w:ascii="Times New Roman" w:hAnsi="Times New Roman" w:cs="Times New Roman"/>
          <w:sz w:val="24"/>
          <w:szCs w:val="24"/>
        </w:rPr>
        <w:t>Struyk</w:t>
      </w:r>
      <w:proofErr w:type="spellEnd"/>
      <w:r w:rsidR="005E5E8B" w:rsidRPr="00701DD1">
        <w:rPr>
          <w:rFonts w:ascii="Times New Roman" w:hAnsi="Times New Roman" w:cs="Times New Roman"/>
          <w:sz w:val="24"/>
          <w:szCs w:val="24"/>
        </w:rPr>
        <w:t xml:space="preserve"> and </w:t>
      </w:r>
      <w:proofErr w:type="spellStart"/>
      <w:r w:rsidR="005E5E8B" w:rsidRPr="00701DD1">
        <w:rPr>
          <w:rFonts w:ascii="Times New Roman" w:hAnsi="Times New Roman" w:cs="Times New Roman"/>
          <w:sz w:val="24"/>
          <w:szCs w:val="24"/>
        </w:rPr>
        <w:t>Yinger</w:t>
      </w:r>
      <w:proofErr w:type="spellEnd"/>
      <w:r w:rsidR="005E5E8B" w:rsidRPr="00701DD1">
        <w:rPr>
          <w:rFonts w:ascii="Times New Roman" w:hAnsi="Times New Roman" w:cs="Times New Roman"/>
          <w:sz w:val="24"/>
          <w:szCs w:val="24"/>
        </w:rPr>
        <w:t>, 1991</w:t>
      </w:r>
      <w:r w:rsidR="00D11FD2" w:rsidRPr="00701DD1">
        <w:rPr>
          <w:rFonts w:ascii="Times New Roman" w:hAnsi="Times New Roman" w:cs="Times New Roman"/>
          <w:sz w:val="24"/>
          <w:szCs w:val="24"/>
        </w:rPr>
        <w:t>); 200</w:t>
      </w:r>
      <w:r w:rsidR="005E5E8B" w:rsidRPr="00701DD1">
        <w:rPr>
          <w:rFonts w:ascii="Times New Roman" w:hAnsi="Times New Roman" w:cs="Times New Roman"/>
          <w:sz w:val="24"/>
          <w:szCs w:val="24"/>
        </w:rPr>
        <w:t>0</w:t>
      </w:r>
      <w:r w:rsidR="00D11FD2" w:rsidRPr="00701DD1">
        <w:rPr>
          <w:rFonts w:ascii="Times New Roman" w:hAnsi="Times New Roman" w:cs="Times New Roman"/>
          <w:sz w:val="24"/>
          <w:szCs w:val="24"/>
        </w:rPr>
        <w:t xml:space="preserve"> (Turner et al</w:t>
      </w:r>
      <w:r w:rsidR="005E5E8B" w:rsidRPr="00701DD1">
        <w:rPr>
          <w:rFonts w:ascii="Times New Roman" w:hAnsi="Times New Roman" w:cs="Times New Roman"/>
          <w:sz w:val="24"/>
          <w:szCs w:val="24"/>
        </w:rPr>
        <w:t>. 2002</w:t>
      </w:r>
      <w:r w:rsidR="00D11FD2" w:rsidRPr="00701DD1">
        <w:rPr>
          <w:rFonts w:ascii="Times New Roman" w:hAnsi="Times New Roman" w:cs="Times New Roman"/>
          <w:sz w:val="24"/>
          <w:szCs w:val="24"/>
        </w:rPr>
        <w:t>) and 2010 (Turner et al</w:t>
      </w:r>
      <w:r w:rsidR="008B194A" w:rsidRPr="00701DD1">
        <w:rPr>
          <w:rFonts w:ascii="Times New Roman" w:hAnsi="Times New Roman" w:cs="Times New Roman"/>
          <w:sz w:val="24"/>
          <w:szCs w:val="24"/>
        </w:rPr>
        <w:t>. 2013</w:t>
      </w:r>
      <w:r w:rsidR="00D11FD2" w:rsidRPr="00701DD1">
        <w:rPr>
          <w:rFonts w:ascii="Times New Roman" w:hAnsi="Times New Roman" w:cs="Times New Roman"/>
          <w:sz w:val="24"/>
          <w:szCs w:val="24"/>
        </w:rPr>
        <w:t>).  These studies have documented the widespread nature of discrimination against African Americans, Latino Americans and (most recently) Asian American</w:t>
      </w:r>
      <w:r w:rsidR="005E5E8B" w:rsidRPr="00701DD1">
        <w:rPr>
          <w:rFonts w:ascii="Times New Roman" w:hAnsi="Times New Roman" w:cs="Times New Roman"/>
          <w:sz w:val="24"/>
          <w:szCs w:val="24"/>
        </w:rPr>
        <w:t xml:space="preserve"> home and apartment-seekers</w:t>
      </w:r>
      <w:r w:rsidR="00D11FD2" w:rsidRPr="00701DD1">
        <w:rPr>
          <w:rFonts w:ascii="Times New Roman" w:hAnsi="Times New Roman" w:cs="Times New Roman"/>
          <w:sz w:val="24"/>
          <w:szCs w:val="24"/>
        </w:rPr>
        <w:t xml:space="preserve">.  Though for </w:t>
      </w:r>
      <w:r w:rsidR="007F3412">
        <w:rPr>
          <w:rFonts w:ascii="Times New Roman" w:hAnsi="Times New Roman" w:cs="Times New Roman"/>
          <w:sz w:val="24"/>
          <w:szCs w:val="24"/>
        </w:rPr>
        <w:t>African Americans</w:t>
      </w:r>
      <w:r w:rsidR="00D11FD2" w:rsidRPr="00701DD1">
        <w:rPr>
          <w:rFonts w:ascii="Times New Roman" w:hAnsi="Times New Roman" w:cs="Times New Roman"/>
          <w:sz w:val="24"/>
          <w:szCs w:val="24"/>
        </w:rPr>
        <w:t xml:space="preserve"> the incidence has declined over time, the latest evidence continues to show that </w:t>
      </w:r>
      <w:r w:rsidR="007F3412">
        <w:rPr>
          <w:rFonts w:ascii="Times New Roman" w:hAnsi="Times New Roman" w:cs="Times New Roman"/>
          <w:sz w:val="24"/>
          <w:szCs w:val="24"/>
        </w:rPr>
        <w:t xml:space="preserve">all </w:t>
      </w:r>
      <w:r w:rsidR="006D3896" w:rsidRPr="00701DD1">
        <w:rPr>
          <w:rFonts w:ascii="Times New Roman" w:hAnsi="Times New Roman" w:cs="Times New Roman"/>
          <w:sz w:val="24"/>
          <w:szCs w:val="24"/>
        </w:rPr>
        <w:t xml:space="preserve">U.S. </w:t>
      </w:r>
      <w:r w:rsidR="00D11FD2" w:rsidRPr="00701DD1">
        <w:rPr>
          <w:rFonts w:ascii="Times New Roman" w:hAnsi="Times New Roman" w:cs="Times New Roman"/>
          <w:sz w:val="24"/>
          <w:szCs w:val="24"/>
        </w:rPr>
        <w:t>minorities’ housing options are constrained by discriminat</w:t>
      </w:r>
      <w:r w:rsidR="006D3896" w:rsidRPr="00701DD1">
        <w:rPr>
          <w:rFonts w:ascii="Times New Roman" w:hAnsi="Times New Roman" w:cs="Times New Roman"/>
          <w:sz w:val="24"/>
          <w:szCs w:val="24"/>
        </w:rPr>
        <w:t>i</w:t>
      </w:r>
      <w:r w:rsidR="00D11FD2" w:rsidRPr="00701DD1">
        <w:rPr>
          <w:rFonts w:ascii="Times New Roman" w:hAnsi="Times New Roman" w:cs="Times New Roman"/>
          <w:sz w:val="24"/>
          <w:szCs w:val="24"/>
        </w:rPr>
        <w:t>on</w:t>
      </w:r>
      <w:r w:rsidR="006D3896" w:rsidRPr="00701DD1">
        <w:rPr>
          <w:rFonts w:ascii="Times New Roman" w:hAnsi="Times New Roman" w:cs="Times New Roman"/>
          <w:sz w:val="24"/>
          <w:szCs w:val="24"/>
        </w:rPr>
        <w:t xml:space="preserve">. </w:t>
      </w:r>
      <w:r w:rsidR="008E540C" w:rsidRPr="00701DD1">
        <w:rPr>
          <w:rFonts w:ascii="Times New Roman" w:hAnsi="Times New Roman" w:cs="Times New Roman"/>
          <w:sz w:val="24"/>
          <w:szCs w:val="24"/>
        </w:rPr>
        <w:t>A variant of p</w:t>
      </w:r>
      <w:r w:rsidR="008C334C" w:rsidRPr="00701DD1">
        <w:rPr>
          <w:rFonts w:ascii="Times New Roman" w:hAnsi="Times New Roman" w:cs="Times New Roman"/>
          <w:sz w:val="24"/>
          <w:szCs w:val="24"/>
        </w:rPr>
        <w:t>aired-testing</w:t>
      </w:r>
      <w:r w:rsidR="00C660AA" w:rsidRPr="00701DD1">
        <w:rPr>
          <w:rFonts w:ascii="Times New Roman" w:hAnsi="Times New Roman" w:cs="Times New Roman"/>
          <w:sz w:val="24"/>
          <w:szCs w:val="24"/>
        </w:rPr>
        <w:t xml:space="preserve"> using </w:t>
      </w:r>
      <w:r w:rsidR="00D66DE6" w:rsidRPr="00701DD1">
        <w:rPr>
          <w:rFonts w:ascii="Times New Roman" w:hAnsi="Times New Roman" w:cs="Times New Roman"/>
          <w:sz w:val="24"/>
          <w:szCs w:val="24"/>
        </w:rPr>
        <w:t xml:space="preserve">only </w:t>
      </w:r>
      <w:r w:rsidR="00C660AA" w:rsidRPr="00701DD1">
        <w:rPr>
          <w:rFonts w:ascii="Times New Roman" w:hAnsi="Times New Roman" w:cs="Times New Roman"/>
          <w:sz w:val="24"/>
          <w:szCs w:val="24"/>
        </w:rPr>
        <w:t xml:space="preserve">contacts via the </w:t>
      </w:r>
      <w:r w:rsidR="00D66DE6" w:rsidRPr="00701DD1">
        <w:rPr>
          <w:rFonts w:ascii="Times New Roman" w:hAnsi="Times New Roman" w:cs="Times New Roman"/>
          <w:sz w:val="24"/>
          <w:szCs w:val="24"/>
        </w:rPr>
        <w:t xml:space="preserve">phone, </w:t>
      </w:r>
      <w:r w:rsidR="00C660AA" w:rsidRPr="00701DD1">
        <w:rPr>
          <w:rFonts w:ascii="Times New Roman" w:hAnsi="Times New Roman" w:cs="Times New Roman"/>
          <w:sz w:val="24"/>
          <w:szCs w:val="24"/>
        </w:rPr>
        <w:t>mail or internet</w:t>
      </w:r>
      <w:r w:rsidR="008E540C" w:rsidRPr="00701DD1">
        <w:rPr>
          <w:rFonts w:ascii="Times New Roman" w:hAnsi="Times New Roman" w:cs="Times New Roman"/>
          <w:sz w:val="24"/>
          <w:szCs w:val="24"/>
        </w:rPr>
        <w:t xml:space="preserve">, </w:t>
      </w:r>
      <w:r w:rsidR="00D66DE6" w:rsidRPr="00701DD1">
        <w:rPr>
          <w:rFonts w:ascii="Times New Roman" w:hAnsi="Times New Roman" w:cs="Times New Roman"/>
          <w:sz w:val="24"/>
          <w:szCs w:val="24"/>
        </w:rPr>
        <w:t>“</w:t>
      </w:r>
      <w:r w:rsidR="008E540C" w:rsidRPr="00701DD1">
        <w:rPr>
          <w:rFonts w:ascii="Times New Roman" w:hAnsi="Times New Roman" w:cs="Times New Roman"/>
          <w:sz w:val="24"/>
          <w:szCs w:val="24"/>
        </w:rPr>
        <w:t>correspondence studies,</w:t>
      </w:r>
      <w:r w:rsidR="00D66DE6" w:rsidRPr="00701DD1">
        <w:rPr>
          <w:rFonts w:ascii="Times New Roman" w:hAnsi="Times New Roman" w:cs="Times New Roman"/>
          <w:sz w:val="24"/>
          <w:szCs w:val="24"/>
        </w:rPr>
        <w:t>”</w:t>
      </w:r>
      <w:r w:rsidR="009E2E6A" w:rsidRPr="00701DD1">
        <w:rPr>
          <w:rFonts w:ascii="Times New Roman" w:hAnsi="Times New Roman" w:cs="Times New Roman"/>
          <w:sz w:val="24"/>
          <w:szCs w:val="24"/>
        </w:rPr>
        <w:t xml:space="preserve"> has</w:t>
      </w:r>
      <w:r w:rsidR="008C334C" w:rsidRPr="00701DD1">
        <w:rPr>
          <w:rFonts w:ascii="Times New Roman" w:hAnsi="Times New Roman" w:cs="Times New Roman"/>
          <w:sz w:val="24"/>
          <w:szCs w:val="24"/>
        </w:rPr>
        <w:t xml:space="preserve"> also</w:t>
      </w:r>
      <w:r w:rsidR="009E2E6A" w:rsidRPr="00701DD1">
        <w:rPr>
          <w:rFonts w:ascii="Times New Roman" w:hAnsi="Times New Roman" w:cs="Times New Roman"/>
          <w:sz w:val="24"/>
          <w:szCs w:val="24"/>
        </w:rPr>
        <w:t xml:space="preserve"> been used in other national contexts to assess the relationship between ethnicity and housing discrimination</w:t>
      </w:r>
      <w:r w:rsidR="00C660AA" w:rsidRPr="00701DD1">
        <w:rPr>
          <w:rFonts w:ascii="Times New Roman" w:hAnsi="Times New Roman" w:cs="Times New Roman"/>
          <w:sz w:val="24"/>
          <w:szCs w:val="24"/>
        </w:rPr>
        <w:t>,</w:t>
      </w:r>
      <w:r w:rsidR="009E2E6A" w:rsidRPr="00701DD1">
        <w:rPr>
          <w:rFonts w:ascii="Times New Roman" w:hAnsi="Times New Roman" w:cs="Times New Roman"/>
          <w:sz w:val="24"/>
          <w:szCs w:val="24"/>
        </w:rPr>
        <w:t xml:space="preserve"> including Sweden (Ahmed and </w:t>
      </w:r>
      <w:proofErr w:type="spellStart"/>
      <w:r w:rsidR="009E2E6A" w:rsidRPr="00701DD1">
        <w:rPr>
          <w:rFonts w:ascii="Times New Roman" w:hAnsi="Times New Roman" w:cs="Times New Roman"/>
          <w:sz w:val="24"/>
          <w:szCs w:val="24"/>
        </w:rPr>
        <w:t>Hammarstedt</w:t>
      </w:r>
      <w:proofErr w:type="spellEnd"/>
      <w:r w:rsidR="009E2E6A" w:rsidRPr="00701DD1">
        <w:rPr>
          <w:rFonts w:ascii="Times New Roman" w:hAnsi="Times New Roman" w:cs="Times New Roman"/>
          <w:sz w:val="24"/>
          <w:szCs w:val="24"/>
        </w:rPr>
        <w:t xml:space="preserve"> 2008), </w:t>
      </w:r>
      <w:r w:rsidR="008E540C" w:rsidRPr="00701DD1">
        <w:rPr>
          <w:rFonts w:ascii="Times New Roman" w:hAnsi="Times New Roman" w:cs="Times New Roman"/>
          <w:sz w:val="24"/>
          <w:szCs w:val="24"/>
        </w:rPr>
        <w:t>Norway (</w:t>
      </w:r>
      <w:proofErr w:type="spellStart"/>
      <w:r w:rsidR="008E540C" w:rsidRPr="00701DD1">
        <w:rPr>
          <w:rFonts w:ascii="Times New Roman" w:hAnsi="Times New Roman" w:cs="Times New Roman"/>
          <w:sz w:val="24"/>
          <w:szCs w:val="24"/>
        </w:rPr>
        <w:t>Andersson</w:t>
      </w:r>
      <w:proofErr w:type="spellEnd"/>
      <w:r w:rsidR="008E540C" w:rsidRPr="00701DD1">
        <w:rPr>
          <w:rFonts w:ascii="Times New Roman" w:hAnsi="Times New Roman" w:cs="Times New Roman"/>
          <w:sz w:val="24"/>
          <w:szCs w:val="24"/>
        </w:rPr>
        <w:t xml:space="preserve">, </w:t>
      </w:r>
      <w:proofErr w:type="spellStart"/>
      <w:r w:rsidR="008E540C" w:rsidRPr="00701DD1">
        <w:rPr>
          <w:rFonts w:ascii="Times New Roman" w:hAnsi="Times New Roman" w:cs="Times New Roman"/>
          <w:sz w:val="24"/>
          <w:szCs w:val="24"/>
        </w:rPr>
        <w:t>Jakobsson</w:t>
      </w:r>
      <w:proofErr w:type="spellEnd"/>
      <w:r w:rsidR="008E540C" w:rsidRPr="00701DD1">
        <w:rPr>
          <w:rFonts w:ascii="Times New Roman" w:hAnsi="Times New Roman" w:cs="Times New Roman"/>
          <w:sz w:val="24"/>
          <w:szCs w:val="24"/>
        </w:rPr>
        <w:t xml:space="preserve">, and </w:t>
      </w:r>
      <w:proofErr w:type="spellStart"/>
      <w:r w:rsidR="008E540C" w:rsidRPr="00701DD1">
        <w:rPr>
          <w:rFonts w:ascii="Times New Roman" w:hAnsi="Times New Roman" w:cs="Times New Roman"/>
          <w:sz w:val="24"/>
          <w:szCs w:val="24"/>
        </w:rPr>
        <w:t>Kotsadam</w:t>
      </w:r>
      <w:proofErr w:type="spellEnd"/>
      <w:r w:rsidR="008E540C" w:rsidRPr="00701DD1">
        <w:rPr>
          <w:rFonts w:ascii="Times New Roman" w:hAnsi="Times New Roman" w:cs="Times New Roman"/>
          <w:sz w:val="24"/>
          <w:szCs w:val="24"/>
        </w:rPr>
        <w:t xml:space="preserve"> 2012), </w:t>
      </w:r>
      <w:r w:rsidR="00E57CF6" w:rsidRPr="00701DD1">
        <w:rPr>
          <w:rFonts w:ascii="Times New Roman" w:hAnsi="Times New Roman" w:cs="Times New Roman"/>
          <w:sz w:val="24"/>
          <w:szCs w:val="24"/>
        </w:rPr>
        <w:t>Britain (</w:t>
      </w:r>
      <w:proofErr w:type="spellStart"/>
      <w:r w:rsidR="00E57CF6" w:rsidRPr="00701DD1">
        <w:rPr>
          <w:rFonts w:ascii="Times New Roman" w:hAnsi="Times New Roman" w:cs="Times New Roman"/>
          <w:sz w:val="24"/>
          <w:szCs w:val="24"/>
        </w:rPr>
        <w:t>Carlsson</w:t>
      </w:r>
      <w:proofErr w:type="spellEnd"/>
      <w:r w:rsidR="00E57CF6" w:rsidRPr="00701DD1">
        <w:rPr>
          <w:rFonts w:ascii="Times New Roman" w:hAnsi="Times New Roman" w:cs="Times New Roman"/>
          <w:sz w:val="24"/>
          <w:szCs w:val="24"/>
        </w:rPr>
        <w:t xml:space="preserve"> and Eriksson 2013), </w:t>
      </w:r>
      <w:r w:rsidR="00E10AB8" w:rsidRPr="00701DD1">
        <w:rPr>
          <w:rFonts w:ascii="Times New Roman" w:hAnsi="Times New Roman" w:cs="Times New Roman"/>
          <w:sz w:val="24"/>
          <w:szCs w:val="24"/>
        </w:rPr>
        <w:t>Italy (</w:t>
      </w:r>
      <w:proofErr w:type="spellStart"/>
      <w:r w:rsidR="00E10AB8" w:rsidRPr="00701DD1">
        <w:rPr>
          <w:rFonts w:ascii="Times New Roman" w:hAnsi="Times New Roman" w:cs="Times New Roman"/>
          <w:sz w:val="24"/>
          <w:szCs w:val="24"/>
        </w:rPr>
        <w:t>Baldini</w:t>
      </w:r>
      <w:proofErr w:type="spellEnd"/>
      <w:r w:rsidR="00E10AB8" w:rsidRPr="00701DD1">
        <w:rPr>
          <w:rFonts w:ascii="Times New Roman" w:hAnsi="Times New Roman" w:cs="Times New Roman"/>
          <w:sz w:val="24"/>
          <w:szCs w:val="24"/>
        </w:rPr>
        <w:t xml:space="preserve"> and </w:t>
      </w:r>
      <w:proofErr w:type="spellStart"/>
      <w:r w:rsidR="00E10AB8" w:rsidRPr="00701DD1">
        <w:rPr>
          <w:rFonts w:ascii="Times New Roman" w:hAnsi="Times New Roman" w:cs="Times New Roman"/>
          <w:sz w:val="24"/>
          <w:szCs w:val="24"/>
        </w:rPr>
        <w:t>Federici</w:t>
      </w:r>
      <w:proofErr w:type="spellEnd"/>
      <w:r w:rsidR="00E10AB8" w:rsidRPr="00701DD1">
        <w:rPr>
          <w:rFonts w:ascii="Times New Roman" w:hAnsi="Times New Roman" w:cs="Times New Roman"/>
          <w:sz w:val="24"/>
          <w:szCs w:val="24"/>
        </w:rPr>
        <w:t xml:space="preserve"> 2011), </w:t>
      </w:r>
      <w:r w:rsidR="009E2E6A" w:rsidRPr="00701DD1">
        <w:rPr>
          <w:rFonts w:ascii="Times New Roman" w:hAnsi="Times New Roman" w:cs="Times New Roman"/>
          <w:sz w:val="24"/>
          <w:szCs w:val="24"/>
        </w:rPr>
        <w:t>and Spain (Bosch</w:t>
      </w:r>
      <w:r w:rsidR="008C334C" w:rsidRPr="00701DD1">
        <w:rPr>
          <w:rFonts w:ascii="Times New Roman" w:hAnsi="Times New Roman" w:cs="Times New Roman"/>
          <w:sz w:val="24"/>
          <w:szCs w:val="24"/>
        </w:rPr>
        <w:t xml:space="preserve">, </w:t>
      </w:r>
      <w:proofErr w:type="spellStart"/>
      <w:r w:rsidR="008C334C" w:rsidRPr="00701DD1">
        <w:rPr>
          <w:rFonts w:ascii="Times New Roman" w:hAnsi="Times New Roman" w:cs="Times New Roman"/>
          <w:sz w:val="24"/>
          <w:szCs w:val="24"/>
        </w:rPr>
        <w:t>Carnero</w:t>
      </w:r>
      <w:proofErr w:type="spellEnd"/>
      <w:r w:rsidR="008C334C" w:rsidRPr="00701DD1">
        <w:rPr>
          <w:rFonts w:ascii="Times New Roman" w:hAnsi="Times New Roman" w:cs="Times New Roman"/>
          <w:sz w:val="24"/>
          <w:szCs w:val="24"/>
        </w:rPr>
        <w:t xml:space="preserve"> and </w:t>
      </w:r>
      <w:proofErr w:type="spellStart"/>
      <w:r w:rsidR="008C334C" w:rsidRPr="00701DD1">
        <w:rPr>
          <w:rFonts w:ascii="Times New Roman" w:hAnsi="Times New Roman" w:cs="Times New Roman"/>
          <w:sz w:val="24"/>
          <w:szCs w:val="24"/>
        </w:rPr>
        <w:t>Farre</w:t>
      </w:r>
      <w:proofErr w:type="spellEnd"/>
      <w:r w:rsidR="009E2E6A" w:rsidRPr="00701DD1">
        <w:rPr>
          <w:rFonts w:ascii="Times New Roman" w:hAnsi="Times New Roman" w:cs="Times New Roman"/>
          <w:sz w:val="24"/>
          <w:szCs w:val="24"/>
        </w:rPr>
        <w:t xml:space="preserve"> 20</w:t>
      </w:r>
      <w:r w:rsidR="001E3C6D">
        <w:rPr>
          <w:rFonts w:ascii="Times New Roman" w:hAnsi="Times New Roman" w:cs="Times New Roman"/>
          <w:sz w:val="24"/>
          <w:szCs w:val="24"/>
        </w:rPr>
        <w:t>11</w:t>
      </w:r>
      <w:r w:rsidR="009E2E6A" w:rsidRPr="00701DD1">
        <w:rPr>
          <w:rFonts w:ascii="Times New Roman" w:hAnsi="Times New Roman" w:cs="Times New Roman"/>
          <w:sz w:val="24"/>
          <w:szCs w:val="24"/>
        </w:rPr>
        <w:t>).</w:t>
      </w:r>
      <w:r w:rsidR="008C334C" w:rsidRPr="00701DD1">
        <w:rPr>
          <w:rFonts w:ascii="Times New Roman" w:hAnsi="Times New Roman" w:cs="Times New Roman"/>
          <w:sz w:val="24"/>
          <w:szCs w:val="24"/>
        </w:rPr>
        <w:t xml:space="preserve"> </w:t>
      </w:r>
      <w:r w:rsidR="009E2E6A" w:rsidRPr="00701DD1">
        <w:rPr>
          <w:rFonts w:ascii="Times New Roman" w:hAnsi="Times New Roman" w:cs="Times New Roman"/>
          <w:sz w:val="24"/>
          <w:szCs w:val="24"/>
        </w:rPr>
        <w:t xml:space="preserve">In Australia, while paired-testing </w:t>
      </w:r>
      <w:r w:rsidR="00C660AA" w:rsidRPr="00701DD1">
        <w:rPr>
          <w:rFonts w:ascii="Times New Roman" w:hAnsi="Times New Roman" w:cs="Times New Roman"/>
          <w:sz w:val="24"/>
          <w:szCs w:val="24"/>
        </w:rPr>
        <w:t xml:space="preserve">(in either in-person or correspondence forms) </w:t>
      </w:r>
      <w:r w:rsidR="009E2E6A" w:rsidRPr="00701DD1">
        <w:rPr>
          <w:rFonts w:ascii="Times New Roman" w:hAnsi="Times New Roman" w:cs="Times New Roman"/>
          <w:sz w:val="24"/>
          <w:szCs w:val="24"/>
        </w:rPr>
        <w:t>has not been used to provide a systematic assessment of the role of ethnicity in experiences of housing discrimination</w:t>
      </w:r>
      <w:r w:rsidR="008C34E4" w:rsidRPr="00701DD1">
        <w:rPr>
          <w:rFonts w:ascii="Times New Roman" w:hAnsi="Times New Roman" w:cs="Times New Roman"/>
          <w:sz w:val="24"/>
          <w:szCs w:val="24"/>
        </w:rPr>
        <w:t xml:space="preserve"> (</w:t>
      </w:r>
      <w:r w:rsidR="008C34E4" w:rsidRPr="00BF2CBC">
        <w:rPr>
          <w:rFonts w:ascii="Times New Roman" w:hAnsi="Times New Roman" w:cs="Times New Roman"/>
          <w:sz w:val="24"/>
          <w:szCs w:val="24"/>
        </w:rPr>
        <w:t xml:space="preserve">prior to </w:t>
      </w:r>
      <w:r w:rsidR="00BF2CBC" w:rsidRPr="006531BE">
        <w:rPr>
          <w:rFonts w:ascii="Times New Roman" w:hAnsi="Times New Roman" w:cs="Times New Roman"/>
          <w:sz w:val="24"/>
          <w:szCs w:val="24"/>
        </w:rPr>
        <w:t>Nelson et al 2015</w:t>
      </w:r>
      <w:r w:rsidR="008C34E4" w:rsidRPr="00BF2CBC">
        <w:rPr>
          <w:rFonts w:ascii="Times New Roman" w:hAnsi="Times New Roman" w:cs="Times New Roman"/>
          <w:sz w:val="24"/>
          <w:szCs w:val="24"/>
        </w:rPr>
        <w:t>)</w:t>
      </w:r>
      <w:r w:rsidR="008C334C" w:rsidRPr="00BF2CBC">
        <w:rPr>
          <w:rFonts w:ascii="Times New Roman" w:hAnsi="Times New Roman" w:cs="Times New Roman"/>
          <w:sz w:val="24"/>
          <w:szCs w:val="24"/>
        </w:rPr>
        <w:t>,</w:t>
      </w:r>
      <w:r w:rsidR="009E2E6A" w:rsidRPr="00D124DF">
        <w:rPr>
          <w:rFonts w:ascii="Times New Roman" w:hAnsi="Times New Roman" w:cs="Times New Roman"/>
          <w:sz w:val="24"/>
          <w:szCs w:val="24"/>
        </w:rPr>
        <w:t xml:space="preserve"> </w:t>
      </w:r>
      <w:r w:rsidR="00C660AA" w:rsidRPr="00D124DF">
        <w:rPr>
          <w:rFonts w:ascii="Times New Roman" w:hAnsi="Times New Roman" w:cs="Times New Roman"/>
          <w:sz w:val="24"/>
          <w:szCs w:val="24"/>
        </w:rPr>
        <w:t xml:space="preserve">correspondence testing </w:t>
      </w:r>
      <w:r w:rsidR="009E2E6A" w:rsidRPr="00D124DF">
        <w:rPr>
          <w:rFonts w:ascii="Times New Roman" w:hAnsi="Times New Roman" w:cs="Times New Roman"/>
          <w:sz w:val="24"/>
          <w:szCs w:val="24"/>
        </w:rPr>
        <w:t>has b</w:t>
      </w:r>
      <w:r w:rsidR="009E2E6A" w:rsidRPr="00701DD1">
        <w:rPr>
          <w:rFonts w:ascii="Times New Roman" w:hAnsi="Times New Roman" w:cs="Times New Roman"/>
          <w:sz w:val="24"/>
          <w:szCs w:val="24"/>
        </w:rPr>
        <w:t>een used to study employment discrim</w:t>
      </w:r>
      <w:r w:rsidR="008C334C" w:rsidRPr="00701DD1">
        <w:rPr>
          <w:rFonts w:ascii="Times New Roman" w:hAnsi="Times New Roman" w:cs="Times New Roman"/>
          <w:sz w:val="24"/>
          <w:szCs w:val="24"/>
        </w:rPr>
        <w:t>in</w:t>
      </w:r>
      <w:r w:rsidR="009E2E6A" w:rsidRPr="00701DD1">
        <w:rPr>
          <w:rFonts w:ascii="Times New Roman" w:hAnsi="Times New Roman" w:cs="Times New Roman"/>
          <w:sz w:val="24"/>
          <w:szCs w:val="24"/>
        </w:rPr>
        <w:t>ation (Booth</w:t>
      </w:r>
      <w:r w:rsidR="008C334C" w:rsidRPr="00701DD1">
        <w:rPr>
          <w:rFonts w:ascii="Times New Roman" w:hAnsi="Times New Roman" w:cs="Times New Roman"/>
          <w:sz w:val="24"/>
          <w:szCs w:val="24"/>
        </w:rPr>
        <w:t xml:space="preserve">, Leigh and </w:t>
      </w:r>
      <w:proofErr w:type="spellStart"/>
      <w:r w:rsidR="008C334C" w:rsidRPr="00701DD1">
        <w:rPr>
          <w:rFonts w:ascii="Times New Roman" w:hAnsi="Times New Roman" w:cs="Times New Roman"/>
          <w:sz w:val="24"/>
          <w:szCs w:val="24"/>
        </w:rPr>
        <w:t>Varganova</w:t>
      </w:r>
      <w:proofErr w:type="spellEnd"/>
      <w:r w:rsidR="009E2E6A" w:rsidRPr="00701DD1">
        <w:rPr>
          <w:rFonts w:ascii="Times New Roman" w:hAnsi="Times New Roman" w:cs="Times New Roman"/>
          <w:sz w:val="24"/>
          <w:szCs w:val="24"/>
        </w:rPr>
        <w:t xml:space="preserve"> 2011)</w:t>
      </w:r>
      <w:r w:rsidR="00E10AB8" w:rsidRPr="00701DD1">
        <w:rPr>
          <w:rFonts w:ascii="Times New Roman" w:hAnsi="Times New Roman" w:cs="Times New Roman"/>
          <w:sz w:val="24"/>
          <w:szCs w:val="24"/>
        </w:rPr>
        <w:t xml:space="preserve">. </w:t>
      </w:r>
      <w:r w:rsidR="009E2E6A" w:rsidRPr="00701DD1">
        <w:rPr>
          <w:rFonts w:ascii="Times New Roman" w:hAnsi="Times New Roman" w:cs="Times New Roman"/>
          <w:sz w:val="24"/>
          <w:szCs w:val="24"/>
        </w:rPr>
        <w:t xml:space="preserve"> </w:t>
      </w:r>
    </w:p>
    <w:p w14:paraId="5AA7A0F6" w14:textId="77038333" w:rsidR="006D3896" w:rsidRPr="00701DD1" w:rsidRDefault="006D3896" w:rsidP="001B222E">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A second strand of literature has </w:t>
      </w:r>
      <w:r w:rsidR="008C34E4" w:rsidRPr="00701DD1">
        <w:rPr>
          <w:rFonts w:ascii="Times New Roman" w:hAnsi="Times New Roman" w:cs="Times New Roman"/>
          <w:sz w:val="24"/>
          <w:szCs w:val="24"/>
        </w:rPr>
        <w:t xml:space="preserve">examined the degree to which discrimination was responsible for observed patterns of residential segregation in </w:t>
      </w:r>
      <w:r w:rsidR="00D3235E" w:rsidRPr="00701DD1">
        <w:rPr>
          <w:rFonts w:ascii="Times New Roman" w:hAnsi="Times New Roman" w:cs="Times New Roman"/>
          <w:sz w:val="24"/>
          <w:szCs w:val="24"/>
        </w:rPr>
        <w:t xml:space="preserve">U.S. </w:t>
      </w:r>
      <w:r w:rsidR="008C34E4" w:rsidRPr="00701DD1">
        <w:rPr>
          <w:rFonts w:ascii="Times New Roman" w:hAnsi="Times New Roman" w:cs="Times New Roman"/>
          <w:sz w:val="24"/>
          <w:szCs w:val="24"/>
        </w:rPr>
        <w:t xml:space="preserve">metropolitan areas, and has </w:t>
      </w:r>
      <w:r w:rsidR="00D3235E" w:rsidRPr="00701DD1">
        <w:rPr>
          <w:rFonts w:ascii="Times New Roman" w:hAnsi="Times New Roman" w:cs="Times New Roman"/>
          <w:sz w:val="24"/>
          <w:szCs w:val="24"/>
        </w:rPr>
        <w:t>generat</w:t>
      </w:r>
      <w:r w:rsidR="008C34E4" w:rsidRPr="00701DD1">
        <w:rPr>
          <w:rFonts w:ascii="Times New Roman" w:hAnsi="Times New Roman" w:cs="Times New Roman"/>
          <w:sz w:val="24"/>
          <w:szCs w:val="24"/>
        </w:rPr>
        <w:t>ed considerable contention</w:t>
      </w:r>
      <w:r w:rsidR="00486B14" w:rsidRPr="00701DD1">
        <w:rPr>
          <w:rFonts w:ascii="Times New Roman" w:hAnsi="Times New Roman" w:cs="Times New Roman"/>
          <w:sz w:val="24"/>
          <w:szCs w:val="24"/>
        </w:rPr>
        <w:t xml:space="preserve"> (cf. Clark, 1986, 1988, 1989; and Galster, 1988, 1989)</w:t>
      </w:r>
      <w:r w:rsidR="008C34E4" w:rsidRPr="00701DD1">
        <w:rPr>
          <w:rFonts w:ascii="Times New Roman" w:hAnsi="Times New Roman" w:cs="Times New Roman"/>
          <w:sz w:val="24"/>
          <w:szCs w:val="24"/>
        </w:rPr>
        <w:t xml:space="preserve">.  </w:t>
      </w:r>
      <w:r w:rsidR="00B6572A" w:rsidRPr="00701DD1">
        <w:rPr>
          <w:rFonts w:ascii="Times New Roman" w:hAnsi="Times New Roman" w:cs="Times New Roman"/>
          <w:sz w:val="24"/>
          <w:szCs w:val="24"/>
        </w:rPr>
        <w:lastRenderedPageBreak/>
        <w:t>Clark (19</w:t>
      </w:r>
      <w:r w:rsidR="00FF63E9" w:rsidRPr="00701DD1">
        <w:rPr>
          <w:rFonts w:ascii="Times New Roman" w:hAnsi="Times New Roman" w:cs="Times New Roman"/>
          <w:sz w:val="24"/>
          <w:szCs w:val="24"/>
        </w:rPr>
        <w:t xml:space="preserve">86; </w:t>
      </w:r>
      <w:r w:rsidR="00F73F02" w:rsidRPr="00701DD1">
        <w:rPr>
          <w:rFonts w:ascii="Times New Roman" w:hAnsi="Times New Roman" w:cs="Times New Roman"/>
          <w:sz w:val="24"/>
          <w:szCs w:val="24"/>
        </w:rPr>
        <w:t xml:space="preserve">1993; </w:t>
      </w:r>
      <w:r w:rsidR="00FF63E9" w:rsidRPr="00701DD1">
        <w:rPr>
          <w:rFonts w:ascii="Times New Roman" w:hAnsi="Times New Roman" w:cs="Times New Roman"/>
          <w:sz w:val="24"/>
          <w:szCs w:val="24"/>
        </w:rPr>
        <w:t>2007)</w:t>
      </w:r>
      <w:r w:rsidR="00D3235E" w:rsidRPr="00701DD1">
        <w:rPr>
          <w:rFonts w:ascii="Times New Roman" w:hAnsi="Times New Roman" w:cs="Times New Roman"/>
          <w:sz w:val="24"/>
          <w:szCs w:val="24"/>
        </w:rPr>
        <w:t>, Armor (1995)</w:t>
      </w:r>
      <w:r w:rsidR="00F73F02" w:rsidRPr="00701DD1">
        <w:rPr>
          <w:rFonts w:ascii="Times New Roman" w:hAnsi="Times New Roman" w:cs="Times New Roman"/>
          <w:sz w:val="24"/>
          <w:szCs w:val="24"/>
        </w:rPr>
        <w:t xml:space="preserve"> and Clark and Morrison (2008) have</w:t>
      </w:r>
      <w:r w:rsidR="00B6572A" w:rsidRPr="00701DD1">
        <w:rPr>
          <w:rFonts w:ascii="Times New Roman" w:hAnsi="Times New Roman" w:cs="Times New Roman"/>
          <w:sz w:val="24"/>
          <w:szCs w:val="24"/>
        </w:rPr>
        <w:t xml:space="preserve"> argue</w:t>
      </w:r>
      <w:r w:rsidR="00F73F02" w:rsidRPr="00701DD1">
        <w:rPr>
          <w:rFonts w:ascii="Times New Roman" w:hAnsi="Times New Roman" w:cs="Times New Roman"/>
          <w:sz w:val="24"/>
          <w:szCs w:val="24"/>
        </w:rPr>
        <w:t>d</w:t>
      </w:r>
      <w:r w:rsidR="00FF63E9" w:rsidRPr="00701DD1">
        <w:rPr>
          <w:rFonts w:ascii="Times New Roman" w:hAnsi="Times New Roman" w:cs="Times New Roman"/>
          <w:sz w:val="24"/>
          <w:szCs w:val="24"/>
        </w:rPr>
        <w:t xml:space="preserve"> that</w:t>
      </w:r>
      <w:r w:rsidR="00B6572A" w:rsidRPr="00701DD1">
        <w:rPr>
          <w:rFonts w:ascii="Times New Roman" w:hAnsi="Times New Roman" w:cs="Times New Roman"/>
          <w:sz w:val="24"/>
          <w:szCs w:val="24"/>
        </w:rPr>
        <w:t xml:space="preserve"> </w:t>
      </w:r>
      <w:r w:rsidR="00486B14" w:rsidRPr="00701DD1">
        <w:rPr>
          <w:rFonts w:ascii="Times New Roman" w:hAnsi="Times New Roman" w:cs="Times New Roman"/>
          <w:sz w:val="24"/>
          <w:szCs w:val="24"/>
        </w:rPr>
        <w:t xml:space="preserve">residential </w:t>
      </w:r>
      <w:r w:rsidR="00F73F02" w:rsidRPr="00701DD1">
        <w:rPr>
          <w:rFonts w:ascii="Times New Roman" w:hAnsi="Times New Roman" w:cs="Times New Roman"/>
          <w:sz w:val="24"/>
          <w:szCs w:val="24"/>
        </w:rPr>
        <w:t xml:space="preserve">segregation is primarily due to voluntary </w:t>
      </w:r>
      <w:r w:rsidR="00486B14" w:rsidRPr="00701DD1">
        <w:rPr>
          <w:rFonts w:ascii="Times New Roman" w:hAnsi="Times New Roman" w:cs="Times New Roman"/>
          <w:sz w:val="24"/>
          <w:szCs w:val="24"/>
        </w:rPr>
        <w:t xml:space="preserve">spatial </w:t>
      </w:r>
      <w:r w:rsidR="00F73F02" w:rsidRPr="00701DD1">
        <w:rPr>
          <w:rFonts w:ascii="Times New Roman" w:hAnsi="Times New Roman" w:cs="Times New Roman"/>
          <w:sz w:val="24"/>
          <w:szCs w:val="24"/>
        </w:rPr>
        <w:t xml:space="preserve">sorting of households based on </w:t>
      </w:r>
      <w:r w:rsidR="00486B14" w:rsidRPr="00701DD1">
        <w:rPr>
          <w:rFonts w:ascii="Times New Roman" w:hAnsi="Times New Roman" w:cs="Times New Roman"/>
          <w:sz w:val="24"/>
          <w:szCs w:val="24"/>
        </w:rPr>
        <w:t xml:space="preserve">observed </w:t>
      </w:r>
      <w:r w:rsidR="00F73F02" w:rsidRPr="00701DD1">
        <w:rPr>
          <w:rFonts w:ascii="Times New Roman" w:hAnsi="Times New Roman" w:cs="Times New Roman"/>
          <w:sz w:val="24"/>
          <w:szCs w:val="24"/>
        </w:rPr>
        <w:t>differences in preferences and incomes</w:t>
      </w:r>
      <w:r w:rsidR="00486B14" w:rsidRPr="00701DD1">
        <w:rPr>
          <w:rFonts w:ascii="Times New Roman" w:hAnsi="Times New Roman" w:cs="Times New Roman"/>
          <w:sz w:val="24"/>
          <w:szCs w:val="24"/>
        </w:rPr>
        <w:t xml:space="preserve">, </w:t>
      </w:r>
      <w:r w:rsidR="00D3235E" w:rsidRPr="00701DD1">
        <w:rPr>
          <w:rFonts w:ascii="Times New Roman" w:hAnsi="Times New Roman" w:cs="Times New Roman"/>
          <w:sz w:val="24"/>
          <w:szCs w:val="24"/>
        </w:rPr>
        <w:t>their position</w:t>
      </w:r>
      <w:r w:rsidR="00486B14" w:rsidRPr="00701DD1">
        <w:rPr>
          <w:rFonts w:ascii="Times New Roman" w:hAnsi="Times New Roman" w:cs="Times New Roman"/>
          <w:sz w:val="24"/>
          <w:szCs w:val="24"/>
        </w:rPr>
        <w:t xml:space="preserve"> buttressed by case studies and simulation models.  By deduction, discrimination must have little residual explanatory role to play</w:t>
      </w:r>
      <w:r w:rsidR="00D3235E" w:rsidRPr="00701DD1">
        <w:rPr>
          <w:rFonts w:ascii="Times New Roman" w:hAnsi="Times New Roman" w:cs="Times New Roman"/>
          <w:sz w:val="24"/>
          <w:szCs w:val="24"/>
        </w:rPr>
        <w:t xml:space="preserve">.  This view has been challenged by Galster and Keeney (1988) and Galster (1991), who estimated multivariate, structural equation statistical models of the relationship between observed incidences of housing discrimination (measured by paired tests) and racial/ethnic residential segregation in U.S. metropolitan areas. </w:t>
      </w:r>
      <w:r w:rsidR="00486B14" w:rsidRPr="00701DD1">
        <w:rPr>
          <w:rFonts w:ascii="Times New Roman" w:hAnsi="Times New Roman" w:cs="Times New Roman"/>
          <w:sz w:val="24"/>
          <w:szCs w:val="24"/>
        </w:rPr>
        <w:t xml:space="preserve"> </w:t>
      </w:r>
      <w:r w:rsidR="00D3235E" w:rsidRPr="00701DD1">
        <w:rPr>
          <w:rFonts w:ascii="Times New Roman" w:hAnsi="Times New Roman" w:cs="Times New Roman"/>
          <w:sz w:val="24"/>
          <w:szCs w:val="24"/>
        </w:rPr>
        <w:t xml:space="preserve"> According to their models</w:t>
      </w:r>
      <w:r w:rsidR="007F3412">
        <w:rPr>
          <w:rFonts w:ascii="Times New Roman" w:hAnsi="Times New Roman" w:cs="Times New Roman"/>
          <w:sz w:val="24"/>
          <w:szCs w:val="24"/>
        </w:rPr>
        <w:t>,</w:t>
      </w:r>
      <w:r w:rsidR="00131AAB" w:rsidRPr="00701DD1">
        <w:rPr>
          <w:rFonts w:ascii="Times New Roman" w:hAnsi="Times New Roman" w:cs="Times New Roman"/>
          <w:sz w:val="24"/>
          <w:szCs w:val="24"/>
        </w:rPr>
        <w:t xml:space="preserve"> segregation would drop by roughly a third if discrimination could be eliminated</w:t>
      </w:r>
      <w:r w:rsidR="00A91C7C" w:rsidRPr="00701DD1">
        <w:rPr>
          <w:rFonts w:ascii="Times New Roman" w:hAnsi="Times New Roman" w:cs="Times New Roman"/>
          <w:sz w:val="24"/>
          <w:szCs w:val="24"/>
        </w:rPr>
        <w:t>, though Clark (1993) counters that the same models indicate that discrimination is responsible for only 12% of cross-metropolitan variation in segregation</w:t>
      </w:r>
      <w:r w:rsidR="00131AAB" w:rsidRPr="00701DD1">
        <w:rPr>
          <w:rFonts w:ascii="Times New Roman" w:hAnsi="Times New Roman" w:cs="Times New Roman"/>
          <w:sz w:val="24"/>
          <w:szCs w:val="24"/>
        </w:rPr>
        <w:t>.</w:t>
      </w:r>
      <w:r w:rsidR="00CB6047" w:rsidRPr="00701DD1">
        <w:rPr>
          <w:rFonts w:ascii="Times New Roman" w:hAnsi="Times New Roman" w:cs="Times New Roman"/>
          <w:sz w:val="24"/>
          <w:szCs w:val="24"/>
        </w:rPr>
        <w:t xml:space="preserve">  </w:t>
      </w:r>
    </w:p>
    <w:p w14:paraId="2F0A5B66" w14:textId="2C1B5570" w:rsidR="0088389E" w:rsidRPr="00701DD1" w:rsidRDefault="00131AAB">
      <w:pPr>
        <w:spacing w:line="480" w:lineRule="auto"/>
        <w:rPr>
          <w:rFonts w:ascii="Times New Roman" w:hAnsi="Times New Roman" w:cs="Times New Roman"/>
          <w:sz w:val="24"/>
          <w:szCs w:val="24"/>
        </w:rPr>
      </w:pPr>
      <w:r w:rsidRPr="00701DD1">
        <w:rPr>
          <w:rFonts w:ascii="Times New Roman" w:hAnsi="Times New Roman" w:cs="Times New Roman"/>
          <w:sz w:val="24"/>
          <w:szCs w:val="24"/>
        </w:rPr>
        <w:t>The third</w:t>
      </w:r>
      <w:r w:rsidR="00D3235E" w:rsidRPr="00701DD1">
        <w:rPr>
          <w:rFonts w:ascii="Times New Roman" w:hAnsi="Times New Roman" w:cs="Times New Roman"/>
          <w:sz w:val="24"/>
          <w:szCs w:val="24"/>
        </w:rPr>
        <w:t xml:space="preserve"> </w:t>
      </w:r>
      <w:r w:rsidRPr="00701DD1">
        <w:rPr>
          <w:rFonts w:ascii="Times New Roman" w:hAnsi="Times New Roman" w:cs="Times New Roman"/>
          <w:sz w:val="24"/>
          <w:szCs w:val="24"/>
        </w:rPr>
        <w:t xml:space="preserve">strand of literature has documented with a variety of </w:t>
      </w:r>
      <w:r w:rsidR="001D3742" w:rsidRPr="00701DD1">
        <w:rPr>
          <w:rFonts w:ascii="Times New Roman" w:hAnsi="Times New Roman" w:cs="Times New Roman"/>
          <w:sz w:val="24"/>
          <w:szCs w:val="24"/>
        </w:rPr>
        <w:t xml:space="preserve">rigorous </w:t>
      </w:r>
      <w:r w:rsidRPr="00701DD1">
        <w:rPr>
          <w:rFonts w:ascii="Times New Roman" w:hAnsi="Times New Roman" w:cs="Times New Roman"/>
          <w:sz w:val="24"/>
          <w:szCs w:val="24"/>
        </w:rPr>
        <w:t xml:space="preserve">statistical methods </w:t>
      </w:r>
      <w:r w:rsidR="001D3742" w:rsidRPr="00701DD1">
        <w:rPr>
          <w:rFonts w:ascii="Times New Roman" w:hAnsi="Times New Roman" w:cs="Times New Roman"/>
          <w:sz w:val="24"/>
          <w:szCs w:val="24"/>
        </w:rPr>
        <w:t>the degree to which</w:t>
      </w:r>
      <w:r w:rsidRPr="00701DD1">
        <w:rPr>
          <w:rFonts w:ascii="Times New Roman" w:hAnsi="Times New Roman" w:cs="Times New Roman"/>
          <w:sz w:val="24"/>
          <w:szCs w:val="24"/>
        </w:rPr>
        <w:t xml:space="preserve"> residential segregation </w:t>
      </w:r>
      <w:r w:rsidR="001D3742" w:rsidRPr="00701DD1">
        <w:rPr>
          <w:rFonts w:ascii="Times New Roman" w:hAnsi="Times New Roman" w:cs="Times New Roman"/>
          <w:sz w:val="24"/>
          <w:szCs w:val="24"/>
        </w:rPr>
        <w:t>abets the social exclusion of minorities. The substantial socio</w:t>
      </w:r>
      <w:r w:rsidR="00197C38" w:rsidRPr="00701DD1">
        <w:rPr>
          <w:rFonts w:ascii="Times New Roman" w:hAnsi="Times New Roman" w:cs="Times New Roman"/>
          <w:sz w:val="24"/>
          <w:szCs w:val="24"/>
        </w:rPr>
        <w:t>-</w:t>
      </w:r>
      <w:r w:rsidR="001D3742" w:rsidRPr="00701DD1">
        <w:rPr>
          <w:rFonts w:ascii="Times New Roman" w:hAnsi="Times New Roman" w:cs="Times New Roman"/>
          <w:sz w:val="24"/>
          <w:szCs w:val="24"/>
        </w:rPr>
        <w:t>economic and health costs that segregation imposes on Latinos and African Americans in the U.S. have been quantified by</w:t>
      </w:r>
      <w:r w:rsidR="00546C8B" w:rsidRPr="00701DD1">
        <w:rPr>
          <w:rFonts w:ascii="Times New Roman" w:hAnsi="Times New Roman" w:cs="Times New Roman"/>
          <w:sz w:val="24"/>
          <w:szCs w:val="24"/>
        </w:rPr>
        <w:t xml:space="preserve"> Price and Mills (1985), Galster (1987a; 1991), Galster and Keeney (1988), Santiago and Galster (1995),</w:t>
      </w:r>
      <w:r w:rsidRPr="00701DD1">
        <w:rPr>
          <w:rFonts w:ascii="Times New Roman" w:hAnsi="Times New Roman" w:cs="Times New Roman"/>
          <w:sz w:val="24"/>
          <w:szCs w:val="24"/>
        </w:rPr>
        <w:t xml:space="preserve"> </w:t>
      </w:r>
      <w:r w:rsidR="001D3742" w:rsidRPr="00701DD1">
        <w:rPr>
          <w:rFonts w:ascii="Times New Roman" w:hAnsi="Times New Roman" w:cs="Times New Roman"/>
          <w:sz w:val="24"/>
          <w:szCs w:val="24"/>
        </w:rPr>
        <w:t xml:space="preserve">Cutler and </w:t>
      </w:r>
      <w:proofErr w:type="spellStart"/>
      <w:r w:rsidR="001D3742" w:rsidRPr="00701DD1">
        <w:rPr>
          <w:rFonts w:ascii="Times New Roman" w:hAnsi="Times New Roman" w:cs="Times New Roman"/>
          <w:sz w:val="24"/>
          <w:szCs w:val="24"/>
        </w:rPr>
        <w:t>Glaeser</w:t>
      </w:r>
      <w:proofErr w:type="spellEnd"/>
      <w:r w:rsidR="001D3742" w:rsidRPr="00701DD1">
        <w:rPr>
          <w:rFonts w:ascii="Times New Roman" w:hAnsi="Times New Roman" w:cs="Times New Roman"/>
          <w:sz w:val="24"/>
          <w:szCs w:val="24"/>
        </w:rPr>
        <w:t xml:space="preserve"> (1997), </w:t>
      </w:r>
      <w:r w:rsidR="00546C8B" w:rsidRPr="00701DD1">
        <w:rPr>
          <w:rFonts w:ascii="Times New Roman" w:hAnsi="Times New Roman" w:cs="Times New Roman"/>
          <w:sz w:val="24"/>
          <w:szCs w:val="24"/>
        </w:rPr>
        <w:t xml:space="preserve">Chang (2006), </w:t>
      </w:r>
      <w:r w:rsidR="001D3742" w:rsidRPr="00701DD1">
        <w:rPr>
          <w:rFonts w:ascii="Times New Roman" w:hAnsi="Times New Roman" w:cs="Times New Roman"/>
          <w:sz w:val="24"/>
          <w:szCs w:val="24"/>
        </w:rPr>
        <w:t>Lee and Ferraro (2007),</w:t>
      </w:r>
      <w:r w:rsidR="00546C8B" w:rsidRPr="00701DD1">
        <w:rPr>
          <w:rFonts w:ascii="Times New Roman" w:hAnsi="Times New Roman" w:cs="Times New Roman"/>
          <w:sz w:val="24"/>
          <w:szCs w:val="24"/>
        </w:rPr>
        <w:t xml:space="preserve"> Kramer and Hogue (2009),</w:t>
      </w:r>
      <w:r w:rsidR="001D3742" w:rsidRPr="00701DD1">
        <w:rPr>
          <w:rFonts w:ascii="Times New Roman" w:hAnsi="Times New Roman" w:cs="Times New Roman"/>
          <w:sz w:val="24"/>
          <w:szCs w:val="24"/>
        </w:rPr>
        <w:t xml:space="preserve"> </w:t>
      </w:r>
      <w:r w:rsidR="00546C8B" w:rsidRPr="00701DD1">
        <w:rPr>
          <w:rFonts w:ascii="Times New Roman" w:hAnsi="Times New Roman" w:cs="Times New Roman"/>
          <w:sz w:val="24"/>
          <w:szCs w:val="24"/>
        </w:rPr>
        <w:t xml:space="preserve">and </w:t>
      </w:r>
      <w:r w:rsidR="001D3742" w:rsidRPr="00701DD1">
        <w:rPr>
          <w:rFonts w:ascii="Times New Roman" w:hAnsi="Times New Roman" w:cs="Times New Roman"/>
          <w:sz w:val="24"/>
          <w:szCs w:val="24"/>
        </w:rPr>
        <w:t xml:space="preserve">Nelson (2013).  </w:t>
      </w:r>
      <w:r w:rsidR="004952A6" w:rsidRPr="00701DD1">
        <w:rPr>
          <w:rFonts w:ascii="Times New Roman" w:hAnsi="Times New Roman" w:cs="Times New Roman"/>
          <w:sz w:val="24"/>
          <w:szCs w:val="24"/>
        </w:rPr>
        <w:t xml:space="preserve">Though there has been no lack of plausible arguments about how segregation </w:t>
      </w:r>
      <w:r w:rsidR="00D3235E" w:rsidRPr="00701DD1">
        <w:rPr>
          <w:rFonts w:ascii="Times New Roman" w:hAnsi="Times New Roman" w:cs="Times New Roman"/>
          <w:sz w:val="24"/>
          <w:szCs w:val="24"/>
        </w:rPr>
        <w:t xml:space="preserve">adversely </w:t>
      </w:r>
      <w:r w:rsidR="004952A6" w:rsidRPr="00701DD1">
        <w:rPr>
          <w:rFonts w:ascii="Times New Roman" w:hAnsi="Times New Roman" w:cs="Times New Roman"/>
          <w:sz w:val="24"/>
          <w:szCs w:val="24"/>
        </w:rPr>
        <w:t xml:space="preserve">affects minorities (e.g., </w:t>
      </w:r>
      <w:r w:rsidR="007F3412">
        <w:rPr>
          <w:rFonts w:ascii="Times New Roman" w:hAnsi="Times New Roman" w:cs="Times New Roman"/>
          <w:sz w:val="24"/>
          <w:szCs w:val="24"/>
        </w:rPr>
        <w:t xml:space="preserve">see summary in </w:t>
      </w:r>
      <w:r w:rsidR="004952A6" w:rsidRPr="00701DD1">
        <w:rPr>
          <w:rFonts w:ascii="Times New Roman" w:hAnsi="Times New Roman" w:cs="Times New Roman"/>
          <w:sz w:val="24"/>
          <w:szCs w:val="24"/>
        </w:rPr>
        <w:t xml:space="preserve">Massey and Denton, 1993), </w:t>
      </w:r>
      <w:r w:rsidR="00BD4C03" w:rsidRPr="00701DD1">
        <w:rPr>
          <w:rFonts w:ascii="Times New Roman" w:hAnsi="Times New Roman" w:cs="Times New Roman"/>
          <w:sz w:val="24"/>
          <w:szCs w:val="24"/>
        </w:rPr>
        <w:t xml:space="preserve">plausibly causal </w:t>
      </w:r>
      <w:r w:rsidR="004952A6" w:rsidRPr="00701DD1">
        <w:rPr>
          <w:rFonts w:ascii="Times New Roman" w:hAnsi="Times New Roman" w:cs="Times New Roman"/>
          <w:sz w:val="24"/>
          <w:szCs w:val="24"/>
        </w:rPr>
        <w:t xml:space="preserve">empirical evidence has been </w:t>
      </w:r>
      <w:r w:rsidR="00320C93" w:rsidRPr="00701DD1">
        <w:rPr>
          <w:rFonts w:ascii="Times New Roman" w:hAnsi="Times New Roman" w:cs="Times New Roman"/>
          <w:sz w:val="24"/>
          <w:szCs w:val="24"/>
        </w:rPr>
        <w:t>scarce</w:t>
      </w:r>
      <w:r w:rsidR="004952A6" w:rsidRPr="00701DD1">
        <w:rPr>
          <w:rFonts w:ascii="Times New Roman" w:hAnsi="Times New Roman" w:cs="Times New Roman"/>
          <w:sz w:val="24"/>
          <w:szCs w:val="24"/>
        </w:rPr>
        <w:t xml:space="preserve">.  </w:t>
      </w:r>
      <w:r w:rsidR="007F3412" w:rsidRPr="00701DD1">
        <w:rPr>
          <w:rFonts w:ascii="Times New Roman" w:hAnsi="Times New Roman" w:cs="Times New Roman"/>
          <w:sz w:val="24"/>
          <w:szCs w:val="24"/>
        </w:rPr>
        <w:t>Galster (1987a; 1991)</w:t>
      </w:r>
      <w:r w:rsidR="007F3412">
        <w:rPr>
          <w:rFonts w:ascii="Times New Roman" w:hAnsi="Times New Roman" w:cs="Times New Roman"/>
          <w:sz w:val="24"/>
          <w:szCs w:val="24"/>
        </w:rPr>
        <w:t xml:space="preserve"> and</w:t>
      </w:r>
      <w:r w:rsidR="007F3412" w:rsidRPr="00701DD1">
        <w:rPr>
          <w:rFonts w:ascii="Times New Roman" w:hAnsi="Times New Roman" w:cs="Times New Roman"/>
          <w:sz w:val="24"/>
          <w:szCs w:val="24"/>
        </w:rPr>
        <w:t xml:space="preserve"> Galster and Keeney (1988)</w:t>
      </w:r>
      <w:r w:rsidR="007F3412">
        <w:rPr>
          <w:rFonts w:ascii="Times New Roman" w:hAnsi="Times New Roman" w:cs="Times New Roman"/>
          <w:sz w:val="24"/>
          <w:szCs w:val="24"/>
        </w:rPr>
        <w:t xml:space="preserve"> found using </w:t>
      </w:r>
      <w:r w:rsidR="007F3412" w:rsidRPr="00701DD1">
        <w:rPr>
          <w:rFonts w:ascii="Times New Roman" w:hAnsi="Times New Roman" w:cs="Times New Roman"/>
          <w:sz w:val="24"/>
          <w:szCs w:val="24"/>
        </w:rPr>
        <w:t>instrumental variable models</w:t>
      </w:r>
      <w:r w:rsidR="007F3412">
        <w:rPr>
          <w:rFonts w:ascii="Times New Roman" w:hAnsi="Times New Roman" w:cs="Times New Roman"/>
          <w:sz w:val="24"/>
          <w:szCs w:val="24"/>
        </w:rPr>
        <w:t xml:space="preserve"> that cross metropolitan variations in black-white segregation (measured by various indices) were strongly related to interracial educational and income differentials;</w:t>
      </w:r>
      <w:r w:rsidR="007F3412" w:rsidRPr="00701DD1">
        <w:rPr>
          <w:rFonts w:ascii="Times New Roman" w:hAnsi="Times New Roman" w:cs="Times New Roman"/>
          <w:sz w:val="24"/>
          <w:szCs w:val="24"/>
        </w:rPr>
        <w:t xml:space="preserve"> Santiago and Galster (1995)</w:t>
      </w:r>
      <w:r w:rsidR="007F3412">
        <w:rPr>
          <w:rFonts w:ascii="Times New Roman" w:hAnsi="Times New Roman" w:cs="Times New Roman"/>
          <w:sz w:val="24"/>
          <w:szCs w:val="24"/>
        </w:rPr>
        <w:t xml:space="preserve"> employed similar methods to derive </w:t>
      </w:r>
      <w:r w:rsidR="00147A69">
        <w:rPr>
          <w:rFonts w:ascii="Times New Roman" w:hAnsi="Times New Roman" w:cs="Times New Roman"/>
          <w:sz w:val="24"/>
          <w:szCs w:val="24"/>
        </w:rPr>
        <w:t xml:space="preserve">similar </w:t>
      </w:r>
      <w:r w:rsidR="007F3412">
        <w:rPr>
          <w:rFonts w:ascii="Times New Roman" w:hAnsi="Times New Roman" w:cs="Times New Roman"/>
          <w:sz w:val="24"/>
          <w:szCs w:val="24"/>
        </w:rPr>
        <w:t>conclusions regarding Puerto Ricans in the U.S.</w:t>
      </w:r>
      <w:r w:rsidR="007F3412" w:rsidRPr="00701DD1">
        <w:rPr>
          <w:rFonts w:ascii="Times New Roman" w:hAnsi="Times New Roman" w:cs="Times New Roman"/>
          <w:sz w:val="24"/>
          <w:szCs w:val="24"/>
        </w:rPr>
        <w:t xml:space="preserve"> </w:t>
      </w:r>
      <w:r w:rsidR="004952A6" w:rsidRPr="00701DD1">
        <w:rPr>
          <w:rFonts w:ascii="Times New Roman" w:hAnsi="Times New Roman" w:cs="Times New Roman"/>
          <w:sz w:val="24"/>
          <w:szCs w:val="24"/>
        </w:rPr>
        <w:t xml:space="preserve">Cutler and </w:t>
      </w:r>
      <w:proofErr w:type="spellStart"/>
      <w:r w:rsidR="004952A6" w:rsidRPr="00701DD1">
        <w:rPr>
          <w:rFonts w:ascii="Times New Roman" w:hAnsi="Times New Roman" w:cs="Times New Roman"/>
          <w:sz w:val="24"/>
          <w:szCs w:val="24"/>
        </w:rPr>
        <w:t>Glaeser</w:t>
      </w:r>
      <w:proofErr w:type="spellEnd"/>
      <w:r w:rsidR="004952A6" w:rsidRPr="00701DD1">
        <w:rPr>
          <w:rFonts w:ascii="Times New Roman" w:hAnsi="Times New Roman" w:cs="Times New Roman"/>
          <w:sz w:val="24"/>
          <w:szCs w:val="24"/>
        </w:rPr>
        <w:t xml:space="preserve"> (1997) </w:t>
      </w:r>
      <w:r w:rsidR="007F3412">
        <w:rPr>
          <w:rFonts w:ascii="Times New Roman" w:hAnsi="Times New Roman" w:cs="Times New Roman"/>
          <w:sz w:val="24"/>
          <w:szCs w:val="24"/>
        </w:rPr>
        <w:t xml:space="preserve">also </w:t>
      </w:r>
      <w:r w:rsidR="004952A6" w:rsidRPr="00701DD1">
        <w:rPr>
          <w:rFonts w:ascii="Times New Roman" w:hAnsi="Times New Roman" w:cs="Times New Roman"/>
          <w:sz w:val="24"/>
          <w:szCs w:val="24"/>
        </w:rPr>
        <w:t xml:space="preserve">found </w:t>
      </w:r>
      <w:r w:rsidR="00BD4C03" w:rsidRPr="00701DD1">
        <w:rPr>
          <w:rFonts w:ascii="Times New Roman" w:hAnsi="Times New Roman" w:cs="Times New Roman"/>
          <w:sz w:val="24"/>
          <w:szCs w:val="24"/>
        </w:rPr>
        <w:t xml:space="preserve">using instrumental variable models </w:t>
      </w:r>
      <w:r w:rsidR="004952A6" w:rsidRPr="00701DD1">
        <w:rPr>
          <w:rFonts w:ascii="Times New Roman" w:hAnsi="Times New Roman" w:cs="Times New Roman"/>
          <w:sz w:val="24"/>
          <w:szCs w:val="24"/>
        </w:rPr>
        <w:t xml:space="preserve">that African Americans’ </w:t>
      </w:r>
      <w:r w:rsidR="00414551" w:rsidRPr="00701DD1">
        <w:rPr>
          <w:rFonts w:ascii="Times New Roman" w:hAnsi="Times New Roman" w:cs="Times New Roman"/>
          <w:sz w:val="24"/>
          <w:szCs w:val="24"/>
        </w:rPr>
        <w:t>isol</w:t>
      </w:r>
      <w:r w:rsidR="004952A6" w:rsidRPr="00701DD1">
        <w:rPr>
          <w:rFonts w:ascii="Times New Roman" w:hAnsi="Times New Roman" w:cs="Times New Roman"/>
          <w:sz w:val="24"/>
          <w:szCs w:val="24"/>
        </w:rPr>
        <w:t xml:space="preserve">ation from Anglos per se was </w:t>
      </w:r>
      <w:r w:rsidR="00414551" w:rsidRPr="00701DD1">
        <w:rPr>
          <w:rFonts w:ascii="Times New Roman" w:hAnsi="Times New Roman" w:cs="Times New Roman"/>
          <w:sz w:val="24"/>
          <w:szCs w:val="24"/>
        </w:rPr>
        <w:t>roughly as</w:t>
      </w:r>
      <w:r w:rsidR="004952A6" w:rsidRPr="00701DD1">
        <w:rPr>
          <w:rFonts w:ascii="Times New Roman" w:hAnsi="Times New Roman" w:cs="Times New Roman"/>
          <w:sz w:val="24"/>
          <w:szCs w:val="24"/>
        </w:rPr>
        <w:t xml:space="preserve"> </w:t>
      </w:r>
      <w:r w:rsidR="004952A6" w:rsidRPr="00701DD1">
        <w:rPr>
          <w:rFonts w:ascii="Times New Roman" w:hAnsi="Times New Roman" w:cs="Times New Roman"/>
          <w:sz w:val="24"/>
          <w:szCs w:val="24"/>
        </w:rPr>
        <w:lastRenderedPageBreak/>
        <w:t xml:space="preserve">important </w:t>
      </w:r>
      <w:r w:rsidR="00414551" w:rsidRPr="00701DD1">
        <w:rPr>
          <w:rFonts w:ascii="Times New Roman" w:hAnsi="Times New Roman" w:cs="Times New Roman"/>
          <w:sz w:val="24"/>
          <w:szCs w:val="24"/>
        </w:rPr>
        <w:t xml:space="preserve">an </w:t>
      </w:r>
      <w:r w:rsidR="004952A6" w:rsidRPr="00701DD1">
        <w:rPr>
          <w:rFonts w:ascii="Times New Roman" w:hAnsi="Times New Roman" w:cs="Times New Roman"/>
          <w:sz w:val="24"/>
          <w:szCs w:val="24"/>
        </w:rPr>
        <w:t xml:space="preserve">influence on a variety of socioeconomic outcomes </w:t>
      </w:r>
      <w:r w:rsidR="00414551" w:rsidRPr="00701DD1">
        <w:rPr>
          <w:rFonts w:ascii="Times New Roman" w:hAnsi="Times New Roman" w:cs="Times New Roman"/>
          <w:sz w:val="24"/>
          <w:szCs w:val="24"/>
        </w:rPr>
        <w:t>as</w:t>
      </w:r>
      <w:r w:rsidR="004952A6" w:rsidRPr="00701DD1">
        <w:rPr>
          <w:rFonts w:ascii="Times New Roman" w:hAnsi="Times New Roman" w:cs="Times New Roman"/>
          <w:sz w:val="24"/>
          <w:szCs w:val="24"/>
        </w:rPr>
        <w:t xml:space="preserve"> the degree to which </w:t>
      </w:r>
      <w:r w:rsidR="00414551" w:rsidRPr="00701DD1">
        <w:rPr>
          <w:rFonts w:ascii="Times New Roman" w:hAnsi="Times New Roman" w:cs="Times New Roman"/>
          <w:sz w:val="24"/>
          <w:szCs w:val="24"/>
        </w:rPr>
        <w:t>they</w:t>
      </w:r>
      <w:r w:rsidR="004952A6" w:rsidRPr="00701DD1">
        <w:rPr>
          <w:rFonts w:ascii="Times New Roman" w:hAnsi="Times New Roman" w:cs="Times New Roman"/>
          <w:sz w:val="24"/>
          <w:szCs w:val="24"/>
        </w:rPr>
        <w:t xml:space="preserve"> were relatively concentrated in the central city municipality, exposed to college-educated neigh</w:t>
      </w:r>
      <w:r w:rsidR="00756B80" w:rsidRPr="00701DD1">
        <w:rPr>
          <w:rFonts w:ascii="Times New Roman" w:hAnsi="Times New Roman" w:cs="Times New Roman"/>
          <w:sz w:val="24"/>
          <w:szCs w:val="24"/>
        </w:rPr>
        <w:t>bor</w:t>
      </w:r>
      <w:r w:rsidR="004952A6" w:rsidRPr="00701DD1">
        <w:rPr>
          <w:rFonts w:ascii="Times New Roman" w:hAnsi="Times New Roman" w:cs="Times New Roman"/>
          <w:sz w:val="24"/>
          <w:szCs w:val="24"/>
        </w:rPr>
        <w:t xml:space="preserve">s, and far from places of employment.  </w:t>
      </w:r>
      <w:r w:rsidR="00414551" w:rsidRPr="00701DD1">
        <w:rPr>
          <w:rFonts w:ascii="Times New Roman" w:hAnsi="Times New Roman" w:cs="Times New Roman"/>
          <w:sz w:val="24"/>
          <w:szCs w:val="24"/>
        </w:rPr>
        <w:t>Galster and Santiago (</w:t>
      </w:r>
      <w:r w:rsidR="00876821">
        <w:rPr>
          <w:rFonts w:ascii="Times New Roman" w:hAnsi="Times New Roman" w:cs="Times New Roman"/>
          <w:sz w:val="24"/>
          <w:szCs w:val="24"/>
        </w:rPr>
        <w:t>201</w:t>
      </w:r>
      <w:r w:rsidR="00466780">
        <w:rPr>
          <w:rFonts w:ascii="Times New Roman" w:hAnsi="Times New Roman" w:cs="Times New Roman"/>
          <w:sz w:val="24"/>
          <w:szCs w:val="24"/>
        </w:rPr>
        <w:t>7</w:t>
      </w:r>
      <w:r w:rsidR="00414551" w:rsidRPr="00701DD1">
        <w:rPr>
          <w:rFonts w:ascii="Times New Roman" w:hAnsi="Times New Roman" w:cs="Times New Roman"/>
          <w:sz w:val="24"/>
          <w:szCs w:val="24"/>
        </w:rPr>
        <w:t xml:space="preserve">) found </w:t>
      </w:r>
      <w:r w:rsidR="00BD4C03" w:rsidRPr="00701DD1">
        <w:rPr>
          <w:rFonts w:ascii="Times New Roman" w:hAnsi="Times New Roman" w:cs="Times New Roman"/>
          <w:sz w:val="24"/>
          <w:szCs w:val="24"/>
        </w:rPr>
        <w:t xml:space="preserve">using a public housing natural experiment </w:t>
      </w:r>
      <w:r w:rsidR="004952A6" w:rsidRPr="00701DD1">
        <w:rPr>
          <w:rFonts w:ascii="Times New Roman" w:hAnsi="Times New Roman" w:cs="Times New Roman"/>
          <w:sz w:val="24"/>
          <w:szCs w:val="24"/>
        </w:rPr>
        <w:t xml:space="preserve">that </w:t>
      </w:r>
      <w:r w:rsidR="00414551" w:rsidRPr="00701DD1">
        <w:rPr>
          <w:rFonts w:ascii="Times New Roman" w:hAnsi="Times New Roman" w:cs="Times New Roman"/>
          <w:sz w:val="24"/>
          <w:szCs w:val="24"/>
        </w:rPr>
        <w:t>the dominant share</w:t>
      </w:r>
      <w:r w:rsidR="004952A6" w:rsidRPr="00701DD1">
        <w:rPr>
          <w:rFonts w:ascii="Times New Roman" w:hAnsi="Times New Roman" w:cs="Times New Roman"/>
          <w:sz w:val="24"/>
          <w:szCs w:val="24"/>
        </w:rPr>
        <w:t xml:space="preserve"> of segregation’s </w:t>
      </w:r>
      <w:r w:rsidR="00414551" w:rsidRPr="00701DD1">
        <w:rPr>
          <w:rFonts w:ascii="Times New Roman" w:hAnsi="Times New Roman" w:cs="Times New Roman"/>
          <w:sz w:val="24"/>
          <w:szCs w:val="24"/>
        </w:rPr>
        <w:t xml:space="preserve">multiple </w:t>
      </w:r>
      <w:r w:rsidR="004952A6" w:rsidRPr="00701DD1">
        <w:rPr>
          <w:rFonts w:ascii="Times New Roman" w:hAnsi="Times New Roman" w:cs="Times New Roman"/>
          <w:sz w:val="24"/>
          <w:szCs w:val="24"/>
        </w:rPr>
        <w:t>harmful effects</w:t>
      </w:r>
      <w:r w:rsidR="00414551" w:rsidRPr="00701DD1">
        <w:rPr>
          <w:rFonts w:ascii="Times New Roman" w:hAnsi="Times New Roman" w:cs="Times New Roman"/>
          <w:sz w:val="24"/>
          <w:szCs w:val="24"/>
        </w:rPr>
        <w:t xml:space="preserve"> on African American and especially Latino</w:t>
      </w:r>
      <w:r w:rsidR="009539F0" w:rsidRPr="00701DD1">
        <w:rPr>
          <w:rFonts w:ascii="Times New Roman" w:hAnsi="Times New Roman" w:cs="Times New Roman"/>
          <w:sz w:val="24"/>
          <w:szCs w:val="24"/>
        </w:rPr>
        <w:t xml:space="preserve"> children</w:t>
      </w:r>
      <w:r w:rsidR="004952A6" w:rsidRPr="00701DD1">
        <w:rPr>
          <w:rFonts w:ascii="Times New Roman" w:hAnsi="Times New Roman" w:cs="Times New Roman"/>
          <w:sz w:val="24"/>
          <w:szCs w:val="24"/>
        </w:rPr>
        <w:t xml:space="preserve"> </w:t>
      </w:r>
      <w:r w:rsidR="00D3235E" w:rsidRPr="00701DD1">
        <w:rPr>
          <w:rFonts w:ascii="Times New Roman" w:hAnsi="Times New Roman" w:cs="Times New Roman"/>
          <w:sz w:val="24"/>
          <w:szCs w:val="24"/>
        </w:rPr>
        <w:t>transpired by relegating them to</w:t>
      </w:r>
      <w:r w:rsidR="004952A6" w:rsidRPr="00701DD1">
        <w:rPr>
          <w:rFonts w:ascii="Times New Roman" w:hAnsi="Times New Roman" w:cs="Times New Roman"/>
          <w:sz w:val="24"/>
          <w:szCs w:val="24"/>
        </w:rPr>
        <w:t xml:space="preserve"> inferior places</w:t>
      </w:r>
      <w:r w:rsidR="00414551" w:rsidRPr="00701DD1">
        <w:rPr>
          <w:rFonts w:ascii="Times New Roman" w:hAnsi="Times New Roman" w:cs="Times New Roman"/>
          <w:sz w:val="24"/>
          <w:szCs w:val="24"/>
        </w:rPr>
        <w:t xml:space="preserve"> (particularly neigh</w:t>
      </w:r>
      <w:r w:rsidR="00756B80" w:rsidRPr="00701DD1">
        <w:rPr>
          <w:rFonts w:ascii="Times New Roman" w:hAnsi="Times New Roman" w:cs="Times New Roman"/>
          <w:sz w:val="24"/>
          <w:szCs w:val="24"/>
        </w:rPr>
        <w:t>bor</w:t>
      </w:r>
      <w:r w:rsidR="00414551" w:rsidRPr="00701DD1">
        <w:rPr>
          <w:rFonts w:ascii="Times New Roman" w:hAnsi="Times New Roman" w:cs="Times New Roman"/>
          <w:sz w:val="24"/>
          <w:szCs w:val="24"/>
        </w:rPr>
        <w:t>hoods with higher crime, lower occupational prestige residents and greater pollution), not by</w:t>
      </w:r>
      <w:r w:rsidR="009539F0" w:rsidRPr="00701DD1">
        <w:rPr>
          <w:rFonts w:ascii="Times New Roman" w:hAnsi="Times New Roman" w:cs="Times New Roman"/>
          <w:sz w:val="24"/>
          <w:szCs w:val="24"/>
        </w:rPr>
        <w:t xml:space="preserve"> a high concentration of minority residents</w:t>
      </w:r>
      <w:r w:rsidR="00414551" w:rsidRPr="00701DD1">
        <w:rPr>
          <w:rFonts w:ascii="Times New Roman" w:hAnsi="Times New Roman" w:cs="Times New Roman"/>
          <w:sz w:val="24"/>
          <w:szCs w:val="24"/>
        </w:rPr>
        <w:t xml:space="preserve"> itself</w:t>
      </w:r>
      <w:r w:rsidR="004952A6" w:rsidRPr="00701DD1">
        <w:rPr>
          <w:rFonts w:ascii="Times New Roman" w:hAnsi="Times New Roman" w:cs="Times New Roman"/>
          <w:sz w:val="24"/>
          <w:szCs w:val="24"/>
        </w:rPr>
        <w:t>.</w:t>
      </w:r>
    </w:p>
    <w:p w14:paraId="25EF40CD" w14:textId="6520E105" w:rsidR="00C6231F" w:rsidRPr="00701DD1" w:rsidRDefault="00320C93" w:rsidP="000C43E1">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So, if </w:t>
      </w:r>
      <w:r w:rsidR="0019728A" w:rsidRPr="00701DD1">
        <w:rPr>
          <w:rFonts w:ascii="Times New Roman" w:hAnsi="Times New Roman" w:cs="Times New Roman"/>
          <w:sz w:val="24"/>
          <w:szCs w:val="24"/>
        </w:rPr>
        <w:t xml:space="preserve">indeed </w:t>
      </w:r>
      <w:r w:rsidR="00C660AA" w:rsidRPr="00701DD1">
        <w:rPr>
          <w:rFonts w:ascii="Times New Roman" w:hAnsi="Times New Roman" w:cs="Times New Roman"/>
          <w:sz w:val="24"/>
          <w:szCs w:val="24"/>
        </w:rPr>
        <w:t xml:space="preserve">a </w:t>
      </w:r>
      <w:r w:rsidRPr="00701DD1">
        <w:rPr>
          <w:rFonts w:ascii="Times New Roman" w:hAnsi="Times New Roman" w:cs="Times New Roman"/>
          <w:sz w:val="24"/>
          <w:szCs w:val="24"/>
        </w:rPr>
        <w:t>major (</w:t>
      </w:r>
      <w:r w:rsidR="0019728A" w:rsidRPr="00701DD1">
        <w:rPr>
          <w:rFonts w:ascii="Times New Roman" w:hAnsi="Times New Roman" w:cs="Times New Roman"/>
          <w:sz w:val="24"/>
          <w:szCs w:val="24"/>
        </w:rPr>
        <w:t>perhaps even</w:t>
      </w:r>
      <w:r w:rsidRPr="00701DD1">
        <w:rPr>
          <w:rFonts w:ascii="Times New Roman" w:hAnsi="Times New Roman" w:cs="Times New Roman"/>
          <w:sz w:val="24"/>
          <w:szCs w:val="24"/>
        </w:rPr>
        <w:t xml:space="preserve"> dominant) negative effect of </w:t>
      </w:r>
      <w:r w:rsidR="00C660AA" w:rsidRPr="00701DD1">
        <w:rPr>
          <w:rFonts w:ascii="Times New Roman" w:hAnsi="Times New Roman" w:cs="Times New Roman"/>
          <w:sz w:val="24"/>
          <w:szCs w:val="24"/>
        </w:rPr>
        <w:t xml:space="preserve">racial/ethnic </w:t>
      </w:r>
      <w:r w:rsidRPr="00701DD1">
        <w:rPr>
          <w:rFonts w:ascii="Times New Roman" w:hAnsi="Times New Roman" w:cs="Times New Roman"/>
          <w:sz w:val="24"/>
          <w:szCs w:val="24"/>
        </w:rPr>
        <w:t xml:space="preserve">segregation manifests itself as </w:t>
      </w:r>
      <w:r w:rsidR="00641BDB" w:rsidRPr="00701DD1">
        <w:rPr>
          <w:rFonts w:ascii="Times New Roman" w:hAnsi="Times New Roman" w:cs="Times New Roman"/>
          <w:sz w:val="24"/>
          <w:szCs w:val="24"/>
        </w:rPr>
        <w:t xml:space="preserve">minorities overrepresented in </w:t>
      </w:r>
      <w:r w:rsidRPr="00701DD1">
        <w:rPr>
          <w:rFonts w:ascii="Times New Roman" w:hAnsi="Times New Roman" w:cs="Times New Roman"/>
          <w:sz w:val="24"/>
          <w:szCs w:val="24"/>
        </w:rPr>
        <w:t>disadvantaged spaces</w:t>
      </w:r>
      <w:r w:rsidR="00D21FB6">
        <w:rPr>
          <w:rFonts w:ascii="Times New Roman" w:hAnsi="Times New Roman" w:cs="Times New Roman"/>
          <w:sz w:val="24"/>
          <w:szCs w:val="24"/>
        </w:rPr>
        <w:t xml:space="preserve"> (in terms of </w:t>
      </w:r>
      <w:r w:rsidR="00C660AA" w:rsidRPr="00701DD1">
        <w:rPr>
          <w:rFonts w:ascii="Times New Roman" w:hAnsi="Times New Roman" w:cs="Times New Roman"/>
          <w:sz w:val="24"/>
          <w:szCs w:val="24"/>
        </w:rPr>
        <w:t>social goods and resident ethnic and socio</w:t>
      </w:r>
      <w:r w:rsidR="00BD4C03" w:rsidRPr="00701DD1">
        <w:rPr>
          <w:rFonts w:ascii="Times New Roman" w:hAnsi="Times New Roman" w:cs="Times New Roman"/>
          <w:sz w:val="24"/>
          <w:szCs w:val="24"/>
        </w:rPr>
        <w:t>-</w:t>
      </w:r>
      <w:r w:rsidR="00C660AA" w:rsidRPr="00701DD1">
        <w:rPr>
          <w:rFonts w:ascii="Times New Roman" w:hAnsi="Times New Roman" w:cs="Times New Roman"/>
          <w:sz w:val="24"/>
          <w:szCs w:val="24"/>
        </w:rPr>
        <w:t>economic composition)</w:t>
      </w:r>
      <w:r w:rsidRPr="00701DD1">
        <w:rPr>
          <w:rFonts w:ascii="Times New Roman" w:hAnsi="Times New Roman" w:cs="Times New Roman"/>
          <w:sz w:val="24"/>
          <w:szCs w:val="24"/>
        </w:rPr>
        <w:t>, is there direct evidence that housing market discrimination directs minority home</w:t>
      </w:r>
      <w:r w:rsidR="00BA47D3" w:rsidRPr="00701DD1">
        <w:rPr>
          <w:rFonts w:ascii="Times New Roman" w:hAnsi="Times New Roman" w:cs="Times New Roman"/>
          <w:sz w:val="24"/>
          <w:szCs w:val="24"/>
        </w:rPr>
        <w:t>-</w:t>
      </w:r>
      <w:r w:rsidRPr="00701DD1">
        <w:rPr>
          <w:rFonts w:ascii="Times New Roman" w:hAnsi="Times New Roman" w:cs="Times New Roman"/>
          <w:sz w:val="24"/>
          <w:szCs w:val="24"/>
        </w:rPr>
        <w:t>seekers to such inferior locati</w:t>
      </w:r>
      <w:r w:rsidR="00BA47D3" w:rsidRPr="00701DD1">
        <w:rPr>
          <w:rFonts w:ascii="Times New Roman" w:hAnsi="Times New Roman" w:cs="Times New Roman"/>
          <w:sz w:val="24"/>
          <w:szCs w:val="24"/>
        </w:rPr>
        <w:t>o</w:t>
      </w:r>
      <w:r w:rsidRPr="00701DD1">
        <w:rPr>
          <w:rFonts w:ascii="Times New Roman" w:hAnsi="Times New Roman" w:cs="Times New Roman"/>
          <w:sz w:val="24"/>
          <w:szCs w:val="24"/>
        </w:rPr>
        <w:t>ns</w:t>
      </w:r>
      <w:r w:rsidR="00BD4C03" w:rsidRPr="00701DD1">
        <w:rPr>
          <w:rFonts w:ascii="Times New Roman" w:hAnsi="Times New Roman" w:cs="Times New Roman"/>
          <w:sz w:val="24"/>
          <w:szCs w:val="24"/>
        </w:rPr>
        <w:t xml:space="preserve"> (and reduces their access to superior locations)</w:t>
      </w:r>
      <w:r w:rsidRPr="00701DD1">
        <w:rPr>
          <w:rFonts w:ascii="Times New Roman" w:hAnsi="Times New Roman" w:cs="Times New Roman"/>
          <w:sz w:val="24"/>
          <w:szCs w:val="24"/>
        </w:rPr>
        <w:t xml:space="preserve">?  The answer appears to be </w:t>
      </w:r>
      <w:r w:rsidR="000C43E1" w:rsidRPr="00701DD1">
        <w:rPr>
          <w:rFonts w:ascii="Times New Roman" w:hAnsi="Times New Roman" w:cs="Times New Roman"/>
          <w:sz w:val="24"/>
          <w:szCs w:val="24"/>
        </w:rPr>
        <w:t>uncertain because</w:t>
      </w:r>
      <w:r w:rsidRPr="00701DD1">
        <w:rPr>
          <w:rFonts w:ascii="Times New Roman" w:hAnsi="Times New Roman" w:cs="Times New Roman"/>
          <w:sz w:val="24"/>
          <w:szCs w:val="24"/>
        </w:rPr>
        <w:t xml:space="preserve"> </w:t>
      </w:r>
      <w:r w:rsidR="00BD4C03" w:rsidRPr="00701DD1">
        <w:rPr>
          <w:rFonts w:ascii="Times New Roman" w:hAnsi="Times New Roman" w:cs="Times New Roman"/>
          <w:sz w:val="24"/>
          <w:szCs w:val="24"/>
        </w:rPr>
        <w:t xml:space="preserve">prior </w:t>
      </w:r>
      <w:r w:rsidR="00DF3573" w:rsidRPr="00701DD1">
        <w:rPr>
          <w:rFonts w:ascii="Times New Roman" w:hAnsi="Times New Roman" w:cs="Times New Roman"/>
          <w:sz w:val="24"/>
          <w:szCs w:val="24"/>
        </w:rPr>
        <w:t>studies investigat</w:t>
      </w:r>
      <w:r w:rsidR="000C43E1" w:rsidRPr="00701DD1">
        <w:rPr>
          <w:rFonts w:ascii="Times New Roman" w:hAnsi="Times New Roman" w:cs="Times New Roman"/>
          <w:sz w:val="24"/>
          <w:szCs w:val="24"/>
        </w:rPr>
        <w:t>ing</w:t>
      </w:r>
      <w:r w:rsidR="00B66CE1" w:rsidRPr="00701DD1">
        <w:rPr>
          <w:rFonts w:ascii="Times New Roman" w:hAnsi="Times New Roman" w:cs="Times New Roman"/>
          <w:sz w:val="24"/>
          <w:szCs w:val="24"/>
        </w:rPr>
        <w:t xml:space="preserve"> geographic</w:t>
      </w:r>
      <w:r w:rsidR="00DA7989" w:rsidRPr="00701DD1">
        <w:rPr>
          <w:rFonts w:ascii="Times New Roman" w:hAnsi="Times New Roman" w:cs="Times New Roman"/>
          <w:sz w:val="24"/>
          <w:szCs w:val="24"/>
        </w:rPr>
        <w:t xml:space="preserve"> </w:t>
      </w:r>
      <w:r w:rsidR="00B66CE1" w:rsidRPr="00701DD1">
        <w:rPr>
          <w:rFonts w:ascii="Times New Roman" w:hAnsi="Times New Roman" w:cs="Times New Roman"/>
          <w:sz w:val="24"/>
          <w:szCs w:val="24"/>
        </w:rPr>
        <w:t xml:space="preserve">variations in </w:t>
      </w:r>
      <w:r w:rsidR="00DF3573" w:rsidRPr="00701DD1">
        <w:rPr>
          <w:rFonts w:ascii="Times New Roman" w:hAnsi="Times New Roman" w:cs="Times New Roman"/>
          <w:sz w:val="24"/>
          <w:szCs w:val="24"/>
        </w:rPr>
        <w:t>discrimination</w:t>
      </w:r>
      <w:r w:rsidR="00BD4C03" w:rsidRPr="00701DD1">
        <w:rPr>
          <w:rFonts w:ascii="Times New Roman" w:hAnsi="Times New Roman" w:cs="Times New Roman"/>
          <w:sz w:val="24"/>
          <w:szCs w:val="24"/>
        </w:rPr>
        <w:t>—the fourth strand of literature we review—</w:t>
      </w:r>
      <w:r w:rsidR="000C43E1" w:rsidRPr="00701DD1">
        <w:rPr>
          <w:rFonts w:ascii="Times New Roman" w:hAnsi="Times New Roman" w:cs="Times New Roman"/>
          <w:sz w:val="24"/>
          <w:szCs w:val="24"/>
        </w:rPr>
        <w:t>have only considered a few aspects of neighborhood</w:t>
      </w:r>
      <w:r w:rsidR="00D66DE6" w:rsidRPr="00701DD1">
        <w:rPr>
          <w:rFonts w:ascii="Times New Roman" w:hAnsi="Times New Roman" w:cs="Times New Roman"/>
          <w:sz w:val="24"/>
          <w:szCs w:val="24"/>
        </w:rPr>
        <w:t xml:space="preserve"> context</w:t>
      </w:r>
      <w:r w:rsidR="000C43E1" w:rsidRPr="00701DD1">
        <w:rPr>
          <w:rFonts w:ascii="Times New Roman" w:hAnsi="Times New Roman" w:cs="Times New Roman"/>
          <w:sz w:val="24"/>
          <w:szCs w:val="24"/>
        </w:rPr>
        <w:t>: ethnic composition and housing conditions</w:t>
      </w:r>
      <w:r w:rsidR="00DA7989" w:rsidRPr="00701DD1">
        <w:rPr>
          <w:rFonts w:ascii="Times New Roman" w:hAnsi="Times New Roman" w:cs="Times New Roman"/>
          <w:sz w:val="24"/>
          <w:szCs w:val="24"/>
        </w:rPr>
        <w:t xml:space="preserve">. </w:t>
      </w:r>
    </w:p>
    <w:p w14:paraId="23F3EF77" w14:textId="3B77156B" w:rsidR="00C6231F" w:rsidRPr="00701DD1" w:rsidRDefault="000C43E1" w:rsidP="000C43E1">
      <w:pPr>
        <w:spacing w:line="480" w:lineRule="auto"/>
        <w:rPr>
          <w:rStyle w:val="A51"/>
          <w:rFonts w:ascii="Times New Roman" w:hAnsi="Times New Roman" w:cs="Times New Roman"/>
          <w:sz w:val="24"/>
          <w:szCs w:val="24"/>
        </w:rPr>
      </w:pPr>
      <w:r w:rsidRPr="00701DD1">
        <w:rPr>
          <w:rFonts w:ascii="Times New Roman" w:hAnsi="Times New Roman" w:cs="Times New Roman"/>
          <w:sz w:val="24"/>
          <w:szCs w:val="24"/>
        </w:rPr>
        <w:t xml:space="preserve">The most consistent result </w:t>
      </w:r>
      <w:r w:rsidR="00C6231F" w:rsidRPr="00701DD1">
        <w:rPr>
          <w:rFonts w:ascii="Times New Roman" w:hAnsi="Times New Roman" w:cs="Times New Roman"/>
          <w:sz w:val="24"/>
          <w:szCs w:val="24"/>
        </w:rPr>
        <w:t xml:space="preserve">(primarily arising out of U.S.-based investigations) </w:t>
      </w:r>
      <w:r w:rsidR="00D66DE6" w:rsidRPr="00701DD1">
        <w:rPr>
          <w:rFonts w:ascii="Times New Roman" w:hAnsi="Times New Roman" w:cs="Times New Roman"/>
          <w:sz w:val="24"/>
          <w:szCs w:val="24"/>
        </w:rPr>
        <w:t>has been that</w:t>
      </w:r>
      <w:r w:rsidRPr="00701DD1">
        <w:rPr>
          <w:rFonts w:ascii="Times New Roman" w:hAnsi="Times New Roman" w:cs="Times New Roman"/>
          <w:sz w:val="24"/>
          <w:szCs w:val="24"/>
        </w:rPr>
        <w:t xml:space="preserve"> </w:t>
      </w:r>
      <w:r w:rsidR="00D66DE6" w:rsidRPr="00701DD1">
        <w:rPr>
          <w:rFonts w:ascii="Times New Roman" w:hAnsi="Times New Roman" w:cs="Times New Roman"/>
          <w:sz w:val="24"/>
          <w:szCs w:val="24"/>
        </w:rPr>
        <w:t xml:space="preserve">geographic variations in discrimination work to preserve </w:t>
      </w:r>
      <w:r w:rsidRPr="00701DD1">
        <w:rPr>
          <w:rFonts w:ascii="Times New Roman" w:hAnsi="Times New Roman" w:cs="Times New Roman"/>
          <w:sz w:val="24"/>
          <w:szCs w:val="24"/>
        </w:rPr>
        <w:t xml:space="preserve">the </w:t>
      </w:r>
      <w:r w:rsidR="00D66DE6" w:rsidRPr="00701DD1">
        <w:rPr>
          <w:rFonts w:ascii="Times New Roman" w:hAnsi="Times New Roman" w:cs="Times New Roman"/>
          <w:sz w:val="24"/>
          <w:szCs w:val="24"/>
        </w:rPr>
        <w:t xml:space="preserve">current </w:t>
      </w:r>
      <w:r w:rsidRPr="00701DD1">
        <w:rPr>
          <w:rFonts w:ascii="Times New Roman" w:hAnsi="Times New Roman" w:cs="Times New Roman"/>
          <w:sz w:val="24"/>
          <w:szCs w:val="24"/>
        </w:rPr>
        <w:t>racial</w:t>
      </w:r>
      <w:r w:rsidR="00D66DE6" w:rsidRPr="00701DD1">
        <w:rPr>
          <w:rFonts w:ascii="Times New Roman" w:hAnsi="Times New Roman" w:cs="Times New Roman"/>
          <w:sz w:val="24"/>
          <w:szCs w:val="24"/>
        </w:rPr>
        <w:t>/</w:t>
      </w:r>
      <w:r w:rsidRPr="00701DD1">
        <w:rPr>
          <w:rFonts w:ascii="Times New Roman" w:hAnsi="Times New Roman" w:cs="Times New Roman"/>
          <w:sz w:val="24"/>
          <w:szCs w:val="24"/>
        </w:rPr>
        <w:t>ethnic composition of the 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hood</w:t>
      </w:r>
      <w:r w:rsidR="00D66DE6" w:rsidRPr="00701DD1">
        <w:rPr>
          <w:rFonts w:ascii="Times New Roman" w:hAnsi="Times New Roman" w:cs="Times New Roman"/>
          <w:sz w:val="24"/>
          <w:szCs w:val="24"/>
        </w:rPr>
        <w:t>, except in the case of mixed neigh</w:t>
      </w:r>
      <w:r w:rsidR="00756B80" w:rsidRPr="00701DD1">
        <w:rPr>
          <w:rFonts w:ascii="Times New Roman" w:hAnsi="Times New Roman" w:cs="Times New Roman"/>
          <w:sz w:val="24"/>
          <w:szCs w:val="24"/>
        </w:rPr>
        <w:t>bor</w:t>
      </w:r>
      <w:r w:rsidR="00D66DE6" w:rsidRPr="00701DD1">
        <w:rPr>
          <w:rFonts w:ascii="Times New Roman" w:hAnsi="Times New Roman" w:cs="Times New Roman"/>
          <w:sz w:val="24"/>
          <w:szCs w:val="24"/>
        </w:rPr>
        <w:t>hoods</w:t>
      </w:r>
      <w:r w:rsidR="00641BDB" w:rsidRPr="00701DD1">
        <w:rPr>
          <w:rFonts w:ascii="Times New Roman" w:hAnsi="Times New Roman" w:cs="Times New Roman"/>
          <w:sz w:val="24"/>
          <w:szCs w:val="24"/>
        </w:rPr>
        <w:t>,</w:t>
      </w:r>
      <w:r w:rsidR="00D66DE6" w:rsidRPr="00701DD1">
        <w:rPr>
          <w:rFonts w:ascii="Times New Roman" w:hAnsi="Times New Roman" w:cs="Times New Roman"/>
          <w:sz w:val="24"/>
          <w:szCs w:val="24"/>
        </w:rPr>
        <w:t xml:space="preserve"> where they work to increase the minority share</w:t>
      </w:r>
      <w:r w:rsidRPr="00701DD1">
        <w:rPr>
          <w:rFonts w:ascii="Times New Roman" w:hAnsi="Times New Roman" w:cs="Times New Roman"/>
          <w:sz w:val="24"/>
          <w:szCs w:val="24"/>
        </w:rPr>
        <w:t xml:space="preserve">.  Using data from the 1989 U.S. HUD discrimination study, </w:t>
      </w:r>
      <w:proofErr w:type="spellStart"/>
      <w:r w:rsidRPr="00701DD1">
        <w:rPr>
          <w:rFonts w:ascii="Times New Roman" w:hAnsi="Times New Roman" w:cs="Times New Roman"/>
          <w:sz w:val="24"/>
          <w:szCs w:val="24"/>
        </w:rPr>
        <w:t>Ondrich</w:t>
      </w:r>
      <w:proofErr w:type="spellEnd"/>
      <w:r w:rsidRPr="00701DD1">
        <w:rPr>
          <w:rFonts w:ascii="Times New Roman" w:hAnsi="Times New Roman" w:cs="Times New Roman"/>
          <w:sz w:val="24"/>
          <w:szCs w:val="24"/>
        </w:rPr>
        <w:t xml:space="preserve">, Ross and </w:t>
      </w:r>
      <w:proofErr w:type="spellStart"/>
      <w:r w:rsidRPr="00701DD1">
        <w:rPr>
          <w:rFonts w:ascii="Times New Roman" w:hAnsi="Times New Roman" w:cs="Times New Roman"/>
          <w:sz w:val="24"/>
          <w:szCs w:val="24"/>
        </w:rPr>
        <w:t>Yinger</w:t>
      </w:r>
      <w:proofErr w:type="spellEnd"/>
      <w:r w:rsidRPr="00701DD1">
        <w:rPr>
          <w:rFonts w:ascii="Times New Roman" w:eastAsia="Times New Roman" w:hAnsi="Times New Roman" w:cs="Times New Roman"/>
          <w:sz w:val="24"/>
          <w:szCs w:val="24"/>
        </w:rPr>
        <w:t xml:space="preserve"> (2003) found that blacks were more likely to be favourably treated when examining properties in racially mixed neigh</w:t>
      </w:r>
      <w:r w:rsidR="00756B80" w:rsidRPr="00701DD1">
        <w:rPr>
          <w:rFonts w:ascii="Times New Roman" w:eastAsia="Times New Roman" w:hAnsi="Times New Roman" w:cs="Times New Roman"/>
          <w:sz w:val="24"/>
          <w:szCs w:val="24"/>
        </w:rPr>
        <w:t>bor</w:t>
      </w:r>
      <w:r w:rsidRPr="00701DD1">
        <w:rPr>
          <w:rFonts w:ascii="Times New Roman" w:eastAsia="Times New Roman" w:hAnsi="Times New Roman" w:cs="Times New Roman"/>
          <w:sz w:val="24"/>
          <w:szCs w:val="24"/>
        </w:rPr>
        <w:t xml:space="preserve">hoods, whereas </w:t>
      </w:r>
      <w:r w:rsidR="001039D1" w:rsidRPr="00701DD1">
        <w:rPr>
          <w:rFonts w:ascii="Times New Roman" w:eastAsia="Times New Roman" w:hAnsi="Times New Roman" w:cs="Times New Roman"/>
          <w:sz w:val="24"/>
          <w:szCs w:val="24"/>
        </w:rPr>
        <w:t>Anglos</w:t>
      </w:r>
      <w:r w:rsidR="001373DB" w:rsidRPr="00701DD1">
        <w:rPr>
          <w:rFonts w:ascii="Times New Roman" w:eastAsia="Times New Roman" w:hAnsi="Times New Roman" w:cs="Times New Roman"/>
          <w:sz w:val="24"/>
          <w:szCs w:val="24"/>
        </w:rPr>
        <w:t xml:space="preserve"> </w:t>
      </w:r>
      <w:r w:rsidR="00D66DE6" w:rsidRPr="00701DD1">
        <w:rPr>
          <w:rFonts w:ascii="Times New Roman" w:eastAsia="Times New Roman" w:hAnsi="Times New Roman" w:cs="Times New Roman"/>
          <w:sz w:val="24"/>
          <w:szCs w:val="24"/>
        </w:rPr>
        <w:t xml:space="preserve">were more likely to be </w:t>
      </w:r>
      <w:r w:rsidR="00341D24" w:rsidRPr="00701DD1">
        <w:rPr>
          <w:rFonts w:ascii="Times New Roman" w:eastAsia="Times New Roman" w:hAnsi="Times New Roman" w:cs="Times New Roman"/>
          <w:sz w:val="24"/>
          <w:szCs w:val="24"/>
        </w:rPr>
        <w:t>favored</w:t>
      </w:r>
      <w:r w:rsidR="00D66DE6" w:rsidRPr="00701DD1">
        <w:rPr>
          <w:rFonts w:ascii="Times New Roman" w:eastAsia="Times New Roman" w:hAnsi="Times New Roman" w:cs="Times New Roman"/>
          <w:sz w:val="24"/>
          <w:szCs w:val="24"/>
        </w:rPr>
        <w:t xml:space="preserve"> </w:t>
      </w:r>
      <w:r w:rsidRPr="00701DD1">
        <w:rPr>
          <w:rFonts w:ascii="Times New Roman" w:eastAsia="Times New Roman" w:hAnsi="Times New Roman" w:cs="Times New Roman"/>
          <w:sz w:val="24"/>
          <w:szCs w:val="24"/>
        </w:rPr>
        <w:t xml:space="preserve">in predominantly </w:t>
      </w:r>
      <w:r w:rsidR="001039D1" w:rsidRPr="00701DD1">
        <w:rPr>
          <w:rFonts w:ascii="Times New Roman" w:eastAsia="Times New Roman" w:hAnsi="Times New Roman" w:cs="Times New Roman"/>
          <w:sz w:val="24"/>
          <w:szCs w:val="24"/>
        </w:rPr>
        <w:t>Anglo</w:t>
      </w:r>
      <w:r w:rsidRPr="00701DD1">
        <w:rPr>
          <w:rFonts w:ascii="Times New Roman" w:eastAsia="Times New Roman" w:hAnsi="Times New Roman" w:cs="Times New Roman"/>
          <w:sz w:val="24"/>
          <w:szCs w:val="24"/>
        </w:rPr>
        <w:t xml:space="preserve">-occupied places. </w:t>
      </w:r>
      <w:r w:rsidRPr="00701DD1">
        <w:rPr>
          <w:rFonts w:ascii="Times New Roman" w:hAnsi="Times New Roman" w:cs="Times New Roman"/>
          <w:sz w:val="24"/>
          <w:szCs w:val="24"/>
        </w:rPr>
        <w:t xml:space="preserve"> This finding was buttressed by Galster and Godfrey (2005), who identified patterns</w:t>
      </w:r>
      <w:r w:rsidR="001A7489">
        <w:rPr>
          <w:rFonts w:ascii="Times New Roman" w:hAnsi="Times New Roman" w:cs="Times New Roman"/>
          <w:sz w:val="24"/>
          <w:szCs w:val="24"/>
        </w:rPr>
        <w:t xml:space="preserve"> of “steering”</w:t>
      </w:r>
      <w:r w:rsidRPr="00701DD1">
        <w:rPr>
          <w:rFonts w:ascii="Times New Roman" w:hAnsi="Times New Roman" w:cs="Times New Roman"/>
          <w:sz w:val="24"/>
          <w:szCs w:val="24"/>
        </w:rPr>
        <w:t xml:space="preserve"> in the U.S. HUD 2000 discrimination survey, whereby </w:t>
      </w:r>
      <w:r w:rsidR="001039D1" w:rsidRPr="00701DD1">
        <w:rPr>
          <w:rFonts w:ascii="Times New Roman" w:hAnsi="Times New Roman" w:cs="Times New Roman"/>
          <w:sz w:val="24"/>
          <w:szCs w:val="24"/>
        </w:rPr>
        <w:t>Anglos</w:t>
      </w:r>
      <w:r w:rsidRPr="00701DD1">
        <w:rPr>
          <w:rFonts w:ascii="Times New Roman" w:hAnsi="Times New Roman" w:cs="Times New Roman"/>
          <w:sz w:val="24"/>
          <w:szCs w:val="24"/>
        </w:rPr>
        <w:t xml:space="preserve"> were provided gratuitous information by agents that encouraged them to finalize home sales when they searched in higher-valued, majority </w:t>
      </w:r>
      <w:r w:rsidR="001039D1" w:rsidRPr="00701DD1">
        <w:rPr>
          <w:rFonts w:ascii="Times New Roman" w:hAnsi="Times New Roman" w:cs="Times New Roman"/>
          <w:sz w:val="24"/>
          <w:szCs w:val="24"/>
        </w:rPr>
        <w:lastRenderedPageBreak/>
        <w:t>Anglo</w:t>
      </w:r>
      <w:r w:rsidRPr="00701DD1">
        <w:rPr>
          <w:rFonts w:ascii="Times New Roman" w:hAnsi="Times New Roman" w:cs="Times New Roman"/>
          <w:sz w:val="24"/>
          <w:szCs w:val="24"/>
        </w:rPr>
        <w:t>-occupied</w:t>
      </w:r>
      <w:r w:rsidRPr="00C27866">
        <w:rPr>
          <w:rFonts w:ascii="Times New Roman" w:hAnsi="Times New Roman" w:cs="Times New Roman"/>
          <w:sz w:val="24"/>
          <w:szCs w:val="24"/>
          <w:lang w:val="en-US"/>
        </w:rPr>
        <w:t xml:space="preserve"> neigh</w:t>
      </w:r>
      <w:r w:rsidR="00756B80" w:rsidRPr="00C27866">
        <w:rPr>
          <w:rFonts w:ascii="Times New Roman" w:hAnsi="Times New Roman" w:cs="Times New Roman"/>
          <w:sz w:val="24"/>
          <w:szCs w:val="24"/>
          <w:lang w:val="en-US"/>
        </w:rPr>
        <w:t>bor</w:t>
      </w:r>
      <w:r w:rsidRPr="00C27866">
        <w:rPr>
          <w:rFonts w:ascii="Times New Roman" w:hAnsi="Times New Roman" w:cs="Times New Roman"/>
          <w:sz w:val="24"/>
          <w:szCs w:val="24"/>
          <w:lang w:val="en-US"/>
        </w:rPr>
        <w:t>hoods</w:t>
      </w:r>
      <w:r w:rsidRPr="00701DD1">
        <w:rPr>
          <w:rFonts w:ascii="Times New Roman" w:hAnsi="Times New Roman" w:cs="Times New Roman"/>
          <w:sz w:val="24"/>
          <w:szCs w:val="24"/>
        </w:rPr>
        <w:t>.  Fisher and Massey (2004) found that phone-based discrimination against black apartment seekers in Philadelphia, PA was less likely if the dwelling was in a 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hood of predominantly black residents but rose in likelihood as distance from such 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 xml:space="preserve">hoods increased.  </w:t>
      </w:r>
      <w:proofErr w:type="spellStart"/>
      <w:r w:rsidRPr="00701DD1">
        <w:rPr>
          <w:rFonts w:ascii="Times New Roman" w:hAnsi="Times New Roman" w:cs="Times New Roman"/>
          <w:sz w:val="24"/>
          <w:szCs w:val="24"/>
        </w:rPr>
        <w:t>Roychoudhury</w:t>
      </w:r>
      <w:proofErr w:type="spellEnd"/>
      <w:r w:rsidRPr="00701DD1">
        <w:rPr>
          <w:rFonts w:ascii="Times New Roman" w:hAnsi="Times New Roman" w:cs="Times New Roman"/>
          <w:sz w:val="24"/>
          <w:szCs w:val="24"/>
        </w:rPr>
        <w:t xml:space="preserve"> and Goodman’s (1992) Detroit, MI study also revealed that several forms of discrimination against blacks were inversely related to the percentage of black residents in the neighborhood in question.  These results were replicated in the United Kingdom (</w:t>
      </w:r>
      <w:proofErr w:type="spellStart"/>
      <w:r w:rsidRPr="00701DD1">
        <w:rPr>
          <w:rFonts w:ascii="Times New Roman" w:hAnsi="Times New Roman" w:cs="Times New Roman"/>
          <w:sz w:val="24"/>
          <w:szCs w:val="24"/>
        </w:rPr>
        <w:t>Carlsson</w:t>
      </w:r>
      <w:proofErr w:type="spellEnd"/>
      <w:r w:rsidRPr="00701DD1">
        <w:rPr>
          <w:rFonts w:ascii="Times New Roman" w:hAnsi="Times New Roman" w:cs="Times New Roman"/>
          <w:sz w:val="24"/>
          <w:szCs w:val="24"/>
        </w:rPr>
        <w:t xml:space="preserve"> and </w:t>
      </w:r>
      <w:proofErr w:type="spellStart"/>
      <w:r w:rsidRPr="00701DD1">
        <w:rPr>
          <w:rFonts w:ascii="Times New Roman" w:hAnsi="Times New Roman" w:cs="Times New Roman"/>
          <w:sz w:val="24"/>
          <w:szCs w:val="24"/>
        </w:rPr>
        <w:t>Ericksson</w:t>
      </w:r>
      <w:proofErr w:type="spellEnd"/>
      <w:r w:rsidRPr="00701DD1">
        <w:rPr>
          <w:rFonts w:ascii="Times New Roman" w:hAnsi="Times New Roman" w:cs="Times New Roman"/>
          <w:sz w:val="24"/>
          <w:szCs w:val="24"/>
        </w:rPr>
        <w:t xml:space="preserve"> 2013) and Spain (Bosch, </w:t>
      </w:r>
      <w:proofErr w:type="spellStart"/>
      <w:r w:rsidRPr="00701DD1">
        <w:rPr>
          <w:rFonts w:ascii="Times New Roman" w:hAnsi="Times New Roman" w:cs="Times New Roman"/>
          <w:sz w:val="24"/>
          <w:szCs w:val="24"/>
        </w:rPr>
        <w:t>Carnero</w:t>
      </w:r>
      <w:proofErr w:type="spellEnd"/>
      <w:r w:rsidRPr="00701DD1">
        <w:rPr>
          <w:rFonts w:ascii="Times New Roman" w:hAnsi="Times New Roman" w:cs="Times New Roman"/>
          <w:sz w:val="24"/>
          <w:szCs w:val="24"/>
        </w:rPr>
        <w:t xml:space="preserve"> and </w:t>
      </w:r>
      <w:proofErr w:type="spellStart"/>
      <w:r w:rsidRPr="00701DD1">
        <w:rPr>
          <w:rFonts w:ascii="Times New Roman" w:hAnsi="Times New Roman" w:cs="Times New Roman"/>
          <w:sz w:val="24"/>
          <w:szCs w:val="24"/>
        </w:rPr>
        <w:t>Farre</w:t>
      </w:r>
      <w:proofErr w:type="spellEnd"/>
      <w:r w:rsidRPr="00701DD1">
        <w:rPr>
          <w:rFonts w:ascii="Times New Roman" w:hAnsi="Times New Roman" w:cs="Times New Roman"/>
          <w:sz w:val="24"/>
          <w:szCs w:val="24"/>
        </w:rPr>
        <w:t xml:space="preserve"> 2011).  In his analysis of discrimination complaints in Cleveland, OH, Galster </w:t>
      </w:r>
      <w:r w:rsidR="00C6231F" w:rsidRPr="00701DD1">
        <w:rPr>
          <w:rFonts w:ascii="Times New Roman" w:hAnsi="Times New Roman" w:cs="Times New Roman"/>
          <w:sz w:val="24"/>
          <w:szCs w:val="24"/>
        </w:rPr>
        <w:t>(1987</w:t>
      </w:r>
      <w:r w:rsidR="00CE00E6" w:rsidRPr="00701DD1">
        <w:rPr>
          <w:rFonts w:ascii="Times New Roman" w:hAnsi="Times New Roman" w:cs="Times New Roman"/>
          <w:sz w:val="24"/>
          <w:szCs w:val="24"/>
        </w:rPr>
        <w:t>b</w:t>
      </w:r>
      <w:r w:rsidR="00C6231F" w:rsidRPr="00701DD1">
        <w:rPr>
          <w:rFonts w:ascii="Times New Roman" w:hAnsi="Times New Roman" w:cs="Times New Roman"/>
          <w:sz w:val="24"/>
          <w:szCs w:val="24"/>
        </w:rPr>
        <w:t xml:space="preserve">) </w:t>
      </w:r>
      <w:r w:rsidRPr="00701DD1">
        <w:rPr>
          <w:rFonts w:ascii="Times New Roman" w:hAnsi="Times New Roman" w:cs="Times New Roman"/>
          <w:sz w:val="24"/>
          <w:szCs w:val="24"/>
        </w:rPr>
        <w:t xml:space="preserve">similarly found that </w:t>
      </w:r>
      <w:r w:rsidR="001039D1" w:rsidRPr="00701DD1">
        <w:rPr>
          <w:rFonts w:ascii="Times New Roman" w:hAnsi="Times New Roman" w:cs="Times New Roman"/>
          <w:sz w:val="24"/>
          <w:szCs w:val="24"/>
        </w:rPr>
        <w:t>Anglos</w:t>
      </w:r>
      <w:r w:rsidRPr="00701DD1">
        <w:rPr>
          <w:rFonts w:ascii="Times New Roman" w:hAnsi="Times New Roman" w:cs="Times New Roman"/>
          <w:sz w:val="24"/>
          <w:szCs w:val="24"/>
        </w:rPr>
        <w:t xml:space="preserve"> were more likely to be </w:t>
      </w:r>
      <w:r w:rsidR="00341D24" w:rsidRPr="00701DD1">
        <w:rPr>
          <w:rFonts w:ascii="Times New Roman" w:hAnsi="Times New Roman" w:cs="Times New Roman"/>
          <w:sz w:val="24"/>
          <w:szCs w:val="24"/>
        </w:rPr>
        <w:t>favored</w:t>
      </w:r>
      <w:r w:rsidRPr="00701DD1">
        <w:rPr>
          <w:rFonts w:ascii="Times New Roman" w:hAnsi="Times New Roman" w:cs="Times New Roman"/>
          <w:sz w:val="24"/>
          <w:szCs w:val="24"/>
        </w:rPr>
        <w:t xml:space="preserve"> in majority-</w:t>
      </w:r>
      <w:r w:rsidR="001039D1" w:rsidRPr="00701DD1">
        <w:rPr>
          <w:rFonts w:ascii="Times New Roman" w:hAnsi="Times New Roman" w:cs="Times New Roman"/>
          <w:sz w:val="24"/>
          <w:szCs w:val="24"/>
        </w:rPr>
        <w:t>Anglo</w:t>
      </w:r>
      <w:r w:rsidRPr="00701DD1">
        <w:rPr>
          <w:rFonts w:ascii="Times New Roman" w:hAnsi="Times New Roman" w:cs="Times New Roman"/>
          <w:sz w:val="24"/>
          <w:szCs w:val="24"/>
        </w:rPr>
        <w:t xml:space="preserve"> 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hoods, but discrimination complaints were also prevalent in unstable 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 xml:space="preserve">hoods in the midst of racial transition (also observed by Page, 1995).  Likewise, Hanson and Hawley (2014) found that discrimination against blacks as measured by internet </w:t>
      </w:r>
      <w:r w:rsidR="00CB6047" w:rsidRPr="00701DD1">
        <w:rPr>
          <w:rFonts w:ascii="Times New Roman" w:hAnsi="Times New Roman" w:cs="Times New Roman"/>
          <w:sz w:val="24"/>
          <w:szCs w:val="24"/>
        </w:rPr>
        <w:t xml:space="preserve">correspondence </w:t>
      </w:r>
      <w:r w:rsidRPr="00701DD1">
        <w:rPr>
          <w:rFonts w:ascii="Times New Roman" w:hAnsi="Times New Roman" w:cs="Times New Roman"/>
          <w:sz w:val="24"/>
          <w:szCs w:val="24"/>
        </w:rPr>
        <w:t>tests was more likely to occur in racially mixed 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 xml:space="preserve">hoods, though the stability of such contexts was not measured.  The only U.S.-based </w:t>
      </w:r>
      <w:r w:rsidR="002D342D" w:rsidRPr="00701DD1">
        <w:rPr>
          <w:rFonts w:ascii="Times New Roman" w:hAnsi="Times New Roman" w:cs="Times New Roman"/>
          <w:sz w:val="24"/>
          <w:szCs w:val="24"/>
        </w:rPr>
        <w:t xml:space="preserve">paired-tester </w:t>
      </w:r>
      <w:r w:rsidRPr="00701DD1">
        <w:rPr>
          <w:rFonts w:ascii="Times New Roman" w:hAnsi="Times New Roman" w:cs="Times New Roman"/>
          <w:sz w:val="24"/>
          <w:szCs w:val="24"/>
        </w:rPr>
        <w:t xml:space="preserve">study not observing a relationship between discrimination and neighborhood racial composition was by </w:t>
      </w:r>
      <w:proofErr w:type="spellStart"/>
      <w:r w:rsidRPr="00701DD1">
        <w:rPr>
          <w:rStyle w:val="A51"/>
          <w:rFonts w:ascii="Times New Roman" w:hAnsi="Times New Roman" w:cs="Times New Roman"/>
          <w:sz w:val="24"/>
          <w:szCs w:val="24"/>
        </w:rPr>
        <w:t>Ewens</w:t>
      </w:r>
      <w:proofErr w:type="spellEnd"/>
      <w:r w:rsidRPr="00701DD1">
        <w:rPr>
          <w:rStyle w:val="A51"/>
          <w:rFonts w:ascii="Times New Roman" w:hAnsi="Times New Roman" w:cs="Times New Roman"/>
          <w:sz w:val="24"/>
          <w:szCs w:val="24"/>
        </w:rPr>
        <w:t xml:space="preserve">, Tomlin, and Wang (2014). </w:t>
      </w:r>
      <w:r w:rsidR="00C6231F" w:rsidRPr="00701DD1">
        <w:rPr>
          <w:rStyle w:val="A51"/>
          <w:rFonts w:ascii="Times New Roman" w:hAnsi="Times New Roman" w:cs="Times New Roman"/>
          <w:sz w:val="24"/>
          <w:szCs w:val="24"/>
        </w:rPr>
        <w:t xml:space="preserve"> </w:t>
      </w:r>
    </w:p>
    <w:p w14:paraId="3B61175F" w14:textId="7A350F5D" w:rsidR="00B91EFD" w:rsidRPr="00701DD1" w:rsidRDefault="00641BDB" w:rsidP="000C43E1">
      <w:pPr>
        <w:spacing w:line="480" w:lineRule="auto"/>
        <w:rPr>
          <w:rFonts w:ascii="Times New Roman" w:hAnsi="Times New Roman" w:cs="Times New Roman"/>
          <w:sz w:val="24"/>
          <w:szCs w:val="24"/>
        </w:rPr>
      </w:pPr>
      <w:r w:rsidRPr="00701DD1">
        <w:rPr>
          <w:rStyle w:val="A51"/>
          <w:rFonts w:ascii="Times New Roman" w:hAnsi="Times New Roman" w:cs="Times New Roman"/>
          <w:sz w:val="24"/>
          <w:szCs w:val="24"/>
        </w:rPr>
        <w:t>Fewer</w:t>
      </w:r>
      <w:r w:rsidR="00C6231F" w:rsidRPr="00701DD1">
        <w:rPr>
          <w:rStyle w:val="A51"/>
          <w:rFonts w:ascii="Times New Roman" w:hAnsi="Times New Roman" w:cs="Times New Roman"/>
          <w:sz w:val="24"/>
          <w:szCs w:val="24"/>
        </w:rPr>
        <w:t xml:space="preserve"> studies have examined </w:t>
      </w:r>
      <w:r w:rsidRPr="00701DD1">
        <w:rPr>
          <w:rStyle w:val="A51"/>
          <w:rFonts w:ascii="Times New Roman" w:hAnsi="Times New Roman" w:cs="Times New Roman"/>
          <w:sz w:val="24"/>
          <w:szCs w:val="24"/>
        </w:rPr>
        <w:t xml:space="preserve">spatial patterns of </w:t>
      </w:r>
      <w:r w:rsidR="00C6231F" w:rsidRPr="00701DD1">
        <w:rPr>
          <w:rStyle w:val="A51"/>
          <w:rFonts w:ascii="Times New Roman" w:hAnsi="Times New Roman" w:cs="Times New Roman"/>
          <w:sz w:val="24"/>
          <w:szCs w:val="24"/>
        </w:rPr>
        <w:t xml:space="preserve">discrimination across </w:t>
      </w:r>
      <w:r w:rsidR="000C43E1" w:rsidRPr="00701DD1">
        <w:rPr>
          <w:rFonts w:ascii="Times New Roman" w:hAnsi="Times New Roman" w:cs="Times New Roman"/>
          <w:sz w:val="24"/>
          <w:szCs w:val="24"/>
        </w:rPr>
        <w:t>non-racial</w:t>
      </w:r>
      <w:r w:rsidRPr="00701DD1">
        <w:rPr>
          <w:rFonts w:ascii="Times New Roman" w:hAnsi="Times New Roman" w:cs="Times New Roman"/>
          <w:sz w:val="24"/>
          <w:szCs w:val="24"/>
        </w:rPr>
        <w:t>/ethnic</w:t>
      </w:r>
      <w:r w:rsidR="000C43E1" w:rsidRPr="00701DD1">
        <w:rPr>
          <w:rFonts w:ascii="Times New Roman" w:hAnsi="Times New Roman" w:cs="Times New Roman"/>
          <w:sz w:val="24"/>
          <w:szCs w:val="24"/>
        </w:rPr>
        <w:t xml:space="preserve"> aspects of neigh</w:t>
      </w:r>
      <w:r w:rsidR="00756B80" w:rsidRPr="00701DD1">
        <w:rPr>
          <w:rFonts w:ascii="Times New Roman" w:hAnsi="Times New Roman" w:cs="Times New Roman"/>
          <w:sz w:val="24"/>
          <w:szCs w:val="24"/>
        </w:rPr>
        <w:t>bor</w:t>
      </w:r>
      <w:r w:rsidR="000C43E1" w:rsidRPr="00701DD1">
        <w:rPr>
          <w:rFonts w:ascii="Times New Roman" w:hAnsi="Times New Roman" w:cs="Times New Roman"/>
          <w:sz w:val="24"/>
          <w:szCs w:val="24"/>
        </w:rPr>
        <w:t>hoods</w:t>
      </w:r>
      <w:r w:rsidR="00C6231F" w:rsidRPr="00701DD1">
        <w:rPr>
          <w:rFonts w:ascii="Times New Roman" w:hAnsi="Times New Roman" w:cs="Times New Roman"/>
          <w:sz w:val="24"/>
          <w:szCs w:val="24"/>
        </w:rPr>
        <w:t xml:space="preserve">. </w:t>
      </w:r>
      <w:r w:rsidR="000C43E1" w:rsidRPr="00701DD1">
        <w:rPr>
          <w:rFonts w:ascii="Times New Roman" w:hAnsi="Times New Roman" w:cs="Times New Roman"/>
          <w:sz w:val="24"/>
          <w:szCs w:val="24"/>
        </w:rPr>
        <w:t xml:space="preserve"> </w:t>
      </w:r>
      <w:proofErr w:type="spellStart"/>
      <w:r w:rsidR="000C43E1" w:rsidRPr="00701DD1">
        <w:rPr>
          <w:rFonts w:ascii="Times New Roman" w:hAnsi="Times New Roman" w:cs="Times New Roman"/>
          <w:sz w:val="24"/>
          <w:szCs w:val="24"/>
        </w:rPr>
        <w:t>Galster’s</w:t>
      </w:r>
      <w:proofErr w:type="spellEnd"/>
      <w:r w:rsidR="000C43E1" w:rsidRPr="00701DD1">
        <w:rPr>
          <w:rFonts w:ascii="Times New Roman" w:hAnsi="Times New Roman" w:cs="Times New Roman"/>
          <w:sz w:val="24"/>
          <w:szCs w:val="24"/>
        </w:rPr>
        <w:t xml:space="preserve"> (1990) analysis of paired tests in Memphis, TN found that agents provided more </w:t>
      </w:r>
      <w:proofErr w:type="spellStart"/>
      <w:r w:rsidR="000C43E1" w:rsidRPr="00701DD1">
        <w:rPr>
          <w:rFonts w:ascii="Times New Roman" w:hAnsi="Times New Roman" w:cs="Times New Roman"/>
          <w:sz w:val="24"/>
          <w:szCs w:val="24"/>
        </w:rPr>
        <w:t>favorable</w:t>
      </w:r>
      <w:proofErr w:type="spellEnd"/>
      <w:r w:rsidR="000C43E1" w:rsidRPr="00701DD1">
        <w:rPr>
          <w:rFonts w:ascii="Times New Roman" w:hAnsi="Times New Roman" w:cs="Times New Roman"/>
          <w:sz w:val="24"/>
          <w:szCs w:val="24"/>
        </w:rPr>
        <w:t xml:space="preserve"> assistance and encouraging information to </w:t>
      </w:r>
      <w:r w:rsidR="001039D1" w:rsidRPr="00701DD1">
        <w:rPr>
          <w:rFonts w:ascii="Times New Roman" w:hAnsi="Times New Roman" w:cs="Times New Roman"/>
          <w:sz w:val="24"/>
          <w:szCs w:val="24"/>
        </w:rPr>
        <w:t>Anglo</w:t>
      </w:r>
      <w:r w:rsidR="00272F88" w:rsidRPr="00701DD1">
        <w:rPr>
          <w:rFonts w:ascii="Times New Roman" w:hAnsi="Times New Roman" w:cs="Times New Roman"/>
          <w:sz w:val="24"/>
          <w:szCs w:val="24"/>
        </w:rPr>
        <w:t xml:space="preserve"> </w:t>
      </w:r>
      <w:r w:rsidR="000C43E1" w:rsidRPr="00701DD1">
        <w:rPr>
          <w:rFonts w:ascii="Times New Roman" w:hAnsi="Times New Roman" w:cs="Times New Roman"/>
          <w:sz w:val="24"/>
          <w:szCs w:val="24"/>
        </w:rPr>
        <w:t xml:space="preserve">home seekers when properties where located in superior school districts.  Choi, </w:t>
      </w:r>
      <w:proofErr w:type="spellStart"/>
      <w:r w:rsidR="000C43E1" w:rsidRPr="00701DD1">
        <w:rPr>
          <w:rFonts w:ascii="Times New Roman" w:hAnsi="Times New Roman" w:cs="Times New Roman"/>
          <w:sz w:val="24"/>
          <w:szCs w:val="24"/>
        </w:rPr>
        <w:t>Ondrich</w:t>
      </w:r>
      <w:proofErr w:type="spellEnd"/>
      <w:r w:rsidR="000C43E1" w:rsidRPr="00701DD1">
        <w:rPr>
          <w:rFonts w:ascii="Times New Roman" w:hAnsi="Times New Roman" w:cs="Times New Roman"/>
          <w:sz w:val="24"/>
          <w:szCs w:val="24"/>
        </w:rPr>
        <w:t xml:space="preserve"> and </w:t>
      </w:r>
      <w:proofErr w:type="spellStart"/>
      <w:r w:rsidR="000C43E1" w:rsidRPr="00701DD1">
        <w:rPr>
          <w:rFonts w:ascii="Times New Roman" w:hAnsi="Times New Roman" w:cs="Times New Roman"/>
          <w:sz w:val="24"/>
          <w:szCs w:val="24"/>
        </w:rPr>
        <w:t>Yinger</w:t>
      </w:r>
      <w:proofErr w:type="spellEnd"/>
      <w:r w:rsidR="000C43E1" w:rsidRPr="00701DD1">
        <w:rPr>
          <w:rFonts w:ascii="Times New Roman" w:hAnsi="Times New Roman" w:cs="Times New Roman"/>
          <w:sz w:val="24"/>
          <w:szCs w:val="24"/>
        </w:rPr>
        <w:t xml:space="preserve"> (200</w:t>
      </w:r>
      <w:r w:rsidR="00EC44DF">
        <w:rPr>
          <w:rFonts w:ascii="Times New Roman" w:hAnsi="Times New Roman" w:cs="Times New Roman"/>
          <w:sz w:val="24"/>
          <w:szCs w:val="24"/>
        </w:rPr>
        <w:t>5</w:t>
      </w:r>
      <w:r w:rsidR="000C43E1" w:rsidRPr="00701DD1">
        <w:rPr>
          <w:rFonts w:ascii="Times New Roman" w:hAnsi="Times New Roman" w:cs="Times New Roman"/>
          <w:sz w:val="24"/>
          <w:szCs w:val="24"/>
        </w:rPr>
        <w:t>), Zh</w:t>
      </w:r>
      <w:r w:rsidR="001E3C6D">
        <w:rPr>
          <w:rFonts w:ascii="Times New Roman" w:hAnsi="Times New Roman" w:cs="Times New Roman"/>
          <w:sz w:val="24"/>
          <w:szCs w:val="24"/>
        </w:rPr>
        <w:t>ao</w:t>
      </w:r>
      <w:r w:rsidR="000C43E1" w:rsidRPr="00701DD1">
        <w:rPr>
          <w:rFonts w:ascii="Times New Roman" w:hAnsi="Times New Roman" w:cs="Times New Roman"/>
          <w:sz w:val="24"/>
          <w:szCs w:val="24"/>
        </w:rPr>
        <w:t xml:space="preserve">, </w:t>
      </w:r>
      <w:proofErr w:type="spellStart"/>
      <w:r w:rsidR="000C43E1" w:rsidRPr="00701DD1">
        <w:rPr>
          <w:rFonts w:ascii="Times New Roman" w:hAnsi="Times New Roman" w:cs="Times New Roman"/>
          <w:sz w:val="24"/>
          <w:szCs w:val="24"/>
        </w:rPr>
        <w:t>Ondrich</w:t>
      </w:r>
      <w:proofErr w:type="spellEnd"/>
      <w:r w:rsidR="000C43E1" w:rsidRPr="00701DD1">
        <w:rPr>
          <w:rFonts w:ascii="Times New Roman" w:hAnsi="Times New Roman" w:cs="Times New Roman"/>
          <w:sz w:val="24"/>
          <w:szCs w:val="24"/>
        </w:rPr>
        <w:t xml:space="preserve"> and </w:t>
      </w:r>
      <w:proofErr w:type="spellStart"/>
      <w:r w:rsidR="000C43E1" w:rsidRPr="00701DD1">
        <w:rPr>
          <w:rFonts w:ascii="Times New Roman" w:hAnsi="Times New Roman" w:cs="Times New Roman"/>
          <w:sz w:val="24"/>
          <w:szCs w:val="24"/>
        </w:rPr>
        <w:t>Yinger</w:t>
      </w:r>
      <w:proofErr w:type="spellEnd"/>
      <w:r w:rsidR="000C43E1" w:rsidRPr="00701DD1">
        <w:rPr>
          <w:rFonts w:ascii="Times New Roman" w:hAnsi="Times New Roman" w:cs="Times New Roman"/>
          <w:sz w:val="24"/>
          <w:szCs w:val="24"/>
        </w:rPr>
        <w:t xml:space="preserve"> (2005) and Hanson and Hawley (2014) found that blacks experienced elevated rates of discrimination in American neigh</w:t>
      </w:r>
      <w:r w:rsidR="00756B80" w:rsidRPr="00701DD1">
        <w:rPr>
          <w:rFonts w:ascii="Times New Roman" w:hAnsi="Times New Roman" w:cs="Times New Roman"/>
          <w:sz w:val="24"/>
          <w:szCs w:val="24"/>
        </w:rPr>
        <w:t>bor</w:t>
      </w:r>
      <w:r w:rsidR="000C43E1" w:rsidRPr="00701DD1">
        <w:rPr>
          <w:rFonts w:ascii="Times New Roman" w:hAnsi="Times New Roman" w:cs="Times New Roman"/>
          <w:sz w:val="24"/>
          <w:szCs w:val="24"/>
        </w:rPr>
        <w:t xml:space="preserve">hoods with higher median incomes and rents.  </w:t>
      </w:r>
    </w:p>
    <w:p w14:paraId="16CA5DA6" w14:textId="7557D7F0" w:rsidR="00C76444" w:rsidRPr="00701DD1" w:rsidRDefault="00DA7989" w:rsidP="001B222E">
      <w:pPr>
        <w:spacing w:line="480" w:lineRule="auto"/>
        <w:rPr>
          <w:rFonts w:ascii="Times New Roman" w:hAnsi="Times New Roman" w:cs="Times New Roman"/>
          <w:sz w:val="24"/>
          <w:szCs w:val="24"/>
        </w:rPr>
      </w:pPr>
      <w:r w:rsidRPr="00701DD1">
        <w:rPr>
          <w:rFonts w:ascii="Times New Roman" w:hAnsi="Times New Roman" w:cs="Times New Roman"/>
          <w:sz w:val="24"/>
          <w:szCs w:val="24"/>
        </w:rPr>
        <w:t>Thus, while several studies offer evidence</w:t>
      </w:r>
      <w:r w:rsidR="001926DB" w:rsidRPr="00701DD1">
        <w:rPr>
          <w:rFonts w:ascii="Times New Roman" w:hAnsi="Times New Roman" w:cs="Times New Roman"/>
          <w:sz w:val="24"/>
          <w:szCs w:val="24"/>
        </w:rPr>
        <w:t xml:space="preserve"> </w:t>
      </w:r>
      <w:r w:rsidRPr="00701DD1">
        <w:rPr>
          <w:rFonts w:ascii="Times New Roman" w:hAnsi="Times New Roman" w:cs="Times New Roman"/>
          <w:sz w:val="24"/>
          <w:szCs w:val="24"/>
        </w:rPr>
        <w:t>of geographic</w:t>
      </w:r>
      <w:r w:rsidR="009A3D97" w:rsidRPr="00701DD1">
        <w:rPr>
          <w:rFonts w:ascii="Times New Roman" w:hAnsi="Times New Roman" w:cs="Times New Roman"/>
          <w:sz w:val="24"/>
          <w:szCs w:val="24"/>
        </w:rPr>
        <w:t xml:space="preserve"> variation in</w:t>
      </w:r>
      <w:r w:rsidRPr="00701DD1">
        <w:rPr>
          <w:rFonts w:ascii="Times New Roman" w:hAnsi="Times New Roman" w:cs="Times New Roman"/>
          <w:sz w:val="24"/>
          <w:szCs w:val="24"/>
        </w:rPr>
        <w:t xml:space="preserve"> different</w:t>
      </w:r>
      <w:r w:rsidR="009A3D97" w:rsidRPr="00701DD1">
        <w:rPr>
          <w:rFonts w:ascii="Times New Roman" w:hAnsi="Times New Roman" w:cs="Times New Roman"/>
          <w:sz w:val="24"/>
          <w:szCs w:val="24"/>
        </w:rPr>
        <w:t>ial treatment</w:t>
      </w:r>
      <w:r w:rsidR="00CE00E6" w:rsidRPr="00701DD1">
        <w:rPr>
          <w:rFonts w:ascii="Times New Roman" w:hAnsi="Times New Roman" w:cs="Times New Roman"/>
          <w:sz w:val="24"/>
          <w:szCs w:val="24"/>
        </w:rPr>
        <w:t xml:space="preserve"> that </w:t>
      </w:r>
      <w:r w:rsidR="00641BDB" w:rsidRPr="00701DD1">
        <w:rPr>
          <w:rFonts w:ascii="Times New Roman" w:hAnsi="Times New Roman" w:cs="Times New Roman"/>
          <w:sz w:val="24"/>
          <w:szCs w:val="24"/>
        </w:rPr>
        <w:t xml:space="preserve">seems to </w:t>
      </w:r>
      <w:r w:rsidR="00CE00E6" w:rsidRPr="00701DD1">
        <w:rPr>
          <w:rFonts w:ascii="Times New Roman" w:hAnsi="Times New Roman" w:cs="Times New Roman"/>
          <w:sz w:val="24"/>
          <w:szCs w:val="24"/>
        </w:rPr>
        <w:t>promote racial/ethnic segregation</w:t>
      </w:r>
      <w:r w:rsidRPr="00701DD1">
        <w:rPr>
          <w:rFonts w:ascii="Times New Roman" w:hAnsi="Times New Roman" w:cs="Times New Roman"/>
          <w:sz w:val="24"/>
          <w:szCs w:val="24"/>
        </w:rPr>
        <w:t xml:space="preserve">, the </w:t>
      </w:r>
      <w:r w:rsidR="00CE00E6" w:rsidRPr="00701DD1">
        <w:rPr>
          <w:rFonts w:ascii="Times New Roman" w:hAnsi="Times New Roman" w:cs="Times New Roman"/>
          <w:sz w:val="24"/>
          <w:szCs w:val="24"/>
        </w:rPr>
        <w:t xml:space="preserve">evidence is thin regarding the </w:t>
      </w:r>
      <w:r w:rsidRPr="00701DD1">
        <w:rPr>
          <w:rFonts w:ascii="Times New Roman" w:hAnsi="Times New Roman" w:cs="Times New Roman"/>
          <w:sz w:val="24"/>
          <w:szCs w:val="24"/>
        </w:rPr>
        <w:t xml:space="preserve">association </w:t>
      </w:r>
      <w:r w:rsidRPr="00701DD1">
        <w:rPr>
          <w:rFonts w:ascii="Times New Roman" w:hAnsi="Times New Roman" w:cs="Times New Roman"/>
          <w:sz w:val="24"/>
          <w:szCs w:val="24"/>
        </w:rPr>
        <w:lastRenderedPageBreak/>
        <w:t>between discrimination in housing and access to</w:t>
      </w:r>
      <w:r w:rsidR="00641BDB" w:rsidRPr="00701DD1">
        <w:rPr>
          <w:rFonts w:ascii="Times New Roman" w:hAnsi="Times New Roman" w:cs="Times New Roman"/>
          <w:sz w:val="24"/>
          <w:szCs w:val="24"/>
        </w:rPr>
        <w:t xml:space="preserve"> </w:t>
      </w:r>
      <w:r w:rsidRPr="00701DD1">
        <w:rPr>
          <w:rFonts w:ascii="Times New Roman" w:hAnsi="Times New Roman" w:cs="Times New Roman"/>
          <w:sz w:val="24"/>
          <w:szCs w:val="24"/>
        </w:rPr>
        <w:t xml:space="preserve">urban </w:t>
      </w:r>
      <w:r w:rsidR="00420255" w:rsidRPr="00701DD1">
        <w:rPr>
          <w:rFonts w:ascii="Times New Roman" w:hAnsi="Times New Roman" w:cs="Times New Roman"/>
          <w:sz w:val="24"/>
          <w:szCs w:val="24"/>
        </w:rPr>
        <w:t xml:space="preserve">social </w:t>
      </w:r>
      <w:r w:rsidRPr="00701DD1">
        <w:rPr>
          <w:rFonts w:ascii="Times New Roman" w:hAnsi="Times New Roman" w:cs="Times New Roman"/>
          <w:sz w:val="24"/>
          <w:szCs w:val="24"/>
        </w:rPr>
        <w:t xml:space="preserve">goods </w:t>
      </w:r>
      <w:r w:rsidR="00CE00E6" w:rsidRPr="00701DD1">
        <w:rPr>
          <w:rFonts w:ascii="Times New Roman" w:hAnsi="Times New Roman" w:cs="Times New Roman"/>
          <w:sz w:val="24"/>
          <w:szCs w:val="24"/>
        </w:rPr>
        <w:t>(</w:t>
      </w:r>
      <w:r w:rsidRPr="00701DD1">
        <w:rPr>
          <w:rFonts w:ascii="Times New Roman" w:hAnsi="Times New Roman" w:cs="Times New Roman"/>
          <w:sz w:val="24"/>
          <w:szCs w:val="24"/>
        </w:rPr>
        <w:t xml:space="preserve">such as </w:t>
      </w:r>
      <w:r w:rsidR="00370133" w:rsidRPr="00701DD1">
        <w:rPr>
          <w:rFonts w:ascii="Times New Roman" w:hAnsi="Times New Roman" w:cs="Times New Roman"/>
          <w:sz w:val="24"/>
          <w:szCs w:val="24"/>
        </w:rPr>
        <w:t xml:space="preserve">high-quality </w:t>
      </w:r>
      <w:r w:rsidRPr="00701DD1">
        <w:rPr>
          <w:rFonts w:ascii="Times New Roman" w:hAnsi="Times New Roman" w:cs="Times New Roman"/>
          <w:sz w:val="24"/>
          <w:szCs w:val="24"/>
        </w:rPr>
        <w:t xml:space="preserve">schools, low crime rates, </w:t>
      </w:r>
      <w:r w:rsidR="00641BDB" w:rsidRPr="00701DD1">
        <w:rPr>
          <w:rFonts w:ascii="Times New Roman" w:hAnsi="Times New Roman" w:cs="Times New Roman"/>
          <w:sz w:val="24"/>
          <w:szCs w:val="24"/>
        </w:rPr>
        <w:t xml:space="preserve">public transportation </w:t>
      </w:r>
      <w:r w:rsidRPr="00701DD1">
        <w:rPr>
          <w:rFonts w:ascii="Times New Roman" w:hAnsi="Times New Roman" w:cs="Times New Roman"/>
          <w:sz w:val="24"/>
          <w:szCs w:val="24"/>
        </w:rPr>
        <w:t xml:space="preserve">and employment </w:t>
      </w:r>
      <w:r w:rsidR="00420255" w:rsidRPr="00701DD1">
        <w:rPr>
          <w:rFonts w:ascii="Times New Roman" w:hAnsi="Times New Roman" w:cs="Times New Roman"/>
          <w:sz w:val="24"/>
          <w:szCs w:val="24"/>
        </w:rPr>
        <w:t>access</w:t>
      </w:r>
      <w:r w:rsidR="00CE00E6" w:rsidRPr="00701DD1">
        <w:rPr>
          <w:rFonts w:ascii="Times New Roman" w:hAnsi="Times New Roman" w:cs="Times New Roman"/>
          <w:sz w:val="24"/>
          <w:szCs w:val="24"/>
        </w:rPr>
        <w:t>) and the socio</w:t>
      </w:r>
      <w:r w:rsidR="00641BDB" w:rsidRPr="00701DD1">
        <w:rPr>
          <w:rFonts w:ascii="Times New Roman" w:hAnsi="Times New Roman" w:cs="Times New Roman"/>
          <w:sz w:val="24"/>
          <w:szCs w:val="24"/>
        </w:rPr>
        <w:t>-</w:t>
      </w:r>
      <w:r w:rsidR="00CE00E6" w:rsidRPr="00701DD1">
        <w:rPr>
          <w:rFonts w:ascii="Times New Roman" w:hAnsi="Times New Roman" w:cs="Times New Roman"/>
          <w:sz w:val="24"/>
          <w:szCs w:val="24"/>
        </w:rPr>
        <w:t xml:space="preserve">economic and immigrant status of the </w:t>
      </w:r>
      <w:proofErr w:type="spellStart"/>
      <w:r w:rsidR="00CE00E6" w:rsidRPr="00701DD1">
        <w:rPr>
          <w:rFonts w:ascii="Times New Roman" w:hAnsi="Times New Roman" w:cs="Times New Roman"/>
          <w:sz w:val="24"/>
          <w:szCs w:val="24"/>
        </w:rPr>
        <w:t>neigh</w:t>
      </w:r>
      <w:r w:rsidR="00756B80" w:rsidRPr="00701DD1">
        <w:rPr>
          <w:rFonts w:ascii="Times New Roman" w:hAnsi="Times New Roman" w:cs="Times New Roman"/>
          <w:sz w:val="24"/>
          <w:szCs w:val="24"/>
        </w:rPr>
        <w:t>bor</w:t>
      </w:r>
      <w:r w:rsidR="00CE00E6" w:rsidRPr="00701DD1">
        <w:rPr>
          <w:rFonts w:ascii="Times New Roman" w:hAnsi="Times New Roman" w:cs="Times New Roman"/>
          <w:sz w:val="24"/>
          <w:szCs w:val="24"/>
        </w:rPr>
        <w:t>hood’s</w:t>
      </w:r>
      <w:proofErr w:type="spellEnd"/>
      <w:r w:rsidR="00CE00E6" w:rsidRPr="00701DD1">
        <w:rPr>
          <w:rFonts w:ascii="Times New Roman" w:hAnsi="Times New Roman" w:cs="Times New Roman"/>
          <w:sz w:val="24"/>
          <w:szCs w:val="24"/>
        </w:rPr>
        <w:t xml:space="preserve"> residents</w:t>
      </w:r>
      <w:r w:rsidRPr="00701DD1">
        <w:rPr>
          <w:rFonts w:ascii="Times New Roman" w:hAnsi="Times New Roman" w:cs="Times New Roman"/>
          <w:sz w:val="24"/>
          <w:szCs w:val="24"/>
        </w:rPr>
        <w:t xml:space="preserve">. </w:t>
      </w:r>
      <w:r w:rsidR="001926DB" w:rsidRPr="00701DD1">
        <w:rPr>
          <w:rFonts w:ascii="Times New Roman" w:hAnsi="Times New Roman" w:cs="Times New Roman"/>
          <w:sz w:val="24"/>
          <w:szCs w:val="24"/>
        </w:rPr>
        <w:t xml:space="preserve"> </w:t>
      </w:r>
      <w:r w:rsidR="00CE00E6" w:rsidRPr="00701DD1">
        <w:rPr>
          <w:rFonts w:ascii="Times New Roman" w:hAnsi="Times New Roman" w:cs="Times New Roman"/>
          <w:sz w:val="24"/>
          <w:szCs w:val="24"/>
        </w:rPr>
        <w:t xml:space="preserve">Moreover, no such studies have been conducted in the context of an Australian housing market. </w:t>
      </w:r>
      <w:r w:rsidR="001926DB" w:rsidRPr="00701DD1">
        <w:rPr>
          <w:rFonts w:ascii="Times New Roman" w:hAnsi="Times New Roman" w:cs="Times New Roman"/>
          <w:sz w:val="24"/>
          <w:szCs w:val="24"/>
        </w:rPr>
        <w:t>The purpose of our study is to investigate this</w:t>
      </w:r>
      <w:r w:rsidR="00CD3A06" w:rsidRPr="00701DD1">
        <w:rPr>
          <w:rFonts w:ascii="Times New Roman" w:hAnsi="Times New Roman" w:cs="Times New Roman"/>
          <w:sz w:val="24"/>
          <w:szCs w:val="24"/>
        </w:rPr>
        <w:t xml:space="preserve"> fundamental </w:t>
      </w:r>
      <w:r w:rsidR="001926DB" w:rsidRPr="00701DD1">
        <w:rPr>
          <w:rFonts w:ascii="Times New Roman" w:hAnsi="Times New Roman" w:cs="Times New Roman"/>
          <w:sz w:val="24"/>
          <w:szCs w:val="24"/>
        </w:rPr>
        <w:t>gap in</w:t>
      </w:r>
      <w:r w:rsidR="00CD3A06" w:rsidRPr="00701DD1">
        <w:rPr>
          <w:rFonts w:ascii="Times New Roman" w:hAnsi="Times New Roman" w:cs="Times New Roman"/>
          <w:sz w:val="24"/>
          <w:szCs w:val="24"/>
        </w:rPr>
        <w:t xml:space="preserve"> the extant literature</w:t>
      </w:r>
      <w:r w:rsidR="002D342D" w:rsidRPr="00701DD1">
        <w:rPr>
          <w:rFonts w:ascii="Times New Roman" w:hAnsi="Times New Roman" w:cs="Times New Roman"/>
          <w:sz w:val="24"/>
          <w:szCs w:val="24"/>
        </w:rPr>
        <w:t xml:space="preserve">, and evaluate the relative contribution </w:t>
      </w:r>
      <w:r w:rsidR="00641BDB" w:rsidRPr="00701DD1">
        <w:rPr>
          <w:rFonts w:ascii="Times New Roman" w:hAnsi="Times New Roman" w:cs="Times New Roman"/>
          <w:sz w:val="24"/>
          <w:szCs w:val="24"/>
        </w:rPr>
        <w:t xml:space="preserve">to the geography of </w:t>
      </w:r>
      <w:r w:rsidR="00272F88" w:rsidRPr="00701DD1">
        <w:rPr>
          <w:rFonts w:ascii="Times New Roman" w:hAnsi="Times New Roman" w:cs="Times New Roman"/>
          <w:sz w:val="24"/>
          <w:szCs w:val="24"/>
        </w:rPr>
        <w:t xml:space="preserve">rental </w:t>
      </w:r>
      <w:r w:rsidR="00641BDB" w:rsidRPr="00701DD1">
        <w:rPr>
          <w:rFonts w:ascii="Times New Roman" w:hAnsi="Times New Roman" w:cs="Times New Roman"/>
          <w:sz w:val="24"/>
          <w:szCs w:val="24"/>
        </w:rPr>
        <w:t xml:space="preserve">housing discrimination in Sydney </w:t>
      </w:r>
      <w:r w:rsidR="002D342D" w:rsidRPr="00701DD1">
        <w:rPr>
          <w:rFonts w:ascii="Times New Roman" w:hAnsi="Times New Roman" w:cs="Times New Roman"/>
          <w:sz w:val="24"/>
          <w:szCs w:val="24"/>
        </w:rPr>
        <w:t xml:space="preserve">made by </w:t>
      </w:r>
      <w:r w:rsidR="00274264" w:rsidRPr="00701DD1">
        <w:rPr>
          <w:rFonts w:ascii="Times New Roman" w:hAnsi="Times New Roman" w:cs="Times New Roman"/>
          <w:sz w:val="24"/>
          <w:szCs w:val="24"/>
        </w:rPr>
        <w:t xml:space="preserve">neighborhood </w:t>
      </w:r>
      <w:r w:rsidR="002D342D" w:rsidRPr="00701DD1">
        <w:rPr>
          <w:rFonts w:ascii="Times New Roman" w:hAnsi="Times New Roman" w:cs="Times New Roman"/>
          <w:sz w:val="24"/>
          <w:szCs w:val="24"/>
        </w:rPr>
        <w:t>ethnic</w:t>
      </w:r>
      <w:r w:rsidR="00641BDB" w:rsidRPr="00701DD1">
        <w:rPr>
          <w:rFonts w:ascii="Times New Roman" w:hAnsi="Times New Roman" w:cs="Times New Roman"/>
          <w:sz w:val="24"/>
          <w:szCs w:val="24"/>
        </w:rPr>
        <w:t>, immigrant</w:t>
      </w:r>
      <w:r w:rsidR="002D342D" w:rsidRPr="00701DD1">
        <w:rPr>
          <w:rFonts w:ascii="Times New Roman" w:hAnsi="Times New Roman" w:cs="Times New Roman"/>
          <w:sz w:val="24"/>
          <w:szCs w:val="24"/>
        </w:rPr>
        <w:t xml:space="preserve"> and socio-economic composition, alongside social goods</w:t>
      </w:r>
      <w:r w:rsidR="001926DB" w:rsidRPr="00701DD1">
        <w:rPr>
          <w:rFonts w:ascii="Times New Roman" w:hAnsi="Times New Roman" w:cs="Times New Roman"/>
          <w:sz w:val="24"/>
          <w:szCs w:val="24"/>
        </w:rPr>
        <w:t xml:space="preserve">.  </w:t>
      </w:r>
      <w:r w:rsidR="00370133" w:rsidRPr="00701DD1">
        <w:rPr>
          <w:rFonts w:ascii="Times New Roman" w:hAnsi="Times New Roman" w:cs="Times New Roman"/>
          <w:sz w:val="24"/>
          <w:szCs w:val="24"/>
        </w:rPr>
        <w:t xml:space="preserve">By inference, we hope to draw conclusions that link all strands of cited literature, suggesting how individual acts of differential treatment may systematically encourage </w:t>
      </w:r>
      <w:r w:rsidR="00341D24" w:rsidRPr="00701DD1">
        <w:rPr>
          <w:rFonts w:ascii="Times New Roman" w:hAnsi="Times New Roman" w:cs="Times New Roman"/>
          <w:sz w:val="24"/>
          <w:szCs w:val="24"/>
        </w:rPr>
        <w:t xml:space="preserve">residential </w:t>
      </w:r>
      <w:r w:rsidR="00370133" w:rsidRPr="00701DD1">
        <w:rPr>
          <w:rFonts w:ascii="Times New Roman" w:hAnsi="Times New Roman" w:cs="Times New Roman"/>
          <w:sz w:val="24"/>
          <w:szCs w:val="24"/>
        </w:rPr>
        <w:t xml:space="preserve">segregation in one or more dimensions, and discovering whether such segregation </w:t>
      </w:r>
      <w:r w:rsidR="009539F0" w:rsidRPr="00701DD1">
        <w:rPr>
          <w:rFonts w:ascii="Times New Roman" w:hAnsi="Times New Roman" w:cs="Times New Roman"/>
          <w:sz w:val="24"/>
          <w:szCs w:val="24"/>
        </w:rPr>
        <w:t>is consistent with</w:t>
      </w:r>
      <w:r w:rsidR="00370133" w:rsidRPr="00701DD1">
        <w:rPr>
          <w:rFonts w:ascii="Times New Roman" w:hAnsi="Times New Roman" w:cs="Times New Roman"/>
          <w:sz w:val="24"/>
          <w:szCs w:val="24"/>
        </w:rPr>
        <w:t xml:space="preserve"> ethnically differentiated opportunities for social inclusion.</w:t>
      </w:r>
    </w:p>
    <w:p w14:paraId="32C27EF4" w14:textId="0068CF1B" w:rsidR="00CB6047" w:rsidRPr="00701DD1" w:rsidRDefault="00CB6047">
      <w:pPr>
        <w:rPr>
          <w:rFonts w:ascii="Times New Roman" w:hAnsi="Times New Roman" w:cs="Times New Roman"/>
          <w:b/>
          <w:sz w:val="24"/>
          <w:szCs w:val="24"/>
        </w:rPr>
      </w:pPr>
    </w:p>
    <w:p w14:paraId="6B193C51" w14:textId="0D26425F" w:rsidR="00F4450B" w:rsidRPr="00701DD1" w:rsidRDefault="00F4450B" w:rsidP="00CA3414">
      <w:pPr>
        <w:pStyle w:val="ListParagraph"/>
        <w:numPr>
          <w:ilvl w:val="0"/>
          <w:numId w:val="3"/>
        </w:numPr>
        <w:spacing w:line="480" w:lineRule="auto"/>
        <w:rPr>
          <w:rFonts w:ascii="Times New Roman" w:hAnsi="Times New Roman" w:cs="Times New Roman"/>
          <w:b/>
          <w:sz w:val="24"/>
          <w:szCs w:val="24"/>
        </w:rPr>
      </w:pPr>
      <w:r w:rsidRPr="00701DD1">
        <w:rPr>
          <w:rFonts w:ascii="Times New Roman" w:hAnsi="Times New Roman" w:cs="Times New Roman"/>
          <w:b/>
          <w:sz w:val="24"/>
          <w:szCs w:val="24"/>
        </w:rPr>
        <w:t>Study site: The Sydney metropolitan region</w:t>
      </w:r>
      <w:r w:rsidR="00C047AE" w:rsidRPr="00701DD1">
        <w:rPr>
          <w:rFonts w:ascii="Times New Roman" w:hAnsi="Times New Roman" w:cs="Times New Roman"/>
          <w:b/>
          <w:sz w:val="24"/>
          <w:szCs w:val="24"/>
        </w:rPr>
        <w:t xml:space="preserve"> </w:t>
      </w:r>
    </w:p>
    <w:p w14:paraId="4DBE5713" w14:textId="71309528" w:rsidR="00692EB2" w:rsidRPr="00701DD1" w:rsidRDefault="00F4450B" w:rsidP="00F4450B">
      <w:pPr>
        <w:spacing w:line="480" w:lineRule="auto"/>
        <w:rPr>
          <w:rFonts w:ascii="Times New Roman" w:hAnsi="Times New Roman" w:cs="Times New Roman"/>
          <w:sz w:val="24"/>
          <w:szCs w:val="24"/>
        </w:rPr>
      </w:pPr>
      <w:r w:rsidRPr="00701DD1">
        <w:rPr>
          <w:rFonts w:ascii="Times New Roman" w:hAnsi="Times New Roman" w:cs="Times New Roman"/>
          <w:sz w:val="24"/>
          <w:szCs w:val="24"/>
        </w:rPr>
        <w:t>Sydney attracts the largest share of new migrants</w:t>
      </w:r>
      <w:r w:rsidR="002D342D" w:rsidRPr="00701DD1">
        <w:rPr>
          <w:rFonts w:ascii="Times New Roman" w:hAnsi="Times New Roman" w:cs="Times New Roman"/>
          <w:sz w:val="24"/>
          <w:szCs w:val="24"/>
        </w:rPr>
        <w:t xml:space="preserve"> to Australia</w:t>
      </w:r>
      <w:r w:rsidR="00215044" w:rsidRPr="00701DD1">
        <w:rPr>
          <w:rFonts w:ascii="Times New Roman" w:hAnsi="Times New Roman" w:cs="Times New Roman"/>
          <w:sz w:val="24"/>
          <w:szCs w:val="24"/>
        </w:rPr>
        <w:t>; over the decade 2001 to 2011,</w:t>
      </w:r>
      <w:r w:rsidR="00C047AE" w:rsidRPr="00701DD1">
        <w:rPr>
          <w:rFonts w:ascii="Times New Roman" w:hAnsi="Times New Roman" w:cs="Times New Roman"/>
          <w:sz w:val="24"/>
          <w:szCs w:val="24"/>
        </w:rPr>
        <w:t xml:space="preserve"> </w:t>
      </w:r>
      <w:r w:rsidR="001039D1" w:rsidRPr="00701DD1">
        <w:rPr>
          <w:rFonts w:ascii="Times New Roman" w:hAnsi="Times New Roman" w:cs="Times New Roman"/>
          <w:sz w:val="24"/>
          <w:szCs w:val="24"/>
        </w:rPr>
        <w:t>73.5</w:t>
      </w:r>
      <w:r w:rsidR="00C047AE" w:rsidRPr="00701DD1">
        <w:rPr>
          <w:rFonts w:ascii="Times New Roman" w:hAnsi="Times New Roman" w:cs="Times New Roman"/>
          <w:sz w:val="24"/>
          <w:szCs w:val="24"/>
        </w:rPr>
        <w:t>% of</w:t>
      </w:r>
      <w:r w:rsidR="00215044" w:rsidRPr="00701DD1">
        <w:rPr>
          <w:rFonts w:ascii="Times New Roman" w:hAnsi="Times New Roman" w:cs="Times New Roman"/>
          <w:sz w:val="24"/>
          <w:szCs w:val="24"/>
        </w:rPr>
        <w:t xml:space="preserve"> migrants</w:t>
      </w:r>
      <w:r w:rsidR="005E018D" w:rsidRPr="00701DD1">
        <w:rPr>
          <w:rFonts w:ascii="Times New Roman" w:hAnsi="Times New Roman" w:cs="Times New Roman"/>
          <w:sz w:val="24"/>
          <w:szCs w:val="24"/>
        </w:rPr>
        <w:t xml:space="preserve"> to Sydney </w:t>
      </w:r>
      <w:r w:rsidR="00120A4F" w:rsidRPr="00701DD1">
        <w:rPr>
          <w:rFonts w:ascii="Times New Roman" w:hAnsi="Times New Roman" w:cs="Times New Roman"/>
          <w:sz w:val="24"/>
          <w:szCs w:val="24"/>
        </w:rPr>
        <w:t>we</w:t>
      </w:r>
      <w:r w:rsidR="00C047AE" w:rsidRPr="00701DD1">
        <w:rPr>
          <w:rFonts w:ascii="Times New Roman" w:hAnsi="Times New Roman" w:cs="Times New Roman"/>
          <w:sz w:val="24"/>
          <w:szCs w:val="24"/>
        </w:rPr>
        <w:t xml:space="preserve">re </w:t>
      </w:r>
      <w:r w:rsidR="00B91B93" w:rsidRPr="00701DD1">
        <w:rPr>
          <w:rFonts w:ascii="Times New Roman" w:hAnsi="Times New Roman" w:cs="Times New Roman"/>
          <w:sz w:val="24"/>
          <w:szCs w:val="24"/>
        </w:rPr>
        <w:t>from non-English speaking world regions</w:t>
      </w:r>
      <w:r w:rsidR="00215044" w:rsidRPr="00701DD1">
        <w:rPr>
          <w:rFonts w:ascii="Times New Roman" w:hAnsi="Times New Roman" w:cs="Times New Roman"/>
          <w:sz w:val="24"/>
          <w:szCs w:val="24"/>
        </w:rPr>
        <w:t xml:space="preserve">. </w:t>
      </w:r>
      <w:r w:rsidR="00B91B93" w:rsidRPr="00701DD1">
        <w:rPr>
          <w:rFonts w:ascii="Times New Roman" w:hAnsi="Times New Roman" w:cs="Times New Roman"/>
          <w:sz w:val="24"/>
          <w:szCs w:val="24"/>
        </w:rPr>
        <w:t xml:space="preserve"> </w:t>
      </w:r>
      <w:r w:rsidRPr="00701DD1">
        <w:rPr>
          <w:rFonts w:ascii="Times New Roman" w:hAnsi="Times New Roman" w:cs="Times New Roman"/>
          <w:sz w:val="24"/>
          <w:szCs w:val="24"/>
        </w:rPr>
        <w:t>Sydney’s immigrants represent approximately 240 different language groups; forty percent of residents of the greater metropolitan area were born outside Australia, and one quarter sp</w:t>
      </w:r>
      <w:r w:rsidR="00CA3414" w:rsidRPr="00701DD1">
        <w:rPr>
          <w:rFonts w:ascii="Times New Roman" w:hAnsi="Times New Roman" w:cs="Times New Roman"/>
          <w:sz w:val="24"/>
          <w:szCs w:val="24"/>
        </w:rPr>
        <w:t>o</w:t>
      </w:r>
      <w:r w:rsidRPr="00701DD1">
        <w:rPr>
          <w:rFonts w:ascii="Times New Roman" w:hAnsi="Times New Roman" w:cs="Times New Roman"/>
          <w:sz w:val="24"/>
          <w:szCs w:val="24"/>
        </w:rPr>
        <w:t>k</w:t>
      </w:r>
      <w:r w:rsidR="00CA3414" w:rsidRPr="00701DD1">
        <w:rPr>
          <w:rFonts w:ascii="Times New Roman" w:hAnsi="Times New Roman" w:cs="Times New Roman"/>
          <w:sz w:val="24"/>
          <w:szCs w:val="24"/>
        </w:rPr>
        <w:t>e</w:t>
      </w:r>
      <w:r w:rsidRPr="00701DD1">
        <w:rPr>
          <w:rFonts w:ascii="Times New Roman" w:hAnsi="Times New Roman" w:cs="Times New Roman"/>
          <w:sz w:val="24"/>
          <w:szCs w:val="24"/>
        </w:rPr>
        <w:t xml:space="preserve"> a language other than English at home.</w:t>
      </w:r>
      <w:r w:rsidR="002D0334" w:rsidRPr="00701DD1">
        <w:rPr>
          <w:rFonts w:ascii="Times New Roman" w:hAnsi="Times New Roman" w:cs="Times New Roman"/>
          <w:sz w:val="24"/>
          <w:szCs w:val="24"/>
        </w:rPr>
        <w:t xml:space="preserve"> Several decades of immigration have resulted in an ethnically diverse population of native-born Australians. In this study, we focus on two ethnic minority groups</w:t>
      </w:r>
      <w:r w:rsidR="009215DC" w:rsidRPr="00701DD1">
        <w:rPr>
          <w:rFonts w:ascii="Times New Roman" w:hAnsi="Times New Roman" w:cs="Times New Roman"/>
          <w:sz w:val="24"/>
          <w:szCs w:val="24"/>
        </w:rPr>
        <w:t>, Indians and Muslim Middle-</w:t>
      </w:r>
      <w:r w:rsidR="002D0334" w:rsidRPr="00701DD1">
        <w:rPr>
          <w:rFonts w:ascii="Times New Roman" w:hAnsi="Times New Roman" w:cs="Times New Roman"/>
          <w:sz w:val="24"/>
          <w:szCs w:val="24"/>
        </w:rPr>
        <w:t xml:space="preserve">Easterners, who </w:t>
      </w:r>
      <w:r w:rsidR="00B91B93" w:rsidRPr="00701DD1">
        <w:rPr>
          <w:rFonts w:ascii="Times New Roman" w:hAnsi="Times New Roman" w:cs="Times New Roman"/>
          <w:sz w:val="24"/>
          <w:szCs w:val="24"/>
        </w:rPr>
        <w:t xml:space="preserve">together </w:t>
      </w:r>
      <w:r w:rsidR="002D0334" w:rsidRPr="00701DD1">
        <w:rPr>
          <w:rFonts w:ascii="Times New Roman" w:hAnsi="Times New Roman" w:cs="Times New Roman"/>
          <w:sz w:val="24"/>
          <w:szCs w:val="24"/>
        </w:rPr>
        <w:t>make up just less than 6% of metropolitan Sydney’s population</w:t>
      </w:r>
      <w:r w:rsidR="00FA7075" w:rsidRPr="00701DD1">
        <w:rPr>
          <w:rFonts w:ascii="Times New Roman" w:hAnsi="Times New Roman" w:cs="Times New Roman"/>
          <w:sz w:val="24"/>
          <w:szCs w:val="24"/>
        </w:rPr>
        <w:t xml:space="preserve">. </w:t>
      </w:r>
      <w:r w:rsidR="00692EB2" w:rsidRPr="00701DD1">
        <w:rPr>
          <w:rFonts w:ascii="Times New Roman" w:hAnsi="Times New Roman" w:cs="Times New Roman"/>
          <w:sz w:val="24"/>
          <w:szCs w:val="24"/>
        </w:rPr>
        <w:t>They include both immigrants and the Australian born</w:t>
      </w:r>
      <w:r w:rsidR="00D21FB6">
        <w:rPr>
          <w:rFonts w:ascii="Times New Roman" w:hAnsi="Times New Roman" w:cs="Times New Roman"/>
          <w:sz w:val="24"/>
          <w:szCs w:val="24"/>
        </w:rPr>
        <w:t>.  As noted above</w:t>
      </w:r>
      <w:r w:rsidR="00796F15" w:rsidRPr="00701DD1">
        <w:rPr>
          <w:rFonts w:ascii="Times New Roman" w:hAnsi="Times New Roman" w:cs="Times New Roman"/>
          <w:sz w:val="24"/>
          <w:szCs w:val="24"/>
        </w:rPr>
        <w:t xml:space="preserve">, we study them because they typically are </w:t>
      </w:r>
      <w:r w:rsidR="005E018D" w:rsidRPr="00701DD1">
        <w:rPr>
          <w:rFonts w:ascii="Times New Roman" w:hAnsi="Times New Roman" w:cs="Times New Roman"/>
          <w:sz w:val="24"/>
          <w:szCs w:val="24"/>
        </w:rPr>
        <w:t xml:space="preserve">visible </w:t>
      </w:r>
      <w:r w:rsidR="00796F15" w:rsidRPr="00701DD1">
        <w:rPr>
          <w:rFonts w:ascii="Times New Roman" w:hAnsi="Times New Roman" w:cs="Times New Roman"/>
          <w:sz w:val="24"/>
          <w:szCs w:val="24"/>
        </w:rPr>
        <w:t>minorities who have reported high rates of discrimination in Sydney’s housing market.</w:t>
      </w:r>
      <w:r w:rsidR="00692EB2" w:rsidRPr="00701DD1">
        <w:rPr>
          <w:rFonts w:ascii="Times New Roman" w:hAnsi="Times New Roman" w:cs="Times New Roman"/>
          <w:sz w:val="24"/>
          <w:szCs w:val="24"/>
        </w:rPr>
        <w:t xml:space="preserve"> </w:t>
      </w:r>
    </w:p>
    <w:p w14:paraId="793CE9EA" w14:textId="362C7865" w:rsidR="002A0A65" w:rsidRPr="00701DD1" w:rsidRDefault="008102A2" w:rsidP="00F4450B">
      <w:pPr>
        <w:spacing w:line="480" w:lineRule="auto"/>
        <w:rPr>
          <w:rFonts w:ascii="Times New Roman" w:hAnsi="Times New Roman" w:cs="Times New Roman"/>
          <w:sz w:val="24"/>
          <w:szCs w:val="24"/>
        </w:rPr>
      </w:pPr>
      <w:r w:rsidRPr="00701DD1">
        <w:rPr>
          <w:rFonts w:ascii="Times New Roman" w:hAnsi="Times New Roman" w:cs="Times New Roman"/>
          <w:sz w:val="24"/>
          <w:szCs w:val="24"/>
        </w:rPr>
        <w:lastRenderedPageBreak/>
        <w:t>T</w:t>
      </w:r>
      <w:r w:rsidR="004430EE" w:rsidRPr="00701DD1">
        <w:rPr>
          <w:rFonts w:ascii="Times New Roman" w:hAnsi="Times New Roman" w:cs="Times New Roman"/>
          <w:sz w:val="24"/>
          <w:szCs w:val="24"/>
        </w:rPr>
        <w:t xml:space="preserve">he multiplicity </w:t>
      </w:r>
      <w:r w:rsidRPr="00701DD1">
        <w:rPr>
          <w:rFonts w:ascii="Times New Roman" w:hAnsi="Times New Roman" w:cs="Times New Roman"/>
          <w:sz w:val="24"/>
          <w:szCs w:val="24"/>
        </w:rPr>
        <w:t>of ethnicities in Sydney is r</w:t>
      </w:r>
      <w:r w:rsidR="00747885" w:rsidRPr="00701DD1">
        <w:rPr>
          <w:rFonts w:ascii="Times New Roman" w:hAnsi="Times New Roman" w:cs="Times New Roman"/>
          <w:sz w:val="24"/>
          <w:szCs w:val="24"/>
        </w:rPr>
        <w:t>eflected in a range of</w:t>
      </w:r>
      <w:r w:rsidRPr="00701DD1">
        <w:rPr>
          <w:rFonts w:ascii="Times New Roman" w:hAnsi="Times New Roman" w:cs="Times New Roman"/>
          <w:sz w:val="24"/>
          <w:szCs w:val="24"/>
        </w:rPr>
        <w:t xml:space="preserve"> </w:t>
      </w:r>
      <w:r w:rsidR="00747885" w:rsidRPr="00701DD1">
        <w:rPr>
          <w:rFonts w:ascii="Times New Roman" w:hAnsi="Times New Roman" w:cs="Times New Roman"/>
          <w:sz w:val="24"/>
          <w:szCs w:val="24"/>
        </w:rPr>
        <w:t>degrees and patterns of spatial segregation</w:t>
      </w:r>
      <w:r w:rsidRPr="00701DD1">
        <w:rPr>
          <w:rFonts w:ascii="Times New Roman" w:hAnsi="Times New Roman" w:cs="Times New Roman"/>
          <w:sz w:val="24"/>
          <w:szCs w:val="24"/>
        </w:rPr>
        <w:t xml:space="preserve">. </w:t>
      </w:r>
      <w:r w:rsidR="00B91B93" w:rsidRPr="00701DD1">
        <w:rPr>
          <w:rFonts w:ascii="Times New Roman" w:hAnsi="Times New Roman" w:cs="Times New Roman"/>
          <w:sz w:val="24"/>
          <w:szCs w:val="24"/>
        </w:rPr>
        <w:t xml:space="preserve">Dissimilarity indices calculated for ethnic </w:t>
      </w:r>
      <w:r w:rsidR="00653B5C" w:rsidRPr="00701DD1">
        <w:rPr>
          <w:rFonts w:ascii="Times New Roman" w:hAnsi="Times New Roman" w:cs="Times New Roman"/>
          <w:sz w:val="24"/>
          <w:szCs w:val="24"/>
        </w:rPr>
        <w:t xml:space="preserve">immigrant </w:t>
      </w:r>
      <w:r w:rsidR="00B91B93" w:rsidRPr="00701DD1">
        <w:rPr>
          <w:rFonts w:ascii="Times New Roman" w:hAnsi="Times New Roman" w:cs="Times New Roman"/>
          <w:sz w:val="24"/>
          <w:szCs w:val="24"/>
        </w:rPr>
        <w:t xml:space="preserve">groups (based on language, </w:t>
      </w:r>
      <w:r w:rsidR="00796F15" w:rsidRPr="00701DD1">
        <w:rPr>
          <w:rFonts w:ascii="Times New Roman" w:hAnsi="Times New Roman" w:cs="Times New Roman"/>
          <w:sz w:val="24"/>
          <w:szCs w:val="24"/>
        </w:rPr>
        <w:t xml:space="preserve">both </w:t>
      </w:r>
      <w:r w:rsidR="00B91B93" w:rsidRPr="00701DD1">
        <w:rPr>
          <w:rFonts w:ascii="Times New Roman" w:hAnsi="Times New Roman" w:cs="Times New Roman"/>
          <w:sz w:val="24"/>
          <w:szCs w:val="24"/>
        </w:rPr>
        <w:t>alone a</w:t>
      </w:r>
      <w:r w:rsidR="00D21FB6">
        <w:rPr>
          <w:rFonts w:ascii="Times New Roman" w:hAnsi="Times New Roman" w:cs="Times New Roman"/>
          <w:sz w:val="24"/>
          <w:szCs w:val="24"/>
        </w:rPr>
        <w:t>nd combined with birthplace) from</w:t>
      </w:r>
      <w:r w:rsidR="00B91B93" w:rsidRPr="00701DD1">
        <w:rPr>
          <w:rFonts w:ascii="Times New Roman" w:hAnsi="Times New Roman" w:cs="Times New Roman"/>
          <w:sz w:val="24"/>
          <w:szCs w:val="24"/>
        </w:rPr>
        <w:t xml:space="preserve"> the 1996 census </w:t>
      </w:r>
      <w:r w:rsidR="002A0A65" w:rsidRPr="00701DD1">
        <w:rPr>
          <w:rFonts w:ascii="Times New Roman" w:hAnsi="Times New Roman" w:cs="Times New Roman"/>
          <w:sz w:val="24"/>
          <w:szCs w:val="24"/>
        </w:rPr>
        <w:t>show that</w:t>
      </w:r>
      <w:r w:rsidRPr="00701DD1">
        <w:rPr>
          <w:rFonts w:ascii="Times New Roman" w:hAnsi="Times New Roman" w:cs="Times New Roman"/>
          <w:sz w:val="24"/>
          <w:szCs w:val="24"/>
        </w:rPr>
        <w:t xml:space="preserve"> </w:t>
      </w:r>
      <w:r w:rsidR="002A0A65" w:rsidRPr="00701DD1">
        <w:rPr>
          <w:rFonts w:ascii="Times New Roman" w:hAnsi="Times New Roman" w:cs="Times New Roman"/>
          <w:sz w:val="24"/>
          <w:szCs w:val="24"/>
        </w:rPr>
        <w:t>ethnic minoritie</w:t>
      </w:r>
      <w:r w:rsidR="00215044" w:rsidRPr="00701DD1">
        <w:rPr>
          <w:rFonts w:ascii="Times New Roman" w:hAnsi="Times New Roman" w:cs="Times New Roman"/>
          <w:sz w:val="24"/>
          <w:szCs w:val="24"/>
        </w:rPr>
        <w:t>s</w:t>
      </w:r>
      <w:r w:rsidR="002A0A65" w:rsidRPr="00701DD1">
        <w:rPr>
          <w:rFonts w:ascii="Times New Roman" w:hAnsi="Times New Roman" w:cs="Times New Roman"/>
          <w:sz w:val="24"/>
          <w:szCs w:val="24"/>
        </w:rPr>
        <w:t xml:space="preserve"> representing </w:t>
      </w:r>
      <w:r w:rsidR="004430EE" w:rsidRPr="00701DD1">
        <w:rPr>
          <w:rFonts w:ascii="Times New Roman" w:hAnsi="Times New Roman" w:cs="Times New Roman"/>
          <w:sz w:val="24"/>
          <w:szCs w:val="24"/>
        </w:rPr>
        <w:t>recent refugee</w:t>
      </w:r>
      <w:r w:rsidR="002A0A65" w:rsidRPr="00701DD1">
        <w:rPr>
          <w:rFonts w:ascii="Times New Roman" w:hAnsi="Times New Roman" w:cs="Times New Roman"/>
          <w:sz w:val="24"/>
          <w:szCs w:val="24"/>
        </w:rPr>
        <w:t xml:space="preserve"> groups</w:t>
      </w:r>
      <w:r w:rsidR="004430EE" w:rsidRPr="00701DD1">
        <w:rPr>
          <w:rFonts w:ascii="Times New Roman" w:hAnsi="Times New Roman" w:cs="Times New Roman"/>
          <w:sz w:val="24"/>
          <w:szCs w:val="24"/>
        </w:rPr>
        <w:t xml:space="preserve"> </w:t>
      </w:r>
      <w:r w:rsidRPr="00701DD1">
        <w:rPr>
          <w:rFonts w:ascii="Times New Roman" w:hAnsi="Times New Roman" w:cs="Times New Roman"/>
          <w:sz w:val="24"/>
          <w:szCs w:val="24"/>
        </w:rPr>
        <w:t xml:space="preserve">(for example, from Vietnam, Laos, or Cambodia) were highly segregated, while other </w:t>
      </w:r>
      <w:r w:rsidR="002A0A65" w:rsidRPr="00701DD1">
        <w:rPr>
          <w:rFonts w:ascii="Times New Roman" w:hAnsi="Times New Roman" w:cs="Times New Roman"/>
          <w:sz w:val="24"/>
          <w:szCs w:val="24"/>
        </w:rPr>
        <w:t xml:space="preserve">longer-established </w:t>
      </w:r>
      <w:r w:rsidRPr="00701DD1">
        <w:rPr>
          <w:rFonts w:ascii="Times New Roman" w:hAnsi="Times New Roman" w:cs="Times New Roman"/>
          <w:sz w:val="24"/>
          <w:szCs w:val="24"/>
        </w:rPr>
        <w:t xml:space="preserve">ethnic minorities (for example, Mandarin or Cantonese speakers) were not. </w:t>
      </w:r>
      <w:r w:rsidR="00796F15" w:rsidRPr="00701DD1">
        <w:rPr>
          <w:rFonts w:ascii="Times New Roman" w:hAnsi="Times New Roman" w:cs="Times New Roman"/>
          <w:sz w:val="24"/>
          <w:szCs w:val="24"/>
        </w:rPr>
        <w:t xml:space="preserve"> </w:t>
      </w:r>
      <w:r w:rsidRPr="00701DD1">
        <w:rPr>
          <w:rFonts w:ascii="Times New Roman" w:hAnsi="Times New Roman" w:cs="Times New Roman"/>
          <w:sz w:val="24"/>
          <w:szCs w:val="24"/>
        </w:rPr>
        <w:t>At the Census District level (</w:t>
      </w:r>
      <w:r w:rsidR="00747885" w:rsidRPr="00701DD1">
        <w:rPr>
          <w:rFonts w:ascii="Times New Roman" w:hAnsi="Times New Roman" w:cs="Times New Roman"/>
          <w:sz w:val="24"/>
          <w:szCs w:val="24"/>
        </w:rPr>
        <w:t xml:space="preserve">the most fine-grained of census geographies, with </w:t>
      </w:r>
      <w:r w:rsidR="00653B5C" w:rsidRPr="00701DD1">
        <w:rPr>
          <w:rFonts w:ascii="Times New Roman" w:hAnsi="Times New Roman" w:cs="Times New Roman"/>
          <w:sz w:val="24"/>
          <w:szCs w:val="24"/>
        </w:rPr>
        <w:t>fewer</w:t>
      </w:r>
      <w:r w:rsidRPr="00701DD1">
        <w:rPr>
          <w:rFonts w:ascii="Times New Roman" w:hAnsi="Times New Roman" w:cs="Times New Roman"/>
          <w:sz w:val="24"/>
          <w:szCs w:val="24"/>
        </w:rPr>
        <w:t xml:space="preserve"> than 500 people), the dissimilarity index in 1996 for people born in India was 47.4, while for Arabic speakers it was 55.2 (Johnst</w:t>
      </w:r>
      <w:r w:rsidR="00747885" w:rsidRPr="00701DD1">
        <w:rPr>
          <w:rFonts w:ascii="Times New Roman" w:hAnsi="Times New Roman" w:cs="Times New Roman"/>
          <w:sz w:val="24"/>
          <w:szCs w:val="24"/>
        </w:rPr>
        <w:t xml:space="preserve">on, Forrest and </w:t>
      </w:r>
      <w:proofErr w:type="spellStart"/>
      <w:r w:rsidR="00747885" w:rsidRPr="00701DD1">
        <w:rPr>
          <w:rFonts w:ascii="Times New Roman" w:hAnsi="Times New Roman" w:cs="Times New Roman"/>
          <w:sz w:val="24"/>
          <w:szCs w:val="24"/>
        </w:rPr>
        <w:t>Poulsen</w:t>
      </w:r>
      <w:proofErr w:type="spellEnd"/>
      <w:r w:rsidR="00747885" w:rsidRPr="00701DD1">
        <w:rPr>
          <w:rFonts w:ascii="Times New Roman" w:hAnsi="Times New Roman" w:cs="Times New Roman"/>
          <w:sz w:val="24"/>
          <w:szCs w:val="24"/>
        </w:rPr>
        <w:t xml:space="preserve"> 2001). </w:t>
      </w:r>
      <w:r w:rsidR="00796F15" w:rsidRPr="00701DD1">
        <w:rPr>
          <w:rFonts w:ascii="Times New Roman" w:hAnsi="Times New Roman" w:cs="Times New Roman"/>
          <w:sz w:val="24"/>
          <w:szCs w:val="24"/>
        </w:rPr>
        <w:t xml:space="preserve"> </w:t>
      </w:r>
      <w:r w:rsidR="00747885" w:rsidRPr="00701DD1">
        <w:rPr>
          <w:rFonts w:ascii="Times New Roman" w:hAnsi="Times New Roman" w:cs="Times New Roman"/>
          <w:sz w:val="24"/>
          <w:szCs w:val="24"/>
        </w:rPr>
        <w:t xml:space="preserve">These were comparable to dissimilarity scores for people born in the Republic of Ireland (48.9) and Croatia (55.6). </w:t>
      </w:r>
    </w:p>
    <w:p w14:paraId="579C1E8A" w14:textId="111C5EC5" w:rsidR="00F4450B" w:rsidRPr="00701DD1" w:rsidRDefault="00747885" w:rsidP="00DB41AC">
      <w:pPr>
        <w:spacing w:line="480" w:lineRule="auto"/>
        <w:rPr>
          <w:rFonts w:ascii="Times New Roman" w:hAnsi="Times New Roman" w:cs="Times New Roman"/>
          <w:sz w:val="24"/>
          <w:szCs w:val="24"/>
        </w:rPr>
      </w:pPr>
      <w:r w:rsidRPr="00701DD1">
        <w:rPr>
          <w:rFonts w:ascii="Times New Roman" w:hAnsi="Times New Roman" w:cs="Times New Roman"/>
          <w:sz w:val="24"/>
          <w:szCs w:val="24"/>
        </w:rPr>
        <w:t>In the absence of more</w:t>
      </w:r>
      <w:r w:rsidR="00215044" w:rsidRPr="00701DD1">
        <w:rPr>
          <w:rFonts w:ascii="Times New Roman" w:hAnsi="Times New Roman" w:cs="Times New Roman"/>
          <w:sz w:val="24"/>
          <w:szCs w:val="24"/>
        </w:rPr>
        <w:t xml:space="preserve"> recent research on Sydney’s residential </w:t>
      </w:r>
      <w:r w:rsidRPr="00701DD1">
        <w:rPr>
          <w:rFonts w:ascii="Times New Roman" w:hAnsi="Times New Roman" w:cs="Times New Roman"/>
          <w:sz w:val="24"/>
          <w:szCs w:val="24"/>
        </w:rPr>
        <w:t>segregation, w</w:t>
      </w:r>
      <w:r w:rsidR="008102A2" w:rsidRPr="00701DD1">
        <w:rPr>
          <w:rFonts w:ascii="Times New Roman" w:hAnsi="Times New Roman" w:cs="Times New Roman"/>
          <w:sz w:val="24"/>
          <w:szCs w:val="24"/>
        </w:rPr>
        <w:t>e calculated an updated dissimilarity index for the two ethnic minorities included in t</w:t>
      </w:r>
      <w:r w:rsidRPr="00701DD1">
        <w:rPr>
          <w:rFonts w:ascii="Times New Roman" w:hAnsi="Times New Roman" w:cs="Times New Roman"/>
          <w:sz w:val="24"/>
          <w:szCs w:val="24"/>
        </w:rPr>
        <w:t>his study, based on 2011 census data, at the postcode scale</w:t>
      </w:r>
      <w:r w:rsidR="00215044" w:rsidRPr="00701DD1">
        <w:rPr>
          <w:rFonts w:ascii="Times New Roman" w:hAnsi="Times New Roman" w:cs="Times New Roman"/>
          <w:sz w:val="24"/>
          <w:szCs w:val="24"/>
        </w:rPr>
        <w:t>.</w:t>
      </w:r>
      <w:r w:rsidRPr="00701DD1">
        <w:rPr>
          <w:rFonts w:ascii="Times New Roman" w:hAnsi="Times New Roman" w:cs="Times New Roman"/>
          <w:sz w:val="24"/>
          <w:szCs w:val="24"/>
        </w:rPr>
        <w:t xml:space="preserve"> The results suggest that ethnic segregation has worsened in the 15 years between censuses, with a Muslim Middle-Eastern dissimilarity index of 65</w:t>
      </w:r>
      <w:r w:rsidR="00653B5C" w:rsidRPr="00701DD1">
        <w:rPr>
          <w:rFonts w:ascii="Times New Roman" w:hAnsi="Times New Roman" w:cs="Times New Roman"/>
          <w:sz w:val="24"/>
          <w:szCs w:val="24"/>
        </w:rPr>
        <w:t>.4</w:t>
      </w:r>
      <w:r w:rsidRPr="00701DD1">
        <w:rPr>
          <w:rFonts w:ascii="Times New Roman" w:hAnsi="Times New Roman" w:cs="Times New Roman"/>
          <w:sz w:val="24"/>
          <w:szCs w:val="24"/>
        </w:rPr>
        <w:t>, and a score of 60</w:t>
      </w:r>
      <w:r w:rsidR="00653B5C" w:rsidRPr="00701DD1">
        <w:rPr>
          <w:rFonts w:ascii="Times New Roman" w:hAnsi="Times New Roman" w:cs="Times New Roman"/>
          <w:sz w:val="24"/>
          <w:szCs w:val="24"/>
        </w:rPr>
        <w:t>.7</w:t>
      </w:r>
      <w:r w:rsidRPr="00701DD1">
        <w:rPr>
          <w:rFonts w:ascii="Times New Roman" w:hAnsi="Times New Roman" w:cs="Times New Roman"/>
          <w:sz w:val="24"/>
          <w:szCs w:val="24"/>
        </w:rPr>
        <w:t xml:space="preserve"> for Indians.</w:t>
      </w:r>
      <w:r w:rsidR="00215044" w:rsidRPr="00701DD1">
        <w:rPr>
          <w:rStyle w:val="EndnoteReference"/>
          <w:rFonts w:ascii="Times New Roman" w:hAnsi="Times New Roman" w:cs="Times New Roman"/>
          <w:sz w:val="24"/>
          <w:szCs w:val="24"/>
        </w:rPr>
        <w:endnoteReference w:id="5"/>
      </w:r>
      <w:r w:rsidRPr="00701DD1">
        <w:rPr>
          <w:rFonts w:ascii="Times New Roman" w:hAnsi="Times New Roman" w:cs="Times New Roman"/>
          <w:sz w:val="24"/>
          <w:szCs w:val="24"/>
        </w:rPr>
        <w:t xml:space="preserve"> At the finer</w:t>
      </w:r>
      <w:r w:rsidR="00796F15" w:rsidRPr="00701DD1">
        <w:rPr>
          <w:rFonts w:ascii="Times New Roman" w:hAnsi="Times New Roman" w:cs="Times New Roman"/>
          <w:sz w:val="24"/>
          <w:szCs w:val="24"/>
        </w:rPr>
        <w:t>-</w:t>
      </w:r>
      <w:r w:rsidRPr="00701DD1">
        <w:rPr>
          <w:rFonts w:ascii="Times New Roman" w:hAnsi="Times New Roman" w:cs="Times New Roman"/>
          <w:sz w:val="24"/>
          <w:szCs w:val="24"/>
        </w:rPr>
        <w:t>g</w:t>
      </w:r>
      <w:r w:rsidR="00653B5C" w:rsidRPr="00701DD1">
        <w:rPr>
          <w:rFonts w:ascii="Times New Roman" w:hAnsi="Times New Roman" w:cs="Times New Roman"/>
          <w:sz w:val="24"/>
          <w:szCs w:val="24"/>
        </w:rPr>
        <w:t>rained scale of Census District equivalents</w:t>
      </w:r>
      <w:r w:rsidRPr="00701DD1">
        <w:rPr>
          <w:rFonts w:ascii="Times New Roman" w:hAnsi="Times New Roman" w:cs="Times New Roman"/>
          <w:sz w:val="24"/>
          <w:szCs w:val="24"/>
        </w:rPr>
        <w:t xml:space="preserve">, these indices would likely be considerably higher. </w:t>
      </w:r>
      <w:r w:rsidR="0043120F" w:rsidRPr="00701DD1">
        <w:rPr>
          <w:rFonts w:ascii="Times New Roman" w:hAnsi="Times New Roman" w:cs="Times New Roman"/>
          <w:sz w:val="24"/>
          <w:szCs w:val="24"/>
        </w:rPr>
        <w:t>Dissimilarity in</w:t>
      </w:r>
      <w:r w:rsidR="002A0A65" w:rsidRPr="00701DD1">
        <w:rPr>
          <w:rFonts w:ascii="Times New Roman" w:hAnsi="Times New Roman" w:cs="Times New Roman"/>
          <w:sz w:val="24"/>
          <w:szCs w:val="24"/>
        </w:rPr>
        <w:t xml:space="preserve">dices above 60 are </w:t>
      </w:r>
      <w:r w:rsidR="00796F15" w:rsidRPr="00701DD1">
        <w:rPr>
          <w:rFonts w:ascii="Times New Roman" w:hAnsi="Times New Roman" w:cs="Times New Roman"/>
          <w:sz w:val="24"/>
          <w:szCs w:val="24"/>
        </w:rPr>
        <w:t xml:space="preserve">conventionally </w:t>
      </w:r>
      <w:r w:rsidR="002A0A65" w:rsidRPr="00701DD1">
        <w:rPr>
          <w:rFonts w:ascii="Times New Roman" w:hAnsi="Times New Roman" w:cs="Times New Roman"/>
          <w:sz w:val="24"/>
          <w:szCs w:val="24"/>
        </w:rPr>
        <w:t>seen as</w:t>
      </w:r>
      <w:r w:rsidR="00653B5C" w:rsidRPr="00701DD1">
        <w:rPr>
          <w:rFonts w:ascii="Times New Roman" w:hAnsi="Times New Roman" w:cs="Times New Roman"/>
          <w:sz w:val="24"/>
          <w:szCs w:val="24"/>
        </w:rPr>
        <w:t xml:space="preserve"> very high</w:t>
      </w:r>
      <w:r w:rsidR="002A0A65" w:rsidRPr="00701DD1">
        <w:rPr>
          <w:rFonts w:ascii="Times New Roman" w:hAnsi="Times New Roman" w:cs="Times New Roman"/>
          <w:sz w:val="24"/>
          <w:szCs w:val="24"/>
        </w:rPr>
        <w:t xml:space="preserve"> levels of segregation. </w:t>
      </w:r>
      <w:r w:rsidR="0043120F" w:rsidRPr="00701DD1">
        <w:rPr>
          <w:rFonts w:ascii="Times New Roman" w:hAnsi="Times New Roman" w:cs="Times New Roman"/>
          <w:sz w:val="24"/>
          <w:szCs w:val="24"/>
        </w:rPr>
        <w:t>T</w:t>
      </w:r>
      <w:r w:rsidR="002D342D" w:rsidRPr="00701DD1">
        <w:rPr>
          <w:rFonts w:ascii="Times New Roman" w:hAnsi="Times New Roman" w:cs="Times New Roman"/>
          <w:sz w:val="24"/>
          <w:szCs w:val="24"/>
        </w:rPr>
        <w:t xml:space="preserve">here is </w:t>
      </w:r>
      <w:r w:rsidR="002A0A65" w:rsidRPr="00701DD1">
        <w:rPr>
          <w:rFonts w:ascii="Times New Roman" w:hAnsi="Times New Roman" w:cs="Times New Roman"/>
          <w:sz w:val="24"/>
          <w:szCs w:val="24"/>
        </w:rPr>
        <w:t xml:space="preserve">also </w:t>
      </w:r>
      <w:r w:rsidR="002D342D" w:rsidRPr="00701DD1">
        <w:rPr>
          <w:rFonts w:ascii="Times New Roman" w:hAnsi="Times New Roman" w:cs="Times New Roman"/>
          <w:sz w:val="24"/>
          <w:szCs w:val="24"/>
        </w:rPr>
        <w:t xml:space="preserve">ample evidence of worsening economic </w:t>
      </w:r>
      <w:r w:rsidR="0043120F" w:rsidRPr="00701DD1">
        <w:rPr>
          <w:rFonts w:ascii="Times New Roman" w:hAnsi="Times New Roman" w:cs="Times New Roman"/>
          <w:sz w:val="24"/>
          <w:szCs w:val="24"/>
        </w:rPr>
        <w:t xml:space="preserve">and school-based </w:t>
      </w:r>
      <w:r w:rsidR="002D342D" w:rsidRPr="00701DD1">
        <w:rPr>
          <w:rFonts w:ascii="Times New Roman" w:hAnsi="Times New Roman" w:cs="Times New Roman"/>
          <w:sz w:val="24"/>
          <w:szCs w:val="24"/>
        </w:rPr>
        <w:t xml:space="preserve">segregation </w:t>
      </w:r>
      <w:r w:rsidR="0043120F" w:rsidRPr="00701DD1">
        <w:rPr>
          <w:rFonts w:ascii="Times New Roman" w:hAnsi="Times New Roman" w:cs="Times New Roman"/>
          <w:sz w:val="24"/>
          <w:szCs w:val="24"/>
        </w:rPr>
        <w:t xml:space="preserve">in Sydney </w:t>
      </w:r>
      <w:r w:rsidR="002D342D" w:rsidRPr="00701DD1">
        <w:rPr>
          <w:rFonts w:ascii="Times New Roman" w:hAnsi="Times New Roman" w:cs="Times New Roman"/>
          <w:sz w:val="24"/>
          <w:szCs w:val="24"/>
        </w:rPr>
        <w:t>(</w:t>
      </w:r>
      <w:r w:rsidR="004B05F2" w:rsidRPr="00701DD1">
        <w:rPr>
          <w:rFonts w:ascii="Times New Roman" w:hAnsi="Times New Roman" w:cs="Times New Roman"/>
          <w:sz w:val="24"/>
          <w:szCs w:val="24"/>
        </w:rPr>
        <w:t xml:space="preserve">Randolph and Holloway 2005; Forster 2006; Cheshire et al 2014; </w:t>
      </w:r>
      <w:r w:rsidR="0043120F" w:rsidRPr="00701DD1">
        <w:rPr>
          <w:rFonts w:ascii="Times New Roman" w:hAnsi="Times New Roman" w:cs="Times New Roman"/>
          <w:sz w:val="24"/>
          <w:szCs w:val="24"/>
        </w:rPr>
        <w:t xml:space="preserve">Ho 2015; </w:t>
      </w:r>
      <w:proofErr w:type="spellStart"/>
      <w:r w:rsidR="004B05F2" w:rsidRPr="00701DD1">
        <w:rPr>
          <w:rFonts w:ascii="Times New Roman" w:hAnsi="Times New Roman" w:cs="Times New Roman"/>
          <w:sz w:val="24"/>
          <w:szCs w:val="24"/>
        </w:rPr>
        <w:t>Hulse</w:t>
      </w:r>
      <w:proofErr w:type="spellEnd"/>
      <w:r w:rsidR="004B05F2" w:rsidRPr="00701DD1">
        <w:rPr>
          <w:rFonts w:ascii="Times New Roman" w:hAnsi="Times New Roman" w:cs="Times New Roman"/>
          <w:sz w:val="24"/>
          <w:szCs w:val="24"/>
        </w:rPr>
        <w:t xml:space="preserve"> et al 2015).</w:t>
      </w:r>
      <w:r w:rsidR="00692EB2" w:rsidRPr="00701DD1">
        <w:rPr>
          <w:rFonts w:ascii="Times New Roman" w:hAnsi="Times New Roman" w:cs="Times New Roman"/>
          <w:sz w:val="24"/>
          <w:szCs w:val="24"/>
        </w:rPr>
        <w:t xml:space="preserve"> </w:t>
      </w:r>
      <w:proofErr w:type="gramStart"/>
      <w:r w:rsidR="00AC294F" w:rsidRPr="00701DD1">
        <w:rPr>
          <w:rFonts w:ascii="Times New Roman" w:hAnsi="Times New Roman" w:cs="Times New Roman"/>
          <w:sz w:val="24"/>
          <w:szCs w:val="24"/>
        </w:rPr>
        <w:t xml:space="preserve">Baum and Gleeson’s (2010) analysis of the spatial distribution of relative deprivation </w:t>
      </w:r>
      <w:r w:rsidR="00DB41AC" w:rsidRPr="00701DD1">
        <w:rPr>
          <w:rFonts w:ascii="Times New Roman" w:hAnsi="Times New Roman" w:cs="Times New Roman"/>
          <w:sz w:val="24"/>
          <w:szCs w:val="24"/>
        </w:rPr>
        <w:t>finds that Sydney is</w:t>
      </w:r>
      <w:r w:rsidR="00AC294F" w:rsidRPr="00701DD1">
        <w:rPr>
          <w:rFonts w:ascii="Times New Roman" w:hAnsi="Times New Roman" w:cs="Times New Roman"/>
          <w:sz w:val="24"/>
          <w:szCs w:val="24"/>
        </w:rPr>
        <w:t xml:space="preserve"> </w:t>
      </w:r>
      <w:r w:rsidR="00DB41AC" w:rsidRPr="00701DD1">
        <w:rPr>
          <w:rFonts w:ascii="Times New Roman" w:hAnsi="Times New Roman" w:cs="Times New Roman"/>
          <w:sz w:val="24"/>
          <w:szCs w:val="24"/>
        </w:rPr>
        <w:t>far more sharply differentiated than other large Australian cities.</w:t>
      </w:r>
      <w:proofErr w:type="gramEnd"/>
      <w:r w:rsidR="00DB41AC" w:rsidRPr="00701DD1">
        <w:rPr>
          <w:rFonts w:ascii="Times New Roman" w:hAnsi="Times New Roman" w:cs="Times New Roman"/>
          <w:sz w:val="24"/>
          <w:szCs w:val="24"/>
        </w:rPr>
        <w:t xml:space="preserve"> </w:t>
      </w:r>
      <w:r w:rsidR="00796F15" w:rsidRPr="00701DD1">
        <w:rPr>
          <w:rFonts w:ascii="Times New Roman" w:hAnsi="Times New Roman" w:cs="Times New Roman"/>
          <w:sz w:val="24"/>
          <w:szCs w:val="24"/>
        </w:rPr>
        <w:t xml:space="preserve"> </w:t>
      </w:r>
      <w:r w:rsidR="002A0A65" w:rsidRPr="00701DD1">
        <w:rPr>
          <w:rFonts w:ascii="Times New Roman" w:hAnsi="Times New Roman" w:cs="Times New Roman"/>
          <w:sz w:val="24"/>
          <w:szCs w:val="24"/>
        </w:rPr>
        <w:t xml:space="preserve">Thus, Sydney represents a complex pattern of </w:t>
      </w:r>
      <w:r w:rsidR="00397A3B" w:rsidRPr="00701DD1">
        <w:rPr>
          <w:rFonts w:ascii="Times New Roman" w:hAnsi="Times New Roman" w:cs="Times New Roman"/>
          <w:sz w:val="24"/>
          <w:szCs w:val="24"/>
        </w:rPr>
        <w:t xml:space="preserve">sharpening ethnic and economic segregation.  </w:t>
      </w:r>
      <w:r w:rsidR="00F4450B" w:rsidRPr="00701DD1">
        <w:rPr>
          <w:rFonts w:ascii="Times New Roman" w:hAnsi="Times New Roman" w:cs="Times New Roman"/>
          <w:sz w:val="24"/>
          <w:szCs w:val="24"/>
        </w:rPr>
        <w:t xml:space="preserve"> </w:t>
      </w:r>
    </w:p>
    <w:p w14:paraId="10136129" w14:textId="6313956E" w:rsidR="00C047AE" w:rsidRPr="00701DD1" w:rsidRDefault="00C047AE" w:rsidP="00C047AE">
      <w:pPr>
        <w:spacing w:line="480" w:lineRule="auto"/>
        <w:rPr>
          <w:rFonts w:ascii="Times New Roman" w:hAnsi="Times New Roman" w:cs="Times New Roman"/>
          <w:sz w:val="24"/>
          <w:szCs w:val="24"/>
        </w:rPr>
      </w:pPr>
      <w:r w:rsidRPr="00701DD1">
        <w:rPr>
          <w:rFonts w:ascii="Times New Roman" w:hAnsi="Times New Roman" w:cs="Times New Roman"/>
          <w:sz w:val="24"/>
          <w:szCs w:val="24"/>
        </w:rPr>
        <w:t>Australian housing ranks among some of the least affordable internationally (OECD 2015)</w:t>
      </w:r>
      <w:r w:rsidR="00D86D04" w:rsidRPr="00701DD1">
        <w:rPr>
          <w:rFonts w:ascii="Times New Roman" w:hAnsi="Times New Roman" w:cs="Times New Roman"/>
          <w:sz w:val="24"/>
          <w:szCs w:val="24"/>
        </w:rPr>
        <w:t>, and Sydney is the highest</w:t>
      </w:r>
      <w:r w:rsidR="00796F15" w:rsidRPr="00701DD1">
        <w:rPr>
          <w:rFonts w:ascii="Times New Roman" w:hAnsi="Times New Roman" w:cs="Times New Roman"/>
          <w:sz w:val="24"/>
          <w:szCs w:val="24"/>
        </w:rPr>
        <w:t>-</w:t>
      </w:r>
      <w:r w:rsidR="00D86D04" w:rsidRPr="00701DD1">
        <w:rPr>
          <w:rFonts w:ascii="Times New Roman" w:hAnsi="Times New Roman" w:cs="Times New Roman"/>
          <w:sz w:val="24"/>
          <w:szCs w:val="24"/>
        </w:rPr>
        <w:t xml:space="preserve">priced </w:t>
      </w:r>
      <w:r w:rsidR="00796F15" w:rsidRPr="00701DD1">
        <w:rPr>
          <w:rFonts w:ascii="Times New Roman" w:hAnsi="Times New Roman" w:cs="Times New Roman"/>
          <w:sz w:val="24"/>
          <w:szCs w:val="24"/>
        </w:rPr>
        <w:t xml:space="preserve">Australian </w:t>
      </w:r>
      <w:r w:rsidR="00D86D04" w:rsidRPr="00701DD1">
        <w:rPr>
          <w:rFonts w:ascii="Times New Roman" w:hAnsi="Times New Roman" w:cs="Times New Roman"/>
          <w:sz w:val="24"/>
          <w:szCs w:val="24"/>
        </w:rPr>
        <w:t>city</w:t>
      </w:r>
      <w:r w:rsidRPr="00701DD1">
        <w:rPr>
          <w:rFonts w:ascii="Times New Roman" w:hAnsi="Times New Roman" w:cs="Times New Roman"/>
          <w:sz w:val="24"/>
          <w:szCs w:val="24"/>
        </w:rPr>
        <w:t xml:space="preserve">. </w:t>
      </w:r>
      <w:r w:rsidR="00796F15" w:rsidRPr="00701DD1">
        <w:rPr>
          <w:rFonts w:ascii="Times New Roman" w:hAnsi="Times New Roman" w:cs="Times New Roman"/>
          <w:sz w:val="24"/>
          <w:szCs w:val="24"/>
        </w:rPr>
        <w:t xml:space="preserve"> </w:t>
      </w:r>
      <w:r w:rsidRPr="00701DD1">
        <w:rPr>
          <w:rFonts w:ascii="Times New Roman" w:hAnsi="Times New Roman" w:cs="Times New Roman"/>
          <w:sz w:val="24"/>
          <w:szCs w:val="24"/>
        </w:rPr>
        <w:t xml:space="preserve">Median rents (but not mortgage payments) rose faster than median household incomes over the five-year period between the 2006 and </w:t>
      </w:r>
      <w:r w:rsidRPr="00701DD1">
        <w:rPr>
          <w:rFonts w:ascii="Times New Roman" w:hAnsi="Times New Roman" w:cs="Times New Roman"/>
          <w:sz w:val="24"/>
          <w:szCs w:val="24"/>
        </w:rPr>
        <w:lastRenderedPageBreak/>
        <w:t>2011 censuses, while the proportion of renter households increased.</w:t>
      </w:r>
      <w:r w:rsidR="00796F15" w:rsidRPr="00701DD1">
        <w:rPr>
          <w:rFonts w:ascii="Times New Roman" w:hAnsi="Times New Roman" w:cs="Times New Roman"/>
          <w:sz w:val="24"/>
          <w:szCs w:val="24"/>
        </w:rPr>
        <w:t xml:space="preserve"> </w:t>
      </w:r>
      <w:r w:rsidRPr="00701DD1">
        <w:rPr>
          <w:rFonts w:ascii="Times New Roman" w:hAnsi="Times New Roman" w:cs="Times New Roman"/>
          <w:sz w:val="24"/>
          <w:szCs w:val="24"/>
        </w:rPr>
        <w:t xml:space="preserve"> Median rent-to-income ratios were 24.6% in 2011, a sharp increase from 21.7% in 2006. Unfortunately the Australian Census does not report rates of housing vacant and available for rent or sale, but a private data provider (SQM Research) estimates residential vacancy rates were</w:t>
      </w:r>
      <w:r w:rsidR="00796F15" w:rsidRPr="00701DD1">
        <w:rPr>
          <w:rFonts w:ascii="Times New Roman" w:hAnsi="Times New Roman" w:cs="Times New Roman"/>
          <w:sz w:val="24"/>
          <w:szCs w:val="24"/>
        </w:rPr>
        <w:t xml:space="preserve"> only</w:t>
      </w:r>
      <w:r w:rsidRPr="00701DD1">
        <w:rPr>
          <w:rFonts w:ascii="Times New Roman" w:hAnsi="Times New Roman" w:cs="Times New Roman"/>
          <w:sz w:val="24"/>
          <w:szCs w:val="24"/>
        </w:rPr>
        <w:t xml:space="preserve"> 1.7% for the greater metropolitan area in mid-2011 (they remained at about this level in the second half of 2013, when we conducted our study). Table 1 summari</w:t>
      </w:r>
      <w:r w:rsidR="00796F15" w:rsidRPr="00701DD1">
        <w:rPr>
          <w:rFonts w:ascii="Times New Roman" w:hAnsi="Times New Roman" w:cs="Times New Roman"/>
          <w:sz w:val="24"/>
          <w:szCs w:val="24"/>
        </w:rPr>
        <w:t>z</w:t>
      </w:r>
      <w:r w:rsidRPr="00701DD1">
        <w:rPr>
          <w:rFonts w:ascii="Times New Roman" w:hAnsi="Times New Roman" w:cs="Times New Roman"/>
          <w:sz w:val="24"/>
          <w:szCs w:val="24"/>
        </w:rPr>
        <w:t xml:space="preserve">es key housing market indicators for the Sydney metropolitan area.  </w:t>
      </w:r>
    </w:p>
    <w:p w14:paraId="528327CD" w14:textId="77777777" w:rsidR="00C047AE" w:rsidRPr="00701DD1" w:rsidRDefault="00C047AE" w:rsidP="00C047AE">
      <w:pPr>
        <w:spacing w:line="480" w:lineRule="auto"/>
        <w:rPr>
          <w:rFonts w:ascii="Times New Roman" w:hAnsi="Times New Roman" w:cs="Times New Roman"/>
          <w:sz w:val="24"/>
          <w:szCs w:val="24"/>
        </w:rPr>
      </w:pPr>
      <w:r w:rsidRPr="00701DD1">
        <w:rPr>
          <w:rFonts w:ascii="Times New Roman" w:hAnsi="Times New Roman" w:cs="Times New Roman"/>
          <w:sz w:val="24"/>
          <w:szCs w:val="24"/>
        </w:rPr>
        <w:t>Table 1</w:t>
      </w:r>
    </w:p>
    <w:p w14:paraId="70B39154" w14:textId="6CB76F48" w:rsidR="00D86D04" w:rsidRPr="00701DD1" w:rsidRDefault="00F4450B" w:rsidP="00F4450B">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Sydney’s tight rental market, the increasing proportion of renters, and the increasing burden of rents on incomes, pose </w:t>
      </w:r>
      <w:r w:rsidR="00C047AE" w:rsidRPr="00701DD1">
        <w:rPr>
          <w:rFonts w:ascii="Times New Roman" w:hAnsi="Times New Roman" w:cs="Times New Roman"/>
          <w:sz w:val="24"/>
          <w:szCs w:val="24"/>
        </w:rPr>
        <w:t xml:space="preserve">economic </w:t>
      </w:r>
      <w:r w:rsidRPr="00701DD1">
        <w:rPr>
          <w:rFonts w:ascii="Times New Roman" w:hAnsi="Times New Roman" w:cs="Times New Roman"/>
          <w:sz w:val="24"/>
          <w:szCs w:val="24"/>
        </w:rPr>
        <w:t xml:space="preserve">challenges for </w:t>
      </w:r>
      <w:r w:rsidR="008321B9" w:rsidRPr="00701DD1">
        <w:rPr>
          <w:rFonts w:ascii="Times New Roman" w:hAnsi="Times New Roman" w:cs="Times New Roman"/>
          <w:sz w:val="24"/>
          <w:szCs w:val="24"/>
        </w:rPr>
        <w:t>many</w:t>
      </w:r>
      <w:r w:rsidR="00C047AE" w:rsidRPr="00701DD1">
        <w:rPr>
          <w:rFonts w:ascii="Times New Roman" w:hAnsi="Times New Roman" w:cs="Times New Roman"/>
          <w:sz w:val="24"/>
          <w:szCs w:val="24"/>
        </w:rPr>
        <w:t xml:space="preserve"> </w:t>
      </w:r>
      <w:r w:rsidR="00397A3B" w:rsidRPr="00701DD1">
        <w:rPr>
          <w:rFonts w:ascii="Times New Roman" w:hAnsi="Times New Roman" w:cs="Times New Roman"/>
          <w:sz w:val="24"/>
          <w:szCs w:val="24"/>
        </w:rPr>
        <w:t xml:space="preserve">lower-wage </w:t>
      </w:r>
      <w:r w:rsidR="00C047AE" w:rsidRPr="00701DD1">
        <w:rPr>
          <w:rFonts w:ascii="Times New Roman" w:hAnsi="Times New Roman" w:cs="Times New Roman"/>
          <w:sz w:val="24"/>
          <w:szCs w:val="24"/>
        </w:rPr>
        <w:t>ethnic minorit</w:t>
      </w:r>
      <w:r w:rsidR="004F0D5A" w:rsidRPr="00701DD1">
        <w:rPr>
          <w:rFonts w:ascii="Times New Roman" w:hAnsi="Times New Roman" w:cs="Times New Roman"/>
          <w:sz w:val="24"/>
          <w:szCs w:val="24"/>
        </w:rPr>
        <w:t>y household</w:t>
      </w:r>
      <w:r w:rsidR="00C047AE" w:rsidRPr="00701DD1">
        <w:rPr>
          <w:rFonts w:ascii="Times New Roman" w:hAnsi="Times New Roman" w:cs="Times New Roman"/>
          <w:sz w:val="24"/>
          <w:szCs w:val="24"/>
        </w:rPr>
        <w:t xml:space="preserve">s and </w:t>
      </w:r>
      <w:r w:rsidR="00397A3B" w:rsidRPr="00701DD1">
        <w:rPr>
          <w:rFonts w:ascii="Times New Roman" w:hAnsi="Times New Roman" w:cs="Times New Roman"/>
          <w:sz w:val="24"/>
          <w:szCs w:val="24"/>
        </w:rPr>
        <w:t>the</w:t>
      </w:r>
      <w:r w:rsidRPr="00701DD1">
        <w:rPr>
          <w:rFonts w:ascii="Times New Roman" w:hAnsi="Times New Roman" w:cs="Times New Roman"/>
          <w:sz w:val="24"/>
          <w:szCs w:val="24"/>
        </w:rPr>
        <w:t xml:space="preserve"> new immigrants the metropolitan area attracts.  </w:t>
      </w:r>
      <w:r w:rsidR="00C047AE" w:rsidRPr="00701DD1">
        <w:rPr>
          <w:rFonts w:ascii="Times New Roman" w:hAnsi="Times New Roman" w:cs="Times New Roman"/>
          <w:sz w:val="24"/>
          <w:szCs w:val="24"/>
        </w:rPr>
        <w:t xml:space="preserve">To make matters worse, housing discrimination may be particularly </w:t>
      </w:r>
      <w:r w:rsidR="004F0D5A" w:rsidRPr="00701DD1">
        <w:rPr>
          <w:rFonts w:ascii="Times New Roman" w:hAnsi="Times New Roman" w:cs="Times New Roman"/>
          <w:sz w:val="24"/>
          <w:szCs w:val="24"/>
        </w:rPr>
        <w:t>virulent</w:t>
      </w:r>
      <w:r w:rsidR="00C047AE" w:rsidRPr="00701DD1">
        <w:rPr>
          <w:rFonts w:ascii="Times New Roman" w:hAnsi="Times New Roman" w:cs="Times New Roman"/>
          <w:sz w:val="24"/>
          <w:szCs w:val="24"/>
        </w:rPr>
        <w:t xml:space="preserve"> in markets with more intense competition for housing</w:t>
      </w:r>
      <w:r w:rsidR="004F0D5A" w:rsidRPr="00701DD1">
        <w:rPr>
          <w:rFonts w:ascii="Times New Roman" w:hAnsi="Times New Roman" w:cs="Times New Roman"/>
          <w:sz w:val="24"/>
          <w:szCs w:val="24"/>
        </w:rPr>
        <w:t xml:space="preserve"> like Sydney’s</w:t>
      </w:r>
      <w:r w:rsidR="00C047AE" w:rsidRPr="00701DD1">
        <w:rPr>
          <w:rFonts w:ascii="Times New Roman" w:hAnsi="Times New Roman" w:cs="Times New Roman"/>
          <w:sz w:val="24"/>
          <w:szCs w:val="24"/>
        </w:rPr>
        <w:t>, because discrimination is both less likely to result in lower profits and less likely to be detected (</w:t>
      </w:r>
      <w:proofErr w:type="spellStart"/>
      <w:r w:rsidR="00C047AE" w:rsidRPr="00701DD1">
        <w:rPr>
          <w:rFonts w:ascii="Times New Roman" w:hAnsi="Times New Roman" w:cs="Times New Roman"/>
          <w:sz w:val="24"/>
          <w:szCs w:val="24"/>
        </w:rPr>
        <w:t>Yinger</w:t>
      </w:r>
      <w:proofErr w:type="spellEnd"/>
      <w:r w:rsidR="00C047AE" w:rsidRPr="00701DD1">
        <w:rPr>
          <w:rFonts w:ascii="Times New Roman" w:hAnsi="Times New Roman" w:cs="Times New Roman"/>
          <w:sz w:val="24"/>
          <w:szCs w:val="24"/>
        </w:rPr>
        <w:t xml:space="preserve"> 1995)</w:t>
      </w:r>
      <w:r w:rsidRPr="00701DD1">
        <w:rPr>
          <w:rFonts w:ascii="Times New Roman" w:hAnsi="Times New Roman" w:cs="Times New Roman"/>
          <w:sz w:val="24"/>
          <w:szCs w:val="24"/>
        </w:rPr>
        <w:t xml:space="preserve">. </w:t>
      </w:r>
    </w:p>
    <w:p w14:paraId="7541E95C" w14:textId="2B95B949" w:rsidR="00796F15" w:rsidRPr="00701DD1" w:rsidRDefault="00F4450B" w:rsidP="00F4450B">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In previous papers, we identified </w:t>
      </w:r>
      <w:r w:rsidR="004F0D5A" w:rsidRPr="00701DD1">
        <w:rPr>
          <w:rFonts w:ascii="Times New Roman" w:hAnsi="Times New Roman" w:cs="Times New Roman"/>
          <w:sz w:val="24"/>
          <w:szCs w:val="24"/>
        </w:rPr>
        <w:t xml:space="preserve">substantial incidences of ethnic-based </w:t>
      </w:r>
      <w:r w:rsidRPr="00701DD1">
        <w:rPr>
          <w:rFonts w:ascii="Times New Roman" w:hAnsi="Times New Roman" w:cs="Times New Roman"/>
          <w:sz w:val="24"/>
          <w:szCs w:val="24"/>
        </w:rPr>
        <w:t>differential treatment in the likelihood an agent will offer an individual appointment, will provide additional information about other housing, will provide additional information about completing the application form, and will make contact with a prospective renter after an inspection (</w:t>
      </w:r>
      <w:r w:rsidR="00BF2CBC" w:rsidRPr="006531BE">
        <w:rPr>
          <w:rFonts w:ascii="Times New Roman" w:hAnsi="Times New Roman" w:cs="Times New Roman"/>
          <w:sz w:val="24"/>
          <w:szCs w:val="24"/>
        </w:rPr>
        <w:t>MacDonald et al 2016</w:t>
      </w:r>
      <w:r w:rsidRPr="00D124DF">
        <w:rPr>
          <w:rFonts w:ascii="Times New Roman" w:hAnsi="Times New Roman" w:cs="Times New Roman"/>
          <w:sz w:val="24"/>
          <w:szCs w:val="24"/>
        </w:rPr>
        <w:t>).</w:t>
      </w:r>
      <w:r w:rsidRPr="00701DD1">
        <w:rPr>
          <w:rFonts w:ascii="Times New Roman" w:hAnsi="Times New Roman" w:cs="Times New Roman"/>
          <w:sz w:val="24"/>
          <w:szCs w:val="24"/>
        </w:rPr>
        <w:t xml:space="preserve"> But here we ask: Does </w:t>
      </w:r>
      <w:r w:rsidR="004F0D5A" w:rsidRPr="00701DD1">
        <w:rPr>
          <w:rFonts w:ascii="Times New Roman" w:hAnsi="Times New Roman" w:cs="Times New Roman"/>
          <w:sz w:val="24"/>
          <w:szCs w:val="24"/>
        </w:rPr>
        <w:t xml:space="preserve">geographic variation in </w:t>
      </w:r>
      <w:r w:rsidRPr="00701DD1">
        <w:rPr>
          <w:rFonts w:ascii="Times New Roman" w:hAnsi="Times New Roman" w:cs="Times New Roman"/>
          <w:sz w:val="24"/>
          <w:szCs w:val="24"/>
        </w:rPr>
        <w:t xml:space="preserve">differential treatment in the rental housing market </w:t>
      </w:r>
      <w:r w:rsidR="004F0D5A" w:rsidRPr="00701DD1">
        <w:rPr>
          <w:rFonts w:ascii="Times New Roman" w:hAnsi="Times New Roman" w:cs="Times New Roman"/>
          <w:sz w:val="24"/>
          <w:szCs w:val="24"/>
        </w:rPr>
        <w:t xml:space="preserve">disproportionately </w:t>
      </w:r>
      <w:r w:rsidRPr="00701DD1">
        <w:rPr>
          <w:rFonts w:ascii="Times New Roman" w:hAnsi="Times New Roman" w:cs="Times New Roman"/>
          <w:sz w:val="24"/>
          <w:szCs w:val="24"/>
        </w:rPr>
        <w:t xml:space="preserve">restrict minorities’ housing choices </w:t>
      </w:r>
      <w:r w:rsidR="004F0D5A" w:rsidRPr="00701DD1">
        <w:rPr>
          <w:rFonts w:ascii="Times New Roman" w:hAnsi="Times New Roman" w:cs="Times New Roman"/>
          <w:sz w:val="24"/>
          <w:szCs w:val="24"/>
        </w:rPr>
        <w:t xml:space="preserve">in </w:t>
      </w:r>
      <w:r w:rsidRPr="00701DD1">
        <w:rPr>
          <w:rFonts w:ascii="Times New Roman" w:hAnsi="Times New Roman" w:cs="Times New Roman"/>
          <w:sz w:val="24"/>
          <w:szCs w:val="24"/>
        </w:rPr>
        <w:t xml:space="preserve">locations that </w:t>
      </w:r>
      <w:r w:rsidR="002B0DFC" w:rsidRPr="00701DD1">
        <w:rPr>
          <w:rFonts w:ascii="Times New Roman" w:hAnsi="Times New Roman" w:cs="Times New Roman"/>
          <w:sz w:val="24"/>
          <w:szCs w:val="24"/>
        </w:rPr>
        <w:t xml:space="preserve">arguably </w:t>
      </w:r>
      <w:r w:rsidRPr="00701DD1">
        <w:rPr>
          <w:rFonts w:ascii="Times New Roman" w:hAnsi="Times New Roman" w:cs="Times New Roman"/>
          <w:sz w:val="24"/>
          <w:szCs w:val="24"/>
        </w:rPr>
        <w:t xml:space="preserve">offer </w:t>
      </w:r>
      <w:r w:rsidR="004F0D5A" w:rsidRPr="00701DD1">
        <w:rPr>
          <w:rFonts w:ascii="Times New Roman" w:hAnsi="Times New Roman" w:cs="Times New Roman"/>
          <w:sz w:val="24"/>
          <w:szCs w:val="24"/>
        </w:rPr>
        <w:t xml:space="preserve">better </w:t>
      </w:r>
      <w:r w:rsidRPr="00701DD1">
        <w:rPr>
          <w:rFonts w:ascii="Times New Roman" w:hAnsi="Times New Roman" w:cs="Times New Roman"/>
          <w:sz w:val="24"/>
          <w:szCs w:val="24"/>
        </w:rPr>
        <w:t>prospects for social and economic mobility</w:t>
      </w:r>
      <w:r w:rsidR="008321B9" w:rsidRPr="00701DD1">
        <w:rPr>
          <w:rFonts w:ascii="Times New Roman" w:hAnsi="Times New Roman" w:cs="Times New Roman"/>
          <w:sz w:val="24"/>
          <w:szCs w:val="24"/>
        </w:rPr>
        <w:t xml:space="preserve"> because of </w:t>
      </w:r>
      <w:r w:rsidR="00341D24" w:rsidRPr="00701DD1">
        <w:rPr>
          <w:rFonts w:ascii="Times New Roman" w:hAnsi="Times New Roman" w:cs="Times New Roman"/>
          <w:sz w:val="24"/>
          <w:szCs w:val="24"/>
        </w:rPr>
        <w:t xml:space="preserve">their </w:t>
      </w:r>
      <w:r w:rsidR="002B0DFC" w:rsidRPr="00701DD1">
        <w:rPr>
          <w:rFonts w:ascii="Times New Roman" w:hAnsi="Times New Roman" w:cs="Times New Roman"/>
          <w:sz w:val="24"/>
          <w:szCs w:val="24"/>
        </w:rPr>
        <w:t xml:space="preserve">predominantly </w:t>
      </w:r>
      <w:r w:rsidR="004F0D5A" w:rsidRPr="00701DD1">
        <w:rPr>
          <w:rFonts w:ascii="Times New Roman" w:hAnsi="Times New Roman" w:cs="Times New Roman"/>
          <w:sz w:val="24"/>
          <w:szCs w:val="24"/>
        </w:rPr>
        <w:t>Anglo</w:t>
      </w:r>
      <w:r w:rsidR="002B0DFC" w:rsidRPr="00701DD1">
        <w:rPr>
          <w:rFonts w:ascii="Times New Roman" w:hAnsi="Times New Roman" w:cs="Times New Roman"/>
          <w:sz w:val="24"/>
          <w:szCs w:val="24"/>
        </w:rPr>
        <w:t xml:space="preserve"> populations, concentrations of residents of </w:t>
      </w:r>
      <w:r w:rsidR="004F0D5A" w:rsidRPr="00701DD1">
        <w:rPr>
          <w:rFonts w:ascii="Times New Roman" w:hAnsi="Times New Roman" w:cs="Times New Roman"/>
          <w:sz w:val="24"/>
          <w:szCs w:val="24"/>
        </w:rPr>
        <w:t>high</w:t>
      </w:r>
      <w:r w:rsidR="008321B9" w:rsidRPr="00701DD1">
        <w:rPr>
          <w:rFonts w:ascii="Times New Roman" w:hAnsi="Times New Roman" w:cs="Times New Roman"/>
          <w:sz w:val="24"/>
          <w:szCs w:val="24"/>
        </w:rPr>
        <w:t xml:space="preserve"> socio-economic </w:t>
      </w:r>
      <w:r w:rsidR="002B0DFC" w:rsidRPr="00701DD1">
        <w:rPr>
          <w:rFonts w:ascii="Times New Roman" w:hAnsi="Times New Roman" w:cs="Times New Roman"/>
          <w:sz w:val="24"/>
          <w:szCs w:val="24"/>
        </w:rPr>
        <w:t>status</w:t>
      </w:r>
      <w:r w:rsidR="008321B9" w:rsidRPr="00701DD1">
        <w:rPr>
          <w:rFonts w:ascii="Times New Roman" w:hAnsi="Times New Roman" w:cs="Times New Roman"/>
          <w:sz w:val="24"/>
          <w:szCs w:val="24"/>
        </w:rPr>
        <w:t xml:space="preserve">, </w:t>
      </w:r>
      <w:r w:rsidR="002B0DFC" w:rsidRPr="00701DD1">
        <w:rPr>
          <w:rFonts w:ascii="Times New Roman" w:hAnsi="Times New Roman" w:cs="Times New Roman"/>
          <w:sz w:val="24"/>
          <w:szCs w:val="24"/>
        </w:rPr>
        <w:t>and/</w:t>
      </w:r>
      <w:r w:rsidR="008321B9" w:rsidRPr="00701DD1">
        <w:rPr>
          <w:rFonts w:ascii="Times New Roman" w:hAnsi="Times New Roman" w:cs="Times New Roman"/>
          <w:sz w:val="24"/>
          <w:szCs w:val="24"/>
        </w:rPr>
        <w:t>or</w:t>
      </w:r>
      <w:r w:rsidR="002B0DFC" w:rsidRPr="00701DD1">
        <w:rPr>
          <w:rFonts w:ascii="Times New Roman" w:hAnsi="Times New Roman" w:cs="Times New Roman"/>
          <w:sz w:val="24"/>
          <w:szCs w:val="24"/>
        </w:rPr>
        <w:t xml:space="preserve"> </w:t>
      </w:r>
      <w:r w:rsidR="004F0D5A" w:rsidRPr="00701DD1">
        <w:rPr>
          <w:rFonts w:ascii="Times New Roman" w:hAnsi="Times New Roman" w:cs="Times New Roman"/>
          <w:sz w:val="24"/>
          <w:szCs w:val="24"/>
        </w:rPr>
        <w:t>better</w:t>
      </w:r>
      <w:r w:rsidR="008321B9" w:rsidRPr="00701DD1">
        <w:rPr>
          <w:rFonts w:ascii="Times New Roman" w:hAnsi="Times New Roman" w:cs="Times New Roman"/>
          <w:sz w:val="24"/>
          <w:szCs w:val="24"/>
        </w:rPr>
        <w:t xml:space="preserve"> access to social goods</w:t>
      </w:r>
      <w:r w:rsidRPr="00701DD1">
        <w:rPr>
          <w:rFonts w:ascii="Times New Roman" w:hAnsi="Times New Roman" w:cs="Times New Roman"/>
          <w:sz w:val="24"/>
          <w:szCs w:val="24"/>
        </w:rPr>
        <w:t xml:space="preserve">?  </w:t>
      </w:r>
    </w:p>
    <w:p w14:paraId="6C775D61" w14:textId="74706470" w:rsidR="00C76444" w:rsidRPr="00701DD1" w:rsidRDefault="00C76444" w:rsidP="00546C8B">
      <w:pPr>
        <w:pStyle w:val="ListParagraph"/>
        <w:numPr>
          <w:ilvl w:val="0"/>
          <w:numId w:val="3"/>
        </w:numPr>
        <w:spacing w:line="480" w:lineRule="auto"/>
        <w:rPr>
          <w:rFonts w:ascii="Times New Roman" w:hAnsi="Times New Roman" w:cs="Times New Roman"/>
          <w:b/>
          <w:sz w:val="24"/>
          <w:szCs w:val="24"/>
        </w:rPr>
      </w:pPr>
      <w:r w:rsidRPr="00701DD1">
        <w:rPr>
          <w:rFonts w:ascii="Times New Roman" w:hAnsi="Times New Roman" w:cs="Times New Roman"/>
          <w:b/>
          <w:sz w:val="24"/>
          <w:szCs w:val="24"/>
        </w:rPr>
        <w:t>Data and methods</w:t>
      </w:r>
    </w:p>
    <w:p w14:paraId="0059BE52" w14:textId="0D836DEB" w:rsidR="00C46DBD" w:rsidRPr="00701DD1" w:rsidRDefault="00C46DBD" w:rsidP="00C46DBD">
      <w:pPr>
        <w:spacing w:line="480" w:lineRule="auto"/>
        <w:rPr>
          <w:rFonts w:ascii="Times New Roman" w:hAnsi="Times New Roman" w:cs="Times New Roman"/>
          <w:i/>
          <w:sz w:val="24"/>
          <w:szCs w:val="24"/>
        </w:rPr>
      </w:pPr>
      <w:r w:rsidRPr="00701DD1">
        <w:rPr>
          <w:rFonts w:ascii="Times New Roman" w:hAnsi="Times New Roman" w:cs="Times New Roman"/>
          <w:i/>
          <w:sz w:val="24"/>
          <w:szCs w:val="24"/>
        </w:rPr>
        <w:lastRenderedPageBreak/>
        <w:t>Overview of study design</w:t>
      </w:r>
    </w:p>
    <w:p w14:paraId="2E294571" w14:textId="380460E1" w:rsidR="00C46DBD" w:rsidRPr="00701DD1" w:rsidRDefault="00C46DBD" w:rsidP="00C46DBD">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Our empirical analysis consists of </w:t>
      </w:r>
      <w:r w:rsidR="00F6661E" w:rsidRPr="00701DD1">
        <w:rPr>
          <w:rFonts w:ascii="Times New Roman" w:hAnsi="Times New Roman" w:cs="Times New Roman"/>
          <w:sz w:val="24"/>
          <w:szCs w:val="24"/>
        </w:rPr>
        <w:t>four</w:t>
      </w:r>
      <w:r w:rsidRPr="00701DD1">
        <w:rPr>
          <w:rFonts w:ascii="Times New Roman" w:hAnsi="Times New Roman" w:cs="Times New Roman"/>
          <w:sz w:val="24"/>
          <w:szCs w:val="24"/>
        </w:rPr>
        <w:t xml:space="preserve"> steps.  The first step was measurement of differential treatment on the basis of ethnicity in the Sydney rental housing market using matched pair testing field methods and paired sample t-tests.  Second, we summarized agents’ numerous discriminatory behaviors with an index of ‘encouragement to rent’ based on </w:t>
      </w:r>
      <w:r w:rsidR="00933129" w:rsidRPr="00701DD1">
        <w:rPr>
          <w:rFonts w:ascii="Times New Roman" w:hAnsi="Times New Roman" w:cs="Times New Roman"/>
          <w:sz w:val="24"/>
          <w:szCs w:val="24"/>
        </w:rPr>
        <w:t>PCA</w:t>
      </w:r>
      <w:r w:rsidRPr="00701DD1">
        <w:rPr>
          <w:rFonts w:ascii="Times New Roman" w:hAnsi="Times New Roman" w:cs="Times New Roman"/>
          <w:sz w:val="24"/>
          <w:szCs w:val="24"/>
        </w:rPr>
        <w:t xml:space="preserve">.  Third, </w:t>
      </w:r>
      <w:r w:rsidR="00F6661E" w:rsidRPr="00701DD1">
        <w:rPr>
          <w:rFonts w:ascii="Times New Roman" w:hAnsi="Times New Roman" w:cs="Times New Roman"/>
          <w:sz w:val="24"/>
          <w:szCs w:val="24"/>
        </w:rPr>
        <w:t xml:space="preserve">we gathered data from official statistical sources on three sets </w:t>
      </w:r>
      <w:r w:rsidR="00F43E54" w:rsidRPr="00701DD1">
        <w:rPr>
          <w:rFonts w:ascii="Times New Roman" w:hAnsi="Times New Roman" w:cs="Times New Roman"/>
          <w:sz w:val="24"/>
          <w:szCs w:val="24"/>
        </w:rPr>
        <w:t xml:space="preserve">of </w:t>
      </w:r>
      <w:r w:rsidR="00F6661E" w:rsidRPr="00701DD1">
        <w:rPr>
          <w:rFonts w:ascii="Times New Roman" w:hAnsi="Times New Roman" w:cs="Times New Roman"/>
          <w:sz w:val="24"/>
          <w:szCs w:val="24"/>
        </w:rPr>
        <w:t>neighborhood characteristics related to ethnic/immigrant composition, resident socio-economic status, and social goods.  Given the large number of measures in the last category</w:t>
      </w:r>
      <w:r w:rsidR="002A7B6C" w:rsidRPr="00701DD1">
        <w:rPr>
          <w:rFonts w:ascii="Times New Roman" w:hAnsi="Times New Roman" w:cs="Times New Roman"/>
          <w:sz w:val="24"/>
          <w:szCs w:val="24"/>
        </w:rPr>
        <w:t>,</w:t>
      </w:r>
      <w:r w:rsidR="00F6661E" w:rsidRPr="00701DD1">
        <w:rPr>
          <w:rFonts w:ascii="Times New Roman" w:hAnsi="Times New Roman" w:cs="Times New Roman"/>
          <w:sz w:val="24"/>
          <w:szCs w:val="24"/>
        </w:rPr>
        <w:t xml:space="preserve"> we again employed </w:t>
      </w:r>
      <w:r w:rsidR="00933129" w:rsidRPr="00701DD1">
        <w:rPr>
          <w:rFonts w:ascii="Times New Roman" w:hAnsi="Times New Roman" w:cs="Times New Roman"/>
          <w:sz w:val="24"/>
          <w:szCs w:val="24"/>
        </w:rPr>
        <w:t>PCA</w:t>
      </w:r>
      <w:r w:rsidR="00F6661E" w:rsidRPr="00701DD1">
        <w:rPr>
          <w:rFonts w:ascii="Times New Roman" w:hAnsi="Times New Roman" w:cs="Times New Roman"/>
          <w:sz w:val="24"/>
          <w:szCs w:val="24"/>
        </w:rPr>
        <w:t xml:space="preserve"> to produce a manageable set of summary measures.  Finally, </w:t>
      </w:r>
      <w:r w:rsidRPr="00701DD1">
        <w:rPr>
          <w:rFonts w:ascii="Times New Roman" w:hAnsi="Times New Roman" w:cs="Times New Roman"/>
          <w:sz w:val="24"/>
          <w:szCs w:val="24"/>
        </w:rPr>
        <w:t xml:space="preserve">we constructed an OLS model to explore the relative contribution of </w:t>
      </w:r>
      <w:r w:rsidR="00F6661E" w:rsidRPr="00701DD1">
        <w:rPr>
          <w:rFonts w:ascii="Times New Roman" w:hAnsi="Times New Roman" w:cs="Times New Roman"/>
          <w:sz w:val="24"/>
          <w:szCs w:val="24"/>
        </w:rPr>
        <w:t xml:space="preserve">these </w:t>
      </w:r>
      <w:r w:rsidRPr="00701DD1">
        <w:rPr>
          <w:rFonts w:ascii="Times New Roman" w:hAnsi="Times New Roman" w:cs="Times New Roman"/>
          <w:sz w:val="24"/>
          <w:szCs w:val="24"/>
        </w:rPr>
        <w:t xml:space="preserve">three sets of neighborhood attributes to explaining </w:t>
      </w:r>
      <w:r w:rsidR="00F6661E" w:rsidRPr="00701DD1">
        <w:rPr>
          <w:rFonts w:ascii="Times New Roman" w:hAnsi="Times New Roman" w:cs="Times New Roman"/>
          <w:sz w:val="24"/>
          <w:szCs w:val="24"/>
        </w:rPr>
        <w:t>variations in our</w:t>
      </w:r>
      <w:r w:rsidRPr="00701DD1">
        <w:rPr>
          <w:rFonts w:ascii="Times New Roman" w:hAnsi="Times New Roman" w:cs="Times New Roman"/>
          <w:sz w:val="24"/>
          <w:szCs w:val="24"/>
        </w:rPr>
        <w:t xml:space="preserve"> composite </w:t>
      </w:r>
      <w:r w:rsidR="00F6661E" w:rsidRPr="00701DD1">
        <w:rPr>
          <w:rFonts w:ascii="Times New Roman" w:hAnsi="Times New Roman" w:cs="Times New Roman"/>
          <w:sz w:val="24"/>
          <w:szCs w:val="24"/>
        </w:rPr>
        <w:t xml:space="preserve">discrimination </w:t>
      </w:r>
      <w:r w:rsidRPr="00701DD1">
        <w:rPr>
          <w:rFonts w:ascii="Times New Roman" w:hAnsi="Times New Roman" w:cs="Times New Roman"/>
          <w:sz w:val="24"/>
          <w:szCs w:val="24"/>
        </w:rPr>
        <w:t>measure of ‘encouragement to rent.’</w:t>
      </w:r>
    </w:p>
    <w:p w14:paraId="3A46354B" w14:textId="457BEF28" w:rsidR="003846FF" w:rsidRPr="00701DD1" w:rsidRDefault="00A97265" w:rsidP="001B222E">
      <w:pPr>
        <w:spacing w:line="480" w:lineRule="auto"/>
        <w:rPr>
          <w:rFonts w:ascii="Times New Roman" w:hAnsi="Times New Roman" w:cs="Times New Roman"/>
          <w:i/>
          <w:sz w:val="24"/>
          <w:szCs w:val="24"/>
        </w:rPr>
      </w:pPr>
      <w:r w:rsidRPr="00701DD1">
        <w:rPr>
          <w:rFonts w:ascii="Times New Roman" w:hAnsi="Times New Roman" w:cs="Times New Roman"/>
          <w:i/>
          <w:sz w:val="24"/>
          <w:szCs w:val="24"/>
        </w:rPr>
        <w:t>Measures of differential treatment</w:t>
      </w:r>
      <w:r w:rsidR="003846FF" w:rsidRPr="00701DD1">
        <w:rPr>
          <w:rFonts w:ascii="Times New Roman" w:hAnsi="Times New Roman" w:cs="Times New Roman"/>
          <w:i/>
          <w:sz w:val="24"/>
          <w:szCs w:val="24"/>
        </w:rPr>
        <w:t xml:space="preserve"> in the rental market</w:t>
      </w:r>
    </w:p>
    <w:p w14:paraId="32775D2E" w14:textId="01587588" w:rsidR="007E73C3" w:rsidRPr="00701DD1" w:rsidRDefault="00C145B8" w:rsidP="001B222E">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We investigated differential treatment in </w:t>
      </w:r>
      <w:r w:rsidR="00467041" w:rsidRPr="00701DD1">
        <w:rPr>
          <w:rFonts w:ascii="Times New Roman" w:hAnsi="Times New Roman" w:cs="Times New Roman"/>
          <w:sz w:val="24"/>
          <w:szCs w:val="24"/>
        </w:rPr>
        <w:t xml:space="preserve">metropolitan </w:t>
      </w:r>
      <w:r w:rsidRPr="00701DD1">
        <w:rPr>
          <w:rFonts w:ascii="Times New Roman" w:hAnsi="Times New Roman" w:cs="Times New Roman"/>
          <w:sz w:val="24"/>
          <w:szCs w:val="24"/>
        </w:rPr>
        <w:t xml:space="preserve">Sydney’s rental markets using a paired tester study </w:t>
      </w:r>
      <w:r w:rsidR="00890FC5" w:rsidRPr="00701DD1">
        <w:rPr>
          <w:rFonts w:ascii="Times New Roman" w:hAnsi="Times New Roman" w:cs="Times New Roman"/>
          <w:sz w:val="24"/>
          <w:szCs w:val="24"/>
        </w:rPr>
        <w:t>design,</w:t>
      </w:r>
      <w:r w:rsidR="00B34BFD" w:rsidRPr="00701DD1">
        <w:rPr>
          <w:rStyle w:val="EndnoteReference"/>
          <w:rFonts w:ascii="Times New Roman" w:hAnsi="Times New Roman" w:cs="Times New Roman"/>
          <w:sz w:val="24"/>
          <w:szCs w:val="24"/>
        </w:rPr>
        <w:endnoteReference w:id="6"/>
      </w:r>
      <w:r w:rsidR="00890FC5" w:rsidRPr="00701DD1">
        <w:rPr>
          <w:rFonts w:ascii="Times New Roman" w:hAnsi="Times New Roman" w:cs="Times New Roman"/>
          <w:sz w:val="24"/>
          <w:szCs w:val="24"/>
        </w:rPr>
        <w:t xml:space="preserve"> adapted from the </w:t>
      </w:r>
      <w:r w:rsidR="00341D24" w:rsidRPr="00701DD1">
        <w:rPr>
          <w:rFonts w:ascii="Times New Roman" w:hAnsi="Times New Roman" w:cs="Times New Roman"/>
          <w:sz w:val="24"/>
          <w:szCs w:val="24"/>
        </w:rPr>
        <w:t xml:space="preserve">well-known and accepted </w:t>
      </w:r>
      <w:r w:rsidR="00890FC5" w:rsidRPr="00701DD1">
        <w:rPr>
          <w:rFonts w:ascii="Times New Roman" w:hAnsi="Times New Roman" w:cs="Times New Roman"/>
          <w:sz w:val="24"/>
          <w:szCs w:val="24"/>
        </w:rPr>
        <w:t>method used in the US D</w:t>
      </w:r>
      <w:r w:rsidR="0019691C" w:rsidRPr="00701DD1">
        <w:rPr>
          <w:rFonts w:ascii="Times New Roman" w:hAnsi="Times New Roman" w:cs="Times New Roman"/>
          <w:sz w:val="24"/>
          <w:szCs w:val="24"/>
        </w:rPr>
        <w:t>epartment of Housing and Urban D</w:t>
      </w:r>
      <w:r w:rsidR="00890FC5" w:rsidRPr="00701DD1">
        <w:rPr>
          <w:rFonts w:ascii="Times New Roman" w:hAnsi="Times New Roman" w:cs="Times New Roman"/>
          <w:sz w:val="24"/>
          <w:szCs w:val="24"/>
        </w:rPr>
        <w:t>evelopment’s periodic studies of discrimination in rental and owner-occupied housing</w:t>
      </w:r>
      <w:r w:rsidR="00FE64A0" w:rsidRPr="00701DD1">
        <w:rPr>
          <w:rFonts w:ascii="Times New Roman" w:hAnsi="Times New Roman" w:cs="Times New Roman"/>
          <w:sz w:val="24"/>
          <w:szCs w:val="24"/>
        </w:rPr>
        <w:t xml:space="preserve"> (Oh and </w:t>
      </w:r>
      <w:proofErr w:type="spellStart"/>
      <w:r w:rsidR="00FE64A0" w:rsidRPr="00701DD1">
        <w:rPr>
          <w:rFonts w:ascii="Times New Roman" w:hAnsi="Times New Roman" w:cs="Times New Roman"/>
          <w:sz w:val="24"/>
          <w:szCs w:val="24"/>
        </w:rPr>
        <w:t>Yinger</w:t>
      </w:r>
      <w:proofErr w:type="spellEnd"/>
      <w:r w:rsidR="00FE64A0" w:rsidRPr="00701DD1">
        <w:rPr>
          <w:rFonts w:ascii="Times New Roman" w:hAnsi="Times New Roman" w:cs="Times New Roman"/>
          <w:sz w:val="24"/>
          <w:szCs w:val="24"/>
        </w:rPr>
        <w:t>, 2015)</w:t>
      </w:r>
      <w:r w:rsidR="00890FC5" w:rsidRPr="00701DD1">
        <w:rPr>
          <w:rFonts w:ascii="Times New Roman" w:hAnsi="Times New Roman" w:cs="Times New Roman"/>
          <w:sz w:val="24"/>
          <w:szCs w:val="24"/>
        </w:rPr>
        <w:t xml:space="preserve">. The study was </w:t>
      </w:r>
      <w:r w:rsidR="00E10AB8" w:rsidRPr="00701DD1">
        <w:rPr>
          <w:rFonts w:ascii="Times New Roman" w:hAnsi="Times New Roman" w:cs="Times New Roman"/>
          <w:sz w:val="24"/>
          <w:szCs w:val="24"/>
        </w:rPr>
        <w:t xml:space="preserve">conducted </w:t>
      </w:r>
      <w:r w:rsidRPr="00701DD1">
        <w:rPr>
          <w:rFonts w:ascii="Times New Roman" w:hAnsi="Times New Roman" w:cs="Times New Roman"/>
          <w:sz w:val="24"/>
          <w:szCs w:val="24"/>
        </w:rPr>
        <w:t xml:space="preserve">over a 15-week period between August and November of 2013. </w:t>
      </w:r>
      <w:r w:rsidR="00D86D04" w:rsidRPr="00701DD1">
        <w:rPr>
          <w:rFonts w:ascii="Times New Roman" w:hAnsi="Times New Roman" w:cs="Times New Roman"/>
          <w:sz w:val="24"/>
          <w:szCs w:val="24"/>
        </w:rPr>
        <w:t>Eigh</w:t>
      </w:r>
      <w:r w:rsidR="003F6FB0" w:rsidRPr="00701DD1">
        <w:rPr>
          <w:rFonts w:ascii="Times New Roman" w:hAnsi="Times New Roman" w:cs="Times New Roman"/>
          <w:sz w:val="24"/>
          <w:szCs w:val="24"/>
        </w:rPr>
        <w:t>teen p</w:t>
      </w:r>
      <w:r w:rsidRPr="00701DD1">
        <w:rPr>
          <w:rFonts w:ascii="Times New Roman" w:hAnsi="Times New Roman" w:cs="Times New Roman"/>
          <w:sz w:val="24"/>
          <w:szCs w:val="24"/>
        </w:rPr>
        <w:t xml:space="preserve">airs of testers were formed, consisting of an Anglo-Australian, and either a </w:t>
      </w:r>
      <w:r w:rsidR="00341D24" w:rsidRPr="00701DD1">
        <w:rPr>
          <w:rFonts w:ascii="Times New Roman" w:hAnsi="Times New Roman" w:cs="Times New Roman"/>
          <w:sz w:val="24"/>
          <w:szCs w:val="24"/>
        </w:rPr>
        <w:t xml:space="preserve">person of </w:t>
      </w:r>
      <w:r w:rsidRPr="00701DD1">
        <w:rPr>
          <w:rFonts w:ascii="Times New Roman" w:hAnsi="Times New Roman" w:cs="Times New Roman"/>
          <w:sz w:val="24"/>
          <w:szCs w:val="24"/>
        </w:rPr>
        <w:t>Muslim</w:t>
      </w:r>
      <w:r w:rsidR="009215DC" w:rsidRPr="00701DD1">
        <w:rPr>
          <w:rFonts w:ascii="Times New Roman" w:hAnsi="Times New Roman" w:cs="Times New Roman"/>
          <w:sz w:val="24"/>
          <w:szCs w:val="24"/>
        </w:rPr>
        <w:t xml:space="preserve"> </w:t>
      </w:r>
      <w:r w:rsidRPr="00701DD1">
        <w:rPr>
          <w:rFonts w:ascii="Times New Roman" w:hAnsi="Times New Roman" w:cs="Times New Roman"/>
          <w:sz w:val="24"/>
          <w:szCs w:val="24"/>
        </w:rPr>
        <w:t>Middle</w:t>
      </w:r>
      <w:r w:rsidR="009215DC" w:rsidRPr="00701DD1">
        <w:rPr>
          <w:rFonts w:ascii="Times New Roman" w:hAnsi="Times New Roman" w:cs="Times New Roman"/>
          <w:sz w:val="24"/>
          <w:szCs w:val="24"/>
        </w:rPr>
        <w:t>-</w:t>
      </w:r>
      <w:r w:rsidRPr="00701DD1">
        <w:rPr>
          <w:rFonts w:ascii="Times New Roman" w:hAnsi="Times New Roman" w:cs="Times New Roman"/>
          <w:sz w:val="24"/>
          <w:szCs w:val="24"/>
        </w:rPr>
        <w:t>Eastern</w:t>
      </w:r>
      <w:r w:rsidR="00341D24" w:rsidRPr="00701DD1">
        <w:rPr>
          <w:rFonts w:ascii="Times New Roman" w:hAnsi="Times New Roman" w:cs="Times New Roman"/>
          <w:sz w:val="24"/>
          <w:szCs w:val="24"/>
        </w:rPr>
        <w:t xml:space="preserve"> origin</w:t>
      </w:r>
      <w:r w:rsidRPr="00701DD1">
        <w:rPr>
          <w:rFonts w:ascii="Times New Roman" w:hAnsi="Times New Roman" w:cs="Times New Roman"/>
          <w:sz w:val="24"/>
          <w:szCs w:val="24"/>
        </w:rPr>
        <w:t xml:space="preserve"> </w:t>
      </w:r>
      <w:r w:rsidR="00D86D04" w:rsidRPr="00701DD1">
        <w:rPr>
          <w:rFonts w:ascii="Times New Roman" w:hAnsi="Times New Roman" w:cs="Times New Roman"/>
          <w:sz w:val="24"/>
          <w:szCs w:val="24"/>
        </w:rPr>
        <w:t xml:space="preserve">(6 pairs) </w:t>
      </w:r>
      <w:r w:rsidRPr="00701DD1">
        <w:rPr>
          <w:rFonts w:ascii="Times New Roman" w:hAnsi="Times New Roman" w:cs="Times New Roman"/>
          <w:sz w:val="24"/>
          <w:szCs w:val="24"/>
        </w:rPr>
        <w:t>or Indian</w:t>
      </w:r>
      <w:r w:rsidR="003F6FB0" w:rsidRPr="00701DD1">
        <w:rPr>
          <w:rFonts w:ascii="Times New Roman" w:hAnsi="Times New Roman" w:cs="Times New Roman"/>
          <w:sz w:val="24"/>
          <w:szCs w:val="24"/>
        </w:rPr>
        <w:t xml:space="preserve"> </w:t>
      </w:r>
      <w:r w:rsidR="00341D24" w:rsidRPr="00701DD1">
        <w:rPr>
          <w:rFonts w:ascii="Times New Roman" w:hAnsi="Times New Roman" w:cs="Times New Roman"/>
          <w:sz w:val="24"/>
          <w:szCs w:val="24"/>
        </w:rPr>
        <w:t>origin</w:t>
      </w:r>
      <w:r w:rsidR="00D86D04" w:rsidRPr="00701DD1">
        <w:rPr>
          <w:rFonts w:ascii="Times New Roman" w:hAnsi="Times New Roman" w:cs="Times New Roman"/>
          <w:sz w:val="24"/>
          <w:szCs w:val="24"/>
        </w:rPr>
        <w:t xml:space="preserve"> (12 pairs)</w:t>
      </w:r>
      <w:r w:rsidRPr="00701DD1">
        <w:rPr>
          <w:rFonts w:ascii="Times New Roman" w:hAnsi="Times New Roman" w:cs="Times New Roman"/>
          <w:sz w:val="24"/>
          <w:szCs w:val="24"/>
        </w:rPr>
        <w:t xml:space="preserve">, matched on age, gender, and several other personal characteristics. The tester recruitment process aimed to screen applicants to ensure the pairs were matched on observable verbal, personality, and </w:t>
      </w:r>
      <w:r w:rsidR="00A97265" w:rsidRPr="00701DD1">
        <w:rPr>
          <w:rFonts w:ascii="Times New Roman" w:hAnsi="Times New Roman" w:cs="Times New Roman"/>
          <w:sz w:val="24"/>
          <w:szCs w:val="24"/>
        </w:rPr>
        <w:t xml:space="preserve">some </w:t>
      </w:r>
      <w:r w:rsidRPr="00701DD1">
        <w:rPr>
          <w:rFonts w:ascii="Times New Roman" w:hAnsi="Times New Roman" w:cs="Times New Roman"/>
          <w:sz w:val="24"/>
          <w:szCs w:val="24"/>
        </w:rPr>
        <w:t xml:space="preserve">physical attributes. While we did not set out to recruit students specifically, the jobs were advertised as “casual research assistant” positions, and thus were likely to attract the attention of people who were currently or had recently been involved in research. </w:t>
      </w:r>
      <w:r w:rsidR="007E73C3" w:rsidRPr="00701DD1">
        <w:rPr>
          <w:rFonts w:ascii="Times New Roman" w:hAnsi="Times New Roman" w:cs="Times New Roman"/>
          <w:sz w:val="24"/>
          <w:szCs w:val="24"/>
        </w:rPr>
        <w:t xml:space="preserve">Six testers were completing a bachelor’s degree in </w:t>
      </w:r>
      <w:r w:rsidR="007E73C3" w:rsidRPr="00701DD1">
        <w:rPr>
          <w:rFonts w:ascii="Times New Roman" w:hAnsi="Times New Roman" w:cs="Times New Roman"/>
          <w:sz w:val="24"/>
          <w:szCs w:val="24"/>
        </w:rPr>
        <w:lastRenderedPageBreak/>
        <w:t xml:space="preserve">a professional discipline (five of these in medicine), and the remaining testers had completed a bachelor’s degree, with most having an </w:t>
      </w:r>
      <w:proofErr w:type="spellStart"/>
      <w:r w:rsidR="007E73C3" w:rsidRPr="00701DD1">
        <w:rPr>
          <w:rFonts w:ascii="Times New Roman" w:hAnsi="Times New Roman" w:cs="Times New Roman"/>
          <w:sz w:val="24"/>
          <w:szCs w:val="24"/>
        </w:rPr>
        <w:t>Honors</w:t>
      </w:r>
      <w:proofErr w:type="spellEnd"/>
      <w:r w:rsidR="007E73C3" w:rsidRPr="00701DD1">
        <w:rPr>
          <w:rFonts w:ascii="Times New Roman" w:hAnsi="Times New Roman" w:cs="Times New Roman"/>
          <w:sz w:val="24"/>
          <w:szCs w:val="24"/>
        </w:rPr>
        <w:t>, Master’s, or PhD. This relative socio-economic homogeneity is</w:t>
      </w:r>
      <w:r w:rsidRPr="00701DD1">
        <w:rPr>
          <w:rFonts w:ascii="Times New Roman" w:hAnsi="Times New Roman" w:cs="Times New Roman"/>
          <w:sz w:val="24"/>
          <w:szCs w:val="24"/>
        </w:rPr>
        <w:t xml:space="preserve"> a strength </w:t>
      </w:r>
      <w:r w:rsidR="007E73C3" w:rsidRPr="00701DD1">
        <w:rPr>
          <w:rFonts w:ascii="Times New Roman" w:hAnsi="Times New Roman" w:cs="Times New Roman"/>
          <w:sz w:val="24"/>
          <w:szCs w:val="24"/>
        </w:rPr>
        <w:t>of our study, because it restricted the analysis to</w:t>
      </w:r>
      <w:r w:rsidRPr="00701DD1">
        <w:rPr>
          <w:rFonts w:ascii="Times New Roman" w:hAnsi="Times New Roman" w:cs="Times New Roman"/>
          <w:sz w:val="24"/>
          <w:szCs w:val="24"/>
        </w:rPr>
        <w:t xml:space="preserve"> </w:t>
      </w:r>
      <w:r w:rsidR="00467041" w:rsidRPr="00701DD1">
        <w:rPr>
          <w:rFonts w:ascii="Times New Roman" w:hAnsi="Times New Roman" w:cs="Times New Roman"/>
          <w:sz w:val="24"/>
          <w:szCs w:val="24"/>
        </w:rPr>
        <w:t>‘</w:t>
      </w:r>
      <w:r w:rsidR="007E73C3" w:rsidRPr="00701DD1">
        <w:rPr>
          <w:rFonts w:ascii="Times New Roman" w:hAnsi="Times New Roman" w:cs="Times New Roman"/>
          <w:sz w:val="24"/>
          <w:szCs w:val="24"/>
        </w:rPr>
        <w:t>tenants</w:t>
      </w:r>
      <w:r w:rsidR="00467041" w:rsidRPr="00701DD1">
        <w:rPr>
          <w:rFonts w:ascii="Times New Roman" w:hAnsi="Times New Roman" w:cs="Times New Roman"/>
          <w:sz w:val="24"/>
          <w:szCs w:val="24"/>
        </w:rPr>
        <w:t>’ with underlying socio-economic</w:t>
      </w:r>
      <w:r w:rsidR="00114A30" w:rsidRPr="00701DD1">
        <w:rPr>
          <w:rFonts w:ascii="Times New Roman" w:hAnsi="Times New Roman" w:cs="Times New Roman"/>
          <w:sz w:val="24"/>
          <w:szCs w:val="24"/>
        </w:rPr>
        <w:t xml:space="preserve"> </w:t>
      </w:r>
      <w:r w:rsidR="00467041" w:rsidRPr="00701DD1">
        <w:rPr>
          <w:rFonts w:ascii="Times New Roman" w:hAnsi="Times New Roman" w:cs="Times New Roman"/>
          <w:sz w:val="24"/>
          <w:szCs w:val="24"/>
        </w:rPr>
        <w:t>characteristics more likely to be seen as</w:t>
      </w:r>
      <w:r w:rsidR="00A97265" w:rsidRPr="00701DD1">
        <w:rPr>
          <w:rFonts w:ascii="Times New Roman" w:hAnsi="Times New Roman" w:cs="Times New Roman"/>
          <w:sz w:val="24"/>
          <w:szCs w:val="24"/>
        </w:rPr>
        <w:t xml:space="preserve"> relatively ‘desirable’</w:t>
      </w:r>
      <w:r w:rsidR="00467041" w:rsidRPr="00701DD1">
        <w:rPr>
          <w:rFonts w:ascii="Times New Roman" w:hAnsi="Times New Roman" w:cs="Times New Roman"/>
          <w:sz w:val="24"/>
          <w:szCs w:val="24"/>
        </w:rPr>
        <w:t xml:space="preserve"> by </w:t>
      </w:r>
      <w:r w:rsidR="00A97265" w:rsidRPr="00701DD1">
        <w:rPr>
          <w:rFonts w:ascii="Times New Roman" w:hAnsi="Times New Roman" w:cs="Times New Roman"/>
          <w:sz w:val="24"/>
          <w:szCs w:val="24"/>
        </w:rPr>
        <w:t xml:space="preserve">real estate </w:t>
      </w:r>
      <w:r w:rsidR="00467041" w:rsidRPr="00701DD1">
        <w:rPr>
          <w:rFonts w:ascii="Times New Roman" w:hAnsi="Times New Roman" w:cs="Times New Roman"/>
          <w:sz w:val="24"/>
          <w:szCs w:val="24"/>
        </w:rPr>
        <w:t>agents</w:t>
      </w:r>
      <w:r w:rsidRPr="00701DD1">
        <w:rPr>
          <w:rFonts w:ascii="Times New Roman" w:hAnsi="Times New Roman" w:cs="Times New Roman"/>
          <w:sz w:val="24"/>
          <w:szCs w:val="24"/>
        </w:rPr>
        <w:t xml:space="preserve">. </w:t>
      </w:r>
    </w:p>
    <w:p w14:paraId="283E8CDF" w14:textId="7BDA7840" w:rsidR="00833DDC" w:rsidRPr="00701DD1" w:rsidRDefault="007E73C3" w:rsidP="001B222E">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Testers underwent training and attended follow up sessions during the study. Training was aimed at ensuring testers understood the importance of objectivity in completing the surveys, and that they were comfortable dealing with a variety of potential reactions or questions from real estate agents. Testers were </w:t>
      </w:r>
      <w:r w:rsidR="00C145B8" w:rsidRPr="00701DD1">
        <w:rPr>
          <w:rFonts w:ascii="Times New Roman" w:hAnsi="Times New Roman" w:cs="Times New Roman"/>
          <w:sz w:val="24"/>
          <w:szCs w:val="24"/>
        </w:rPr>
        <w:t>assigned a family status</w:t>
      </w:r>
      <w:r w:rsidRPr="00701DD1">
        <w:rPr>
          <w:rFonts w:ascii="Times New Roman" w:hAnsi="Times New Roman" w:cs="Times New Roman"/>
          <w:sz w:val="24"/>
          <w:szCs w:val="24"/>
        </w:rPr>
        <w:t xml:space="preserve"> (single, couple with no children, or couple with children)</w:t>
      </w:r>
      <w:r w:rsidR="00B93067" w:rsidRPr="00701DD1">
        <w:rPr>
          <w:rFonts w:ascii="Times New Roman" w:hAnsi="Times New Roman" w:cs="Times New Roman"/>
          <w:sz w:val="24"/>
          <w:szCs w:val="24"/>
        </w:rPr>
        <w:t xml:space="preserve"> </w:t>
      </w:r>
      <w:r w:rsidR="00114A30" w:rsidRPr="00701DD1">
        <w:rPr>
          <w:rFonts w:ascii="Times New Roman" w:hAnsi="Times New Roman" w:cs="Times New Roman"/>
          <w:sz w:val="24"/>
          <w:szCs w:val="24"/>
        </w:rPr>
        <w:t>appropriate for the dwelling in</w:t>
      </w:r>
      <w:r w:rsidR="00B93067" w:rsidRPr="00701DD1">
        <w:rPr>
          <w:rFonts w:ascii="Times New Roman" w:hAnsi="Times New Roman" w:cs="Times New Roman"/>
          <w:sz w:val="24"/>
          <w:szCs w:val="24"/>
        </w:rPr>
        <w:t xml:space="preserve"> each test</w:t>
      </w:r>
      <w:r w:rsidRPr="00701DD1">
        <w:rPr>
          <w:rFonts w:ascii="Times New Roman" w:hAnsi="Times New Roman" w:cs="Times New Roman"/>
          <w:sz w:val="24"/>
          <w:szCs w:val="24"/>
        </w:rPr>
        <w:t xml:space="preserve">, and </w:t>
      </w:r>
      <w:r w:rsidR="00A97265" w:rsidRPr="00701DD1">
        <w:rPr>
          <w:rFonts w:ascii="Times New Roman" w:hAnsi="Times New Roman" w:cs="Times New Roman"/>
          <w:sz w:val="24"/>
          <w:szCs w:val="24"/>
        </w:rPr>
        <w:t xml:space="preserve">an </w:t>
      </w:r>
      <w:r w:rsidRPr="00701DD1">
        <w:rPr>
          <w:rFonts w:ascii="Times New Roman" w:hAnsi="Times New Roman" w:cs="Times New Roman"/>
          <w:sz w:val="24"/>
          <w:szCs w:val="24"/>
        </w:rPr>
        <w:t>occupation that would offer an</w:t>
      </w:r>
      <w:r w:rsidR="00C145B8" w:rsidRPr="00701DD1">
        <w:rPr>
          <w:rFonts w:ascii="Times New Roman" w:hAnsi="Times New Roman" w:cs="Times New Roman"/>
          <w:sz w:val="24"/>
          <w:szCs w:val="24"/>
        </w:rPr>
        <w:t xml:space="preserve"> inc</w:t>
      </w:r>
      <w:r w:rsidRPr="00701DD1">
        <w:rPr>
          <w:rFonts w:ascii="Times New Roman" w:hAnsi="Times New Roman" w:cs="Times New Roman"/>
          <w:sz w:val="24"/>
          <w:szCs w:val="24"/>
        </w:rPr>
        <w:t>ome appropriate</w:t>
      </w:r>
      <w:r w:rsidR="00C145B8" w:rsidRPr="00701DD1">
        <w:rPr>
          <w:rFonts w:ascii="Times New Roman" w:hAnsi="Times New Roman" w:cs="Times New Roman"/>
          <w:sz w:val="24"/>
          <w:szCs w:val="24"/>
        </w:rPr>
        <w:t xml:space="preserve"> to</w:t>
      </w:r>
      <w:r w:rsidRPr="00701DD1">
        <w:rPr>
          <w:rFonts w:ascii="Times New Roman" w:hAnsi="Times New Roman" w:cs="Times New Roman"/>
          <w:sz w:val="24"/>
          <w:szCs w:val="24"/>
        </w:rPr>
        <w:t xml:space="preserve"> </w:t>
      </w:r>
      <w:r w:rsidR="00C145B8" w:rsidRPr="00701DD1">
        <w:rPr>
          <w:rFonts w:ascii="Times New Roman" w:hAnsi="Times New Roman" w:cs="Times New Roman"/>
          <w:sz w:val="24"/>
          <w:szCs w:val="24"/>
        </w:rPr>
        <w:t xml:space="preserve">rent </w:t>
      </w:r>
      <w:r w:rsidR="00114A30" w:rsidRPr="00701DD1">
        <w:rPr>
          <w:rFonts w:ascii="Times New Roman" w:hAnsi="Times New Roman" w:cs="Times New Roman"/>
          <w:sz w:val="24"/>
          <w:szCs w:val="24"/>
        </w:rPr>
        <w:t>that</w:t>
      </w:r>
      <w:r w:rsidR="00C145B8" w:rsidRPr="00701DD1">
        <w:rPr>
          <w:rFonts w:ascii="Times New Roman" w:hAnsi="Times New Roman" w:cs="Times New Roman"/>
          <w:sz w:val="24"/>
          <w:szCs w:val="24"/>
        </w:rPr>
        <w:t xml:space="preserve"> property</w:t>
      </w:r>
      <w:r w:rsidR="00A13FD2">
        <w:rPr>
          <w:rFonts w:ascii="Times New Roman" w:hAnsi="Times New Roman" w:cs="Times New Roman"/>
          <w:sz w:val="24"/>
          <w:szCs w:val="24"/>
        </w:rPr>
        <w:t xml:space="preserve"> (these were equivalent for members of each test team)</w:t>
      </w:r>
      <w:r w:rsidR="00E10AB8" w:rsidRPr="00701DD1">
        <w:rPr>
          <w:rFonts w:ascii="Times New Roman" w:hAnsi="Times New Roman" w:cs="Times New Roman"/>
          <w:sz w:val="24"/>
          <w:szCs w:val="24"/>
        </w:rPr>
        <w:t xml:space="preserve">. </w:t>
      </w:r>
      <w:r w:rsidR="00650F41" w:rsidRPr="00701DD1">
        <w:rPr>
          <w:rFonts w:ascii="Times New Roman" w:hAnsi="Times New Roman" w:cs="Times New Roman"/>
          <w:sz w:val="24"/>
          <w:szCs w:val="24"/>
        </w:rPr>
        <w:t xml:space="preserve">Rental properties were selected </w:t>
      </w:r>
      <w:r w:rsidR="00E10AB8" w:rsidRPr="00701DD1">
        <w:rPr>
          <w:rFonts w:ascii="Times New Roman" w:hAnsi="Times New Roman" w:cs="Times New Roman"/>
          <w:sz w:val="24"/>
          <w:szCs w:val="24"/>
        </w:rPr>
        <w:t xml:space="preserve">weekly </w:t>
      </w:r>
      <w:r w:rsidR="00650F41" w:rsidRPr="00701DD1">
        <w:rPr>
          <w:rFonts w:ascii="Times New Roman" w:hAnsi="Times New Roman" w:cs="Times New Roman"/>
          <w:sz w:val="24"/>
          <w:szCs w:val="24"/>
        </w:rPr>
        <w:t>from a commonly used</w:t>
      </w:r>
      <w:r w:rsidR="00114A30" w:rsidRPr="00701DD1">
        <w:rPr>
          <w:rFonts w:ascii="Times New Roman" w:hAnsi="Times New Roman" w:cs="Times New Roman"/>
          <w:sz w:val="24"/>
          <w:szCs w:val="24"/>
        </w:rPr>
        <w:t>, online</w:t>
      </w:r>
      <w:r w:rsidR="00650F41" w:rsidRPr="00701DD1">
        <w:rPr>
          <w:rFonts w:ascii="Times New Roman" w:hAnsi="Times New Roman" w:cs="Times New Roman"/>
          <w:sz w:val="24"/>
          <w:szCs w:val="24"/>
        </w:rPr>
        <w:t xml:space="preserve"> real estate database</w:t>
      </w:r>
      <w:r w:rsidR="00D86D04" w:rsidRPr="00701DD1">
        <w:rPr>
          <w:rFonts w:ascii="Times New Roman" w:hAnsi="Times New Roman" w:cs="Times New Roman"/>
          <w:sz w:val="24"/>
          <w:szCs w:val="24"/>
        </w:rPr>
        <w:t xml:space="preserve"> (Domain.com)</w:t>
      </w:r>
      <w:r w:rsidR="00650F41" w:rsidRPr="00701DD1">
        <w:rPr>
          <w:rFonts w:ascii="Times New Roman" w:hAnsi="Times New Roman" w:cs="Times New Roman"/>
          <w:sz w:val="24"/>
          <w:szCs w:val="24"/>
        </w:rPr>
        <w:t>, using a random sample of properties available in the Sydney metropolitan area</w:t>
      </w:r>
      <w:r w:rsidR="003F6FB0" w:rsidRPr="00701DD1">
        <w:rPr>
          <w:rFonts w:ascii="Times New Roman" w:hAnsi="Times New Roman" w:cs="Times New Roman"/>
          <w:sz w:val="24"/>
          <w:szCs w:val="24"/>
        </w:rPr>
        <w:t xml:space="preserve"> (stratified by metropolitan census region)</w:t>
      </w:r>
      <w:r w:rsidR="00650F41" w:rsidRPr="00701DD1">
        <w:rPr>
          <w:rFonts w:ascii="Times New Roman" w:hAnsi="Times New Roman" w:cs="Times New Roman"/>
          <w:sz w:val="24"/>
          <w:szCs w:val="24"/>
        </w:rPr>
        <w:t>.</w:t>
      </w:r>
      <w:r w:rsidR="00D124DF">
        <w:rPr>
          <w:rStyle w:val="EndnoteReference"/>
          <w:rFonts w:ascii="Times New Roman" w:hAnsi="Times New Roman" w:cs="Times New Roman"/>
          <w:sz w:val="24"/>
          <w:szCs w:val="24"/>
        </w:rPr>
        <w:endnoteReference w:id="7"/>
      </w:r>
      <w:r w:rsidR="00650F41" w:rsidRPr="00701DD1">
        <w:rPr>
          <w:rFonts w:ascii="Times New Roman" w:hAnsi="Times New Roman" w:cs="Times New Roman"/>
          <w:sz w:val="24"/>
          <w:szCs w:val="24"/>
        </w:rPr>
        <w:t xml:space="preserve"> </w:t>
      </w:r>
      <w:r w:rsidR="00D86D04" w:rsidRPr="00701DD1">
        <w:rPr>
          <w:rFonts w:ascii="Times New Roman" w:hAnsi="Times New Roman" w:cs="Times New Roman"/>
          <w:sz w:val="24"/>
          <w:szCs w:val="24"/>
        </w:rPr>
        <w:t xml:space="preserve">The web-site is </w:t>
      </w:r>
      <w:r w:rsidR="00114A30" w:rsidRPr="00701DD1">
        <w:rPr>
          <w:rFonts w:ascii="Times New Roman" w:hAnsi="Times New Roman" w:cs="Times New Roman"/>
          <w:sz w:val="24"/>
          <w:szCs w:val="24"/>
        </w:rPr>
        <w:t xml:space="preserve">commonly </w:t>
      </w:r>
      <w:r w:rsidR="00D86D04" w:rsidRPr="00701DD1">
        <w:rPr>
          <w:rFonts w:ascii="Times New Roman" w:hAnsi="Times New Roman" w:cs="Times New Roman"/>
          <w:sz w:val="24"/>
          <w:szCs w:val="24"/>
        </w:rPr>
        <w:t xml:space="preserve">used by real estate agents to advertise available properties for rent or sale. </w:t>
      </w:r>
      <w:r w:rsidR="003F6FB0" w:rsidRPr="00701DD1">
        <w:rPr>
          <w:rFonts w:ascii="Times New Roman" w:hAnsi="Times New Roman" w:cs="Times New Roman"/>
          <w:sz w:val="24"/>
          <w:szCs w:val="24"/>
        </w:rPr>
        <w:t xml:space="preserve">Testers were randomly assigned rental properties, within the constraint that properties inspected each week would be within adequate travel distance (as most open inspections occurred within a relatively short time frame on a Saturday morning). </w:t>
      </w:r>
      <w:r w:rsidR="00E10AB8" w:rsidRPr="00701DD1">
        <w:rPr>
          <w:rFonts w:ascii="Times New Roman" w:hAnsi="Times New Roman" w:cs="Times New Roman"/>
          <w:sz w:val="24"/>
          <w:szCs w:val="24"/>
        </w:rPr>
        <w:t xml:space="preserve">For each test property, </w:t>
      </w:r>
      <w:r w:rsidR="00650F41" w:rsidRPr="00701DD1">
        <w:rPr>
          <w:rFonts w:ascii="Times New Roman" w:hAnsi="Times New Roman" w:cs="Times New Roman"/>
          <w:sz w:val="24"/>
          <w:szCs w:val="24"/>
        </w:rPr>
        <w:t xml:space="preserve">testers </w:t>
      </w:r>
      <w:r w:rsidR="00341D24" w:rsidRPr="00701DD1">
        <w:rPr>
          <w:rFonts w:ascii="Times New Roman" w:hAnsi="Times New Roman" w:cs="Times New Roman"/>
          <w:sz w:val="24"/>
          <w:szCs w:val="24"/>
        </w:rPr>
        <w:t xml:space="preserve">telephoned </w:t>
      </w:r>
      <w:r w:rsidR="00650F41" w:rsidRPr="00701DD1">
        <w:rPr>
          <w:rFonts w:ascii="Times New Roman" w:hAnsi="Times New Roman" w:cs="Times New Roman"/>
          <w:sz w:val="24"/>
          <w:szCs w:val="24"/>
        </w:rPr>
        <w:t xml:space="preserve">the </w:t>
      </w:r>
      <w:r w:rsidR="00E10AB8" w:rsidRPr="00701DD1">
        <w:rPr>
          <w:rFonts w:ascii="Times New Roman" w:hAnsi="Times New Roman" w:cs="Times New Roman"/>
          <w:sz w:val="24"/>
          <w:szCs w:val="24"/>
        </w:rPr>
        <w:t xml:space="preserve">listed </w:t>
      </w:r>
      <w:r w:rsidR="00650F41" w:rsidRPr="00701DD1">
        <w:rPr>
          <w:rFonts w:ascii="Times New Roman" w:hAnsi="Times New Roman" w:cs="Times New Roman"/>
          <w:sz w:val="24"/>
          <w:szCs w:val="24"/>
        </w:rPr>
        <w:t xml:space="preserve">agency to set up an </w:t>
      </w:r>
      <w:r w:rsidR="003F6FB0" w:rsidRPr="00701DD1">
        <w:rPr>
          <w:rFonts w:ascii="Times New Roman" w:hAnsi="Times New Roman" w:cs="Times New Roman"/>
          <w:sz w:val="24"/>
          <w:szCs w:val="24"/>
        </w:rPr>
        <w:t xml:space="preserve">individual </w:t>
      </w:r>
      <w:r w:rsidR="00650F41" w:rsidRPr="00701DD1">
        <w:rPr>
          <w:rFonts w:ascii="Times New Roman" w:hAnsi="Times New Roman" w:cs="Times New Roman"/>
          <w:sz w:val="24"/>
          <w:szCs w:val="24"/>
        </w:rPr>
        <w:t>inspection</w:t>
      </w:r>
      <w:r w:rsidR="003F6FB0" w:rsidRPr="00701DD1">
        <w:rPr>
          <w:rFonts w:ascii="Times New Roman" w:hAnsi="Times New Roman" w:cs="Times New Roman"/>
          <w:sz w:val="24"/>
          <w:szCs w:val="24"/>
        </w:rPr>
        <w:t xml:space="preserve"> (if possible)</w:t>
      </w:r>
      <w:r w:rsidR="00E10AB8" w:rsidRPr="00701DD1">
        <w:rPr>
          <w:rFonts w:ascii="Times New Roman" w:hAnsi="Times New Roman" w:cs="Times New Roman"/>
          <w:sz w:val="24"/>
          <w:szCs w:val="24"/>
        </w:rPr>
        <w:t>, and then attended</w:t>
      </w:r>
      <w:r w:rsidR="00650F41" w:rsidRPr="00701DD1">
        <w:rPr>
          <w:rFonts w:ascii="Times New Roman" w:hAnsi="Times New Roman" w:cs="Times New Roman"/>
          <w:sz w:val="24"/>
          <w:szCs w:val="24"/>
        </w:rPr>
        <w:t xml:space="preserve"> the inspection in person</w:t>
      </w:r>
      <w:r w:rsidR="00264D8C" w:rsidRPr="00701DD1">
        <w:rPr>
          <w:rFonts w:ascii="Times New Roman" w:hAnsi="Times New Roman" w:cs="Times New Roman"/>
          <w:sz w:val="24"/>
          <w:szCs w:val="24"/>
        </w:rPr>
        <w:t xml:space="preserve"> (following one of a series of equivalent scripts)</w:t>
      </w:r>
      <w:r w:rsidR="00650F41" w:rsidRPr="00701DD1">
        <w:rPr>
          <w:rFonts w:ascii="Times New Roman" w:hAnsi="Times New Roman" w:cs="Times New Roman"/>
          <w:sz w:val="24"/>
          <w:szCs w:val="24"/>
        </w:rPr>
        <w:t>.</w:t>
      </w:r>
      <w:r w:rsidR="00BF2CBC">
        <w:rPr>
          <w:rStyle w:val="EndnoteReference"/>
          <w:rFonts w:ascii="Times New Roman" w:hAnsi="Times New Roman" w:cs="Times New Roman"/>
          <w:sz w:val="24"/>
          <w:szCs w:val="24"/>
        </w:rPr>
        <w:endnoteReference w:id="8"/>
      </w:r>
      <w:r w:rsidR="00E10AB8" w:rsidRPr="00701DD1">
        <w:rPr>
          <w:rFonts w:ascii="Times New Roman" w:hAnsi="Times New Roman" w:cs="Times New Roman"/>
          <w:sz w:val="24"/>
          <w:szCs w:val="24"/>
        </w:rPr>
        <w:t xml:space="preserve"> </w:t>
      </w:r>
      <w:r w:rsidR="00264D8C" w:rsidRPr="00701DD1">
        <w:rPr>
          <w:rFonts w:ascii="Times New Roman" w:hAnsi="Times New Roman" w:cs="Times New Roman"/>
          <w:sz w:val="24"/>
          <w:szCs w:val="24"/>
        </w:rPr>
        <w:t xml:space="preserve">As with other paired testing studies, we were unable to continue the experiment to the application stage, given the legal ramifications of submitting fake rental applications. </w:t>
      </w:r>
      <w:r w:rsidR="00E10AB8" w:rsidRPr="00701DD1">
        <w:rPr>
          <w:rFonts w:ascii="Times New Roman" w:hAnsi="Times New Roman" w:cs="Times New Roman"/>
          <w:sz w:val="24"/>
          <w:szCs w:val="24"/>
        </w:rPr>
        <w:t xml:space="preserve">Testers completed detailed surveys about these interactions after each test stage. </w:t>
      </w:r>
      <w:r w:rsidR="000A1C39" w:rsidRPr="00701DD1">
        <w:rPr>
          <w:rFonts w:ascii="Times New Roman" w:hAnsi="Times New Roman" w:cs="Times New Roman"/>
          <w:sz w:val="24"/>
          <w:szCs w:val="24"/>
        </w:rPr>
        <w:t xml:space="preserve">The outcome of each </w:t>
      </w:r>
      <w:r w:rsidR="008A4349" w:rsidRPr="00701DD1">
        <w:rPr>
          <w:rFonts w:ascii="Times New Roman" w:hAnsi="Times New Roman" w:cs="Times New Roman"/>
          <w:sz w:val="24"/>
          <w:szCs w:val="24"/>
        </w:rPr>
        <w:t xml:space="preserve">paired </w:t>
      </w:r>
      <w:r w:rsidR="000A1C39" w:rsidRPr="00701DD1">
        <w:rPr>
          <w:rFonts w:ascii="Times New Roman" w:hAnsi="Times New Roman" w:cs="Times New Roman"/>
          <w:sz w:val="24"/>
          <w:szCs w:val="24"/>
        </w:rPr>
        <w:t>test for each variable</w:t>
      </w:r>
      <w:r w:rsidR="00341D24" w:rsidRPr="00701DD1">
        <w:rPr>
          <w:rFonts w:ascii="Times New Roman" w:hAnsi="Times New Roman" w:cs="Times New Roman"/>
          <w:sz w:val="24"/>
          <w:szCs w:val="24"/>
        </w:rPr>
        <w:t xml:space="preserve"> measuring agent behavior</w:t>
      </w:r>
      <w:r w:rsidR="000A1C39" w:rsidRPr="00701DD1">
        <w:rPr>
          <w:rFonts w:ascii="Times New Roman" w:hAnsi="Times New Roman" w:cs="Times New Roman"/>
          <w:sz w:val="24"/>
          <w:szCs w:val="24"/>
        </w:rPr>
        <w:t xml:space="preserve"> was recorded as -1 (minority tester </w:t>
      </w:r>
      <w:r w:rsidR="00341D24" w:rsidRPr="00701DD1">
        <w:rPr>
          <w:rFonts w:ascii="Times New Roman" w:hAnsi="Times New Roman" w:cs="Times New Roman"/>
          <w:sz w:val="24"/>
          <w:szCs w:val="24"/>
        </w:rPr>
        <w:t>favored</w:t>
      </w:r>
      <w:r w:rsidR="000A1C39" w:rsidRPr="00701DD1">
        <w:rPr>
          <w:rFonts w:ascii="Times New Roman" w:hAnsi="Times New Roman" w:cs="Times New Roman"/>
          <w:sz w:val="24"/>
          <w:szCs w:val="24"/>
        </w:rPr>
        <w:t xml:space="preserve">), 0 (neither </w:t>
      </w:r>
      <w:r w:rsidR="000A1C39" w:rsidRPr="00701DD1">
        <w:rPr>
          <w:rFonts w:ascii="Times New Roman" w:hAnsi="Times New Roman" w:cs="Times New Roman"/>
          <w:sz w:val="24"/>
          <w:szCs w:val="24"/>
        </w:rPr>
        <w:lastRenderedPageBreak/>
        <w:t xml:space="preserve">tester </w:t>
      </w:r>
      <w:r w:rsidR="00341D24" w:rsidRPr="00701DD1">
        <w:rPr>
          <w:rFonts w:ascii="Times New Roman" w:hAnsi="Times New Roman" w:cs="Times New Roman"/>
          <w:sz w:val="24"/>
          <w:szCs w:val="24"/>
        </w:rPr>
        <w:t>favored</w:t>
      </w:r>
      <w:r w:rsidR="000A1C39" w:rsidRPr="00701DD1">
        <w:rPr>
          <w:rFonts w:ascii="Times New Roman" w:hAnsi="Times New Roman" w:cs="Times New Roman"/>
          <w:sz w:val="24"/>
          <w:szCs w:val="24"/>
        </w:rPr>
        <w:t xml:space="preserve">) or +1 (Anglo tester </w:t>
      </w:r>
      <w:r w:rsidR="00341D24" w:rsidRPr="00701DD1">
        <w:rPr>
          <w:rFonts w:ascii="Times New Roman" w:hAnsi="Times New Roman" w:cs="Times New Roman"/>
          <w:sz w:val="24"/>
          <w:szCs w:val="24"/>
        </w:rPr>
        <w:t>favored</w:t>
      </w:r>
      <w:r w:rsidR="000A1C39" w:rsidRPr="00701DD1">
        <w:rPr>
          <w:rFonts w:ascii="Times New Roman" w:hAnsi="Times New Roman" w:cs="Times New Roman"/>
          <w:sz w:val="24"/>
          <w:szCs w:val="24"/>
        </w:rPr>
        <w:t xml:space="preserve">). </w:t>
      </w:r>
      <w:r w:rsidR="00E10AB8" w:rsidRPr="00701DD1">
        <w:rPr>
          <w:rFonts w:ascii="Times New Roman" w:hAnsi="Times New Roman" w:cs="Times New Roman"/>
          <w:sz w:val="24"/>
          <w:szCs w:val="24"/>
        </w:rPr>
        <w:t>While 537 tests were i</w:t>
      </w:r>
      <w:r w:rsidR="00264D8C" w:rsidRPr="00701DD1">
        <w:rPr>
          <w:rFonts w:ascii="Times New Roman" w:hAnsi="Times New Roman" w:cs="Times New Roman"/>
          <w:sz w:val="24"/>
          <w:szCs w:val="24"/>
        </w:rPr>
        <w:t>nitiated over the study period,</w:t>
      </w:r>
      <w:r w:rsidR="00E10AB8" w:rsidRPr="00701DD1">
        <w:rPr>
          <w:rFonts w:ascii="Times New Roman" w:hAnsi="Times New Roman" w:cs="Times New Roman"/>
          <w:sz w:val="24"/>
          <w:szCs w:val="24"/>
        </w:rPr>
        <w:t xml:space="preserve"> both testers completed an inspection</w:t>
      </w:r>
      <w:r w:rsidR="000D44FA" w:rsidRPr="00701DD1">
        <w:rPr>
          <w:rFonts w:ascii="Times New Roman" w:hAnsi="Times New Roman" w:cs="Times New Roman"/>
          <w:sz w:val="24"/>
          <w:szCs w:val="24"/>
        </w:rPr>
        <w:t xml:space="preserve"> in 369 tests</w:t>
      </w:r>
      <w:r w:rsidR="00E10AB8" w:rsidRPr="00701DD1">
        <w:rPr>
          <w:rFonts w:ascii="Times New Roman" w:hAnsi="Times New Roman" w:cs="Times New Roman"/>
          <w:sz w:val="24"/>
          <w:szCs w:val="24"/>
        </w:rPr>
        <w:t>.</w:t>
      </w:r>
      <w:r w:rsidR="00E10AB8" w:rsidRPr="00701DD1">
        <w:rPr>
          <w:rStyle w:val="EndnoteReference"/>
          <w:rFonts w:ascii="Times New Roman" w:hAnsi="Times New Roman" w:cs="Times New Roman"/>
          <w:sz w:val="24"/>
          <w:szCs w:val="24"/>
        </w:rPr>
        <w:endnoteReference w:id="9"/>
      </w:r>
      <w:r w:rsidR="00E10AB8" w:rsidRPr="00701DD1">
        <w:rPr>
          <w:rFonts w:ascii="Times New Roman" w:hAnsi="Times New Roman" w:cs="Times New Roman"/>
          <w:sz w:val="24"/>
          <w:szCs w:val="24"/>
        </w:rPr>
        <w:t xml:space="preserve"> </w:t>
      </w:r>
    </w:p>
    <w:p w14:paraId="1B56FA31" w14:textId="59E9E930" w:rsidR="008A4349" w:rsidRPr="00701DD1" w:rsidRDefault="008A4349" w:rsidP="008A4349">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Table </w:t>
      </w:r>
      <w:r w:rsidR="00950351" w:rsidRPr="00701DD1">
        <w:rPr>
          <w:rFonts w:ascii="Times New Roman" w:hAnsi="Times New Roman" w:cs="Times New Roman"/>
          <w:sz w:val="24"/>
          <w:szCs w:val="24"/>
        </w:rPr>
        <w:t>2</w:t>
      </w:r>
      <w:r w:rsidRPr="00701DD1">
        <w:rPr>
          <w:rFonts w:ascii="Times New Roman" w:hAnsi="Times New Roman" w:cs="Times New Roman"/>
          <w:sz w:val="24"/>
          <w:szCs w:val="24"/>
        </w:rPr>
        <w:t xml:space="preserve"> presents a bivariate analysis of what we see as </w:t>
      </w:r>
      <w:r w:rsidR="00616D39" w:rsidRPr="00701DD1">
        <w:rPr>
          <w:rFonts w:ascii="Times New Roman" w:hAnsi="Times New Roman" w:cs="Times New Roman"/>
          <w:sz w:val="24"/>
          <w:szCs w:val="24"/>
        </w:rPr>
        <w:t xml:space="preserve">ten </w:t>
      </w:r>
      <w:r w:rsidRPr="00701DD1">
        <w:rPr>
          <w:rFonts w:ascii="Times New Roman" w:hAnsi="Times New Roman" w:cs="Times New Roman"/>
          <w:sz w:val="24"/>
          <w:szCs w:val="24"/>
        </w:rPr>
        <w:t xml:space="preserve">key dimensions of the tester-agent interactions at the phone call and inspection stages. </w:t>
      </w:r>
      <w:r w:rsidR="009139D1" w:rsidRPr="00701DD1">
        <w:rPr>
          <w:rFonts w:ascii="Times New Roman" w:hAnsi="Times New Roman" w:cs="Times New Roman"/>
          <w:sz w:val="24"/>
          <w:szCs w:val="24"/>
        </w:rPr>
        <w:t xml:space="preserve"> </w:t>
      </w:r>
      <w:r w:rsidRPr="00701DD1">
        <w:rPr>
          <w:rFonts w:ascii="Times New Roman" w:hAnsi="Times New Roman" w:cs="Times New Roman"/>
          <w:sz w:val="24"/>
          <w:szCs w:val="24"/>
        </w:rPr>
        <w:t>Two-tailed, paired sample t-tests were performed to identify the dimensions on which the differences in treatment of the minority and Anglo tester</w:t>
      </w:r>
      <w:r w:rsidR="00616D39" w:rsidRPr="00701DD1">
        <w:rPr>
          <w:rFonts w:ascii="Times New Roman" w:hAnsi="Times New Roman" w:cs="Times New Roman"/>
          <w:sz w:val="24"/>
          <w:szCs w:val="24"/>
        </w:rPr>
        <w:t>s</w:t>
      </w:r>
      <w:r w:rsidRPr="00701DD1">
        <w:rPr>
          <w:rFonts w:ascii="Times New Roman" w:hAnsi="Times New Roman" w:cs="Times New Roman"/>
          <w:sz w:val="24"/>
          <w:szCs w:val="24"/>
        </w:rPr>
        <w:t xml:space="preserve"> were statistically significant.  </w:t>
      </w:r>
      <w:r w:rsidR="00616D39" w:rsidRPr="00701DD1">
        <w:rPr>
          <w:rFonts w:ascii="Times New Roman" w:hAnsi="Times New Roman" w:cs="Times New Roman"/>
          <w:sz w:val="24"/>
          <w:szCs w:val="24"/>
        </w:rPr>
        <w:t>For eight</w:t>
      </w:r>
      <w:r w:rsidRPr="00701DD1">
        <w:rPr>
          <w:rFonts w:ascii="Times New Roman" w:hAnsi="Times New Roman" w:cs="Times New Roman"/>
          <w:sz w:val="24"/>
          <w:szCs w:val="24"/>
        </w:rPr>
        <w:t xml:space="preserve"> of the dimensions Anglo testers were significantly more likely to be favored</w:t>
      </w:r>
      <w:r w:rsidR="00616D39" w:rsidRPr="00701DD1">
        <w:rPr>
          <w:rFonts w:ascii="Times New Roman" w:hAnsi="Times New Roman" w:cs="Times New Roman"/>
          <w:sz w:val="24"/>
          <w:szCs w:val="24"/>
        </w:rPr>
        <w:t xml:space="preserve"> in ways that</w:t>
      </w:r>
      <w:r w:rsidRPr="00701DD1">
        <w:rPr>
          <w:rFonts w:ascii="Times New Roman" w:hAnsi="Times New Roman" w:cs="Times New Roman"/>
          <w:sz w:val="24"/>
          <w:szCs w:val="24"/>
        </w:rPr>
        <w:t xml:space="preserve"> could be expected to materially advantage the</w:t>
      </w:r>
      <w:r w:rsidR="00616D39" w:rsidRPr="00701DD1">
        <w:rPr>
          <w:rFonts w:ascii="Times New Roman" w:hAnsi="Times New Roman" w:cs="Times New Roman"/>
          <w:sz w:val="24"/>
          <w:szCs w:val="24"/>
        </w:rPr>
        <w:t>m</w:t>
      </w:r>
      <w:r w:rsidRPr="00701DD1">
        <w:rPr>
          <w:rFonts w:ascii="Times New Roman" w:hAnsi="Times New Roman" w:cs="Times New Roman"/>
          <w:sz w:val="24"/>
          <w:szCs w:val="24"/>
        </w:rPr>
        <w:t xml:space="preserve"> in their housing search</w:t>
      </w:r>
      <w:r w:rsidR="00616D39" w:rsidRPr="00701DD1">
        <w:rPr>
          <w:rFonts w:ascii="Times New Roman" w:hAnsi="Times New Roman" w:cs="Times New Roman"/>
          <w:sz w:val="24"/>
          <w:szCs w:val="24"/>
        </w:rPr>
        <w:t>es</w:t>
      </w:r>
      <w:r w:rsidRPr="00701DD1">
        <w:rPr>
          <w:rFonts w:ascii="Times New Roman" w:hAnsi="Times New Roman" w:cs="Times New Roman"/>
          <w:sz w:val="24"/>
          <w:szCs w:val="24"/>
        </w:rPr>
        <w:t xml:space="preserve">. </w:t>
      </w:r>
      <w:r w:rsidR="009139D1" w:rsidRPr="00701DD1">
        <w:rPr>
          <w:rFonts w:ascii="Times New Roman" w:hAnsi="Times New Roman" w:cs="Times New Roman"/>
          <w:sz w:val="24"/>
          <w:szCs w:val="24"/>
        </w:rPr>
        <w:t xml:space="preserve"> </w:t>
      </w:r>
      <w:r w:rsidR="00616D39" w:rsidRPr="00701DD1">
        <w:rPr>
          <w:rFonts w:ascii="Times New Roman" w:hAnsi="Times New Roman" w:cs="Times New Roman"/>
          <w:sz w:val="24"/>
          <w:szCs w:val="24"/>
        </w:rPr>
        <w:t>For example, th</w:t>
      </w:r>
      <w:r w:rsidRPr="00701DD1">
        <w:rPr>
          <w:rFonts w:ascii="Times New Roman" w:hAnsi="Times New Roman" w:cs="Times New Roman"/>
          <w:sz w:val="24"/>
          <w:szCs w:val="24"/>
        </w:rPr>
        <w:t>e agent’s willingness to offer an individual appointment</w:t>
      </w:r>
      <w:r w:rsidR="009139D1" w:rsidRPr="00701DD1">
        <w:rPr>
          <w:rFonts w:ascii="Times New Roman" w:hAnsi="Times New Roman" w:cs="Times New Roman"/>
          <w:sz w:val="24"/>
          <w:szCs w:val="24"/>
        </w:rPr>
        <w:t xml:space="preserve"> to inspect the property might </w:t>
      </w:r>
      <w:r w:rsidRPr="00701DD1">
        <w:rPr>
          <w:rFonts w:ascii="Times New Roman" w:hAnsi="Times New Roman" w:cs="Times New Roman"/>
          <w:sz w:val="24"/>
          <w:szCs w:val="24"/>
        </w:rPr>
        <w:t xml:space="preserve">provide the </w:t>
      </w:r>
      <w:r w:rsidR="00616D39" w:rsidRPr="00701DD1">
        <w:rPr>
          <w:rFonts w:ascii="Times New Roman" w:hAnsi="Times New Roman" w:cs="Times New Roman"/>
          <w:sz w:val="24"/>
          <w:szCs w:val="24"/>
        </w:rPr>
        <w:t>favored</w:t>
      </w:r>
      <w:r w:rsidRPr="00701DD1">
        <w:rPr>
          <w:rFonts w:ascii="Times New Roman" w:hAnsi="Times New Roman" w:cs="Times New Roman"/>
          <w:sz w:val="24"/>
          <w:szCs w:val="24"/>
        </w:rPr>
        <w:t xml:space="preserve"> tester with an early opportunity to secure a lease</w:t>
      </w:r>
      <w:r w:rsidR="009139D1" w:rsidRPr="00701DD1">
        <w:rPr>
          <w:rFonts w:ascii="Times New Roman" w:hAnsi="Times New Roman" w:cs="Times New Roman"/>
          <w:sz w:val="24"/>
          <w:szCs w:val="24"/>
        </w:rPr>
        <w:t>, an especially valuable perquisite in a tight market</w:t>
      </w:r>
      <w:r w:rsidRPr="00701DD1">
        <w:rPr>
          <w:rFonts w:ascii="Times New Roman" w:hAnsi="Times New Roman" w:cs="Times New Roman"/>
          <w:sz w:val="24"/>
          <w:szCs w:val="24"/>
        </w:rPr>
        <w:t>.</w:t>
      </w:r>
      <w:r w:rsidRPr="00701DD1">
        <w:rPr>
          <w:rStyle w:val="EndnoteReference"/>
          <w:rFonts w:ascii="Times New Roman" w:hAnsi="Times New Roman" w:cs="Times New Roman"/>
          <w:sz w:val="24"/>
          <w:szCs w:val="24"/>
        </w:rPr>
        <w:endnoteReference w:id="10"/>
      </w:r>
      <w:r w:rsidRPr="00701DD1">
        <w:rPr>
          <w:rFonts w:ascii="Times New Roman" w:hAnsi="Times New Roman" w:cs="Times New Roman"/>
          <w:sz w:val="24"/>
          <w:szCs w:val="24"/>
        </w:rPr>
        <w:t xml:space="preserve"> </w:t>
      </w:r>
      <w:r w:rsidR="009139D1" w:rsidRPr="00701DD1">
        <w:rPr>
          <w:rFonts w:ascii="Times New Roman" w:hAnsi="Times New Roman" w:cs="Times New Roman"/>
          <w:sz w:val="24"/>
          <w:szCs w:val="24"/>
        </w:rPr>
        <w:t xml:space="preserve"> </w:t>
      </w:r>
      <w:r w:rsidRPr="00701DD1">
        <w:rPr>
          <w:rFonts w:ascii="Times New Roman" w:hAnsi="Times New Roman" w:cs="Times New Roman"/>
          <w:sz w:val="24"/>
          <w:szCs w:val="24"/>
        </w:rPr>
        <w:t>The agent’s willingness to discuss the housing needs of tester</w:t>
      </w:r>
      <w:r w:rsidR="00616D39" w:rsidRPr="00701DD1">
        <w:rPr>
          <w:rFonts w:ascii="Times New Roman" w:hAnsi="Times New Roman" w:cs="Times New Roman"/>
          <w:sz w:val="24"/>
          <w:szCs w:val="24"/>
        </w:rPr>
        <w:t>s</w:t>
      </w:r>
      <w:r w:rsidRPr="00701DD1">
        <w:rPr>
          <w:rFonts w:ascii="Times New Roman" w:hAnsi="Times New Roman" w:cs="Times New Roman"/>
          <w:sz w:val="24"/>
          <w:szCs w:val="24"/>
        </w:rPr>
        <w:t xml:space="preserve"> at the inspection, or to tell them of other </w:t>
      </w:r>
      <w:r w:rsidR="009139D1" w:rsidRPr="00701DD1">
        <w:rPr>
          <w:rFonts w:ascii="Times New Roman" w:hAnsi="Times New Roman" w:cs="Times New Roman"/>
          <w:sz w:val="24"/>
          <w:szCs w:val="24"/>
        </w:rPr>
        <w:t xml:space="preserve">vacant </w:t>
      </w:r>
      <w:r w:rsidRPr="00701DD1">
        <w:rPr>
          <w:rFonts w:ascii="Times New Roman" w:hAnsi="Times New Roman" w:cs="Times New Roman"/>
          <w:sz w:val="24"/>
          <w:szCs w:val="24"/>
        </w:rPr>
        <w:t xml:space="preserve">housing, </w:t>
      </w:r>
      <w:r w:rsidR="00616D39" w:rsidRPr="00701DD1">
        <w:rPr>
          <w:rFonts w:ascii="Times New Roman" w:hAnsi="Times New Roman" w:cs="Times New Roman"/>
          <w:sz w:val="24"/>
          <w:szCs w:val="24"/>
        </w:rPr>
        <w:t>would</w:t>
      </w:r>
      <w:r w:rsidRPr="00701DD1">
        <w:rPr>
          <w:rFonts w:ascii="Times New Roman" w:hAnsi="Times New Roman" w:cs="Times New Roman"/>
          <w:sz w:val="24"/>
          <w:szCs w:val="24"/>
        </w:rPr>
        <w:t xml:space="preserve"> similarly result in the</w:t>
      </w:r>
      <w:r w:rsidR="00616D39" w:rsidRPr="00701DD1">
        <w:rPr>
          <w:rFonts w:ascii="Times New Roman" w:hAnsi="Times New Roman" w:cs="Times New Roman"/>
          <w:sz w:val="24"/>
          <w:szCs w:val="24"/>
        </w:rPr>
        <w:t>ir</w:t>
      </w:r>
      <w:r w:rsidRPr="00701DD1">
        <w:rPr>
          <w:rFonts w:ascii="Times New Roman" w:hAnsi="Times New Roman" w:cs="Times New Roman"/>
          <w:sz w:val="24"/>
          <w:szCs w:val="24"/>
        </w:rPr>
        <w:t xml:space="preserve"> learning of </w:t>
      </w:r>
      <w:r w:rsidR="00616D39" w:rsidRPr="00701DD1">
        <w:rPr>
          <w:rFonts w:ascii="Times New Roman" w:hAnsi="Times New Roman" w:cs="Times New Roman"/>
          <w:sz w:val="24"/>
          <w:szCs w:val="24"/>
        </w:rPr>
        <w:t xml:space="preserve">household-appropriate </w:t>
      </w:r>
      <w:r w:rsidRPr="00701DD1">
        <w:rPr>
          <w:rFonts w:ascii="Times New Roman" w:hAnsi="Times New Roman" w:cs="Times New Roman"/>
          <w:sz w:val="24"/>
          <w:szCs w:val="24"/>
        </w:rPr>
        <w:t>available housing before other prospective renters.</w:t>
      </w:r>
      <w:r w:rsidR="009139D1" w:rsidRPr="00701DD1">
        <w:rPr>
          <w:rFonts w:ascii="Times New Roman" w:hAnsi="Times New Roman" w:cs="Times New Roman"/>
          <w:sz w:val="24"/>
          <w:szCs w:val="24"/>
        </w:rPr>
        <w:t xml:space="preserve"> </w:t>
      </w:r>
      <w:r w:rsidRPr="00701DD1">
        <w:rPr>
          <w:rFonts w:ascii="Times New Roman" w:hAnsi="Times New Roman" w:cs="Times New Roman"/>
          <w:sz w:val="24"/>
          <w:szCs w:val="24"/>
        </w:rPr>
        <w:t xml:space="preserve"> The further explanation of the application process included information such as the time at which the agent would start reviewing applications, the email address to which the application could be sent if completing it at the inspection was inconvenient, and which items of supporting information could be submitted later. </w:t>
      </w:r>
      <w:r w:rsidR="00616D39" w:rsidRPr="00701DD1">
        <w:rPr>
          <w:rFonts w:ascii="Times New Roman" w:hAnsi="Times New Roman" w:cs="Times New Roman"/>
          <w:sz w:val="24"/>
          <w:szCs w:val="24"/>
        </w:rPr>
        <w:t>Minority testers</w:t>
      </w:r>
      <w:r w:rsidR="00F85891" w:rsidRPr="00701DD1">
        <w:rPr>
          <w:rFonts w:ascii="Times New Roman" w:hAnsi="Times New Roman" w:cs="Times New Roman"/>
          <w:sz w:val="24"/>
          <w:szCs w:val="24"/>
        </w:rPr>
        <w:t>, on average,</w:t>
      </w:r>
      <w:r w:rsidR="00616D39" w:rsidRPr="00701DD1">
        <w:rPr>
          <w:rFonts w:ascii="Times New Roman" w:hAnsi="Times New Roman" w:cs="Times New Roman"/>
          <w:sz w:val="24"/>
          <w:szCs w:val="24"/>
        </w:rPr>
        <w:t xml:space="preserve"> were significantly more likely to be favored on only two dimensions</w:t>
      </w:r>
      <w:r w:rsidR="00F85891" w:rsidRPr="00701DD1">
        <w:rPr>
          <w:rFonts w:ascii="Times New Roman" w:hAnsi="Times New Roman" w:cs="Times New Roman"/>
          <w:sz w:val="24"/>
          <w:szCs w:val="24"/>
        </w:rPr>
        <w:t xml:space="preserve">, and </w:t>
      </w:r>
      <w:r w:rsidR="00616D39" w:rsidRPr="00701DD1">
        <w:rPr>
          <w:rFonts w:ascii="Times New Roman" w:hAnsi="Times New Roman" w:cs="Times New Roman"/>
          <w:sz w:val="24"/>
          <w:szCs w:val="24"/>
        </w:rPr>
        <w:t xml:space="preserve">these </w:t>
      </w:r>
      <w:r w:rsidR="00F85891" w:rsidRPr="00701DD1">
        <w:rPr>
          <w:rFonts w:ascii="Times New Roman" w:hAnsi="Times New Roman" w:cs="Times New Roman"/>
          <w:sz w:val="24"/>
          <w:szCs w:val="24"/>
        </w:rPr>
        <w:t>seem</w:t>
      </w:r>
      <w:r w:rsidR="00616D39" w:rsidRPr="00701DD1">
        <w:rPr>
          <w:rFonts w:ascii="Times New Roman" w:hAnsi="Times New Roman" w:cs="Times New Roman"/>
          <w:sz w:val="24"/>
          <w:szCs w:val="24"/>
        </w:rPr>
        <w:t xml:space="preserve"> less likely to materially improve the</w:t>
      </w:r>
      <w:r w:rsidR="00F85891" w:rsidRPr="00701DD1">
        <w:rPr>
          <w:rFonts w:ascii="Times New Roman" w:hAnsi="Times New Roman" w:cs="Times New Roman"/>
          <w:sz w:val="24"/>
          <w:szCs w:val="24"/>
        </w:rPr>
        <w:t>ir</w:t>
      </w:r>
      <w:r w:rsidR="00616D39" w:rsidRPr="00701DD1">
        <w:rPr>
          <w:rFonts w:ascii="Times New Roman" w:hAnsi="Times New Roman" w:cs="Times New Roman"/>
          <w:sz w:val="24"/>
          <w:szCs w:val="24"/>
        </w:rPr>
        <w:t xml:space="preserve"> housing search outcomes.  </w:t>
      </w:r>
      <w:r w:rsidR="003C17C9">
        <w:rPr>
          <w:rFonts w:ascii="Times New Roman" w:hAnsi="Times New Roman" w:cs="Times New Roman"/>
          <w:sz w:val="24"/>
          <w:szCs w:val="24"/>
        </w:rPr>
        <w:t>In previous research (</w:t>
      </w:r>
      <w:r w:rsidR="00AC6647">
        <w:rPr>
          <w:rFonts w:ascii="Times New Roman" w:hAnsi="Times New Roman" w:cs="Times New Roman"/>
          <w:sz w:val="24"/>
          <w:szCs w:val="24"/>
        </w:rPr>
        <w:t>MacDonald et al</w:t>
      </w:r>
      <w:r w:rsidR="003C17C9">
        <w:rPr>
          <w:rFonts w:ascii="Times New Roman" w:hAnsi="Times New Roman" w:cs="Times New Roman"/>
          <w:sz w:val="24"/>
          <w:szCs w:val="24"/>
        </w:rPr>
        <w:t xml:space="preserve"> 201</w:t>
      </w:r>
      <w:r w:rsidR="00AC6647">
        <w:rPr>
          <w:rFonts w:ascii="Times New Roman" w:hAnsi="Times New Roman" w:cs="Times New Roman"/>
          <w:sz w:val="24"/>
          <w:szCs w:val="24"/>
        </w:rPr>
        <w:t>5</w:t>
      </w:r>
      <w:r w:rsidR="003C17C9">
        <w:rPr>
          <w:rFonts w:ascii="Times New Roman" w:hAnsi="Times New Roman" w:cs="Times New Roman"/>
          <w:sz w:val="24"/>
          <w:szCs w:val="24"/>
        </w:rPr>
        <w:t xml:space="preserve">) we analysed the Anglo- Indian and Anglo-Muslim Middle eastern differences, and found very similar patterns to those shown in Table 2 across both Anglo-minority pairings, suggesting similar experiences in the search for rental housing.  </w:t>
      </w:r>
    </w:p>
    <w:p w14:paraId="56DD1B55" w14:textId="39FE8B5D" w:rsidR="008A4349" w:rsidRPr="00701DD1" w:rsidRDefault="009139D1" w:rsidP="001B222E">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Table </w:t>
      </w:r>
      <w:r w:rsidR="00950351" w:rsidRPr="00701DD1">
        <w:rPr>
          <w:rFonts w:ascii="Times New Roman" w:hAnsi="Times New Roman" w:cs="Times New Roman"/>
          <w:sz w:val="24"/>
          <w:szCs w:val="24"/>
        </w:rPr>
        <w:t>2</w:t>
      </w:r>
    </w:p>
    <w:p w14:paraId="3E943689" w14:textId="76119399" w:rsidR="001D14C9" w:rsidRPr="00701DD1" w:rsidRDefault="001D14C9" w:rsidP="009F5F48">
      <w:pPr>
        <w:spacing w:line="480" w:lineRule="auto"/>
        <w:rPr>
          <w:rFonts w:ascii="Times New Roman" w:hAnsi="Times New Roman" w:cs="Times New Roman"/>
          <w:i/>
          <w:sz w:val="24"/>
          <w:szCs w:val="24"/>
        </w:rPr>
      </w:pPr>
      <w:r w:rsidRPr="00701DD1">
        <w:rPr>
          <w:rFonts w:ascii="Times New Roman" w:hAnsi="Times New Roman" w:cs="Times New Roman"/>
          <w:i/>
          <w:sz w:val="24"/>
          <w:szCs w:val="24"/>
        </w:rPr>
        <w:t>Specification of ‘</w:t>
      </w:r>
      <w:r w:rsidR="00F85891" w:rsidRPr="00701DD1">
        <w:rPr>
          <w:rFonts w:ascii="Times New Roman" w:hAnsi="Times New Roman" w:cs="Times New Roman"/>
          <w:i/>
          <w:sz w:val="24"/>
          <w:szCs w:val="24"/>
        </w:rPr>
        <w:t>e</w:t>
      </w:r>
      <w:r w:rsidRPr="00701DD1">
        <w:rPr>
          <w:rFonts w:ascii="Times New Roman" w:hAnsi="Times New Roman" w:cs="Times New Roman"/>
          <w:i/>
          <w:sz w:val="24"/>
          <w:szCs w:val="24"/>
        </w:rPr>
        <w:t xml:space="preserve">ncouragement to </w:t>
      </w:r>
      <w:r w:rsidR="00F85891" w:rsidRPr="00701DD1">
        <w:rPr>
          <w:rFonts w:ascii="Times New Roman" w:hAnsi="Times New Roman" w:cs="Times New Roman"/>
          <w:i/>
          <w:sz w:val="24"/>
          <w:szCs w:val="24"/>
        </w:rPr>
        <w:t>r</w:t>
      </w:r>
      <w:r w:rsidRPr="00701DD1">
        <w:rPr>
          <w:rFonts w:ascii="Times New Roman" w:hAnsi="Times New Roman" w:cs="Times New Roman"/>
          <w:i/>
          <w:sz w:val="24"/>
          <w:szCs w:val="24"/>
        </w:rPr>
        <w:t>ent’</w:t>
      </w:r>
      <w:r w:rsidR="00F85891" w:rsidRPr="00701DD1">
        <w:rPr>
          <w:rFonts w:ascii="Times New Roman" w:hAnsi="Times New Roman" w:cs="Times New Roman"/>
          <w:i/>
          <w:sz w:val="24"/>
          <w:szCs w:val="24"/>
        </w:rPr>
        <w:t xml:space="preserve"> index</w:t>
      </w:r>
    </w:p>
    <w:p w14:paraId="156FBBD3" w14:textId="4418E341" w:rsidR="009F5F48" w:rsidRPr="00701DD1" w:rsidRDefault="007E7F96" w:rsidP="009F5F48">
      <w:pPr>
        <w:spacing w:line="480" w:lineRule="auto"/>
        <w:rPr>
          <w:rFonts w:ascii="Times New Roman" w:hAnsi="Times New Roman" w:cs="Times New Roman"/>
          <w:sz w:val="24"/>
          <w:szCs w:val="24"/>
        </w:rPr>
      </w:pPr>
      <w:r w:rsidRPr="00701DD1">
        <w:rPr>
          <w:rFonts w:ascii="Times New Roman" w:hAnsi="Times New Roman" w:cs="Times New Roman"/>
          <w:sz w:val="24"/>
          <w:szCs w:val="24"/>
        </w:rPr>
        <w:lastRenderedPageBreak/>
        <w:t xml:space="preserve">If we were to analyse the geographic patterns of differential treatment for all ten of these individual dimensions it would not only be unwieldy but would violate the intuitive sense of the degree to which </w:t>
      </w:r>
      <w:r w:rsidRPr="00701DD1">
        <w:rPr>
          <w:rFonts w:ascii="Times New Roman" w:hAnsi="Times New Roman" w:cs="Times New Roman"/>
          <w:i/>
          <w:sz w:val="24"/>
          <w:szCs w:val="24"/>
        </w:rPr>
        <w:t>holisticall</w:t>
      </w:r>
      <w:r w:rsidRPr="00701DD1">
        <w:rPr>
          <w:rFonts w:ascii="Times New Roman" w:hAnsi="Times New Roman" w:cs="Times New Roman"/>
          <w:sz w:val="24"/>
          <w:szCs w:val="24"/>
        </w:rPr>
        <w:t xml:space="preserve">y the set of behaviors revealed in the paired test represented discrimination that favored Anglos.  To secure this summary </w:t>
      </w:r>
      <w:r w:rsidR="000A1C39" w:rsidRPr="00701DD1">
        <w:rPr>
          <w:rFonts w:ascii="Times New Roman" w:hAnsi="Times New Roman" w:cs="Times New Roman"/>
          <w:sz w:val="24"/>
          <w:szCs w:val="24"/>
        </w:rPr>
        <w:t>index</w:t>
      </w:r>
      <w:r w:rsidR="009A4A3B" w:rsidRPr="00701DD1">
        <w:rPr>
          <w:rFonts w:ascii="Times New Roman" w:hAnsi="Times New Roman" w:cs="Times New Roman"/>
          <w:sz w:val="24"/>
          <w:szCs w:val="24"/>
        </w:rPr>
        <w:t xml:space="preserve"> that we use as the dependent variable in the OLS model</w:t>
      </w:r>
      <w:r w:rsidR="000A1C39" w:rsidRPr="00701DD1">
        <w:rPr>
          <w:rFonts w:ascii="Times New Roman" w:hAnsi="Times New Roman" w:cs="Times New Roman"/>
          <w:sz w:val="24"/>
          <w:szCs w:val="24"/>
        </w:rPr>
        <w:t xml:space="preserve">, we entered </w:t>
      </w:r>
      <w:r w:rsidRPr="00701DD1">
        <w:rPr>
          <w:rFonts w:ascii="Times New Roman" w:hAnsi="Times New Roman" w:cs="Times New Roman"/>
          <w:sz w:val="24"/>
          <w:szCs w:val="24"/>
        </w:rPr>
        <w:t xml:space="preserve">the </w:t>
      </w:r>
      <w:r w:rsidR="000A1C39" w:rsidRPr="00701DD1">
        <w:rPr>
          <w:rFonts w:ascii="Times New Roman" w:hAnsi="Times New Roman" w:cs="Times New Roman"/>
          <w:sz w:val="24"/>
          <w:szCs w:val="24"/>
        </w:rPr>
        <w:t>ten</w:t>
      </w:r>
      <w:r w:rsidR="00E57CF6" w:rsidRPr="00701DD1">
        <w:rPr>
          <w:rFonts w:ascii="Times New Roman" w:hAnsi="Times New Roman" w:cs="Times New Roman"/>
          <w:sz w:val="24"/>
          <w:szCs w:val="24"/>
        </w:rPr>
        <w:t xml:space="preserve"> test outcomes </w:t>
      </w:r>
      <w:r w:rsidR="000A1C39" w:rsidRPr="00701DD1">
        <w:rPr>
          <w:rFonts w:ascii="Times New Roman" w:hAnsi="Times New Roman" w:cs="Times New Roman"/>
          <w:sz w:val="24"/>
          <w:szCs w:val="24"/>
        </w:rPr>
        <w:t xml:space="preserve">(shown in Table 2) </w:t>
      </w:r>
      <w:r w:rsidR="00E57CF6" w:rsidRPr="00701DD1">
        <w:rPr>
          <w:rFonts w:ascii="Times New Roman" w:hAnsi="Times New Roman" w:cs="Times New Roman"/>
          <w:sz w:val="24"/>
          <w:szCs w:val="24"/>
        </w:rPr>
        <w:t xml:space="preserve">into a </w:t>
      </w:r>
      <w:r w:rsidR="000A1C39" w:rsidRPr="00701DD1">
        <w:rPr>
          <w:rFonts w:ascii="Times New Roman" w:hAnsi="Times New Roman" w:cs="Times New Roman"/>
          <w:sz w:val="24"/>
          <w:szCs w:val="24"/>
        </w:rPr>
        <w:t>PCA</w:t>
      </w:r>
      <w:r w:rsidR="00E57CF6" w:rsidRPr="00701DD1">
        <w:rPr>
          <w:rFonts w:ascii="Times New Roman" w:hAnsi="Times New Roman" w:cs="Times New Roman"/>
          <w:sz w:val="24"/>
          <w:szCs w:val="24"/>
        </w:rPr>
        <w:t xml:space="preserve">, using </w:t>
      </w:r>
      <w:proofErr w:type="spellStart"/>
      <w:r w:rsidR="00E57CF6" w:rsidRPr="00701DD1">
        <w:rPr>
          <w:rFonts w:ascii="Times New Roman" w:hAnsi="Times New Roman" w:cs="Times New Roman"/>
          <w:sz w:val="24"/>
          <w:szCs w:val="24"/>
        </w:rPr>
        <w:t>Varimax</w:t>
      </w:r>
      <w:proofErr w:type="spellEnd"/>
      <w:r w:rsidR="00E57CF6" w:rsidRPr="00701DD1">
        <w:rPr>
          <w:rFonts w:ascii="Times New Roman" w:hAnsi="Times New Roman" w:cs="Times New Roman"/>
          <w:sz w:val="24"/>
          <w:szCs w:val="24"/>
        </w:rPr>
        <w:t xml:space="preserve"> rotation to derive clearly interpretable factors.</w:t>
      </w:r>
      <w:r w:rsidRPr="00701DD1">
        <w:rPr>
          <w:rFonts w:ascii="Times New Roman" w:hAnsi="Times New Roman" w:cs="Times New Roman"/>
          <w:sz w:val="24"/>
          <w:szCs w:val="24"/>
        </w:rPr>
        <w:t xml:space="preserve">  The results indicated that the agents’ behaviors could be collapsed into four factors with Eigen values </w:t>
      </w:r>
      <w:r w:rsidR="001E3C6D">
        <w:rPr>
          <w:rFonts w:ascii="Times New Roman" w:hAnsi="Times New Roman" w:cs="Times New Roman"/>
          <w:sz w:val="24"/>
          <w:szCs w:val="24"/>
        </w:rPr>
        <w:t>greater than one</w:t>
      </w:r>
      <w:r w:rsidRPr="00701DD1">
        <w:rPr>
          <w:rFonts w:ascii="Times New Roman" w:hAnsi="Times New Roman" w:cs="Times New Roman"/>
          <w:sz w:val="24"/>
          <w:szCs w:val="24"/>
        </w:rPr>
        <w:t xml:space="preserve">; higher values on each factor indicate a greater intensity of </w:t>
      </w:r>
      <w:r w:rsidR="00D22D69" w:rsidRPr="00701DD1">
        <w:rPr>
          <w:rFonts w:ascii="Times New Roman" w:hAnsi="Times New Roman" w:cs="Times New Roman"/>
          <w:sz w:val="24"/>
          <w:szCs w:val="24"/>
        </w:rPr>
        <w:t>favouritism shown to the Anglo tester</w:t>
      </w:r>
      <w:r w:rsidR="003C1834" w:rsidRPr="00701DD1">
        <w:rPr>
          <w:rFonts w:ascii="Times New Roman" w:hAnsi="Times New Roman" w:cs="Times New Roman"/>
          <w:sz w:val="24"/>
          <w:szCs w:val="24"/>
        </w:rPr>
        <w:t xml:space="preserve"> </w:t>
      </w:r>
      <w:r w:rsidR="00156798" w:rsidRPr="00701DD1">
        <w:rPr>
          <w:rFonts w:ascii="Times New Roman" w:hAnsi="Times New Roman" w:cs="Times New Roman"/>
          <w:sz w:val="24"/>
          <w:szCs w:val="24"/>
        </w:rPr>
        <w:t>(</w:t>
      </w:r>
      <w:r w:rsidR="00D22D69" w:rsidRPr="00701DD1">
        <w:rPr>
          <w:rFonts w:ascii="Times New Roman" w:hAnsi="Times New Roman" w:cs="Times New Roman"/>
          <w:sz w:val="24"/>
          <w:szCs w:val="24"/>
        </w:rPr>
        <w:t>S</w:t>
      </w:r>
      <w:r w:rsidRPr="00701DD1">
        <w:rPr>
          <w:rFonts w:ascii="Times New Roman" w:hAnsi="Times New Roman" w:cs="Times New Roman"/>
          <w:sz w:val="24"/>
          <w:szCs w:val="24"/>
        </w:rPr>
        <w:t>ee Table 3</w:t>
      </w:r>
      <w:r w:rsidR="00156798" w:rsidRPr="00701DD1">
        <w:rPr>
          <w:rFonts w:ascii="Times New Roman" w:hAnsi="Times New Roman" w:cs="Times New Roman"/>
          <w:sz w:val="24"/>
          <w:szCs w:val="24"/>
        </w:rPr>
        <w:t>)</w:t>
      </w:r>
      <w:r w:rsidRPr="00701DD1">
        <w:rPr>
          <w:rFonts w:ascii="Times New Roman" w:hAnsi="Times New Roman" w:cs="Times New Roman"/>
          <w:sz w:val="24"/>
          <w:szCs w:val="24"/>
        </w:rPr>
        <w:t xml:space="preserve">. </w:t>
      </w:r>
      <w:r w:rsidR="00E57CF6" w:rsidRPr="00701DD1">
        <w:rPr>
          <w:rFonts w:ascii="Times New Roman" w:hAnsi="Times New Roman" w:cs="Times New Roman"/>
          <w:sz w:val="24"/>
          <w:szCs w:val="24"/>
        </w:rPr>
        <w:t xml:space="preserve"> </w:t>
      </w:r>
    </w:p>
    <w:p w14:paraId="7A854FF6" w14:textId="00DDAF07" w:rsidR="009F5F48" w:rsidRPr="00701DD1" w:rsidRDefault="009F5F48" w:rsidP="009F5F48">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Table </w:t>
      </w:r>
      <w:r w:rsidR="00D22D69" w:rsidRPr="00701DD1">
        <w:rPr>
          <w:rFonts w:ascii="Times New Roman" w:hAnsi="Times New Roman" w:cs="Times New Roman"/>
          <w:sz w:val="24"/>
          <w:szCs w:val="24"/>
        </w:rPr>
        <w:t>3</w:t>
      </w:r>
      <w:r w:rsidRPr="00701DD1">
        <w:rPr>
          <w:rFonts w:ascii="Times New Roman" w:hAnsi="Times New Roman" w:cs="Times New Roman"/>
          <w:sz w:val="24"/>
          <w:szCs w:val="24"/>
        </w:rPr>
        <w:t>: Composite measure of ‘encouragement to rent’</w:t>
      </w:r>
    </w:p>
    <w:p w14:paraId="5D5EABCD" w14:textId="7AF24280" w:rsidR="00D22D69" w:rsidRPr="00701DD1" w:rsidRDefault="009F5F48" w:rsidP="009F5F48">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Higher scores on the first factor indicate tests where agents </w:t>
      </w:r>
      <w:r w:rsidR="00D22D69" w:rsidRPr="00701DD1">
        <w:rPr>
          <w:rFonts w:ascii="Times New Roman" w:hAnsi="Times New Roman" w:cs="Times New Roman"/>
          <w:sz w:val="24"/>
          <w:szCs w:val="24"/>
        </w:rPr>
        <w:t xml:space="preserve">more likely </w:t>
      </w:r>
      <w:r w:rsidRPr="00701DD1">
        <w:rPr>
          <w:rFonts w:ascii="Times New Roman" w:hAnsi="Times New Roman" w:cs="Times New Roman"/>
          <w:sz w:val="24"/>
          <w:szCs w:val="24"/>
        </w:rPr>
        <w:t xml:space="preserve">discussed the Anglo tester’s housing needs and told them of other housing. Higher scores on the second factor were tests where the agent </w:t>
      </w:r>
      <w:r w:rsidR="00D22D69" w:rsidRPr="00701DD1">
        <w:rPr>
          <w:rFonts w:ascii="Times New Roman" w:hAnsi="Times New Roman" w:cs="Times New Roman"/>
          <w:sz w:val="24"/>
          <w:szCs w:val="24"/>
        </w:rPr>
        <w:t xml:space="preserve">more likely </w:t>
      </w:r>
      <w:r w:rsidRPr="00701DD1">
        <w:rPr>
          <w:rFonts w:ascii="Times New Roman" w:hAnsi="Times New Roman" w:cs="Times New Roman"/>
          <w:sz w:val="24"/>
          <w:szCs w:val="24"/>
        </w:rPr>
        <w:t xml:space="preserve">took the Anglo tester’s details and </w:t>
      </w:r>
      <w:r w:rsidR="00D22D69" w:rsidRPr="00701DD1">
        <w:rPr>
          <w:rFonts w:ascii="Times New Roman" w:hAnsi="Times New Roman" w:cs="Times New Roman"/>
          <w:sz w:val="24"/>
          <w:szCs w:val="24"/>
        </w:rPr>
        <w:t xml:space="preserve">initiated </w:t>
      </w:r>
      <w:r w:rsidRPr="00701DD1">
        <w:rPr>
          <w:rFonts w:ascii="Times New Roman" w:hAnsi="Times New Roman" w:cs="Times New Roman"/>
          <w:sz w:val="24"/>
          <w:szCs w:val="24"/>
        </w:rPr>
        <w:t xml:space="preserve">contact after the inspection. Tests scoring higher on factor three indicate instances where the agent </w:t>
      </w:r>
      <w:r w:rsidR="00D22D69" w:rsidRPr="00701DD1">
        <w:rPr>
          <w:rFonts w:ascii="Times New Roman" w:hAnsi="Times New Roman" w:cs="Times New Roman"/>
          <w:sz w:val="24"/>
          <w:szCs w:val="24"/>
        </w:rPr>
        <w:t xml:space="preserve">more likely </w:t>
      </w:r>
      <w:r w:rsidRPr="00701DD1">
        <w:rPr>
          <w:rFonts w:ascii="Times New Roman" w:hAnsi="Times New Roman" w:cs="Times New Roman"/>
          <w:sz w:val="24"/>
          <w:szCs w:val="24"/>
        </w:rPr>
        <w:t xml:space="preserve">explained the application form to the Anglo tester and </w:t>
      </w:r>
      <w:r w:rsidR="00D22D69" w:rsidRPr="00701DD1">
        <w:rPr>
          <w:rFonts w:ascii="Times New Roman" w:hAnsi="Times New Roman" w:cs="Times New Roman"/>
          <w:sz w:val="24"/>
          <w:szCs w:val="24"/>
        </w:rPr>
        <w:t>provided</w:t>
      </w:r>
      <w:r w:rsidRPr="00701DD1">
        <w:rPr>
          <w:rFonts w:ascii="Times New Roman" w:hAnsi="Times New Roman" w:cs="Times New Roman"/>
          <w:sz w:val="24"/>
          <w:szCs w:val="24"/>
        </w:rPr>
        <w:t xml:space="preserve"> further information about the application process. Finally, higher scores on factor four indicate tests where the agent </w:t>
      </w:r>
      <w:r w:rsidR="00D22D69" w:rsidRPr="00701DD1">
        <w:rPr>
          <w:rFonts w:ascii="Times New Roman" w:hAnsi="Times New Roman" w:cs="Times New Roman"/>
          <w:sz w:val="24"/>
          <w:szCs w:val="24"/>
        </w:rPr>
        <w:t xml:space="preserve">more likely </w:t>
      </w:r>
      <w:r w:rsidRPr="00701DD1">
        <w:rPr>
          <w:rFonts w:ascii="Times New Roman" w:hAnsi="Times New Roman" w:cs="Times New Roman"/>
          <w:sz w:val="24"/>
          <w:szCs w:val="24"/>
        </w:rPr>
        <w:t xml:space="preserve">offered the Anglo tester an individual appointment to inspect the property, but </w:t>
      </w:r>
      <w:proofErr w:type="gramStart"/>
      <w:r w:rsidRPr="00701DD1">
        <w:rPr>
          <w:rFonts w:ascii="Times New Roman" w:hAnsi="Times New Roman" w:cs="Times New Roman"/>
          <w:sz w:val="24"/>
          <w:szCs w:val="24"/>
        </w:rPr>
        <w:t>was</w:t>
      </w:r>
      <w:proofErr w:type="gramEnd"/>
      <w:r w:rsidRPr="00701DD1">
        <w:rPr>
          <w:rFonts w:ascii="Times New Roman" w:hAnsi="Times New Roman" w:cs="Times New Roman"/>
          <w:sz w:val="24"/>
          <w:szCs w:val="24"/>
        </w:rPr>
        <w:t xml:space="preserve"> less likely to initiate </w:t>
      </w:r>
      <w:r w:rsidR="00156798" w:rsidRPr="00701DD1">
        <w:rPr>
          <w:rFonts w:ascii="Times New Roman" w:hAnsi="Times New Roman" w:cs="Times New Roman"/>
          <w:sz w:val="24"/>
          <w:szCs w:val="24"/>
        </w:rPr>
        <w:t xml:space="preserve">casual conversation with the Anglo applicant. </w:t>
      </w:r>
      <w:r w:rsidRPr="00701DD1">
        <w:rPr>
          <w:rFonts w:ascii="Times New Roman" w:hAnsi="Times New Roman" w:cs="Times New Roman"/>
          <w:sz w:val="24"/>
          <w:szCs w:val="24"/>
        </w:rPr>
        <w:t xml:space="preserve"> </w:t>
      </w:r>
    </w:p>
    <w:p w14:paraId="279EE2CE" w14:textId="26D36135" w:rsidR="009F5F48" w:rsidRPr="00701DD1" w:rsidRDefault="00D22D69" w:rsidP="009F5F48">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Inasmuch as all of these factors may be considered elements of </w:t>
      </w:r>
      <w:r w:rsidR="009376E4" w:rsidRPr="00701DD1">
        <w:rPr>
          <w:rFonts w:ascii="Times New Roman" w:hAnsi="Times New Roman" w:cs="Times New Roman"/>
          <w:sz w:val="24"/>
          <w:szCs w:val="24"/>
        </w:rPr>
        <w:t>how agents might encourage a prospective customer</w:t>
      </w:r>
      <w:r w:rsidRPr="00701DD1">
        <w:rPr>
          <w:rFonts w:ascii="Times New Roman" w:hAnsi="Times New Roman" w:cs="Times New Roman"/>
          <w:sz w:val="24"/>
          <w:szCs w:val="24"/>
        </w:rPr>
        <w:t>,</w:t>
      </w:r>
      <w:r w:rsidR="009F5F48" w:rsidRPr="00701DD1">
        <w:rPr>
          <w:rFonts w:ascii="Times New Roman" w:hAnsi="Times New Roman" w:cs="Times New Roman"/>
          <w:sz w:val="24"/>
          <w:szCs w:val="24"/>
        </w:rPr>
        <w:t xml:space="preserve"> </w:t>
      </w:r>
      <w:r w:rsidR="009376E4" w:rsidRPr="00701DD1">
        <w:rPr>
          <w:rFonts w:ascii="Times New Roman" w:hAnsi="Times New Roman" w:cs="Times New Roman"/>
          <w:sz w:val="24"/>
          <w:szCs w:val="24"/>
        </w:rPr>
        <w:t>w</w:t>
      </w:r>
      <w:r w:rsidR="009F5F48" w:rsidRPr="00701DD1">
        <w:rPr>
          <w:rFonts w:ascii="Times New Roman" w:hAnsi="Times New Roman" w:cs="Times New Roman"/>
          <w:sz w:val="24"/>
          <w:szCs w:val="24"/>
        </w:rPr>
        <w:t xml:space="preserve">e summed the </w:t>
      </w:r>
      <w:r w:rsidR="009376E4" w:rsidRPr="00701DD1">
        <w:rPr>
          <w:rFonts w:ascii="Times New Roman" w:hAnsi="Times New Roman" w:cs="Times New Roman"/>
          <w:sz w:val="24"/>
          <w:szCs w:val="24"/>
        </w:rPr>
        <w:t xml:space="preserve">four factor </w:t>
      </w:r>
      <w:r w:rsidR="009F5F48" w:rsidRPr="00701DD1">
        <w:rPr>
          <w:rFonts w:ascii="Times New Roman" w:hAnsi="Times New Roman" w:cs="Times New Roman"/>
          <w:sz w:val="24"/>
          <w:szCs w:val="24"/>
        </w:rPr>
        <w:t xml:space="preserve">scores to </w:t>
      </w:r>
      <w:r w:rsidR="009376E4" w:rsidRPr="00701DD1">
        <w:rPr>
          <w:rFonts w:ascii="Times New Roman" w:hAnsi="Times New Roman" w:cs="Times New Roman"/>
          <w:sz w:val="24"/>
          <w:szCs w:val="24"/>
        </w:rPr>
        <w:t xml:space="preserve">generate </w:t>
      </w:r>
      <w:r w:rsidR="009F5F48" w:rsidRPr="00701DD1">
        <w:rPr>
          <w:rFonts w:ascii="Times New Roman" w:hAnsi="Times New Roman" w:cs="Times New Roman"/>
          <w:sz w:val="24"/>
          <w:szCs w:val="24"/>
        </w:rPr>
        <w:t xml:space="preserve">a composite score of the relative ‘encouragement to rent’ </w:t>
      </w:r>
      <w:r w:rsidR="009376E4" w:rsidRPr="00701DD1">
        <w:rPr>
          <w:rFonts w:ascii="Times New Roman" w:hAnsi="Times New Roman" w:cs="Times New Roman"/>
          <w:sz w:val="24"/>
          <w:szCs w:val="24"/>
        </w:rPr>
        <w:t xml:space="preserve">the </w:t>
      </w:r>
      <w:r w:rsidR="009F5F48" w:rsidRPr="00701DD1">
        <w:rPr>
          <w:rFonts w:ascii="Times New Roman" w:hAnsi="Times New Roman" w:cs="Times New Roman"/>
          <w:sz w:val="24"/>
          <w:szCs w:val="24"/>
        </w:rPr>
        <w:t>member</w:t>
      </w:r>
      <w:r w:rsidR="009376E4" w:rsidRPr="00701DD1">
        <w:rPr>
          <w:rFonts w:ascii="Times New Roman" w:hAnsi="Times New Roman" w:cs="Times New Roman"/>
          <w:sz w:val="24"/>
          <w:szCs w:val="24"/>
        </w:rPr>
        <w:t>s</w:t>
      </w:r>
      <w:r w:rsidR="009F5F48" w:rsidRPr="00701DD1">
        <w:rPr>
          <w:rFonts w:ascii="Times New Roman" w:hAnsi="Times New Roman" w:cs="Times New Roman"/>
          <w:sz w:val="24"/>
          <w:szCs w:val="24"/>
        </w:rPr>
        <w:t xml:space="preserve"> of the pair received, for each test.</w:t>
      </w:r>
      <w:r w:rsidR="00546C8B" w:rsidRPr="00701DD1">
        <w:rPr>
          <w:rFonts w:ascii="Times New Roman" w:hAnsi="Times New Roman" w:cs="Times New Roman"/>
          <w:sz w:val="24"/>
          <w:szCs w:val="24"/>
        </w:rPr>
        <w:t xml:space="preserve"> </w:t>
      </w:r>
      <w:r w:rsidR="000F4898" w:rsidRPr="00701DD1">
        <w:rPr>
          <w:rFonts w:ascii="Times New Roman" w:hAnsi="Times New Roman" w:cs="Times New Roman"/>
          <w:sz w:val="24"/>
          <w:szCs w:val="24"/>
        </w:rPr>
        <w:t xml:space="preserve">This score has an interval-level of measurement, and is designed to capture the multidimensional intensity and consistency of differential treatment that </w:t>
      </w:r>
      <w:proofErr w:type="spellStart"/>
      <w:r w:rsidR="000F4898" w:rsidRPr="00701DD1">
        <w:rPr>
          <w:rFonts w:ascii="Times New Roman" w:hAnsi="Times New Roman" w:cs="Times New Roman"/>
          <w:sz w:val="24"/>
          <w:szCs w:val="24"/>
        </w:rPr>
        <w:t>favors</w:t>
      </w:r>
      <w:proofErr w:type="spellEnd"/>
      <w:r w:rsidR="000F4898" w:rsidRPr="00701DD1">
        <w:rPr>
          <w:rFonts w:ascii="Times New Roman" w:hAnsi="Times New Roman" w:cs="Times New Roman"/>
          <w:sz w:val="24"/>
          <w:szCs w:val="24"/>
        </w:rPr>
        <w:t xml:space="preserve"> one group of testers or the other. </w:t>
      </w:r>
      <w:r w:rsidR="00546C8B" w:rsidRPr="00701DD1">
        <w:rPr>
          <w:rFonts w:ascii="Times New Roman" w:hAnsi="Times New Roman" w:cs="Times New Roman"/>
          <w:sz w:val="24"/>
          <w:szCs w:val="24"/>
        </w:rPr>
        <w:t xml:space="preserve">Scores </w:t>
      </w:r>
      <w:r w:rsidR="000F4898" w:rsidRPr="00701DD1">
        <w:rPr>
          <w:rFonts w:ascii="Times New Roman" w:hAnsi="Times New Roman" w:cs="Times New Roman"/>
          <w:sz w:val="24"/>
          <w:szCs w:val="24"/>
        </w:rPr>
        <w:t xml:space="preserve">of ‘encouragement to rent’ </w:t>
      </w:r>
      <w:r w:rsidR="00546C8B" w:rsidRPr="00701DD1">
        <w:rPr>
          <w:rFonts w:ascii="Times New Roman" w:hAnsi="Times New Roman" w:cs="Times New Roman"/>
          <w:sz w:val="24"/>
          <w:szCs w:val="24"/>
        </w:rPr>
        <w:t>ranged from -5.09 to 8.26, with a mean score of 0</w:t>
      </w:r>
      <w:r w:rsidR="00CB6047" w:rsidRPr="00701DD1">
        <w:rPr>
          <w:rFonts w:ascii="Times New Roman" w:hAnsi="Times New Roman" w:cs="Times New Roman"/>
          <w:sz w:val="24"/>
          <w:szCs w:val="24"/>
        </w:rPr>
        <w:t xml:space="preserve">; </w:t>
      </w:r>
      <w:r w:rsidR="00CB6047" w:rsidRPr="00701DD1">
        <w:rPr>
          <w:rFonts w:ascii="Times New Roman" w:hAnsi="Times New Roman" w:cs="Times New Roman"/>
          <w:sz w:val="24"/>
          <w:szCs w:val="24"/>
        </w:rPr>
        <w:lastRenderedPageBreak/>
        <w:t xml:space="preserve">higher positive (negative) values indicate the degree to which Anglo (minority) testers were </w:t>
      </w:r>
      <w:r w:rsidR="00341D24" w:rsidRPr="00701DD1">
        <w:rPr>
          <w:rFonts w:ascii="Times New Roman" w:hAnsi="Times New Roman" w:cs="Times New Roman"/>
          <w:sz w:val="24"/>
          <w:szCs w:val="24"/>
        </w:rPr>
        <w:t>favored</w:t>
      </w:r>
      <w:r w:rsidR="00CB6047" w:rsidRPr="00701DD1">
        <w:rPr>
          <w:rFonts w:ascii="Times New Roman" w:hAnsi="Times New Roman" w:cs="Times New Roman"/>
          <w:sz w:val="24"/>
          <w:szCs w:val="24"/>
        </w:rPr>
        <w:t xml:space="preserve"> on more items of encouragement.</w:t>
      </w:r>
      <w:r w:rsidR="009376E4" w:rsidRPr="00701DD1">
        <w:rPr>
          <w:rStyle w:val="EndnoteReference"/>
          <w:rFonts w:ascii="Times New Roman" w:hAnsi="Times New Roman" w:cs="Times New Roman"/>
          <w:sz w:val="24"/>
          <w:szCs w:val="24"/>
        </w:rPr>
        <w:endnoteReference w:id="11"/>
      </w:r>
      <w:r w:rsidR="00B81994" w:rsidRPr="00701DD1">
        <w:rPr>
          <w:rFonts w:ascii="Times New Roman" w:hAnsi="Times New Roman" w:cs="Times New Roman"/>
          <w:sz w:val="24"/>
          <w:szCs w:val="24"/>
        </w:rPr>
        <w:t xml:space="preserve"> </w:t>
      </w:r>
      <w:r w:rsidR="004826C4" w:rsidRPr="00701DD1">
        <w:rPr>
          <w:rFonts w:ascii="Times New Roman" w:hAnsi="Times New Roman" w:cs="Times New Roman"/>
          <w:sz w:val="24"/>
          <w:szCs w:val="24"/>
        </w:rPr>
        <w:t xml:space="preserve">We standardized the variable and excluded four outlier cases to ensure that it satisfied assumptions of normality. </w:t>
      </w:r>
    </w:p>
    <w:p w14:paraId="5C287E74" w14:textId="1905D652" w:rsidR="000D44FA" w:rsidRPr="00701DD1" w:rsidRDefault="000D44FA" w:rsidP="001B222E">
      <w:pPr>
        <w:spacing w:line="480" w:lineRule="auto"/>
        <w:rPr>
          <w:rFonts w:ascii="Times New Roman" w:hAnsi="Times New Roman" w:cs="Times New Roman"/>
          <w:i/>
          <w:sz w:val="24"/>
          <w:szCs w:val="24"/>
        </w:rPr>
      </w:pPr>
      <w:r w:rsidRPr="00701DD1">
        <w:rPr>
          <w:rFonts w:ascii="Times New Roman" w:hAnsi="Times New Roman" w:cs="Times New Roman"/>
          <w:i/>
          <w:sz w:val="24"/>
          <w:szCs w:val="24"/>
        </w:rPr>
        <w:t>Specification of neigh</w:t>
      </w:r>
      <w:r w:rsidR="00756B80" w:rsidRPr="00701DD1">
        <w:rPr>
          <w:rFonts w:ascii="Times New Roman" w:hAnsi="Times New Roman" w:cs="Times New Roman"/>
          <w:i/>
          <w:sz w:val="24"/>
          <w:szCs w:val="24"/>
        </w:rPr>
        <w:t>bor</w:t>
      </w:r>
      <w:r w:rsidRPr="00701DD1">
        <w:rPr>
          <w:rFonts w:ascii="Times New Roman" w:hAnsi="Times New Roman" w:cs="Times New Roman"/>
          <w:i/>
          <w:sz w:val="24"/>
          <w:szCs w:val="24"/>
        </w:rPr>
        <w:t>hood</w:t>
      </w:r>
    </w:p>
    <w:p w14:paraId="36BE1FD1" w14:textId="235C2E25" w:rsidR="0073731C" w:rsidRPr="00701DD1" w:rsidRDefault="000B3C5E" w:rsidP="001B222E">
      <w:pPr>
        <w:spacing w:line="480" w:lineRule="auto"/>
        <w:rPr>
          <w:rFonts w:ascii="Times New Roman" w:hAnsi="Times New Roman" w:cs="Times New Roman"/>
          <w:sz w:val="24"/>
          <w:szCs w:val="24"/>
        </w:rPr>
      </w:pPr>
      <w:r w:rsidRPr="00701DD1">
        <w:rPr>
          <w:rFonts w:ascii="Times New Roman" w:hAnsi="Times New Roman" w:cs="Times New Roman"/>
          <w:sz w:val="24"/>
          <w:szCs w:val="24"/>
        </w:rPr>
        <w:t>In our study we are seeking to operationalize “neighborhood” in spatial terms as it is used to mentally map and market rental housing submarkets.  In this realm it is common in U.S. and international real estate advertising to use relatively large-scale delineations--postal code</w:t>
      </w:r>
      <w:r w:rsidR="0093772D" w:rsidRPr="00701DD1">
        <w:rPr>
          <w:rFonts w:ascii="Times New Roman" w:hAnsi="Times New Roman" w:cs="Times New Roman"/>
          <w:sz w:val="24"/>
          <w:szCs w:val="24"/>
        </w:rPr>
        <w:t xml:space="preserve"> area</w:t>
      </w:r>
      <w:r w:rsidRPr="00701DD1">
        <w:rPr>
          <w:rFonts w:ascii="Times New Roman" w:hAnsi="Times New Roman" w:cs="Times New Roman"/>
          <w:sz w:val="24"/>
          <w:szCs w:val="24"/>
        </w:rPr>
        <w:t xml:space="preserve">s or even broader community names-- to categorize locations of advertised dwellings.  </w:t>
      </w:r>
      <w:r w:rsidR="00FC4DE3" w:rsidRPr="00701DD1">
        <w:rPr>
          <w:rFonts w:ascii="Times New Roman" w:hAnsi="Times New Roman" w:cs="Times New Roman"/>
          <w:sz w:val="24"/>
          <w:szCs w:val="24"/>
        </w:rPr>
        <w:t xml:space="preserve">. </w:t>
      </w:r>
      <w:r w:rsidR="000328BE" w:rsidRPr="00701DD1">
        <w:rPr>
          <w:rFonts w:ascii="Times New Roman" w:hAnsi="Times New Roman" w:cs="Times New Roman"/>
          <w:sz w:val="24"/>
          <w:szCs w:val="24"/>
        </w:rPr>
        <w:t>Much</w:t>
      </w:r>
      <w:r w:rsidR="009A4A3B" w:rsidRPr="00701DD1">
        <w:rPr>
          <w:rFonts w:ascii="Times New Roman" w:hAnsi="Times New Roman" w:cs="Times New Roman"/>
          <w:sz w:val="24"/>
          <w:szCs w:val="24"/>
        </w:rPr>
        <w:t xml:space="preserve"> socio-spatial research </w:t>
      </w:r>
      <w:r w:rsidR="00FC4DE3" w:rsidRPr="00701DD1">
        <w:rPr>
          <w:rFonts w:ascii="Times New Roman" w:hAnsi="Times New Roman" w:cs="Times New Roman"/>
          <w:sz w:val="24"/>
          <w:szCs w:val="24"/>
        </w:rPr>
        <w:t xml:space="preserve">in </w:t>
      </w:r>
      <w:proofErr w:type="gramStart"/>
      <w:r w:rsidR="00FC4DE3" w:rsidRPr="00701DD1">
        <w:rPr>
          <w:rFonts w:ascii="Times New Roman" w:hAnsi="Times New Roman" w:cs="Times New Roman"/>
          <w:sz w:val="24"/>
          <w:szCs w:val="24"/>
        </w:rPr>
        <w:t>Australia</w:t>
      </w:r>
      <w:r w:rsidR="00701DD1" w:rsidRPr="00701DD1">
        <w:rPr>
          <w:rFonts w:ascii="Times New Roman" w:hAnsi="Times New Roman" w:cs="Times New Roman"/>
          <w:sz w:val="24"/>
          <w:szCs w:val="24"/>
        </w:rPr>
        <w:t>, especially that focused on housing markets,</w:t>
      </w:r>
      <w:proofErr w:type="gramEnd"/>
      <w:r w:rsidR="00701DD1" w:rsidRPr="00701DD1">
        <w:rPr>
          <w:rFonts w:ascii="Times New Roman" w:hAnsi="Times New Roman" w:cs="Times New Roman"/>
          <w:sz w:val="24"/>
          <w:szCs w:val="24"/>
        </w:rPr>
        <w:t xml:space="preserve"> </w:t>
      </w:r>
      <w:r w:rsidR="009A4A3B" w:rsidRPr="00701DD1">
        <w:rPr>
          <w:rFonts w:ascii="Times New Roman" w:hAnsi="Times New Roman" w:cs="Times New Roman"/>
          <w:sz w:val="24"/>
          <w:szCs w:val="24"/>
        </w:rPr>
        <w:t>uses postcode areas</w:t>
      </w:r>
      <w:r w:rsidR="0073731C" w:rsidRPr="00701DD1">
        <w:rPr>
          <w:rFonts w:ascii="Times New Roman" w:hAnsi="Times New Roman" w:cs="Times New Roman"/>
          <w:sz w:val="24"/>
          <w:szCs w:val="24"/>
        </w:rPr>
        <w:t xml:space="preserve"> as a proxy for ‘neigh</w:t>
      </w:r>
      <w:r w:rsidR="00756B80" w:rsidRPr="00701DD1">
        <w:rPr>
          <w:rFonts w:ascii="Times New Roman" w:hAnsi="Times New Roman" w:cs="Times New Roman"/>
          <w:sz w:val="24"/>
          <w:szCs w:val="24"/>
        </w:rPr>
        <w:t>bor</w:t>
      </w:r>
      <w:r w:rsidR="0073731C" w:rsidRPr="00701DD1">
        <w:rPr>
          <w:rFonts w:ascii="Times New Roman" w:hAnsi="Times New Roman" w:cs="Times New Roman"/>
          <w:sz w:val="24"/>
          <w:szCs w:val="24"/>
        </w:rPr>
        <w:t>hood’</w:t>
      </w:r>
      <w:r w:rsidR="009A4A3B" w:rsidRPr="00701DD1">
        <w:rPr>
          <w:rFonts w:ascii="Times New Roman" w:hAnsi="Times New Roman" w:cs="Times New Roman"/>
          <w:sz w:val="24"/>
          <w:szCs w:val="24"/>
        </w:rPr>
        <w:t xml:space="preserve"> (see for exampl</w:t>
      </w:r>
      <w:r w:rsidR="00F43E54" w:rsidRPr="00701DD1">
        <w:rPr>
          <w:rFonts w:ascii="Times New Roman" w:hAnsi="Times New Roman" w:cs="Times New Roman"/>
          <w:sz w:val="24"/>
          <w:szCs w:val="24"/>
        </w:rPr>
        <w:t xml:space="preserve">e </w:t>
      </w:r>
      <w:r w:rsidR="00B00D7E" w:rsidRPr="00701DD1">
        <w:rPr>
          <w:rFonts w:ascii="Times New Roman" w:hAnsi="Times New Roman" w:cs="Times New Roman"/>
          <w:sz w:val="24"/>
          <w:szCs w:val="24"/>
        </w:rPr>
        <w:t>Edwards and Bromfield 2009;</w:t>
      </w:r>
      <w:r w:rsidR="00701DD1" w:rsidRPr="00701DD1">
        <w:rPr>
          <w:rFonts w:ascii="Times New Roman" w:hAnsi="Times New Roman" w:cs="Times New Roman"/>
          <w:sz w:val="24"/>
          <w:szCs w:val="24"/>
        </w:rPr>
        <w:t xml:space="preserve"> </w:t>
      </w:r>
      <w:r w:rsidR="000328BE" w:rsidRPr="00701DD1">
        <w:rPr>
          <w:rFonts w:ascii="Times New Roman" w:hAnsi="Times New Roman" w:cs="Times New Roman"/>
          <w:sz w:val="24"/>
          <w:szCs w:val="24"/>
        </w:rPr>
        <w:t>Corcoran et al</w:t>
      </w:r>
      <w:r w:rsidR="00C44EEC" w:rsidRPr="00701DD1">
        <w:rPr>
          <w:rFonts w:ascii="Times New Roman" w:hAnsi="Times New Roman" w:cs="Times New Roman"/>
          <w:sz w:val="24"/>
          <w:szCs w:val="24"/>
        </w:rPr>
        <w:t xml:space="preserve"> 2010</w:t>
      </w:r>
      <w:r w:rsidR="000328BE" w:rsidRPr="00701DD1">
        <w:rPr>
          <w:rFonts w:ascii="Times New Roman" w:hAnsi="Times New Roman" w:cs="Times New Roman"/>
          <w:sz w:val="24"/>
          <w:szCs w:val="24"/>
        </w:rPr>
        <w:t xml:space="preserve">; </w:t>
      </w:r>
      <w:proofErr w:type="spellStart"/>
      <w:r w:rsidR="000328BE" w:rsidRPr="00701DD1">
        <w:rPr>
          <w:rFonts w:ascii="Times New Roman" w:hAnsi="Times New Roman" w:cs="Times New Roman"/>
          <w:sz w:val="24"/>
          <w:szCs w:val="24"/>
        </w:rPr>
        <w:t>Kulish</w:t>
      </w:r>
      <w:proofErr w:type="spellEnd"/>
      <w:r w:rsidR="000328BE" w:rsidRPr="00701DD1">
        <w:rPr>
          <w:rFonts w:ascii="Times New Roman" w:hAnsi="Times New Roman" w:cs="Times New Roman"/>
          <w:sz w:val="24"/>
          <w:szCs w:val="24"/>
        </w:rPr>
        <w:t xml:space="preserve"> et al 2012; Davidoff and Leigh 2013</w:t>
      </w:r>
      <w:r w:rsidR="009A4A3B" w:rsidRPr="00701DD1">
        <w:rPr>
          <w:rFonts w:ascii="Times New Roman" w:hAnsi="Times New Roman" w:cs="Times New Roman"/>
          <w:sz w:val="24"/>
          <w:szCs w:val="24"/>
        </w:rPr>
        <w:t>)</w:t>
      </w:r>
      <w:r w:rsidRPr="00701DD1">
        <w:rPr>
          <w:rFonts w:ascii="Times New Roman" w:hAnsi="Times New Roman" w:cs="Times New Roman"/>
          <w:sz w:val="24"/>
          <w:szCs w:val="24"/>
        </w:rPr>
        <w:t>, and we follow this convention.</w:t>
      </w:r>
      <w:r w:rsidR="0073731C" w:rsidRPr="00701DD1">
        <w:rPr>
          <w:rFonts w:ascii="Times New Roman" w:hAnsi="Times New Roman" w:cs="Times New Roman"/>
          <w:sz w:val="24"/>
          <w:szCs w:val="24"/>
        </w:rPr>
        <w:t xml:space="preserve"> </w:t>
      </w:r>
      <w:r w:rsidRPr="00701DD1">
        <w:rPr>
          <w:rFonts w:ascii="Times New Roman" w:hAnsi="Times New Roman" w:cs="Times New Roman"/>
          <w:sz w:val="24"/>
          <w:szCs w:val="24"/>
        </w:rPr>
        <w:t xml:space="preserve"> The Australian Bureau of Statistics</w:t>
      </w:r>
      <w:r w:rsidR="002C760A" w:rsidRPr="00701DD1">
        <w:rPr>
          <w:rFonts w:ascii="Times New Roman" w:hAnsi="Times New Roman" w:cs="Times New Roman"/>
          <w:sz w:val="24"/>
          <w:szCs w:val="24"/>
        </w:rPr>
        <w:t xml:space="preserve"> (ABS)</w:t>
      </w:r>
      <w:r w:rsidRPr="00701DD1">
        <w:rPr>
          <w:rFonts w:ascii="Times New Roman" w:hAnsi="Times New Roman" w:cs="Times New Roman"/>
          <w:sz w:val="24"/>
          <w:szCs w:val="24"/>
        </w:rPr>
        <w:t xml:space="preserve"> reports census results at the fine-grained scale of the </w:t>
      </w:r>
      <w:r w:rsidR="00933129" w:rsidRPr="00701DD1">
        <w:rPr>
          <w:rFonts w:ascii="Times New Roman" w:hAnsi="Times New Roman" w:cs="Times New Roman"/>
          <w:sz w:val="24"/>
          <w:szCs w:val="24"/>
        </w:rPr>
        <w:t>“</w:t>
      </w:r>
      <w:r w:rsidRPr="00701DD1">
        <w:rPr>
          <w:rFonts w:ascii="Times New Roman" w:hAnsi="Times New Roman" w:cs="Times New Roman"/>
          <w:sz w:val="24"/>
          <w:szCs w:val="24"/>
        </w:rPr>
        <w:t>mesh block,</w:t>
      </w:r>
      <w:r w:rsidR="00933129" w:rsidRPr="00701DD1">
        <w:rPr>
          <w:rFonts w:ascii="Times New Roman" w:hAnsi="Times New Roman" w:cs="Times New Roman"/>
          <w:sz w:val="24"/>
          <w:szCs w:val="24"/>
        </w:rPr>
        <w:t>”</w:t>
      </w:r>
      <w:r w:rsidRPr="00701DD1">
        <w:rPr>
          <w:rFonts w:ascii="Times New Roman" w:hAnsi="Times New Roman" w:cs="Times New Roman"/>
          <w:sz w:val="24"/>
          <w:szCs w:val="24"/>
        </w:rPr>
        <w:t xml:space="preserve"> th</w:t>
      </w:r>
      <w:r w:rsidR="0093772D" w:rsidRPr="00701DD1">
        <w:rPr>
          <w:rFonts w:ascii="Times New Roman" w:hAnsi="Times New Roman" w:cs="Times New Roman"/>
          <w:sz w:val="24"/>
          <w:szCs w:val="24"/>
        </w:rPr>
        <w:t>e</w:t>
      </w:r>
      <w:r w:rsidRPr="00701DD1">
        <w:rPr>
          <w:rFonts w:ascii="Times New Roman" w:hAnsi="Times New Roman" w:cs="Times New Roman"/>
          <w:sz w:val="24"/>
          <w:szCs w:val="24"/>
        </w:rPr>
        <w:t>n aggregates these blocks into postcodes</w:t>
      </w:r>
      <w:r w:rsidR="000328BE" w:rsidRPr="00701DD1">
        <w:rPr>
          <w:rFonts w:ascii="Times New Roman" w:hAnsi="Times New Roman" w:cs="Times New Roman"/>
          <w:sz w:val="24"/>
          <w:szCs w:val="24"/>
        </w:rPr>
        <w:t xml:space="preserve"> and other statistical and political divisions</w:t>
      </w:r>
      <w:r w:rsidR="0093772D" w:rsidRPr="00701DD1">
        <w:rPr>
          <w:rFonts w:ascii="Times New Roman" w:hAnsi="Times New Roman" w:cs="Times New Roman"/>
          <w:sz w:val="24"/>
          <w:szCs w:val="24"/>
        </w:rPr>
        <w:t xml:space="preserve">. </w:t>
      </w:r>
      <w:r w:rsidRPr="00701DD1">
        <w:rPr>
          <w:rFonts w:ascii="Times New Roman" w:hAnsi="Times New Roman" w:cs="Times New Roman"/>
          <w:sz w:val="24"/>
          <w:szCs w:val="24"/>
        </w:rPr>
        <w:t xml:space="preserve"> </w:t>
      </w:r>
      <w:r w:rsidR="003B250D" w:rsidRPr="00701DD1">
        <w:rPr>
          <w:rFonts w:ascii="Times New Roman" w:hAnsi="Times New Roman" w:cs="Times New Roman"/>
          <w:sz w:val="24"/>
          <w:szCs w:val="24"/>
        </w:rPr>
        <w:t xml:space="preserve">The average population in </w:t>
      </w:r>
      <w:r w:rsidR="0093772D" w:rsidRPr="00701DD1">
        <w:rPr>
          <w:rFonts w:ascii="Times New Roman" w:hAnsi="Times New Roman" w:cs="Times New Roman"/>
          <w:sz w:val="24"/>
          <w:szCs w:val="24"/>
        </w:rPr>
        <w:t xml:space="preserve">a </w:t>
      </w:r>
      <w:r w:rsidR="003B250D" w:rsidRPr="00701DD1">
        <w:rPr>
          <w:rFonts w:ascii="Times New Roman" w:hAnsi="Times New Roman" w:cs="Times New Roman"/>
          <w:sz w:val="24"/>
          <w:szCs w:val="24"/>
        </w:rPr>
        <w:t>Sydney postcode is 11,373,</w:t>
      </w:r>
      <w:r w:rsidR="008175BB" w:rsidRPr="00701DD1">
        <w:rPr>
          <w:rFonts w:ascii="Times New Roman" w:hAnsi="Times New Roman" w:cs="Times New Roman"/>
          <w:sz w:val="24"/>
          <w:szCs w:val="24"/>
        </w:rPr>
        <w:t xml:space="preserve"> </w:t>
      </w:r>
      <w:r w:rsidR="003B250D" w:rsidRPr="00701DD1">
        <w:rPr>
          <w:rFonts w:ascii="Times New Roman" w:hAnsi="Times New Roman" w:cs="Times New Roman"/>
          <w:sz w:val="24"/>
          <w:szCs w:val="24"/>
        </w:rPr>
        <w:t xml:space="preserve">which offers a reasonable approximation of the concept of a </w:t>
      </w:r>
      <w:r w:rsidR="0093772D" w:rsidRPr="00701DD1">
        <w:rPr>
          <w:rFonts w:ascii="Times New Roman" w:hAnsi="Times New Roman" w:cs="Times New Roman"/>
          <w:sz w:val="24"/>
          <w:szCs w:val="24"/>
        </w:rPr>
        <w:t xml:space="preserve">real estate marketing </w:t>
      </w:r>
      <w:r w:rsidR="003B250D" w:rsidRPr="00701DD1">
        <w:rPr>
          <w:rFonts w:ascii="Times New Roman" w:hAnsi="Times New Roman" w:cs="Times New Roman"/>
          <w:sz w:val="24"/>
          <w:szCs w:val="24"/>
        </w:rPr>
        <w:t>neigh</w:t>
      </w:r>
      <w:r w:rsidR="00756B80" w:rsidRPr="00701DD1">
        <w:rPr>
          <w:rFonts w:ascii="Times New Roman" w:hAnsi="Times New Roman" w:cs="Times New Roman"/>
          <w:sz w:val="24"/>
          <w:szCs w:val="24"/>
        </w:rPr>
        <w:t>bor</w:t>
      </w:r>
      <w:r w:rsidR="003B250D" w:rsidRPr="00701DD1">
        <w:rPr>
          <w:rFonts w:ascii="Times New Roman" w:hAnsi="Times New Roman" w:cs="Times New Roman"/>
          <w:sz w:val="24"/>
          <w:szCs w:val="24"/>
        </w:rPr>
        <w:t xml:space="preserve">hood as something larger than a </w:t>
      </w:r>
      <w:r w:rsidR="009A4A3B" w:rsidRPr="00701DD1">
        <w:rPr>
          <w:rFonts w:ascii="Times New Roman" w:hAnsi="Times New Roman" w:cs="Times New Roman"/>
          <w:sz w:val="24"/>
          <w:szCs w:val="24"/>
        </w:rPr>
        <w:t xml:space="preserve">mesh block </w:t>
      </w:r>
      <w:r w:rsidR="003B250D" w:rsidRPr="00701DD1">
        <w:rPr>
          <w:rFonts w:ascii="Times New Roman" w:hAnsi="Times New Roman" w:cs="Times New Roman"/>
          <w:sz w:val="24"/>
          <w:szCs w:val="24"/>
        </w:rPr>
        <w:t xml:space="preserve">but smaller than a unit of local government. </w:t>
      </w:r>
      <w:r w:rsidR="0093772D" w:rsidRPr="00701DD1">
        <w:rPr>
          <w:rFonts w:ascii="Times New Roman" w:hAnsi="Times New Roman" w:cs="Times New Roman"/>
          <w:sz w:val="24"/>
          <w:szCs w:val="24"/>
        </w:rPr>
        <w:t xml:space="preserve"> As a practical matter, u</w:t>
      </w:r>
      <w:r w:rsidR="003B250D" w:rsidRPr="00701DD1">
        <w:rPr>
          <w:rFonts w:ascii="Times New Roman" w:hAnsi="Times New Roman" w:cs="Times New Roman"/>
          <w:sz w:val="24"/>
          <w:szCs w:val="24"/>
        </w:rPr>
        <w:t xml:space="preserve">sing postcodes also </w:t>
      </w:r>
      <w:r w:rsidR="0093772D" w:rsidRPr="00701DD1">
        <w:rPr>
          <w:rFonts w:ascii="Times New Roman" w:hAnsi="Times New Roman" w:cs="Times New Roman"/>
          <w:sz w:val="24"/>
          <w:szCs w:val="24"/>
        </w:rPr>
        <w:t xml:space="preserve">provided two advantages.  It </w:t>
      </w:r>
      <w:r w:rsidR="003B250D" w:rsidRPr="00701DD1">
        <w:rPr>
          <w:rFonts w:ascii="Times New Roman" w:hAnsi="Times New Roman" w:cs="Times New Roman"/>
          <w:sz w:val="24"/>
          <w:szCs w:val="24"/>
        </w:rPr>
        <w:t xml:space="preserve">simplified the </w:t>
      </w:r>
      <w:r w:rsidR="00F65880" w:rsidRPr="00701DD1">
        <w:rPr>
          <w:rFonts w:ascii="Times New Roman" w:hAnsi="Times New Roman" w:cs="Times New Roman"/>
          <w:sz w:val="24"/>
          <w:szCs w:val="24"/>
        </w:rPr>
        <w:t xml:space="preserve">identification of the </w:t>
      </w:r>
      <w:r w:rsidR="003B250D" w:rsidRPr="00701DD1">
        <w:rPr>
          <w:rFonts w:ascii="Times New Roman" w:hAnsi="Times New Roman" w:cs="Times New Roman"/>
          <w:sz w:val="24"/>
          <w:szCs w:val="24"/>
        </w:rPr>
        <w:t xml:space="preserve">location of each test property, because postcodes were often identified in the property advertisements and </w:t>
      </w:r>
      <w:r w:rsidR="0093772D" w:rsidRPr="00701DD1">
        <w:rPr>
          <w:rFonts w:ascii="Times New Roman" w:hAnsi="Times New Roman" w:cs="Times New Roman"/>
          <w:sz w:val="24"/>
          <w:szCs w:val="24"/>
        </w:rPr>
        <w:t>if not</w:t>
      </w:r>
      <w:r w:rsidR="003B250D" w:rsidRPr="00701DD1">
        <w:rPr>
          <w:rFonts w:ascii="Times New Roman" w:hAnsi="Times New Roman" w:cs="Times New Roman"/>
          <w:sz w:val="24"/>
          <w:szCs w:val="24"/>
        </w:rPr>
        <w:t xml:space="preserve"> could be easily identified based on address data. </w:t>
      </w:r>
      <w:r w:rsidR="00933129" w:rsidRPr="00701DD1">
        <w:rPr>
          <w:rFonts w:ascii="Times New Roman" w:hAnsi="Times New Roman" w:cs="Times New Roman"/>
          <w:sz w:val="24"/>
          <w:szCs w:val="24"/>
        </w:rPr>
        <w:t>Furthermore, s</w:t>
      </w:r>
      <w:r w:rsidR="003B250D" w:rsidRPr="00701DD1">
        <w:rPr>
          <w:rFonts w:ascii="Times New Roman" w:hAnsi="Times New Roman" w:cs="Times New Roman"/>
          <w:sz w:val="24"/>
          <w:szCs w:val="24"/>
        </w:rPr>
        <w:t>ome data</w:t>
      </w:r>
      <w:r w:rsidR="00933129" w:rsidRPr="00701DD1">
        <w:rPr>
          <w:rFonts w:ascii="Times New Roman" w:hAnsi="Times New Roman" w:cs="Times New Roman"/>
          <w:sz w:val="24"/>
          <w:szCs w:val="24"/>
        </w:rPr>
        <w:t xml:space="preserve"> relevant for our research</w:t>
      </w:r>
      <w:r w:rsidR="003B250D" w:rsidRPr="00701DD1">
        <w:rPr>
          <w:rFonts w:ascii="Times New Roman" w:hAnsi="Times New Roman" w:cs="Times New Roman"/>
          <w:sz w:val="24"/>
          <w:szCs w:val="24"/>
        </w:rPr>
        <w:t xml:space="preserve"> (related to housing market conditions) </w:t>
      </w:r>
      <w:r w:rsidR="0093772D" w:rsidRPr="00701DD1">
        <w:rPr>
          <w:rFonts w:ascii="Times New Roman" w:hAnsi="Times New Roman" w:cs="Times New Roman"/>
          <w:sz w:val="24"/>
          <w:szCs w:val="24"/>
        </w:rPr>
        <w:t xml:space="preserve">are </w:t>
      </w:r>
      <w:r w:rsidR="003B250D" w:rsidRPr="00701DD1">
        <w:rPr>
          <w:rFonts w:ascii="Times New Roman" w:hAnsi="Times New Roman" w:cs="Times New Roman"/>
          <w:sz w:val="24"/>
          <w:szCs w:val="24"/>
        </w:rPr>
        <w:t>available by postcode</w:t>
      </w:r>
      <w:r w:rsidR="00F65880" w:rsidRPr="00701DD1">
        <w:rPr>
          <w:rFonts w:ascii="Times New Roman" w:hAnsi="Times New Roman" w:cs="Times New Roman"/>
          <w:sz w:val="24"/>
          <w:szCs w:val="24"/>
        </w:rPr>
        <w:t xml:space="preserve"> but not by </w:t>
      </w:r>
      <w:r w:rsidR="0093772D" w:rsidRPr="00701DD1">
        <w:rPr>
          <w:rFonts w:ascii="Times New Roman" w:hAnsi="Times New Roman" w:cs="Times New Roman"/>
          <w:sz w:val="24"/>
          <w:szCs w:val="24"/>
        </w:rPr>
        <w:t xml:space="preserve">smaller </w:t>
      </w:r>
      <w:r w:rsidR="00F65880" w:rsidRPr="00701DD1">
        <w:rPr>
          <w:rFonts w:ascii="Times New Roman" w:hAnsi="Times New Roman" w:cs="Times New Roman"/>
          <w:sz w:val="24"/>
          <w:szCs w:val="24"/>
        </w:rPr>
        <w:t xml:space="preserve">Census geographic divisions. </w:t>
      </w:r>
      <w:r w:rsidR="003B250D" w:rsidRPr="00701DD1">
        <w:rPr>
          <w:rFonts w:ascii="Times New Roman" w:hAnsi="Times New Roman" w:cs="Times New Roman"/>
          <w:sz w:val="24"/>
          <w:szCs w:val="24"/>
        </w:rPr>
        <w:t xml:space="preserve">      </w:t>
      </w:r>
    </w:p>
    <w:p w14:paraId="3D5BB44F" w14:textId="098245D8" w:rsidR="00060C7E" w:rsidRPr="00701DD1" w:rsidRDefault="00060C7E" w:rsidP="001B222E">
      <w:pPr>
        <w:spacing w:line="480" w:lineRule="auto"/>
        <w:rPr>
          <w:rFonts w:ascii="Times New Roman" w:hAnsi="Times New Roman" w:cs="Times New Roman"/>
          <w:i/>
          <w:sz w:val="24"/>
          <w:szCs w:val="24"/>
        </w:rPr>
      </w:pPr>
      <w:proofErr w:type="gramStart"/>
      <w:r w:rsidRPr="00701DD1">
        <w:rPr>
          <w:rFonts w:ascii="Times New Roman" w:hAnsi="Times New Roman" w:cs="Times New Roman"/>
          <w:i/>
          <w:sz w:val="24"/>
          <w:szCs w:val="24"/>
        </w:rPr>
        <w:t>Measures of neigh</w:t>
      </w:r>
      <w:r w:rsidR="00756B80" w:rsidRPr="00701DD1">
        <w:rPr>
          <w:rFonts w:ascii="Times New Roman" w:hAnsi="Times New Roman" w:cs="Times New Roman"/>
          <w:i/>
          <w:sz w:val="24"/>
          <w:szCs w:val="24"/>
        </w:rPr>
        <w:t>bor</w:t>
      </w:r>
      <w:r w:rsidRPr="00701DD1">
        <w:rPr>
          <w:rFonts w:ascii="Times New Roman" w:hAnsi="Times New Roman" w:cs="Times New Roman"/>
          <w:i/>
          <w:sz w:val="24"/>
          <w:szCs w:val="24"/>
        </w:rPr>
        <w:t>hood-level attributes</w:t>
      </w:r>
      <w:proofErr w:type="gramEnd"/>
    </w:p>
    <w:p w14:paraId="4AA4DDBA" w14:textId="5FC1091E" w:rsidR="00060C7E" w:rsidRPr="00701DD1" w:rsidRDefault="005E7679" w:rsidP="001B222E">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Our analysis includes </w:t>
      </w:r>
      <w:r w:rsidR="00D7577A" w:rsidRPr="00701DD1">
        <w:rPr>
          <w:rFonts w:ascii="Times New Roman" w:hAnsi="Times New Roman" w:cs="Times New Roman"/>
          <w:sz w:val="24"/>
          <w:szCs w:val="24"/>
        </w:rPr>
        <w:t>three</w:t>
      </w:r>
      <w:r w:rsidR="00060C7E" w:rsidRPr="00701DD1">
        <w:rPr>
          <w:rFonts w:ascii="Times New Roman" w:hAnsi="Times New Roman" w:cs="Times New Roman"/>
          <w:sz w:val="24"/>
          <w:szCs w:val="24"/>
        </w:rPr>
        <w:t xml:space="preserve"> categories of </w:t>
      </w:r>
      <w:r w:rsidR="002C760A" w:rsidRPr="00701DD1">
        <w:rPr>
          <w:rFonts w:ascii="Times New Roman" w:hAnsi="Times New Roman" w:cs="Times New Roman"/>
          <w:sz w:val="24"/>
          <w:szCs w:val="24"/>
        </w:rPr>
        <w:t xml:space="preserve">neighborhood </w:t>
      </w:r>
      <w:r w:rsidR="00060C7E" w:rsidRPr="00701DD1">
        <w:rPr>
          <w:rFonts w:ascii="Times New Roman" w:hAnsi="Times New Roman" w:cs="Times New Roman"/>
          <w:sz w:val="24"/>
          <w:szCs w:val="24"/>
        </w:rPr>
        <w:t>indicators</w:t>
      </w:r>
      <w:r w:rsidR="000D44FA" w:rsidRPr="00701DD1">
        <w:rPr>
          <w:rFonts w:ascii="Times New Roman" w:hAnsi="Times New Roman" w:cs="Times New Roman"/>
          <w:sz w:val="24"/>
          <w:szCs w:val="24"/>
        </w:rPr>
        <w:t>: ethnic/immigrant composition; resident socio</w:t>
      </w:r>
      <w:r w:rsidR="00F6661E" w:rsidRPr="00701DD1">
        <w:rPr>
          <w:rFonts w:ascii="Times New Roman" w:hAnsi="Times New Roman" w:cs="Times New Roman"/>
          <w:sz w:val="24"/>
          <w:szCs w:val="24"/>
        </w:rPr>
        <w:t>-</w:t>
      </w:r>
      <w:r w:rsidR="000D44FA" w:rsidRPr="00701DD1">
        <w:rPr>
          <w:rFonts w:ascii="Times New Roman" w:hAnsi="Times New Roman" w:cs="Times New Roman"/>
          <w:sz w:val="24"/>
          <w:szCs w:val="24"/>
        </w:rPr>
        <w:t>economic status</w:t>
      </w:r>
      <w:r w:rsidR="00FC4DE3" w:rsidRPr="00701DD1">
        <w:rPr>
          <w:rFonts w:ascii="Times New Roman" w:hAnsi="Times New Roman" w:cs="Times New Roman"/>
          <w:sz w:val="24"/>
          <w:szCs w:val="24"/>
        </w:rPr>
        <w:t>,</w:t>
      </w:r>
      <w:r w:rsidR="000D44FA" w:rsidRPr="00701DD1">
        <w:rPr>
          <w:rFonts w:ascii="Times New Roman" w:hAnsi="Times New Roman" w:cs="Times New Roman"/>
          <w:sz w:val="24"/>
          <w:szCs w:val="24"/>
        </w:rPr>
        <w:t xml:space="preserve"> and social goods</w:t>
      </w:r>
      <w:r w:rsidR="00060C7E" w:rsidRPr="00701DD1">
        <w:rPr>
          <w:rFonts w:ascii="Times New Roman" w:hAnsi="Times New Roman" w:cs="Times New Roman"/>
          <w:sz w:val="24"/>
          <w:szCs w:val="24"/>
        </w:rPr>
        <w:t>.</w:t>
      </w:r>
      <w:r w:rsidR="00D124DF">
        <w:rPr>
          <w:rStyle w:val="EndnoteReference"/>
          <w:rFonts w:ascii="Times New Roman" w:hAnsi="Times New Roman" w:cs="Times New Roman"/>
          <w:sz w:val="24"/>
          <w:szCs w:val="24"/>
        </w:rPr>
        <w:endnoteReference w:id="12"/>
      </w:r>
      <w:r w:rsidR="00060C7E" w:rsidRPr="00701DD1">
        <w:rPr>
          <w:rFonts w:ascii="Times New Roman" w:hAnsi="Times New Roman" w:cs="Times New Roman"/>
          <w:sz w:val="24"/>
          <w:szCs w:val="24"/>
        </w:rPr>
        <w:t xml:space="preserve"> </w:t>
      </w:r>
      <w:r w:rsidR="00FC4DE3" w:rsidRPr="00701DD1">
        <w:rPr>
          <w:rFonts w:ascii="Times New Roman" w:hAnsi="Times New Roman" w:cs="Times New Roman"/>
          <w:sz w:val="24"/>
          <w:szCs w:val="24"/>
        </w:rPr>
        <w:t xml:space="preserve">These serve as the </w:t>
      </w:r>
      <w:r w:rsidR="00FC4DE3" w:rsidRPr="00701DD1">
        <w:rPr>
          <w:rFonts w:ascii="Times New Roman" w:hAnsi="Times New Roman" w:cs="Times New Roman"/>
          <w:sz w:val="24"/>
          <w:szCs w:val="24"/>
        </w:rPr>
        <w:lastRenderedPageBreak/>
        <w:t xml:space="preserve">independent variables in the OLS regression model. </w:t>
      </w:r>
      <w:r w:rsidR="008F5A28" w:rsidRPr="00701DD1">
        <w:rPr>
          <w:rFonts w:ascii="Times New Roman" w:hAnsi="Times New Roman" w:cs="Times New Roman"/>
          <w:sz w:val="24"/>
          <w:szCs w:val="24"/>
        </w:rPr>
        <w:t>First, t</w:t>
      </w:r>
      <w:r w:rsidR="00060C7E" w:rsidRPr="00701DD1">
        <w:rPr>
          <w:rFonts w:ascii="Times New Roman" w:hAnsi="Times New Roman" w:cs="Times New Roman"/>
          <w:sz w:val="24"/>
          <w:szCs w:val="24"/>
        </w:rPr>
        <w:t xml:space="preserve">he </w:t>
      </w:r>
      <w:r w:rsidR="00B81994" w:rsidRPr="00701DD1">
        <w:rPr>
          <w:rFonts w:ascii="Times New Roman" w:hAnsi="Times New Roman" w:cs="Times New Roman"/>
          <w:sz w:val="24"/>
          <w:szCs w:val="24"/>
        </w:rPr>
        <w:t xml:space="preserve">percent </w:t>
      </w:r>
      <w:r w:rsidR="00060C7E" w:rsidRPr="00701DD1">
        <w:rPr>
          <w:rFonts w:ascii="Times New Roman" w:hAnsi="Times New Roman" w:cs="Times New Roman"/>
          <w:sz w:val="24"/>
          <w:szCs w:val="24"/>
        </w:rPr>
        <w:t xml:space="preserve">of residents who are recent international migrants and </w:t>
      </w:r>
      <w:r w:rsidR="00D7577A" w:rsidRPr="00701DD1">
        <w:rPr>
          <w:rFonts w:ascii="Times New Roman" w:hAnsi="Times New Roman" w:cs="Times New Roman"/>
          <w:sz w:val="24"/>
          <w:szCs w:val="24"/>
        </w:rPr>
        <w:t xml:space="preserve">the </w:t>
      </w:r>
      <w:r w:rsidR="00B81994" w:rsidRPr="00701DD1">
        <w:rPr>
          <w:rFonts w:ascii="Times New Roman" w:hAnsi="Times New Roman" w:cs="Times New Roman"/>
          <w:sz w:val="24"/>
          <w:szCs w:val="24"/>
        </w:rPr>
        <w:t xml:space="preserve">percent </w:t>
      </w:r>
      <w:proofErr w:type="gramStart"/>
      <w:r w:rsidR="00060C7E" w:rsidRPr="00701DD1">
        <w:rPr>
          <w:rFonts w:ascii="Times New Roman" w:hAnsi="Times New Roman" w:cs="Times New Roman"/>
          <w:sz w:val="24"/>
          <w:szCs w:val="24"/>
        </w:rPr>
        <w:t>who</w:t>
      </w:r>
      <w:proofErr w:type="gramEnd"/>
      <w:r w:rsidR="00060C7E" w:rsidRPr="00701DD1">
        <w:rPr>
          <w:rFonts w:ascii="Times New Roman" w:hAnsi="Times New Roman" w:cs="Times New Roman"/>
          <w:sz w:val="24"/>
          <w:szCs w:val="24"/>
        </w:rPr>
        <w:t xml:space="preserve"> belong to the </w:t>
      </w:r>
      <w:r w:rsidR="00B93067" w:rsidRPr="00701DD1">
        <w:rPr>
          <w:rFonts w:ascii="Times New Roman" w:hAnsi="Times New Roman" w:cs="Times New Roman"/>
          <w:sz w:val="24"/>
          <w:szCs w:val="24"/>
        </w:rPr>
        <w:t xml:space="preserve">minority </w:t>
      </w:r>
      <w:r w:rsidR="00060C7E" w:rsidRPr="00701DD1">
        <w:rPr>
          <w:rFonts w:ascii="Times New Roman" w:hAnsi="Times New Roman" w:cs="Times New Roman"/>
          <w:sz w:val="24"/>
          <w:szCs w:val="24"/>
        </w:rPr>
        <w:t>ethnic groups we study, captures relative neigh</w:t>
      </w:r>
      <w:r w:rsidR="00756B80" w:rsidRPr="00701DD1">
        <w:rPr>
          <w:rFonts w:ascii="Times New Roman" w:hAnsi="Times New Roman" w:cs="Times New Roman"/>
          <w:sz w:val="24"/>
          <w:szCs w:val="24"/>
        </w:rPr>
        <w:t>bor</w:t>
      </w:r>
      <w:r w:rsidR="00060C7E" w:rsidRPr="00701DD1">
        <w:rPr>
          <w:rFonts w:ascii="Times New Roman" w:hAnsi="Times New Roman" w:cs="Times New Roman"/>
          <w:sz w:val="24"/>
          <w:szCs w:val="24"/>
        </w:rPr>
        <w:t xml:space="preserve">hood-level </w:t>
      </w:r>
      <w:r w:rsidR="00D7577A" w:rsidRPr="00701DD1">
        <w:rPr>
          <w:rFonts w:ascii="Times New Roman" w:hAnsi="Times New Roman" w:cs="Times New Roman"/>
          <w:sz w:val="24"/>
          <w:szCs w:val="24"/>
        </w:rPr>
        <w:t xml:space="preserve">demographic </w:t>
      </w:r>
      <w:r w:rsidR="00060C7E" w:rsidRPr="00701DD1">
        <w:rPr>
          <w:rFonts w:ascii="Times New Roman" w:hAnsi="Times New Roman" w:cs="Times New Roman"/>
          <w:sz w:val="24"/>
          <w:szCs w:val="24"/>
        </w:rPr>
        <w:t>concentrations across the metropolitan area.</w:t>
      </w:r>
      <w:r w:rsidR="00D124DF">
        <w:rPr>
          <w:rStyle w:val="EndnoteReference"/>
          <w:rFonts w:ascii="Times New Roman" w:hAnsi="Times New Roman" w:cs="Times New Roman"/>
          <w:sz w:val="24"/>
          <w:szCs w:val="24"/>
        </w:rPr>
        <w:endnoteReference w:id="13"/>
      </w:r>
      <w:r w:rsidR="00060C7E" w:rsidRPr="00701DD1">
        <w:rPr>
          <w:rFonts w:ascii="Times New Roman" w:hAnsi="Times New Roman" w:cs="Times New Roman"/>
          <w:sz w:val="24"/>
          <w:szCs w:val="24"/>
        </w:rPr>
        <w:t xml:space="preserve"> The </w:t>
      </w:r>
      <w:r w:rsidR="002C760A" w:rsidRPr="00701DD1">
        <w:rPr>
          <w:rFonts w:ascii="Times New Roman" w:hAnsi="Times New Roman" w:cs="Times New Roman"/>
          <w:sz w:val="24"/>
          <w:szCs w:val="24"/>
        </w:rPr>
        <w:t>ABS</w:t>
      </w:r>
      <w:r w:rsidR="00060C7E" w:rsidRPr="00701DD1">
        <w:rPr>
          <w:rFonts w:ascii="Times New Roman" w:hAnsi="Times New Roman" w:cs="Times New Roman"/>
          <w:sz w:val="24"/>
          <w:szCs w:val="24"/>
        </w:rPr>
        <w:t xml:space="preserve"> Census of Population and Housing reports numbers of international migrants moving to Australia by time period</w:t>
      </w:r>
      <w:r w:rsidR="00EB2A23" w:rsidRPr="00701DD1">
        <w:rPr>
          <w:rFonts w:ascii="Times New Roman" w:hAnsi="Times New Roman" w:cs="Times New Roman"/>
          <w:sz w:val="24"/>
          <w:szCs w:val="24"/>
        </w:rPr>
        <w:t xml:space="preserve"> (and their origin)</w:t>
      </w:r>
      <w:r w:rsidR="00060C7E" w:rsidRPr="00701DD1">
        <w:rPr>
          <w:rFonts w:ascii="Times New Roman" w:hAnsi="Times New Roman" w:cs="Times New Roman"/>
          <w:sz w:val="24"/>
          <w:szCs w:val="24"/>
        </w:rPr>
        <w:t xml:space="preserve">, but it does not gather information on the ethnic identity of </w:t>
      </w:r>
      <w:r w:rsidR="00FC4DE3" w:rsidRPr="00701DD1">
        <w:rPr>
          <w:rFonts w:ascii="Times New Roman" w:hAnsi="Times New Roman" w:cs="Times New Roman"/>
          <w:sz w:val="24"/>
          <w:szCs w:val="24"/>
        </w:rPr>
        <w:t xml:space="preserve">any </w:t>
      </w:r>
      <w:r w:rsidR="00060C7E" w:rsidRPr="00701DD1">
        <w:rPr>
          <w:rFonts w:ascii="Times New Roman" w:hAnsi="Times New Roman" w:cs="Times New Roman"/>
          <w:sz w:val="24"/>
          <w:szCs w:val="24"/>
        </w:rPr>
        <w:t>respondents. We</w:t>
      </w:r>
      <w:r w:rsidR="00B85C2C" w:rsidRPr="00701DD1">
        <w:rPr>
          <w:rFonts w:ascii="Times New Roman" w:hAnsi="Times New Roman" w:cs="Times New Roman"/>
          <w:sz w:val="24"/>
          <w:szCs w:val="24"/>
        </w:rPr>
        <w:t xml:space="preserve"> used reported ancestry as a substitute for ethnicity</w:t>
      </w:r>
      <w:r w:rsidR="00F43E54" w:rsidRPr="00701DD1">
        <w:rPr>
          <w:rFonts w:ascii="Times New Roman" w:hAnsi="Times New Roman" w:cs="Times New Roman"/>
          <w:sz w:val="24"/>
          <w:szCs w:val="24"/>
        </w:rPr>
        <w:t>.</w:t>
      </w:r>
      <w:r w:rsidR="00EB02E8" w:rsidRPr="00701DD1">
        <w:rPr>
          <w:rStyle w:val="EndnoteReference"/>
          <w:rFonts w:ascii="Times New Roman" w:hAnsi="Times New Roman" w:cs="Times New Roman"/>
          <w:sz w:val="24"/>
          <w:szCs w:val="24"/>
        </w:rPr>
        <w:endnoteReference w:id="14"/>
      </w:r>
    </w:p>
    <w:p w14:paraId="02211810" w14:textId="5935635C" w:rsidR="00060C7E" w:rsidRPr="00701DD1" w:rsidRDefault="00F54045" w:rsidP="001B222E">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The second </w:t>
      </w:r>
      <w:r w:rsidR="002C760A" w:rsidRPr="00701DD1">
        <w:rPr>
          <w:rFonts w:ascii="Times New Roman" w:hAnsi="Times New Roman" w:cs="Times New Roman"/>
          <w:sz w:val="24"/>
          <w:szCs w:val="24"/>
        </w:rPr>
        <w:t>category</w:t>
      </w:r>
      <w:r w:rsidR="000F4898" w:rsidRPr="00701DD1">
        <w:rPr>
          <w:rFonts w:ascii="Times New Roman" w:hAnsi="Times New Roman" w:cs="Times New Roman"/>
          <w:sz w:val="24"/>
          <w:szCs w:val="24"/>
        </w:rPr>
        <w:t xml:space="preserve"> </w:t>
      </w:r>
      <w:r w:rsidRPr="00701DD1">
        <w:rPr>
          <w:rFonts w:ascii="Times New Roman" w:hAnsi="Times New Roman" w:cs="Times New Roman"/>
          <w:sz w:val="24"/>
          <w:szCs w:val="24"/>
        </w:rPr>
        <w:t>of 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hood measures captures relative socio-economic status</w:t>
      </w:r>
      <w:r w:rsidR="00852AA3" w:rsidRPr="00701DD1">
        <w:rPr>
          <w:rFonts w:ascii="Times New Roman" w:hAnsi="Times New Roman" w:cs="Times New Roman"/>
          <w:sz w:val="24"/>
          <w:szCs w:val="24"/>
        </w:rPr>
        <w:t xml:space="preserve"> of residents</w:t>
      </w:r>
      <w:r w:rsidR="002C760A" w:rsidRPr="00701DD1">
        <w:rPr>
          <w:rFonts w:ascii="Times New Roman" w:hAnsi="Times New Roman" w:cs="Times New Roman"/>
          <w:sz w:val="24"/>
          <w:szCs w:val="24"/>
        </w:rPr>
        <w:t xml:space="preserve"> through</w:t>
      </w:r>
      <w:r w:rsidRPr="00701DD1">
        <w:rPr>
          <w:rFonts w:ascii="Times New Roman" w:hAnsi="Times New Roman" w:cs="Times New Roman"/>
          <w:sz w:val="24"/>
          <w:szCs w:val="24"/>
        </w:rPr>
        <w:t xml:space="preserve"> an index constructed by the </w:t>
      </w:r>
      <w:r w:rsidR="002C760A" w:rsidRPr="00701DD1">
        <w:rPr>
          <w:rFonts w:ascii="Times New Roman" w:hAnsi="Times New Roman" w:cs="Times New Roman"/>
          <w:sz w:val="24"/>
          <w:szCs w:val="24"/>
        </w:rPr>
        <w:t>ABS</w:t>
      </w:r>
      <w:r w:rsidRPr="00701DD1">
        <w:rPr>
          <w:rFonts w:ascii="Times New Roman" w:hAnsi="Times New Roman" w:cs="Times New Roman"/>
          <w:sz w:val="24"/>
          <w:szCs w:val="24"/>
        </w:rPr>
        <w:t xml:space="preserve"> based on 2011 Census data, under the Socio-Economic Indexes </w:t>
      </w:r>
      <w:proofErr w:type="gramStart"/>
      <w:r w:rsidRPr="00701DD1">
        <w:rPr>
          <w:rFonts w:ascii="Times New Roman" w:hAnsi="Times New Roman" w:cs="Times New Roman"/>
          <w:sz w:val="24"/>
          <w:szCs w:val="24"/>
        </w:rPr>
        <w:t>For</w:t>
      </w:r>
      <w:proofErr w:type="gramEnd"/>
      <w:r w:rsidRPr="00701DD1">
        <w:rPr>
          <w:rFonts w:ascii="Times New Roman" w:hAnsi="Times New Roman" w:cs="Times New Roman"/>
          <w:sz w:val="24"/>
          <w:szCs w:val="24"/>
        </w:rPr>
        <w:t xml:space="preserve"> Areas (SEIFA) program. The Index of Relative Socio-Economic Advantage and Disadvantage (IRSAD) </w:t>
      </w:r>
      <w:proofErr w:type="gramStart"/>
      <w:r w:rsidRPr="00701DD1">
        <w:rPr>
          <w:rFonts w:ascii="Times New Roman" w:hAnsi="Times New Roman" w:cs="Times New Roman"/>
          <w:sz w:val="24"/>
          <w:szCs w:val="24"/>
        </w:rPr>
        <w:t>is</w:t>
      </w:r>
      <w:proofErr w:type="gramEnd"/>
      <w:r w:rsidRPr="00701DD1">
        <w:rPr>
          <w:rFonts w:ascii="Times New Roman" w:hAnsi="Times New Roman" w:cs="Times New Roman"/>
          <w:sz w:val="24"/>
          <w:szCs w:val="24"/>
        </w:rPr>
        <w:t xml:space="preserve"> used as a basis for policy decisions about the distribution of funding and services. It is constructed </w:t>
      </w:r>
      <w:r w:rsidR="002C760A" w:rsidRPr="00701DD1">
        <w:rPr>
          <w:rFonts w:ascii="Times New Roman" w:hAnsi="Times New Roman" w:cs="Times New Roman"/>
          <w:sz w:val="24"/>
          <w:szCs w:val="24"/>
        </w:rPr>
        <w:t xml:space="preserve">by ABS staff </w:t>
      </w:r>
      <w:r w:rsidRPr="00701DD1">
        <w:rPr>
          <w:rFonts w:ascii="Times New Roman" w:hAnsi="Times New Roman" w:cs="Times New Roman"/>
          <w:sz w:val="24"/>
          <w:szCs w:val="24"/>
        </w:rPr>
        <w:t xml:space="preserve">using </w:t>
      </w:r>
      <w:r w:rsidR="00933129" w:rsidRPr="00701DD1">
        <w:rPr>
          <w:rFonts w:ascii="Times New Roman" w:hAnsi="Times New Roman" w:cs="Times New Roman"/>
          <w:sz w:val="24"/>
          <w:szCs w:val="24"/>
        </w:rPr>
        <w:t>a PCA</w:t>
      </w:r>
      <w:r w:rsidR="002C760A" w:rsidRPr="00701DD1">
        <w:rPr>
          <w:rFonts w:ascii="Times New Roman" w:hAnsi="Times New Roman" w:cs="Times New Roman"/>
          <w:sz w:val="24"/>
          <w:szCs w:val="24"/>
        </w:rPr>
        <w:t xml:space="preserve"> of a variety of Census measures of economic and social resources</w:t>
      </w:r>
      <w:r w:rsidRPr="00701DD1">
        <w:rPr>
          <w:rFonts w:ascii="Times New Roman" w:hAnsi="Times New Roman" w:cs="Times New Roman"/>
          <w:sz w:val="24"/>
          <w:szCs w:val="24"/>
        </w:rPr>
        <w:t xml:space="preserve"> (Pink 2011, 3). The IRSAD is focused on where disadvantaged and advantaged people live, rather than on the </w:t>
      </w:r>
      <w:r w:rsidR="00852AA3" w:rsidRPr="00701DD1">
        <w:rPr>
          <w:rFonts w:ascii="Times New Roman" w:hAnsi="Times New Roman" w:cs="Times New Roman"/>
          <w:sz w:val="24"/>
          <w:szCs w:val="24"/>
        </w:rPr>
        <w:t xml:space="preserve">social goods and other </w:t>
      </w:r>
      <w:r w:rsidRPr="00701DD1">
        <w:rPr>
          <w:rFonts w:ascii="Times New Roman" w:hAnsi="Times New Roman" w:cs="Times New Roman"/>
          <w:sz w:val="24"/>
          <w:szCs w:val="24"/>
        </w:rPr>
        <w:t>assets available in particular places</w:t>
      </w:r>
      <w:r w:rsidR="00DA2EC5" w:rsidRPr="00701DD1">
        <w:rPr>
          <w:rFonts w:ascii="Times New Roman" w:hAnsi="Times New Roman" w:cs="Times New Roman"/>
          <w:sz w:val="24"/>
          <w:szCs w:val="24"/>
        </w:rPr>
        <w:t>; higher values indicate higher socio-economic ranking</w:t>
      </w:r>
      <w:r w:rsidRPr="00701DD1">
        <w:rPr>
          <w:rFonts w:ascii="Times New Roman" w:hAnsi="Times New Roman" w:cs="Times New Roman"/>
          <w:sz w:val="24"/>
          <w:szCs w:val="24"/>
        </w:rPr>
        <w:t xml:space="preserve">. </w:t>
      </w:r>
    </w:p>
    <w:p w14:paraId="39C6F943" w14:textId="489D6D9F" w:rsidR="0035674A" w:rsidRPr="00701DD1" w:rsidRDefault="00F54045" w:rsidP="0035674A">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Finally, we </w:t>
      </w:r>
      <w:r w:rsidR="0035674A" w:rsidRPr="00701DD1">
        <w:rPr>
          <w:rFonts w:ascii="Times New Roman" w:hAnsi="Times New Roman" w:cs="Times New Roman"/>
          <w:sz w:val="24"/>
          <w:szCs w:val="24"/>
        </w:rPr>
        <w:t>employed several measures</w:t>
      </w:r>
      <w:r w:rsidRPr="00701DD1">
        <w:rPr>
          <w:rFonts w:ascii="Times New Roman" w:hAnsi="Times New Roman" w:cs="Times New Roman"/>
          <w:sz w:val="24"/>
          <w:szCs w:val="24"/>
        </w:rPr>
        <w:t xml:space="preserve"> of 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hood-level social goods. As measures of safety in the postcode, we included the burglary and property crime rates in the third quarter of 2</w:t>
      </w:r>
      <w:r w:rsidR="00D21FB6">
        <w:rPr>
          <w:rFonts w:ascii="Times New Roman" w:hAnsi="Times New Roman" w:cs="Times New Roman"/>
          <w:sz w:val="24"/>
          <w:szCs w:val="24"/>
        </w:rPr>
        <w:t>013 (obtained from the NSW BO</w:t>
      </w:r>
      <w:r w:rsidRPr="00701DD1">
        <w:rPr>
          <w:rFonts w:ascii="Times New Roman" w:hAnsi="Times New Roman" w:cs="Times New Roman"/>
          <w:sz w:val="24"/>
          <w:szCs w:val="24"/>
        </w:rPr>
        <w:t>C</w:t>
      </w:r>
      <w:r w:rsidR="00D21FB6">
        <w:rPr>
          <w:rFonts w:ascii="Times New Roman" w:hAnsi="Times New Roman" w:cs="Times New Roman"/>
          <w:sz w:val="24"/>
          <w:szCs w:val="24"/>
        </w:rPr>
        <w:t>S</w:t>
      </w:r>
      <w:r w:rsidRPr="00701DD1">
        <w:rPr>
          <w:rFonts w:ascii="Times New Roman" w:hAnsi="Times New Roman" w:cs="Times New Roman"/>
          <w:sz w:val="24"/>
          <w:szCs w:val="24"/>
        </w:rPr>
        <w:t xml:space="preserve">AR database, </w:t>
      </w:r>
      <w:hyperlink r:id="rId10" w:history="1">
        <w:r w:rsidR="00852AA3" w:rsidRPr="00701DD1">
          <w:rPr>
            <w:rStyle w:val="Hyperlink"/>
            <w:rFonts w:ascii="Times New Roman" w:hAnsi="Times New Roman" w:cs="Times New Roman"/>
            <w:sz w:val="24"/>
            <w:szCs w:val="24"/>
          </w:rPr>
          <w:t>http://www.bocsar.nsw.gov.au/Pages/bocsar_crime_stats/bocsar_crime_stats.aspx</w:t>
        </w:r>
      </w:hyperlink>
      <w:r w:rsidRPr="00701DD1">
        <w:rPr>
          <w:rFonts w:ascii="Times New Roman" w:hAnsi="Times New Roman" w:cs="Times New Roman"/>
          <w:sz w:val="24"/>
          <w:szCs w:val="24"/>
        </w:rPr>
        <w:t>)</w:t>
      </w:r>
      <w:r w:rsidR="00852AA3" w:rsidRPr="00701DD1">
        <w:rPr>
          <w:rFonts w:ascii="Times New Roman" w:hAnsi="Times New Roman" w:cs="Times New Roman"/>
          <w:sz w:val="24"/>
          <w:szCs w:val="24"/>
        </w:rPr>
        <w:t>.  As measures of school quality we employ</w:t>
      </w:r>
      <w:r w:rsidRPr="00701DD1">
        <w:rPr>
          <w:rFonts w:ascii="Times New Roman" w:hAnsi="Times New Roman" w:cs="Times New Roman"/>
          <w:sz w:val="24"/>
          <w:szCs w:val="24"/>
        </w:rPr>
        <w:t xml:space="preserve"> the mean </w:t>
      </w:r>
      <w:r w:rsidR="007F1BD9" w:rsidRPr="00701DD1">
        <w:rPr>
          <w:rFonts w:ascii="Times New Roman" w:hAnsi="Times New Roman" w:cs="Times New Roman"/>
          <w:sz w:val="24"/>
          <w:szCs w:val="24"/>
        </w:rPr>
        <w:t xml:space="preserve">2009 </w:t>
      </w:r>
      <w:r w:rsidRPr="00701DD1">
        <w:rPr>
          <w:rFonts w:ascii="Times New Roman" w:hAnsi="Times New Roman" w:cs="Times New Roman"/>
          <w:sz w:val="24"/>
          <w:szCs w:val="24"/>
        </w:rPr>
        <w:t xml:space="preserve">score on standardised tests of numeracy and reading skills for year nine students in government schools (obtained under an agreement from the NAPLAN database, </w:t>
      </w:r>
      <w:r w:rsidRPr="00701DD1">
        <w:rPr>
          <w:rFonts w:ascii="Times New Roman" w:hAnsi="Times New Roman" w:cs="Times New Roman"/>
          <w:sz w:val="24"/>
          <w:szCs w:val="24"/>
          <w:u w:val="single"/>
        </w:rPr>
        <w:t>http://www.nap.edu.au/naplan/naplan.html</w:t>
      </w:r>
      <w:r w:rsidRPr="00701DD1">
        <w:rPr>
          <w:rFonts w:ascii="Times New Roman" w:hAnsi="Times New Roman" w:cs="Times New Roman"/>
          <w:sz w:val="24"/>
          <w:szCs w:val="24"/>
        </w:rPr>
        <w:t>). Economic opportunity in the postcode was captured by the overall employment rate (as a percentage of people aged 15 or over</w:t>
      </w:r>
      <w:r w:rsidR="00FC4DE3" w:rsidRPr="00701DD1">
        <w:rPr>
          <w:rFonts w:ascii="Times New Roman" w:hAnsi="Times New Roman" w:cs="Times New Roman"/>
          <w:sz w:val="24"/>
          <w:szCs w:val="24"/>
        </w:rPr>
        <w:t>)</w:t>
      </w:r>
      <w:r w:rsidRPr="00701DD1">
        <w:rPr>
          <w:rFonts w:ascii="Times New Roman" w:hAnsi="Times New Roman" w:cs="Times New Roman"/>
          <w:sz w:val="24"/>
          <w:szCs w:val="24"/>
        </w:rPr>
        <w:t xml:space="preserve">, the number of jobs within five kilometres of the </w:t>
      </w:r>
      <w:r w:rsidRPr="00701DD1">
        <w:rPr>
          <w:rFonts w:ascii="Times New Roman" w:hAnsi="Times New Roman" w:cs="Times New Roman"/>
          <w:sz w:val="24"/>
          <w:szCs w:val="24"/>
        </w:rPr>
        <w:lastRenderedPageBreak/>
        <w:t xml:space="preserve">postcode centroid in 2011, and the percent change in jobs within ten kilometres of the centroid between 2006 and 2011. We included two measures </w:t>
      </w:r>
      <w:r w:rsidR="00BC1AB7" w:rsidRPr="00701DD1">
        <w:rPr>
          <w:rFonts w:ascii="Times New Roman" w:hAnsi="Times New Roman" w:cs="Times New Roman"/>
          <w:sz w:val="24"/>
          <w:szCs w:val="24"/>
        </w:rPr>
        <w:t xml:space="preserve">of </w:t>
      </w:r>
      <w:r w:rsidR="002C760A" w:rsidRPr="00701DD1">
        <w:rPr>
          <w:rFonts w:ascii="Times New Roman" w:hAnsi="Times New Roman" w:cs="Times New Roman"/>
          <w:sz w:val="24"/>
          <w:szCs w:val="24"/>
        </w:rPr>
        <w:t xml:space="preserve">transportation </w:t>
      </w:r>
      <w:r w:rsidRPr="00701DD1">
        <w:rPr>
          <w:rFonts w:ascii="Times New Roman" w:hAnsi="Times New Roman" w:cs="Times New Roman"/>
          <w:sz w:val="24"/>
          <w:szCs w:val="24"/>
        </w:rPr>
        <w:t xml:space="preserve">infrastructure assets, the percent of people commuting by public transit and </w:t>
      </w:r>
      <w:r w:rsidR="004556A1" w:rsidRPr="00701DD1">
        <w:rPr>
          <w:rFonts w:ascii="Times New Roman" w:hAnsi="Times New Roman" w:cs="Times New Roman"/>
          <w:sz w:val="24"/>
          <w:szCs w:val="24"/>
        </w:rPr>
        <w:t>by biking</w:t>
      </w:r>
      <w:r w:rsidRPr="00701DD1">
        <w:rPr>
          <w:rFonts w:ascii="Times New Roman" w:hAnsi="Times New Roman" w:cs="Times New Roman"/>
          <w:sz w:val="24"/>
          <w:szCs w:val="24"/>
        </w:rPr>
        <w:t xml:space="preserve"> or walking (all of the above obtained from the 2011 ABS Census of Population and Housing).</w:t>
      </w:r>
      <w:r w:rsidR="008175BB" w:rsidRPr="00701DD1">
        <w:rPr>
          <w:rStyle w:val="EndnoteReference"/>
          <w:rFonts w:ascii="Times New Roman" w:hAnsi="Times New Roman" w:cs="Times New Roman"/>
          <w:sz w:val="24"/>
          <w:szCs w:val="24"/>
        </w:rPr>
        <w:endnoteReference w:id="15"/>
      </w:r>
      <w:r w:rsidR="008175BB" w:rsidRPr="00701DD1">
        <w:rPr>
          <w:rFonts w:ascii="Times New Roman" w:hAnsi="Times New Roman" w:cs="Times New Roman"/>
          <w:sz w:val="24"/>
          <w:szCs w:val="24"/>
        </w:rPr>
        <w:t xml:space="preserve"> </w:t>
      </w:r>
      <w:r w:rsidR="004A7FD5" w:rsidRPr="00701DD1">
        <w:rPr>
          <w:rFonts w:ascii="Times New Roman" w:hAnsi="Times New Roman" w:cs="Times New Roman"/>
          <w:sz w:val="24"/>
          <w:szCs w:val="24"/>
        </w:rPr>
        <w:t xml:space="preserve">Because several of these </w:t>
      </w:r>
      <w:r w:rsidR="002C760A" w:rsidRPr="00701DD1">
        <w:rPr>
          <w:rFonts w:ascii="Times New Roman" w:hAnsi="Times New Roman" w:cs="Times New Roman"/>
          <w:sz w:val="24"/>
          <w:szCs w:val="24"/>
        </w:rPr>
        <w:t xml:space="preserve">social good </w:t>
      </w:r>
      <w:r w:rsidR="004A7FD5" w:rsidRPr="00701DD1">
        <w:rPr>
          <w:rFonts w:ascii="Times New Roman" w:hAnsi="Times New Roman" w:cs="Times New Roman"/>
          <w:sz w:val="24"/>
          <w:szCs w:val="24"/>
        </w:rPr>
        <w:t xml:space="preserve">variables were highly correlated (as we might expect), we needed to construct uncorrelated indicators. We </w:t>
      </w:r>
      <w:r w:rsidR="002C760A" w:rsidRPr="00701DD1">
        <w:rPr>
          <w:rFonts w:ascii="Times New Roman" w:hAnsi="Times New Roman" w:cs="Times New Roman"/>
          <w:sz w:val="24"/>
          <w:szCs w:val="24"/>
        </w:rPr>
        <w:t xml:space="preserve">again </w:t>
      </w:r>
      <w:r w:rsidR="004A7FD5" w:rsidRPr="00701DD1">
        <w:rPr>
          <w:rFonts w:ascii="Times New Roman" w:hAnsi="Times New Roman" w:cs="Times New Roman"/>
          <w:sz w:val="24"/>
          <w:szCs w:val="24"/>
        </w:rPr>
        <w:t>used</w:t>
      </w:r>
      <w:r w:rsidR="00B21146" w:rsidRPr="00701DD1">
        <w:rPr>
          <w:rFonts w:ascii="Times New Roman" w:hAnsi="Times New Roman" w:cs="Times New Roman"/>
          <w:sz w:val="24"/>
          <w:szCs w:val="24"/>
        </w:rPr>
        <w:t xml:space="preserve"> </w:t>
      </w:r>
      <w:r w:rsidR="00933129" w:rsidRPr="00701DD1">
        <w:rPr>
          <w:rFonts w:ascii="Times New Roman" w:hAnsi="Times New Roman" w:cs="Times New Roman"/>
          <w:sz w:val="24"/>
          <w:szCs w:val="24"/>
        </w:rPr>
        <w:t>PCA</w:t>
      </w:r>
      <w:r w:rsidR="00B21146" w:rsidRPr="00701DD1">
        <w:rPr>
          <w:rFonts w:ascii="Times New Roman" w:hAnsi="Times New Roman" w:cs="Times New Roman"/>
          <w:sz w:val="24"/>
          <w:szCs w:val="24"/>
        </w:rPr>
        <w:t xml:space="preserve"> with </w:t>
      </w:r>
      <w:proofErr w:type="spellStart"/>
      <w:r w:rsidR="00B21146" w:rsidRPr="00701DD1">
        <w:rPr>
          <w:rFonts w:ascii="Times New Roman" w:hAnsi="Times New Roman" w:cs="Times New Roman"/>
          <w:sz w:val="24"/>
          <w:szCs w:val="24"/>
        </w:rPr>
        <w:t>Varimax</w:t>
      </w:r>
      <w:proofErr w:type="spellEnd"/>
      <w:r w:rsidR="00B21146" w:rsidRPr="00701DD1">
        <w:rPr>
          <w:rFonts w:ascii="Times New Roman" w:hAnsi="Times New Roman" w:cs="Times New Roman"/>
          <w:sz w:val="24"/>
          <w:szCs w:val="24"/>
        </w:rPr>
        <w:t xml:space="preserve"> rotation to improve the interpretability of the resulting factors.  </w:t>
      </w:r>
      <w:r w:rsidR="0035674A" w:rsidRPr="00701DD1">
        <w:rPr>
          <w:rFonts w:ascii="Times New Roman" w:hAnsi="Times New Roman" w:cs="Times New Roman"/>
          <w:sz w:val="24"/>
          <w:szCs w:val="24"/>
        </w:rPr>
        <w:t xml:space="preserve">Table </w:t>
      </w:r>
      <w:r w:rsidR="002C760A" w:rsidRPr="00701DD1">
        <w:rPr>
          <w:rFonts w:ascii="Times New Roman" w:hAnsi="Times New Roman" w:cs="Times New Roman"/>
          <w:sz w:val="24"/>
          <w:szCs w:val="24"/>
        </w:rPr>
        <w:t>4</w:t>
      </w:r>
      <w:r w:rsidR="0035674A" w:rsidRPr="00701DD1">
        <w:rPr>
          <w:rFonts w:ascii="Times New Roman" w:hAnsi="Times New Roman" w:cs="Times New Roman"/>
          <w:sz w:val="24"/>
          <w:szCs w:val="24"/>
        </w:rPr>
        <w:t xml:space="preserve"> summarises the results of the PCA of neigh</w:t>
      </w:r>
      <w:r w:rsidR="00756B80" w:rsidRPr="00701DD1">
        <w:rPr>
          <w:rFonts w:ascii="Times New Roman" w:hAnsi="Times New Roman" w:cs="Times New Roman"/>
          <w:sz w:val="24"/>
          <w:szCs w:val="24"/>
        </w:rPr>
        <w:t>bor</w:t>
      </w:r>
      <w:r w:rsidR="0035674A" w:rsidRPr="00701DD1">
        <w:rPr>
          <w:rFonts w:ascii="Times New Roman" w:hAnsi="Times New Roman" w:cs="Times New Roman"/>
          <w:sz w:val="24"/>
          <w:szCs w:val="24"/>
        </w:rPr>
        <w:t>hood social goods</w:t>
      </w:r>
      <w:r w:rsidR="008175BB" w:rsidRPr="00701DD1">
        <w:rPr>
          <w:rFonts w:ascii="Times New Roman" w:hAnsi="Times New Roman" w:cs="Times New Roman"/>
          <w:sz w:val="24"/>
          <w:szCs w:val="24"/>
        </w:rPr>
        <w:t>, along with descriptors of the variables</w:t>
      </w:r>
      <w:r w:rsidR="0035674A" w:rsidRPr="00701DD1">
        <w:rPr>
          <w:rFonts w:ascii="Times New Roman" w:hAnsi="Times New Roman" w:cs="Times New Roman"/>
          <w:sz w:val="24"/>
          <w:szCs w:val="24"/>
        </w:rPr>
        <w:t xml:space="preserve">. </w:t>
      </w:r>
    </w:p>
    <w:p w14:paraId="21555CED" w14:textId="632D6000" w:rsidR="0035674A" w:rsidRPr="00701DD1" w:rsidRDefault="0035674A" w:rsidP="0035674A">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Table </w:t>
      </w:r>
      <w:r w:rsidR="002C760A" w:rsidRPr="00701DD1">
        <w:rPr>
          <w:rFonts w:ascii="Times New Roman" w:hAnsi="Times New Roman" w:cs="Times New Roman"/>
          <w:sz w:val="24"/>
          <w:szCs w:val="24"/>
        </w:rPr>
        <w:t>4</w:t>
      </w:r>
      <w:r w:rsidRPr="00701DD1">
        <w:rPr>
          <w:rFonts w:ascii="Times New Roman" w:hAnsi="Times New Roman" w:cs="Times New Roman"/>
          <w:sz w:val="24"/>
          <w:szCs w:val="24"/>
        </w:rPr>
        <w:t>: PCA of 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hood social goods</w:t>
      </w:r>
    </w:p>
    <w:p w14:paraId="62DAC4EA" w14:textId="2D18F1DD" w:rsidR="0035674A" w:rsidRPr="00701DD1" w:rsidRDefault="0035674A" w:rsidP="0035674A">
      <w:pPr>
        <w:spacing w:line="480" w:lineRule="auto"/>
        <w:rPr>
          <w:rFonts w:ascii="Times New Roman" w:hAnsi="Times New Roman" w:cs="Times New Roman"/>
          <w:sz w:val="24"/>
          <w:szCs w:val="24"/>
        </w:rPr>
      </w:pPr>
      <w:r w:rsidRPr="00701DD1">
        <w:rPr>
          <w:rFonts w:ascii="Times New Roman" w:hAnsi="Times New Roman" w:cs="Times New Roman"/>
          <w:sz w:val="24"/>
          <w:szCs w:val="24"/>
        </w:rPr>
        <w:t>Tests with higher scores on factor one indicate 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 xml:space="preserve">hoods with higher crime rates, more jobs within five </w:t>
      </w:r>
      <w:proofErr w:type="spellStart"/>
      <w:r w:rsidRPr="00701DD1">
        <w:rPr>
          <w:rFonts w:ascii="Times New Roman" w:hAnsi="Times New Roman" w:cs="Times New Roman"/>
          <w:sz w:val="24"/>
          <w:szCs w:val="24"/>
        </w:rPr>
        <w:t>kilomete</w:t>
      </w:r>
      <w:r w:rsidR="00BC1AB7" w:rsidRPr="00701DD1">
        <w:rPr>
          <w:rFonts w:ascii="Times New Roman" w:hAnsi="Times New Roman" w:cs="Times New Roman"/>
          <w:sz w:val="24"/>
          <w:szCs w:val="24"/>
        </w:rPr>
        <w:t>r</w:t>
      </w:r>
      <w:r w:rsidRPr="00701DD1">
        <w:rPr>
          <w:rFonts w:ascii="Times New Roman" w:hAnsi="Times New Roman" w:cs="Times New Roman"/>
          <w:sz w:val="24"/>
          <w:szCs w:val="24"/>
        </w:rPr>
        <w:t>s</w:t>
      </w:r>
      <w:proofErr w:type="spellEnd"/>
      <w:r w:rsidR="0050696E" w:rsidRPr="00701DD1">
        <w:rPr>
          <w:rFonts w:ascii="Times New Roman" w:hAnsi="Times New Roman" w:cs="Times New Roman"/>
          <w:sz w:val="24"/>
          <w:szCs w:val="24"/>
        </w:rPr>
        <w:t xml:space="preserve"> of the postcode centroid</w:t>
      </w:r>
      <w:r w:rsidRPr="00701DD1">
        <w:rPr>
          <w:rFonts w:ascii="Times New Roman" w:hAnsi="Times New Roman" w:cs="Times New Roman"/>
          <w:sz w:val="24"/>
          <w:szCs w:val="24"/>
        </w:rPr>
        <w:t>, and more commuting by biking and walking. We describe these as “</w:t>
      </w:r>
      <w:r w:rsidR="00537ABE" w:rsidRPr="00701DD1">
        <w:rPr>
          <w:rFonts w:ascii="Times New Roman" w:hAnsi="Times New Roman" w:cs="Times New Roman"/>
          <w:sz w:val="24"/>
          <w:szCs w:val="24"/>
        </w:rPr>
        <w:t xml:space="preserve">higher crime, </w:t>
      </w:r>
      <w:r w:rsidRPr="00701DD1">
        <w:rPr>
          <w:rFonts w:ascii="Times New Roman" w:hAnsi="Times New Roman" w:cs="Times New Roman"/>
          <w:sz w:val="24"/>
          <w:szCs w:val="24"/>
        </w:rPr>
        <w:t>job-rich” 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hoods</w:t>
      </w:r>
      <w:r w:rsidR="00537ABE" w:rsidRPr="00701DD1">
        <w:rPr>
          <w:rFonts w:ascii="Times New Roman" w:hAnsi="Times New Roman" w:cs="Times New Roman"/>
          <w:sz w:val="24"/>
          <w:szCs w:val="24"/>
        </w:rPr>
        <w:t>.</w:t>
      </w:r>
      <w:r w:rsidRPr="00701DD1">
        <w:rPr>
          <w:rFonts w:ascii="Times New Roman" w:hAnsi="Times New Roman" w:cs="Times New Roman"/>
          <w:sz w:val="24"/>
          <w:szCs w:val="24"/>
        </w:rPr>
        <w:t xml:space="preserve"> This factor weighs heavily on </w:t>
      </w:r>
      <w:r w:rsidR="00537ABE" w:rsidRPr="00701DD1">
        <w:rPr>
          <w:rFonts w:ascii="Times New Roman" w:hAnsi="Times New Roman" w:cs="Times New Roman"/>
          <w:sz w:val="24"/>
          <w:szCs w:val="24"/>
        </w:rPr>
        <w:t>a</w:t>
      </w:r>
      <w:r w:rsidRPr="00701DD1">
        <w:rPr>
          <w:rFonts w:ascii="Times New Roman" w:hAnsi="Times New Roman" w:cs="Times New Roman"/>
          <w:sz w:val="24"/>
          <w:szCs w:val="24"/>
        </w:rPr>
        <w:t xml:space="preserve"> desirable economic feature of 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hoods (numbers of jobs), but high numbers of jobs also indicates concentrations of commercial and industrial land uses which might be perceived as reducing residential amenity. The factor also captures an unambiguously negative attribute, higher crime rates.  Higher scores on factor two indicate 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hoods with public schools</w:t>
      </w:r>
      <w:r w:rsidR="002C70D2" w:rsidRPr="00701DD1">
        <w:rPr>
          <w:rFonts w:ascii="Times New Roman" w:hAnsi="Times New Roman" w:cs="Times New Roman"/>
          <w:sz w:val="24"/>
          <w:szCs w:val="24"/>
        </w:rPr>
        <w:t xml:space="preserve"> whose students perform better on standardized tests (“higher quality schools”)</w:t>
      </w:r>
      <w:r w:rsidR="00537ABE" w:rsidRPr="00701DD1">
        <w:rPr>
          <w:rFonts w:ascii="Times New Roman" w:hAnsi="Times New Roman" w:cs="Times New Roman"/>
          <w:sz w:val="24"/>
          <w:szCs w:val="24"/>
        </w:rPr>
        <w:t>.</w:t>
      </w:r>
      <w:r w:rsidRPr="00701DD1">
        <w:rPr>
          <w:rFonts w:ascii="Times New Roman" w:hAnsi="Times New Roman" w:cs="Times New Roman"/>
          <w:sz w:val="24"/>
          <w:szCs w:val="24"/>
        </w:rPr>
        <w:t xml:space="preserve"> Higher scores on factor three indicate 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 xml:space="preserve">hoods where jobs within five </w:t>
      </w:r>
      <w:proofErr w:type="spellStart"/>
      <w:r w:rsidRPr="00701DD1">
        <w:rPr>
          <w:rFonts w:ascii="Times New Roman" w:hAnsi="Times New Roman" w:cs="Times New Roman"/>
          <w:sz w:val="24"/>
          <w:szCs w:val="24"/>
        </w:rPr>
        <w:t>kilomete</w:t>
      </w:r>
      <w:r w:rsidR="00BC1AB7" w:rsidRPr="00701DD1">
        <w:rPr>
          <w:rFonts w:ascii="Times New Roman" w:hAnsi="Times New Roman" w:cs="Times New Roman"/>
          <w:sz w:val="24"/>
          <w:szCs w:val="24"/>
        </w:rPr>
        <w:t>r</w:t>
      </w:r>
      <w:r w:rsidRPr="00701DD1">
        <w:rPr>
          <w:rFonts w:ascii="Times New Roman" w:hAnsi="Times New Roman" w:cs="Times New Roman"/>
          <w:sz w:val="24"/>
          <w:szCs w:val="24"/>
        </w:rPr>
        <w:t>s</w:t>
      </w:r>
      <w:proofErr w:type="spellEnd"/>
      <w:r w:rsidRPr="00701DD1">
        <w:rPr>
          <w:rFonts w:ascii="Times New Roman" w:hAnsi="Times New Roman" w:cs="Times New Roman"/>
          <w:sz w:val="24"/>
          <w:szCs w:val="24"/>
        </w:rPr>
        <w:t xml:space="preserve"> of the postcode centroid have grown more rapidly over the last inter-census period; we label these “higher job growth” 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hoods. Tests with higher scores on factor four were more likely to be located in 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hoods characteri</w:t>
      </w:r>
      <w:r w:rsidR="00BC1AB7" w:rsidRPr="00701DD1">
        <w:rPr>
          <w:rFonts w:ascii="Times New Roman" w:hAnsi="Times New Roman" w:cs="Times New Roman"/>
          <w:sz w:val="24"/>
          <w:szCs w:val="24"/>
        </w:rPr>
        <w:t>z</w:t>
      </w:r>
      <w:r w:rsidRPr="00701DD1">
        <w:rPr>
          <w:rFonts w:ascii="Times New Roman" w:hAnsi="Times New Roman" w:cs="Times New Roman"/>
          <w:sz w:val="24"/>
          <w:szCs w:val="24"/>
        </w:rPr>
        <w:t xml:space="preserve">ed by higher proportions of people commuting by public transit, but </w:t>
      </w:r>
      <w:r w:rsidR="000F4898" w:rsidRPr="00701DD1">
        <w:rPr>
          <w:rFonts w:ascii="Times New Roman" w:hAnsi="Times New Roman" w:cs="Times New Roman"/>
          <w:sz w:val="24"/>
          <w:szCs w:val="24"/>
        </w:rPr>
        <w:t xml:space="preserve">lower </w:t>
      </w:r>
      <w:r w:rsidR="00537ABE" w:rsidRPr="00701DD1">
        <w:rPr>
          <w:rFonts w:ascii="Times New Roman" w:hAnsi="Times New Roman" w:cs="Times New Roman"/>
          <w:sz w:val="24"/>
          <w:szCs w:val="24"/>
        </w:rPr>
        <w:t>rates of</w:t>
      </w:r>
      <w:r w:rsidRPr="00701DD1">
        <w:rPr>
          <w:rFonts w:ascii="Times New Roman" w:hAnsi="Times New Roman" w:cs="Times New Roman"/>
          <w:sz w:val="24"/>
          <w:szCs w:val="24"/>
        </w:rPr>
        <w:t xml:space="preserve"> residents </w:t>
      </w:r>
      <w:r w:rsidR="00537ABE" w:rsidRPr="00701DD1">
        <w:rPr>
          <w:rFonts w:ascii="Times New Roman" w:hAnsi="Times New Roman" w:cs="Times New Roman"/>
          <w:sz w:val="24"/>
          <w:szCs w:val="24"/>
        </w:rPr>
        <w:t>being employed</w:t>
      </w:r>
      <w:r w:rsidRPr="00701DD1">
        <w:rPr>
          <w:rFonts w:ascii="Times New Roman" w:hAnsi="Times New Roman" w:cs="Times New Roman"/>
          <w:sz w:val="24"/>
          <w:szCs w:val="24"/>
        </w:rPr>
        <w:t xml:space="preserve"> (“lower employment</w:t>
      </w:r>
      <w:r w:rsidR="00537ABE" w:rsidRPr="00701DD1">
        <w:rPr>
          <w:rFonts w:ascii="Times New Roman" w:hAnsi="Times New Roman" w:cs="Times New Roman"/>
          <w:sz w:val="24"/>
          <w:szCs w:val="24"/>
        </w:rPr>
        <w:t>,</w:t>
      </w:r>
      <w:r w:rsidRPr="00701DD1">
        <w:rPr>
          <w:rFonts w:ascii="Times New Roman" w:hAnsi="Times New Roman" w:cs="Times New Roman"/>
          <w:sz w:val="24"/>
          <w:szCs w:val="24"/>
        </w:rPr>
        <w:t xml:space="preserve"> higher transit” 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hoods)</w:t>
      </w:r>
      <w:r w:rsidR="00537ABE" w:rsidRPr="00701DD1">
        <w:rPr>
          <w:rFonts w:ascii="Times New Roman" w:hAnsi="Times New Roman" w:cs="Times New Roman"/>
          <w:sz w:val="24"/>
          <w:szCs w:val="24"/>
        </w:rPr>
        <w:t>.</w:t>
      </w:r>
      <w:r w:rsidRPr="00701DD1">
        <w:rPr>
          <w:rFonts w:ascii="Times New Roman" w:hAnsi="Times New Roman" w:cs="Times New Roman"/>
          <w:sz w:val="24"/>
          <w:szCs w:val="24"/>
        </w:rPr>
        <w:t xml:space="preserve"> Again, this factor includes a potentially ambiguous mix of social goods: higher rates of public transit commuting indicate better infrastructure, but this does not appear to result in </w:t>
      </w:r>
      <w:r w:rsidR="00910D76" w:rsidRPr="00701DD1">
        <w:rPr>
          <w:rFonts w:ascii="Times New Roman" w:hAnsi="Times New Roman" w:cs="Times New Roman"/>
          <w:sz w:val="24"/>
          <w:szCs w:val="24"/>
        </w:rPr>
        <w:t xml:space="preserve">sufficiently </w:t>
      </w:r>
      <w:r w:rsidRPr="00701DD1">
        <w:rPr>
          <w:rFonts w:ascii="Times New Roman" w:hAnsi="Times New Roman" w:cs="Times New Roman"/>
          <w:sz w:val="24"/>
          <w:szCs w:val="24"/>
        </w:rPr>
        <w:t>better access to jobs</w:t>
      </w:r>
      <w:r w:rsidR="00910D76" w:rsidRPr="00701DD1">
        <w:rPr>
          <w:rFonts w:ascii="Times New Roman" w:hAnsi="Times New Roman" w:cs="Times New Roman"/>
          <w:sz w:val="24"/>
          <w:szCs w:val="24"/>
        </w:rPr>
        <w:t xml:space="preserve"> to </w:t>
      </w:r>
      <w:r w:rsidR="00910D76" w:rsidRPr="00701DD1">
        <w:rPr>
          <w:rFonts w:ascii="Times New Roman" w:hAnsi="Times New Roman" w:cs="Times New Roman"/>
          <w:sz w:val="24"/>
          <w:szCs w:val="24"/>
        </w:rPr>
        <w:lastRenderedPageBreak/>
        <w:t>yield higher employment rates</w:t>
      </w:r>
      <w:r w:rsidRPr="00701DD1">
        <w:rPr>
          <w:rFonts w:ascii="Times New Roman" w:hAnsi="Times New Roman" w:cs="Times New Roman"/>
          <w:sz w:val="24"/>
          <w:szCs w:val="24"/>
        </w:rPr>
        <w:t xml:space="preserve">.  </w:t>
      </w:r>
      <w:r w:rsidR="00910D76" w:rsidRPr="00701DD1">
        <w:rPr>
          <w:rFonts w:ascii="Times New Roman" w:hAnsi="Times New Roman" w:cs="Times New Roman"/>
          <w:sz w:val="24"/>
          <w:szCs w:val="24"/>
        </w:rPr>
        <w:t xml:space="preserve">Lower rates of employment may prove a </w:t>
      </w:r>
      <w:proofErr w:type="spellStart"/>
      <w:r w:rsidR="00910D76" w:rsidRPr="00701DD1">
        <w:rPr>
          <w:rFonts w:ascii="Times New Roman" w:hAnsi="Times New Roman" w:cs="Times New Roman"/>
          <w:sz w:val="24"/>
          <w:szCs w:val="24"/>
        </w:rPr>
        <w:t>disamenity</w:t>
      </w:r>
      <w:proofErr w:type="spellEnd"/>
      <w:r w:rsidR="00910D76" w:rsidRPr="00701DD1">
        <w:rPr>
          <w:rFonts w:ascii="Times New Roman" w:hAnsi="Times New Roman" w:cs="Times New Roman"/>
          <w:sz w:val="24"/>
          <w:szCs w:val="24"/>
        </w:rPr>
        <w:t xml:space="preserve"> among residents inasmuch as such neigh</w:t>
      </w:r>
      <w:r w:rsidR="00756B80" w:rsidRPr="00701DD1">
        <w:rPr>
          <w:rFonts w:ascii="Times New Roman" w:hAnsi="Times New Roman" w:cs="Times New Roman"/>
          <w:sz w:val="24"/>
          <w:szCs w:val="24"/>
        </w:rPr>
        <w:t>bor</w:t>
      </w:r>
      <w:r w:rsidR="00910D76" w:rsidRPr="00701DD1">
        <w:rPr>
          <w:rFonts w:ascii="Times New Roman" w:hAnsi="Times New Roman" w:cs="Times New Roman"/>
          <w:sz w:val="24"/>
          <w:szCs w:val="24"/>
        </w:rPr>
        <w:t>s will be inferior sources of information about potential job prospects.</w:t>
      </w:r>
      <w:r w:rsidRPr="00701DD1">
        <w:rPr>
          <w:rFonts w:ascii="Times New Roman" w:hAnsi="Times New Roman" w:cs="Times New Roman"/>
          <w:sz w:val="24"/>
          <w:szCs w:val="24"/>
        </w:rPr>
        <w:t xml:space="preserve"> </w:t>
      </w:r>
      <w:r w:rsidR="00E75193" w:rsidRPr="00701DD1">
        <w:rPr>
          <w:rFonts w:ascii="Times New Roman" w:hAnsi="Times New Roman" w:cs="Times New Roman"/>
          <w:sz w:val="24"/>
          <w:szCs w:val="24"/>
        </w:rPr>
        <w:t xml:space="preserve">The mix of positive and negative features in two of these factors accurately captures </w:t>
      </w:r>
      <w:r w:rsidR="008E5A1C" w:rsidRPr="00701DD1">
        <w:rPr>
          <w:rFonts w:ascii="Times New Roman" w:hAnsi="Times New Roman" w:cs="Times New Roman"/>
          <w:sz w:val="24"/>
          <w:szCs w:val="24"/>
        </w:rPr>
        <w:t xml:space="preserve">Sydney’s particular ‘geography of opportunity:’ historic patterns of </w:t>
      </w:r>
      <w:r w:rsidR="000F4898" w:rsidRPr="00701DD1">
        <w:rPr>
          <w:rFonts w:ascii="Times New Roman" w:hAnsi="Times New Roman" w:cs="Times New Roman"/>
          <w:sz w:val="24"/>
          <w:szCs w:val="24"/>
        </w:rPr>
        <w:t xml:space="preserve">massive </w:t>
      </w:r>
      <w:r w:rsidR="008E5A1C" w:rsidRPr="00701DD1">
        <w:rPr>
          <w:rFonts w:ascii="Times New Roman" w:hAnsi="Times New Roman" w:cs="Times New Roman"/>
          <w:sz w:val="24"/>
          <w:szCs w:val="24"/>
        </w:rPr>
        <w:t xml:space="preserve">investment in </w:t>
      </w:r>
      <w:r w:rsidR="000F4898" w:rsidRPr="00701DD1">
        <w:rPr>
          <w:rFonts w:ascii="Times New Roman" w:hAnsi="Times New Roman" w:cs="Times New Roman"/>
          <w:sz w:val="24"/>
          <w:szCs w:val="24"/>
        </w:rPr>
        <w:t>radial rail mass</w:t>
      </w:r>
      <w:r w:rsidR="008E5A1C" w:rsidRPr="00701DD1">
        <w:rPr>
          <w:rFonts w:ascii="Times New Roman" w:hAnsi="Times New Roman" w:cs="Times New Roman"/>
          <w:sz w:val="24"/>
          <w:szCs w:val="24"/>
        </w:rPr>
        <w:t xml:space="preserve"> transit, an emphasis on developing multiple employment clusters despite the continued dominance of the CBD, and more recent regulatory incentives to develop high density housing close to employment concentrations and transit nodes. The ambiguity introduced through the spatial juxtaposition of positive and negative attributes</w:t>
      </w:r>
      <w:r w:rsidR="005525BC" w:rsidRPr="00701DD1">
        <w:rPr>
          <w:rFonts w:ascii="Times New Roman" w:hAnsi="Times New Roman" w:cs="Times New Roman"/>
          <w:sz w:val="24"/>
          <w:szCs w:val="24"/>
        </w:rPr>
        <w:t xml:space="preserve"> </w:t>
      </w:r>
      <w:r w:rsidR="007E6DD2" w:rsidRPr="00701DD1">
        <w:rPr>
          <w:rFonts w:ascii="Times New Roman" w:hAnsi="Times New Roman" w:cs="Times New Roman"/>
          <w:sz w:val="24"/>
          <w:szCs w:val="24"/>
        </w:rPr>
        <w:t xml:space="preserve">adds </w:t>
      </w:r>
      <w:r w:rsidR="00BC1AB7" w:rsidRPr="00701DD1">
        <w:rPr>
          <w:rFonts w:ascii="Times New Roman" w:hAnsi="Times New Roman" w:cs="Times New Roman"/>
          <w:sz w:val="24"/>
          <w:szCs w:val="24"/>
        </w:rPr>
        <w:t xml:space="preserve">unavoidable </w:t>
      </w:r>
      <w:r w:rsidR="007E6DD2" w:rsidRPr="00701DD1">
        <w:rPr>
          <w:rFonts w:ascii="Times New Roman" w:hAnsi="Times New Roman" w:cs="Times New Roman"/>
          <w:sz w:val="24"/>
          <w:szCs w:val="24"/>
        </w:rPr>
        <w:t>complexity</w:t>
      </w:r>
      <w:r w:rsidR="008E5A1C" w:rsidRPr="00701DD1">
        <w:rPr>
          <w:rFonts w:ascii="Times New Roman" w:hAnsi="Times New Roman" w:cs="Times New Roman"/>
          <w:sz w:val="24"/>
          <w:szCs w:val="24"/>
        </w:rPr>
        <w:t xml:space="preserve"> to </w:t>
      </w:r>
      <w:r w:rsidR="00BC1AB7" w:rsidRPr="00701DD1">
        <w:rPr>
          <w:rFonts w:ascii="Times New Roman" w:hAnsi="Times New Roman" w:cs="Times New Roman"/>
          <w:sz w:val="24"/>
          <w:szCs w:val="24"/>
        </w:rPr>
        <w:t xml:space="preserve">interpreting </w:t>
      </w:r>
      <w:r w:rsidR="008E5A1C" w:rsidRPr="00701DD1">
        <w:rPr>
          <w:rFonts w:ascii="Times New Roman" w:hAnsi="Times New Roman" w:cs="Times New Roman"/>
          <w:sz w:val="24"/>
          <w:szCs w:val="24"/>
        </w:rPr>
        <w:t xml:space="preserve">our </w:t>
      </w:r>
      <w:r w:rsidR="00BC1AB7" w:rsidRPr="00701DD1">
        <w:rPr>
          <w:rFonts w:ascii="Times New Roman" w:hAnsi="Times New Roman" w:cs="Times New Roman"/>
          <w:sz w:val="24"/>
          <w:szCs w:val="24"/>
        </w:rPr>
        <w:t>findings, as we amplify below</w:t>
      </w:r>
      <w:r w:rsidR="008E5A1C" w:rsidRPr="00701DD1">
        <w:rPr>
          <w:rFonts w:ascii="Times New Roman" w:hAnsi="Times New Roman" w:cs="Times New Roman"/>
          <w:sz w:val="24"/>
          <w:szCs w:val="24"/>
        </w:rPr>
        <w:t xml:space="preserve">. </w:t>
      </w:r>
    </w:p>
    <w:p w14:paraId="7875B6A6" w14:textId="717F0F6A" w:rsidR="0035674A" w:rsidRPr="00701DD1" w:rsidRDefault="00F36C16" w:rsidP="001B222E">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In sum, factors 2 and 3 </w:t>
      </w:r>
      <w:r w:rsidR="002C70D2" w:rsidRPr="00701DD1">
        <w:rPr>
          <w:rFonts w:ascii="Times New Roman" w:hAnsi="Times New Roman" w:cs="Times New Roman"/>
          <w:sz w:val="24"/>
          <w:szCs w:val="24"/>
        </w:rPr>
        <w:t xml:space="preserve">comprise unambiguous measures </w:t>
      </w:r>
      <w:r w:rsidR="007E4DCE">
        <w:rPr>
          <w:rFonts w:ascii="Times New Roman" w:hAnsi="Times New Roman" w:cs="Times New Roman"/>
          <w:sz w:val="24"/>
          <w:szCs w:val="24"/>
        </w:rPr>
        <w:t xml:space="preserve">involving aggregations </w:t>
      </w:r>
      <w:r w:rsidR="002C70D2" w:rsidRPr="00701DD1">
        <w:rPr>
          <w:rFonts w:ascii="Times New Roman" w:hAnsi="Times New Roman" w:cs="Times New Roman"/>
          <w:sz w:val="24"/>
          <w:szCs w:val="24"/>
        </w:rPr>
        <w:t xml:space="preserve">of </w:t>
      </w:r>
      <w:r w:rsidR="007E4DCE">
        <w:rPr>
          <w:rFonts w:ascii="Times New Roman" w:hAnsi="Times New Roman" w:cs="Times New Roman"/>
          <w:sz w:val="24"/>
          <w:szCs w:val="24"/>
        </w:rPr>
        <w:t xml:space="preserve">only desirable </w:t>
      </w:r>
      <w:r w:rsidR="002C70D2" w:rsidRPr="00701DD1">
        <w:rPr>
          <w:rFonts w:ascii="Times New Roman" w:hAnsi="Times New Roman" w:cs="Times New Roman"/>
          <w:sz w:val="24"/>
          <w:szCs w:val="24"/>
        </w:rPr>
        <w:t>social goods, whereas factors 1 and 4 comprise measures that have both</w:t>
      </w:r>
      <w:r w:rsidR="007E4DCE">
        <w:rPr>
          <w:rFonts w:ascii="Times New Roman" w:hAnsi="Times New Roman" w:cs="Times New Roman"/>
          <w:sz w:val="24"/>
          <w:szCs w:val="24"/>
        </w:rPr>
        <w:t xml:space="preserve"> desirable and undesirable</w:t>
      </w:r>
      <w:r w:rsidR="002C70D2" w:rsidRPr="00701DD1">
        <w:rPr>
          <w:rFonts w:ascii="Times New Roman" w:hAnsi="Times New Roman" w:cs="Times New Roman"/>
          <w:sz w:val="24"/>
          <w:szCs w:val="24"/>
        </w:rPr>
        <w:t xml:space="preserve"> social goods. As such</w:t>
      </w:r>
      <w:r w:rsidR="000F4898" w:rsidRPr="00701DD1">
        <w:rPr>
          <w:rFonts w:ascii="Times New Roman" w:hAnsi="Times New Roman" w:cs="Times New Roman"/>
          <w:sz w:val="24"/>
          <w:szCs w:val="24"/>
        </w:rPr>
        <w:t>,</w:t>
      </w:r>
      <w:r w:rsidR="002C70D2" w:rsidRPr="00701DD1">
        <w:rPr>
          <w:rFonts w:ascii="Times New Roman" w:hAnsi="Times New Roman" w:cs="Times New Roman"/>
          <w:sz w:val="24"/>
          <w:szCs w:val="24"/>
        </w:rPr>
        <w:t xml:space="preserve"> we would expect </w:t>
      </w:r>
      <w:r w:rsidR="00BC1AB7" w:rsidRPr="00701DD1">
        <w:rPr>
          <w:rFonts w:ascii="Times New Roman" w:hAnsi="Times New Roman" w:cs="Times New Roman"/>
          <w:sz w:val="24"/>
          <w:szCs w:val="24"/>
        </w:rPr>
        <w:t xml:space="preserve">(based on statistical discrimination theory) </w:t>
      </w:r>
      <w:r w:rsidR="002C70D2" w:rsidRPr="00701DD1">
        <w:rPr>
          <w:rFonts w:ascii="Times New Roman" w:hAnsi="Times New Roman" w:cs="Times New Roman"/>
          <w:sz w:val="24"/>
          <w:szCs w:val="24"/>
        </w:rPr>
        <w:t xml:space="preserve">that rental agents </w:t>
      </w:r>
      <w:r w:rsidR="000F4898" w:rsidRPr="00701DD1">
        <w:rPr>
          <w:rFonts w:ascii="Times New Roman" w:hAnsi="Times New Roman" w:cs="Times New Roman"/>
          <w:sz w:val="24"/>
          <w:szCs w:val="24"/>
        </w:rPr>
        <w:t xml:space="preserve">would more intensely </w:t>
      </w:r>
      <w:r w:rsidR="007E4DCE">
        <w:rPr>
          <w:rFonts w:ascii="Times New Roman" w:hAnsi="Times New Roman" w:cs="Times New Roman"/>
          <w:sz w:val="24"/>
          <w:szCs w:val="24"/>
        </w:rPr>
        <w:t xml:space="preserve">encourage (i.e., discriminate in </w:t>
      </w:r>
      <w:proofErr w:type="spellStart"/>
      <w:r w:rsidR="000F4898" w:rsidRPr="00701DD1">
        <w:rPr>
          <w:rFonts w:ascii="Times New Roman" w:hAnsi="Times New Roman" w:cs="Times New Roman"/>
          <w:sz w:val="24"/>
          <w:szCs w:val="24"/>
        </w:rPr>
        <w:t>favor</w:t>
      </w:r>
      <w:proofErr w:type="spellEnd"/>
      <w:r w:rsidR="007E4DCE">
        <w:rPr>
          <w:rFonts w:ascii="Times New Roman" w:hAnsi="Times New Roman" w:cs="Times New Roman"/>
          <w:sz w:val="24"/>
          <w:szCs w:val="24"/>
        </w:rPr>
        <w:t xml:space="preserve"> of)</w:t>
      </w:r>
      <w:r w:rsidR="002C70D2" w:rsidRPr="00701DD1">
        <w:rPr>
          <w:rFonts w:ascii="Times New Roman" w:hAnsi="Times New Roman" w:cs="Times New Roman"/>
          <w:sz w:val="24"/>
          <w:szCs w:val="24"/>
        </w:rPr>
        <w:t xml:space="preserve"> Anglos in “higher quality schools” and “higher job growth” neigh</w:t>
      </w:r>
      <w:r w:rsidR="00756B80" w:rsidRPr="00701DD1">
        <w:rPr>
          <w:rFonts w:ascii="Times New Roman" w:hAnsi="Times New Roman" w:cs="Times New Roman"/>
          <w:sz w:val="24"/>
          <w:szCs w:val="24"/>
        </w:rPr>
        <w:t>bor</w:t>
      </w:r>
      <w:r w:rsidR="002C70D2" w:rsidRPr="00701DD1">
        <w:rPr>
          <w:rFonts w:ascii="Times New Roman" w:hAnsi="Times New Roman" w:cs="Times New Roman"/>
          <w:sz w:val="24"/>
          <w:szCs w:val="24"/>
        </w:rPr>
        <w:t>hoods, but our expectations are ambiguous for the “higher crime, job rich” and “lower employment, higher transit” neigh</w:t>
      </w:r>
      <w:r w:rsidR="00756B80" w:rsidRPr="00701DD1">
        <w:rPr>
          <w:rFonts w:ascii="Times New Roman" w:hAnsi="Times New Roman" w:cs="Times New Roman"/>
          <w:sz w:val="24"/>
          <w:szCs w:val="24"/>
        </w:rPr>
        <w:t>bor</w:t>
      </w:r>
      <w:r w:rsidR="002C70D2" w:rsidRPr="00701DD1">
        <w:rPr>
          <w:rFonts w:ascii="Times New Roman" w:hAnsi="Times New Roman" w:cs="Times New Roman"/>
          <w:sz w:val="24"/>
          <w:szCs w:val="24"/>
        </w:rPr>
        <w:t>hoods.</w:t>
      </w:r>
    </w:p>
    <w:p w14:paraId="2E5BFEF9" w14:textId="76084A3B" w:rsidR="00707F50" w:rsidRPr="00701DD1" w:rsidRDefault="002C70D2" w:rsidP="00F870EF">
      <w:pPr>
        <w:pStyle w:val="ListParagraph"/>
        <w:numPr>
          <w:ilvl w:val="0"/>
          <w:numId w:val="3"/>
        </w:numPr>
        <w:spacing w:line="480" w:lineRule="auto"/>
        <w:rPr>
          <w:rFonts w:ascii="Times New Roman" w:hAnsi="Times New Roman" w:cs="Times New Roman"/>
          <w:b/>
          <w:sz w:val="24"/>
          <w:szCs w:val="24"/>
        </w:rPr>
      </w:pPr>
      <w:r w:rsidRPr="00701DD1">
        <w:rPr>
          <w:rFonts w:ascii="Times New Roman" w:hAnsi="Times New Roman" w:cs="Times New Roman"/>
          <w:b/>
          <w:sz w:val="24"/>
          <w:szCs w:val="24"/>
        </w:rPr>
        <w:t>Results</w:t>
      </w:r>
    </w:p>
    <w:p w14:paraId="6E4463A2" w14:textId="2498B230" w:rsidR="007E6DD2" w:rsidRPr="00701DD1" w:rsidRDefault="000F4898" w:rsidP="006F105B">
      <w:pPr>
        <w:spacing w:line="480" w:lineRule="auto"/>
        <w:rPr>
          <w:rFonts w:ascii="Times New Roman" w:hAnsi="Times New Roman" w:cs="Times New Roman"/>
          <w:sz w:val="24"/>
          <w:szCs w:val="24"/>
        </w:rPr>
      </w:pPr>
      <w:r w:rsidRPr="00701DD1">
        <w:rPr>
          <w:rFonts w:ascii="Times New Roman" w:hAnsi="Times New Roman" w:cs="Times New Roman"/>
          <w:sz w:val="24"/>
          <w:szCs w:val="24"/>
        </w:rPr>
        <w:t>We</w:t>
      </w:r>
      <w:r w:rsidR="006A552F" w:rsidRPr="00701DD1">
        <w:rPr>
          <w:rFonts w:ascii="Times New Roman" w:hAnsi="Times New Roman" w:cs="Times New Roman"/>
          <w:sz w:val="24"/>
          <w:szCs w:val="24"/>
        </w:rPr>
        <w:t xml:space="preserve"> explore</w:t>
      </w:r>
      <w:r w:rsidRPr="00701DD1">
        <w:rPr>
          <w:rFonts w:ascii="Times New Roman" w:hAnsi="Times New Roman" w:cs="Times New Roman"/>
          <w:sz w:val="24"/>
          <w:szCs w:val="24"/>
        </w:rPr>
        <w:t>d</w:t>
      </w:r>
      <w:r w:rsidR="004826C4" w:rsidRPr="00701DD1">
        <w:rPr>
          <w:rFonts w:ascii="Times New Roman" w:hAnsi="Times New Roman" w:cs="Times New Roman"/>
          <w:sz w:val="24"/>
          <w:szCs w:val="24"/>
        </w:rPr>
        <w:t>,</w:t>
      </w:r>
      <w:r w:rsidR="006A552F" w:rsidRPr="00701DD1">
        <w:rPr>
          <w:rFonts w:ascii="Times New Roman" w:hAnsi="Times New Roman" w:cs="Times New Roman"/>
          <w:sz w:val="24"/>
          <w:szCs w:val="24"/>
        </w:rPr>
        <w:t xml:space="preserve"> </w:t>
      </w:r>
      <w:r w:rsidR="00256BFE" w:rsidRPr="00701DD1">
        <w:rPr>
          <w:rFonts w:ascii="Times New Roman" w:hAnsi="Times New Roman" w:cs="Times New Roman"/>
          <w:sz w:val="24"/>
          <w:szCs w:val="24"/>
        </w:rPr>
        <w:t>using OLS regress</w:t>
      </w:r>
      <w:r w:rsidR="00DF7747" w:rsidRPr="00701DD1">
        <w:rPr>
          <w:rFonts w:ascii="Times New Roman" w:hAnsi="Times New Roman" w:cs="Times New Roman"/>
          <w:sz w:val="24"/>
          <w:szCs w:val="24"/>
        </w:rPr>
        <w:t>i</w:t>
      </w:r>
      <w:r w:rsidR="00256BFE" w:rsidRPr="00701DD1">
        <w:rPr>
          <w:rFonts w:ascii="Times New Roman" w:hAnsi="Times New Roman" w:cs="Times New Roman"/>
          <w:sz w:val="24"/>
          <w:szCs w:val="24"/>
        </w:rPr>
        <w:t>on</w:t>
      </w:r>
      <w:r w:rsidR="004826C4" w:rsidRPr="00701DD1">
        <w:rPr>
          <w:rFonts w:ascii="Times New Roman" w:hAnsi="Times New Roman" w:cs="Times New Roman"/>
          <w:sz w:val="24"/>
          <w:szCs w:val="24"/>
        </w:rPr>
        <w:t>,</w:t>
      </w:r>
      <w:r w:rsidR="00256BFE" w:rsidRPr="00701DD1">
        <w:rPr>
          <w:rFonts w:ascii="Times New Roman" w:hAnsi="Times New Roman" w:cs="Times New Roman"/>
          <w:sz w:val="24"/>
          <w:szCs w:val="24"/>
        </w:rPr>
        <w:t xml:space="preserve"> </w:t>
      </w:r>
      <w:r w:rsidR="006A552F" w:rsidRPr="00701DD1">
        <w:rPr>
          <w:rFonts w:ascii="Times New Roman" w:hAnsi="Times New Roman" w:cs="Times New Roman"/>
          <w:sz w:val="24"/>
          <w:szCs w:val="24"/>
        </w:rPr>
        <w:t xml:space="preserve">the relative contribution made to explaining the composite index of ‘encouragement to rent’ by </w:t>
      </w:r>
      <w:r w:rsidR="00256BFE" w:rsidRPr="00701DD1">
        <w:rPr>
          <w:rFonts w:ascii="Times New Roman" w:hAnsi="Times New Roman" w:cs="Times New Roman"/>
          <w:sz w:val="24"/>
          <w:szCs w:val="24"/>
        </w:rPr>
        <w:t>the aforementioned variables measuring</w:t>
      </w:r>
      <w:r w:rsidR="006A552F" w:rsidRPr="00701DD1">
        <w:rPr>
          <w:rFonts w:ascii="Times New Roman" w:hAnsi="Times New Roman" w:cs="Times New Roman"/>
          <w:sz w:val="24"/>
          <w:szCs w:val="24"/>
        </w:rPr>
        <w:t xml:space="preserve"> the three </w:t>
      </w:r>
      <w:r w:rsidRPr="00701DD1">
        <w:rPr>
          <w:rFonts w:ascii="Times New Roman" w:hAnsi="Times New Roman" w:cs="Times New Roman"/>
          <w:sz w:val="24"/>
          <w:szCs w:val="24"/>
        </w:rPr>
        <w:t xml:space="preserve">categories of </w:t>
      </w:r>
      <w:r w:rsidR="006A552F" w:rsidRPr="00701DD1">
        <w:rPr>
          <w:rFonts w:ascii="Times New Roman" w:hAnsi="Times New Roman" w:cs="Times New Roman"/>
          <w:sz w:val="24"/>
          <w:szCs w:val="24"/>
        </w:rPr>
        <w:t>neigh</w:t>
      </w:r>
      <w:r w:rsidR="00756B80" w:rsidRPr="00701DD1">
        <w:rPr>
          <w:rFonts w:ascii="Times New Roman" w:hAnsi="Times New Roman" w:cs="Times New Roman"/>
          <w:sz w:val="24"/>
          <w:szCs w:val="24"/>
        </w:rPr>
        <w:t>bor</w:t>
      </w:r>
      <w:r w:rsidR="006A552F" w:rsidRPr="00701DD1">
        <w:rPr>
          <w:rFonts w:ascii="Times New Roman" w:hAnsi="Times New Roman" w:cs="Times New Roman"/>
          <w:sz w:val="24"/>
          <w:szCs w:val="24"/>
        </w:rPr>
        <w:t xml:space="preserve">hood attributes – ethnic </w:t>
      </w:r>
      <w:r w:rsidR="00256BFE" w:rsidRPr="00701DD1">
        <w:rPr>
          <w:rFonts w:ascii="Times New Roman" w:hAnsi="Times New Roman" w:cs="Times New Roman"/>
          <w:sz w:val="24"/>
          <w:szCs w:val="24"/>
        </w:rPr>
        <w:t>/</w:t>
      </w:r>
      <w:r w:rsidR="006A552F" w:rsidRPr="00701DD1">
        <w:rPr>
          <w:rFonts w:ascii="Times New Roman" w:hAnsi="Times New Roman" w:cs="Times New Roman"/>
          <w:sz w:val="24"/>
          <w:szCs w:val="24"/>
        </w:rPr>
        <w:t xml:space="preserve"> immigrant concentration, </w:t>
      </w:r>
      <w:r w:rsidR="007B2CBE" w:rsidRPr="00701DD1">
        <w:rPr>
          <w:rFonts w:ascii="Times New Roman" w:hAnsi="Times New Roman" w:cs="Times New Roman"/>
          <w:sz w:val="24"/>
          <w:szCs w:val="24"/>
        </w:rPr>
        <w:t>socio-economic composition, and social goods.</w:t>
      </w:r>
      <w:r w:rsidR="00AA65DC" w:rsidRPr="00701DD1">
        <w:rPr>
          <w:rFonts w:ascii="Times New Roman" w:hAnsi="Times New Roman" w:cs="Times New Roman"/>
          <w:sz w:val="24"/>
          <w:szCs w:val="24"/>
        </w:rPr>
        <w:t xml:space="preserve"> </w:t>
      </w:r>
      <w:r w:rsidR="00256BFE" w:rsidRPr="00701DD1">
        <w:rPr>
          <w:rFonts w:ascii="Times New Roman" w:hAnsi="Times New Roman" w:cs="Times New Roman"/>
          <w:sz w:val="24"/>
          <w:szCs w:val="24"/>
        </w:rPr>
        <w:t xml:space="preserve">The results of our analysis are shown in Table 5.  Overall the model performed acceptably, with a high F-statistic and R-squared of </w:t>
      </w:r>
      <w:r w:rsidR="005525BC" w:rsidRPr="00701DD1">
        <w:rPr>
          <w:rFonts w:ascii="Times New Roman" w:hAnsi="Times New Roman" w:cs="Times New Roman"/>
          <w:sz w:val="24"/>
          <w:szCs w:val="24"/>
        </w:rPr>
        <w:t>.081</w:t>
      </w:r>
      <w:r w:rsidR="00256BFE" w:rsidRPr="00701DD1">
        <w:rPr>
          <w:rFonts w:ascii="Times New Roman" w:hAnsi="Times New Roman" w:cs="Times New Roman"/>
          <w:sz w:val="24"/>
          <w:szCs w:val="24"/>
        </w:rPr>
        <w:t xml:space="preserve">.  </w:t>
      </w:r>
      <w:r w:rsidR="007B2CBE" w:rsidRPr="00701DD1">
        <w:rPr>
          <w:rFonts w:ascii="Times New Roman" w:hAnsi="Times New Roman" w:cs="Times New Roman"/>
          <w:sz w:val="24"/>
          <w:szCs w:val="24"/>
        </w:rPr>
        <w:t>Though some measures of neigh</w:t>
      </w:r>
      <w:r w:rsidR="00756B80" w:rsidRPr="00701DD1">
        <w:rPr>
          <w:rFonts w:ascii="Times New Roman" w:hAnsi="Times New Roman" w:cs="Times New Roman"/>
          <w:sz w:val="24"/>
          <w:szCs w:val="24"/>
        </w:rPr>
        <w:t>bor</w:t>
      </w:r>
      <w:r w:rsidR="007B2CBE" w:rsidRPr="00701DD1">
        <w:rPr>
          <w:rFonts w:ascii="Times New Roman" w:hAnsi="Times New Roman" w:cs="Times New Roman"/>
          <w:sz w:val="24"/>
          <w:szCs w:val="24"/>
        </w:rPr>
        <w:t>hood context were correlated (see Appendix Table A), multicollinearity was not severe in ou</w:t>
      </w:r>
      <w:r w:rsidR="00256BFE" w:rsidRPr="00701DD1">
        <w:rPr>
          <w:rFonts w:ascii="Times New Roman" w:hAnsi="Times New Roman" w:cs="Times New Roman"/>
          <w:sz w:val="24"/>
          <w:szCs w:val="24"/>
        </w:rPr>
        <w:t>r</w:t>
      </w:r>
      <w:r w:rsidR="007B2CBE" w:rsidRPr="00701DD1">
        <w:rPr>
          <w:rFonts w:ascii="Times New Roman" w:hAnsi="Times New Roman" w:cs="Times New Roman"/>
          <w:sz w:val="24"/>
          <w:szCs w:val="24"/>
        </w:rPr>
        <w:t xml:space="preserve"> models (VIF measures are shown</w:t>
      </w:r>
      <w:r w:rsidR="00D21FB6">
        <w:rPr>
          <w:rFonts w:ascii="Times New Roman" w:hAnsi="Times New Roman" w:cs="Times New Roman"/>
          <w:sz w:val="24"/>
          <w:szCs w:val="24"/>
        </w:rPr>
        <w:t xml:space="preserve"> in Table 5</w:t>
      </w:r>
      <w:r w:rsidR="007B2CBE" w:rsidRPr="00701DD1">
        <w:rPr>
          <w:rFonts w:ascii="Times New Roman" w:hAnsi="Times New Roman" w:cs="Times New Roman"/>
          <w:sz w:val="24"/>
          <w:szCs w:val="24"/>
        </w:rPr>
        <w:t>).</w:t>
      </w:r>
      <w:r w:rsidR="007B2CBE" w:rsidRPr="00701DD1">
        <w:rPr>
          <w:rStyle w:val="EndnoteReference"/>
          <w:rFonts w:ascii="Times New Roman" w:hAnsi="Times New Roman" w:cs="Times New Roman"/>
          <w:sz w:val="24"/>
          <w:szCs w:val="24"/>
        </w:rPr>
        <w:endnoteReference w:id="16"/>
      </w:r>
      <w:r w:rsidR="00256BFE" w:rsidRPr="00701DD1">
        <w:rPr>
          <w:rFonts w:ascii="Times New Roman" w:hAnsi="Times New Roman" w:cs="Times New Roman"/>
          <w:sz w:val="24"/>
          <w:szCs w:val="24"/>
        </w:rPr>
        <w:t xml:space="preserve"> </w:t>
      </w:r>
      <w:r w:rsidR="00FC56D7" w:rsidRPr="00701DD1">
        <w:rPr>
          <w:rFonts w:ascii="Times New Roman" w:hAnsi="Times New Roman" w:cs="Times New Roman"/>
          <w:sz w:val="24"/>
          <w:szCs w:val="24"/>
        </w:rPr>
        <w:t xml:space="preserve"> </w:t>
      </w:r>
      <w:r w:rsidR="00A71646">
        <w:rPr>
          <w:rFonts w:ascii="Times New Roman" w:hAnsi="Times New Roman" w:cs="Times New Roman"/>
          <w:sz w:val="24"/>
          <w:szCs w:val="24"/>
        </w:rPr>
        <w:t xml:space="preserve">We </w:t>
      </w:r>
      <w:r w:rsidR="00A71646">
        <w:rPr>
          <w:rFonts w:ascii="Times New Roman" w:hAnsi="Times New Roman" w:cs="Times New Roman"/>
          <w:sz w:val="24"/>
          <w:szCs w:val="24"/>
        </w:rPr>
        <w:lastRenderedPageBreak/>
        <w:t xml:space="preserve">adjusted for the spatial distribution of tests by estimating clustered robust standard errors based on the postcode location of the test. </w:t>
      </w:r>
      <w:r w:rsidR="00FC56D7" w:rsidRPr="00701DD1">
        <w:rPr>
          <w:rFonts w:ascii="Times New Roman" w:hAnsi="Times New Roman" w:cs="Times New Roman"/>
          <w:sz w:val="24"/>
          <w:szCs w:val="24"/>
        </w:rPr>
        <w:t xml:space="preserve">Certainly the modest R-squared indicates considerable unexplained variation in differential encouragement to rent exhibited by Sydney rental agents; nevertheless, some significant geographic patterns emerge while others, somewhat surprisingly, do not. </w:t>
      </w:r>
    </w:p>
    <w:p w14:paraId="1F852AD4" w14:textId="5090A64B" w:rsidR="00D66483" w:rsidRPr="00701DD1" w:rsidRDefault="006F105B" w:rsidP="00910D76">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Table </w:t>
      </w:r>
      <w:r w:rsidR="007B2CBE" w:rsidRPr="00701DD1">
        <w:rPr>
          <w:rFonts w:ascii="Times New Roman" w:hAnsi="Times New Roman" w:cs="Times New Roman"/>
          <w:sz w:val="24"/>
          <w:szCs w:val="24"/>
        </w:rPr>
        <w:t>5</w:t>
      </w:r>
    </w:p>
    <w:p w14:paraId="77B88255" w14:textId="58487C76" w:rsidR="0098398C" w:rsidRPr="00701DD1" w:rsidRDefault="003846FF" w:rsidP="006F105B">
      <w:pPr>
        <w:spacing w:line="480" w:lineRule="auto"/>
        <w:rPr>
          <w:rFonts w:ascii="Times New Roman" w:hAnsi="Times New Roman" w:cs="Times New Roman"/>
          <w:sz w:val="24"/>
          <w:szCs w:val="24"/>
        </w:rPr>
      </w:pPr>
      <w:r w:rsidRPr="00701DD1">
        <w:rPr>
          <w:rFonts w:ascii="Times New Roman" w:hAnsi="Times New Roman" w:cs="Times New Roman"/>
          <w:i/>
          <w:sz w:val="24"/>
          <w:szCs w:val="24"/>
        </w:rPr>
        <w:t xml:space="preserve">Relationship between </w:t>
      </w:r>
      <w:r w:rsidR="005A280D" w:rsidRPr="00701DD1">
        <w:rPr>
          <w:rFonts w:ascii="Times New Roman" w:hAnsi="Times New Roman" w:cs="Times New Roman"/>
          <w:i/>
          <w:sz w:val="24"/>
          <w:szCs w:val="24"/>
        </w:rPr>
        <w:t xml:space="preserve">differential treatment </w:t>
      </w:r>
      <w:r w:rsidRPr="00701DD1">
        <w:rPr>
          <w:rFonts w:ascii="Times New Roman" w:hAnsi="Times New Roman" w:cs="Times New Roman"/>
          <w:i/>
          <w:sz w:val="24"/>
          <w:szCs w:val="24"/>
        </w:rPr>
        <w:t>and neigh</w:t>
      </w:r>
      <w:r w:rsidR="00756B80" w:rsidRPr="00701DD1">
        <w:rPr>
          <w:rFonts w:ascii="Times New Roman" w:hAnsi="Times New Roman" w:cs="Times New Roman"/>
          <w:i/>
          <w:sz w:val="24"/>
          <w:szCs w:val="24"/>
        </w:rPr>
        <w:t>bor</w:t>
      </w:r>
      <w:r w:rsidRPr="00701DD1">
        <w:rPr>
          <w:rFonts w:ascii="Times New Roman" w:hAnsi="Times New Roman" w:cs="Times New Roman"/>
          <w:i/>
          <w:sz w:val="24"/>
          <w:szCs w:val="24"/>
        </w:rPr>
        <w:t xml:space="preserve">hood </w:t>
      </w:r>
      <w:r w:rsidR="0098398C" w:rsidRPr="00701DD1">
        <w:rPr>
          <w:rFonts w:ascii="Times New Roman" w:hAnsi="Times New Roman" w:cs="Times New Roman"/>
          <w:i/>
          <w:sz w:val="24"/>
          <w:szCs w:val="24"/>
        </w:rPr>
        <w:t>social goods</w:t>
      </w:r>
    </w:p>
    <w:p w14:paraId="3A43C655" w14:textId="7CB4245D" w:rsidR="000651F5" w:rsidRPr="00701DD1" w:rsidRDefault="002122A5" w:rsidP="00965F12">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Two of </w:t>
      </w:r>
      <w:r w:rsidR="00DF7747" w:rsidRPr="00701DD1">
        <w:rPr>
          <w:rFonts w:ascii="Times New Roman" w:hAnsi="Times New Roman" w:cs="Times New Roman"/>
          <w:sz w:val="24"/>
          <w:szCs w:val="24"/>
        </w:rPr>
        <w:t xml:space="preserve">the four factors measuring </w:t>
      </w:r>
      <w:r w:rsidRPr="00701DD1">
        <w:rPr>
          <w:rFonts w:ascii="Times New Roman" w:hAnsi="Times New Roman" w:cs="Times New Roman"/>
          <w:sz w:val="24"/>
          <w:szCs w:val="24"/>
        </w:rPr>
        <w:t>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 xml:space="preserve">hood social goods proved predictive of differential treatment. </w:t>
      </w:r>
      <w:proofErr w:type="gramStart"/>
      <w:r w:rsidR="007E6DD2" w:rsidRPr="00701DD1">
        <w:rPr>
          <w:rFonts w:ascii="Times New Roman" w:hAnsi="Times New Roman" w:cs="Times New Roman"/>
          <w:sz w:val="24"/>
          <w:szCs w:val="24"/>
        </w:rPr>
        <w:t>“</w:t>
      </w:r>
      <w:r w:rsidR="00816846" w:rsidRPr="00701DD1">
        <w:rPr>
          <w:rFonts w:ascii="Times New Roman" w:hAnsi="Times New Roman" w:cs="Times New Roman"/>
          <w:sz w:val="24"/>
          <w:szCs w:val="24"/>
        </w:rPr>
        <w:t>Encouragement to rent</w:t>
      </w:r>
      <w:r w:rsidR="007A4BE3" w:rsidRPr="00701DD1">
        <w:rPr>
          <w:rFonts w:ascii="Times New Roman" w:hAnsi="Times New Roman" w:cs="Times New Roman"/>
          <w:sz w:val="24"/>
          <w:szCs w:val="24"/>
        </w:rPr>
        <w:t>’ was</w:t>
      </w:r>
      <w:r w:rsidR="00816846" w:rsidRPr="00701DD1">
        <w:rPr>
          <w:rFonts w:ascii="Times New Roman" w:hAnsi="Times New Roman" w:cs="Times New Roman"/>
          <w:sz w:val="24"/>
          <w:szCs w:val="24"/>
        </w:rPr>
        <w:t xml:space="preserve"> significantly (and negatively) associated with </w:t>
      </w:r>
      <w:r w:rsidRPr="00701DD1">
        <w:rPr>
          <w:rFonts w:ascii="Times New Roman" w:hAnsi="Times New Roman" w:cs="Times New Roman"/>
          <w:sz w:val="24"/>
          <w:szCs w:val="24"/>
        </w:rPr>
        <w:t xml:space="preserve">“high crime, job rich” </w:t>
      </w:r>
      <w:r w:rsidR="000F1E6C" w:rsidRPr="00701DD1">
        <w:rPr>
          <w:rFonts w:ascii="Times New Roman" w:hAnsi="Times New Roman" w:cs="Times New Roman"/>
          <w:sz w:val="24"/>
          <w:szCs w:val="24"/>
        </w:rPr>
        <w:t xml:space="preserve">and “lower employment, high transit” </w:t>
      </w:r>
      <w:r w:rsidR="00816846" w:rsidRPr="00701DD1">
        <w:rPr>
          <w:rFonts w:ascii="Times New Roman" w:hAnsi="Times New Roman" w:cs="Times New Roman"/>
          <w:sz w:val="24"/>
          <w:szCs w:val="24"/>
        </w:rPr>
        <w:t>neigh</w:t>
      </w:r>
      <w:r w:rsidR="00756B80" w:rsidRPr="00701DD1">
        <w:rPr>
          <w:rFonts w:ascii="Times New Roman" w:hAnsi="Times New Roman" w:cs="Times New Roman"/>
          <w:sz w:val="24"/>
          <w:szCs w:val="24"/>
        </w:rPr>
        <w:t>bor</w:t>
      </w:r>
      <w:r w:rsidR="00225E21" w:rsidRPr="00701DD1">
        <w:rPr>
          <w:rFonts w:ascii="Times New Roman" w:hAnsi="Times New Roman" w:cs="Times New Roman"/>
          <w:sz w:val="24"/>
          <w:szCs w:val="24"/>
        </w:rPr>
        <w:t>hoods</w:t>
      </w:r>
      <w:r w:rsidR="00816846" w:rsidRPr="00701DD1">
        <w:rPr>
          <w:rFonts w:ascii="Times New Roman" w:hAnsi="Times New Roman" w:cs="Times New Roman"/>
          <w:sz w:val="24"/>
          <w:szCs w:val="24"/>
        </w:rPr>
        <w:t>.</w:t>
      </w:r>
      <w:proofErr w:type="gramEnd"/>
      <w:r w:rsidR="007A4BE3" w:rsidRPr="00701DD1">
        <w:rPr>
          <w:rFonts w:ascii="Times New Roman" w:hAnsi="Times New Roman" w:cs="Times New Roman"/>
          <w:sz w:val="24"/>
          <w:szCs w:val="24"/>
        </w:rPr>
        <w:t xml:space="preserve"> </w:t>
      </w:r>
      <w:r w:rsidR="000651F5" w:rsidRPr="00701DD1">
        <w:rPr>
          <w:rFonts w:ascii="Times New Roman" w:hAnsi="Times New Roman" w:cs="Times New Roman"/>
          <w:sz w:val="24"/>
          <w:szCs w:val="24"/>
        </w:rPr>
        <w:t>In these locations, agents provide</w:t>
      </w:r>
      <w:r w:rsidR="000F1E6C" w:rsidRPr="00701DD1">
        <w:rPr>
          <w:rFonts w:ascii="Times New Roman" w:hAnsi="Times New Roman" w:cs="Times New Roman"/>
          <w:sz w:val="24"/>
          <w:szCs w:val="24"/>
        </w:rPr>
        <w:t>d relatively less</w:t>
      </w:r>
      <w:r w:rsidR="000651F5" w:rsidRPr="00701DD1">
        <w:rPr>
          <w:rFonts w:ascii="Times New Roman" w:hAnsi="Times New Roman" w:cs="Times New Roman"/>
          <w:sz w:val="24"/>
          <w:szCs w:val="24"/>
        </w:rPr>
        <w:t xml:space="preserve"> encouragement to Anglo renters and more to minority renters. The</w:t>
      </w:r>
      <w:r w:rsidR="007A4BE3" w:rsidRPr="00701DD1">
        <w:rPr>
          <w:rFonts w:ascii="Times New Roman" w:hAnsi="Times New Roman" w:cs="Times New Roman"/>
          <w:sz w:val="24"/>
          <w:szCs w:val="24"/>
        </w:rPr>
        <w:t xml:space="preserve"> magnitude of the effect </w:t>
      </w:r>
      <w:r w:rsidR="00B9598A" w:rsidRPr="00701DD1">
        <w:rPr>
          <w:rFonts w:ascii="Times New Roman" w:hAnsi="Times New Roman" w:cs="Times New Roman"/>
          <w:sz w:val="24"/>
          <w:szCs w:val="24"/>
        </w:rPr>
        <w:t xml:space="preserve">was that a standard deviation-higher score on </w:t>
      </w:r>
      <w:r w:rsidR="000F1E6C" w:rsidRPr="00701DD1">
        <w:rPr>
          <w:rFonts w:ascii="Times New Roman" w:hAnsi="Times New Roman" w:cs="Times New Roman"/>
          <w:sz w:val="24"/>
          <w:szCs w:val="24"/>
        </w:rPr>
        <w:t xml:space="preserve">either of these </w:t>
      </w:r>
      <w:r w:rsidR="00B9598A" w:rsidRPr="00701DD1">
        <w:rPr>
          <w:rFonts w:ascii="Times New Roman" w:hAnsi="Times New Roman" w:cs="Times New Roman"/>
          <w:sz w:val="24"/>
          <w:szCs w:val="24"/>
        </w:rPr>
        <w:t>social goods factor</w:t>
      </w:r>
      <w:r w:rsidR="000F1E6C" w:rsidRPr="00701DD1">
        <w:rPr>
          <w:rFonts w:ascii="Times New Roman" w:hAnsi="Times New Roman" w:cs="Times New Roman"/>
          <w:sz w:val="24"/>
          <w:szCs w:val="24"/>
        </w:rPr>
        <w:t>s (numbers</w:t>
      </w:r>
      <w:r w:rsidRPr="00701DD1">
        <w:rPr>
          <w:rFonts w:ascii="Times New Roman" w:hAnsi="Times New Roman" w:cs="Times New Roman"/>
          <w:sz w:val="24"/>
          <w:szCs w:val="24"/>
        </w:rPr>
        <w:t xml:space="preserve"> 1</w:t>
      </w:r>
      <w:r w:rsidR="00B9598A" w:rsidRPr="00701DD1">
        <w:rPr>
          <w:rFonts w:ascii="Times New Roman" w:hAnsi="Times New Roman" w:cs="Times New Roman"/>
          <w:sz w:val="24"/>
          <w:szCs w:val="24"/>
        </w:rPr>
        <w:t xml:space="preserve"> </w:t>
      </w:r>
      <w:r w:rsidR="000F1E6C" w:rsidRPr="00701DD1">
        <w:rPr>
          <w:rFonts w:ascii="Times New Roman" w:hAnsi="Times New Roman" w:cs="Times New Roman"/>
          <w:sz w:val="24"/>
          <w:szCs w:val="24"/>
        </w:rPr>
        <w:t xml:space="preserve">and 4 in Table 4) </w:t>
      </w:r>
      <w:r w:rsidR="00B9598A" w:rsidRPr="00701DD1">
        <w:rPr>
          <w:rFonts w:ascii="Times New Roman" w:hAnsi="Times New Roman" w:cs="Times New Roman"/>
          <w:sz w:val="24"/>
          <w:szCs w:val="24"/>
        </w:rPr>
        <w:t>was associated with</w:t>
      </w:r>
      <w:r w:rsidR="00070BED" w:rsidRPr="00701DD1">
        <w:rPr>
          <w:rFonts w:ascii="Times New Roman" w:hAnsi="Times New Roman" w:cs="Times New Roman"/>
          <w:sz w:val="24"/>
          <w:szCs w:val="24"/>
        </w:rPr>
        <w:t>, respectively,</w:t>
      </w:r>
      <w:r w:rsidR="00B9598A" w:rsidRPr="00701DD1">
        <w:rPr>
          <w:rFonts w:ascii="Times New Roman" w:hAnsi="Times New Roman" w:cs="Times New Roman"/>
          <w:sz w:val="24"/>
          <w:szCs w:val="24"/>
        </w:rPr>
        <w:t xml:space="preserve"> a .28</w:t>
      </w:r>
      <w:r w:rsidR="00D11105" w:rsidRPr="00701DD1">
        <w:rPr>
          <w:rFonts w:ascii="Times New Roman" w:hAnsi="Times New Roman" w:cs="Times New Roman"/>
          <w:sz w:val="24"/>
          <w:szCs w:val="24"/>
        </w:rPr>
        <w:t xml:space="preserve"> and</w:t>
      </w:r>
      <w:r w:rsidR="00070BED" w:rsidRPr="00701DD1">
        <w:rPr>
          <w:rFonts w:ascii="Times New Roman" w:hAnsi="Times New Roman" w:cs="Times New Roman"/>
          <w:sz w:val="24"/>
          <w:szCs w:val="24"/>
        </w:rPr>
        <w:t xml:space="preserve"> a</w:t>
      </w:r>
      <w:r w:rsidR="00D11105" w:rsidRPr="00701DD1">
        <w:rPr>
          <w:rFonts w:ascii="Times New Roman" w:hAnsi="Times New Roman" w:cs="Times New Roman"/>
          <w:sz w:val="24"/>
          <w:szCs w:val="24"/>
        </w:rPr>
        <w:t xml:space="preserve"> .30</w:t>
      </w:r>
      <w:r w:rsidR="00B9598A" w:rsidRPr="00701DD1">
        <w:rPr>
          <w:rFonts w:ascii="Times New Roman" w:hAnsi="Times New Roman" w:cs="Times New Roman"/>
          <w:sz w:val="24"/>
          <w:szCs w:val="24"/>
        </w:rPr>
        <w:t xml:space="preserve"> standard deviation–lower </w:t>
      </w:r>
      <w:r w:rsidR="00DF7747" w:rsidRPr="00701DD1">
        <w:rPr>
          <w:rFonts w:ascii="Times New Roman" w:hAnsi="Times New Roman" w:cs="Times New Roman"/>
          <w:sz w:val="24"/>
          <w:szCs w:val="24"/>
        </w:rPr>
        <w:t>intensity</w:t>
      </w:r>
      <w:r w:rsidR="00240BC1" w:rsidRPr="00701DD1">
        <w:rPr>
          <w:rFonts w:ascii="Times New Roman" w:hAnsi="Times New Roman" w:cs="Times New Roman"/>
          <w:sz w:val="24"/>
          <w:szCs w:val="24"/>
        </w:rPr>
        <w:t xml:space="preserve"> (greater intensity)</w:t>
      </w:r>
      <w:r w:rsidR="00DF7747" w:rsidRPr="00701DD1">
        <w:rPr>
          <w:rFonts w:ascii="Times New Roman" w:hAnsi="Times New Roman" w:cs="Times New Roman"/>
          <w:sz w:val="24"/>
          <w:szCs w:val="24"/>
        </w:rPr>
        <w:t xml:space="preserve"> </w:t>
      </w:r>
      <w:r w:rsidR="00B9598A" w:rsidRPr="00701DD1">
        <w:rPr>
          <w:rFonts w:ascii="Times New Roman" w:hAnsi="Times New Roman" w:cs="Times New Roman"/>
          <w:sz w:val="24"/>
          <w:szCs w:val="24"/>
        </w:rPr>
        <w:t>of differential treatment favoring Anglos</w:t>
      </w:r>
      <w:r w:rsidR="000F1E6C" w:rsidRPr="00701DD1">
        <w:rPr>
          <w:rFonts w:ascii="Times New Roman" w:hAnsi="Times New Roman" w:cs="Times New Roman"/>
          <w:sz w:val="24"/>
          <w:szCs w:val="24"/>
        </w:rPr>
        <w:t xml:space="preserve"> (minorities)</w:t>
      </w:r>
      <w:r w:rsidR="00B9598A" w:rsidRPr="00701DD1">
        <w:rPr>
          <w:rFonts w:ascii="Times New Roman" w:hAnsi="Times New Roman" w:cs="Times New Roman"/>
          <w:sz w:val="24"/>
          <w:szCs w:val="24"/>
        </w:rPr>
        <w:t xml:space="preserve">. </w:t>
      </w:r>
      <w:r w:rsidR="007A4BE3" w:rsidRPr="00701DD1">
        <w:rPr>
          <w:rFonts w:ascii="Times New Roman" w:hAnsi="Times New Roman" w:cs="Times New Roman"/>
          <w:sz w:val="24"/>
          <w:szCs w:val="24"/>
        </w:rPr>
        <w:t xml:space="preserve"> </w:t>
      </w:r>
      <w:r w:rsidRPr="00701DD1">
        <w:rPr>
          <w:rFonts w:ascii="Times New Roman" w:hAnsi="Times New Roman" w:cs="Times New Roman"/>
          <w:sz w:val="24"/>
          <w:szCs w:val="24"/>
        </w:rPr>
        <w:t xml:space="preserve">Of note, </w:t>
      </w:r>
      <w:r w:rsidR="00925B37" w:rsidRPr="00701DD1">
        <w:rPr>
          <w:rFonts w:ascii="Times New Roman" w:hAnsi="Times New Roman" w:cs="Times New Roman"/>
          <w:sz w:val="24"/>
          <w:szCs w:val="24"/>
        </w:rPr>
        <w:t>our index</w:t>
      </w:r>
      <w:r w:rsidRPr="00701DD1">
        <w:rPr>
          <w:rFonts w:ascii="Times New Roman" w:hAnsi="Times New Roman" w:cs="Times New Roman"/>
          <w:sz w:val="24"/>
          <w:szCs w:val="24"/>
        </w:rPr>
        <w:t xml:space="preserve"> of differential treatment was</w:t>
      </w:r>
      <w:r w:rsidR="000651F5" w:rsidRPr="00701DD1">
        <w:rPr>
          <w:rFonts w:ascii="Times New Roman" w:hAnsi="Times New Roman" w:cs="Times New Roman"/>
          <w:sz w:val="24"/>
          <w:szCs w:val="24"/>
        </w:rPr>
        <w:t xml:space="preserve"> </w:t>
      </w:r>
      <w:r w:rsidR="00925B37" w:rsidRPr="00701DD1">
        <w:rPr>
          <w:rFonts w:ascii="Times New Roman" w:hAnsi="Times New Roman" w:cs="Times New Roman"/>
          <w:sz w:val="24"/>
          <w:szCs w:val="24"/>
        </w:rPr>
        <w:t xml:space="preserve">not </w:t>
      </w:r>
      <w:r w:rsidR="000651F5" w:rsidRPr="00701DD1">
        <w:rPr>
          <w:rFonts w:ascii="Times New Roman" w:hAnsi="Times New Roman" w:cs="Times New Roman"/>
          <w:sz w:val="24"/>
          <w:szCs w:val="24"/>
        </w:rPr>
        <w:t xml:space="preserve">significantly </w:t>
      </w:r>
      <w:r w:rsidR="00DF7747" w:rsidRPr="00701DD1">
        <w:rPr>
          <w:rFonts w:ascii="Times New Roman" w:hAnsi="Times New Roman" w:cs="Times New Roman"/>
          <w:sz w:val="24"/>
          <w:szCs w:val="24"/>
        </w:rPr>
        <w:t>posi</w:t>
      </w:r>
      <w:r w:rsidRPr="00701DD1">
        <w:rPr>
          <w:rFonts w:ascii="Times New Roman" w:hAnsi="Times New Roman" w:cs="Times New Roman"/>
          <w:sz w:val="24"/>
          <w:szCs w:val="24"/>
        </w:rPr>
        <w:t xml:space="preserve">tively </w:t>
      </w:r>
      <w:r w:rsidR="000651F5" w:rsidRPr="00701DD1">
        <w:rPr>
          <w:rFonts w:ascii="Times New Roman" w:hAnsi="Times New Roman" w:cs="Times New Roman"/>
          <w:sz w:val="24"/>
          <w:szCs w:val="24"/>
        </w:rPr>
        <w:t>related either to neigh</w:t>
      </w:r>
      <w:r w:rsidR="00756B80" w:rsidRPr="00701DD1">
        <w:rPr>
          <w:rFonts w:ascii="Times New Roman" w:hAnsi="Times New Roman" w:cs="Times New Roman"/>
          <w:sz w:val="24"/>
          <w:szCs w:val="24"/>
        </w:rPr>
        <w:t>bor</w:t>
      </w:r>
      <w:r w:rsidR="000651F5" w:rsidRPr="00701DD1">
        <w:rPr>
          <w:rFonts w:ascii="Times New Roman" w:hAnsi="Times New Roman" w:cs="Times New Roman"/>
          <w:sz w:val="24"/>
          <w:szCs w:val="24"/>
        </w:rPr>
        <w:t>hoods with high</w:t>
      </w:r>
      <w:r w:rsidR="000F1E6C" w:rsidRPr="00701DD1">
        <w:rPr>
          <w:rFonts w:ascii="Times New Roman" w:hAnsi="Times New Roman" w:cs="Times New Roman"/>
          <w:sz w:val="24"/>
          <w:szCs w:val="24"/>
        </w:rPr>
        <w:t>er</w:t>
      </w:r>
      <w:r w:rsidR="000651F5" w:rsidRPr="00701DD1">
        <w:rPr>
          <w:rFonts w:ascii="Times New Roman" w:hAnsi="Times New Roman" w:cs="Times New Roman"/>
          <w:sz w:val="24"/>
          <w:szCs w:val="24"/>
        </w:rPr>
        <w:t xml:space="preserve"> quality schools or those with higher rates of job growth</w:t>
      </w:r>
      <w:r w:rsidRPr="00701DD1">
        <w:rPr>
          <w:rFonts w:ascii="Times New Roman" w:hAnsi="Times New Roman" w:cs="Times New Roman"/>
          <w:sz w:val="24"/>
          <w:szCs w:val="24"/>
        </w:rPr>
        <w:t xml:space="preserve"> (factors 2 and 3), as was predicted</w:t>
      </w:r>
      <w:r w:rsidR="000651F5" w:rsidRPr="00701DD1">
        <w:rPr>
          <w:rFonts w:ascii="Times New Roman" w:hAnsi="Times New Roman" w:cs="Times New Roman"/>
          <w:sz w:val="24"/>
          <w:szCs w:val="24"/>
        </w:rPr>
        <w:t>.</w:t>
      </w:r>
      <w:r w:rsidRPr="00701DD1">
        <w:rPr>
          <w:rFonts w:ascii="Times New Roman" w:hAnsi="Times New Roman" w:cs="Times New Roman"/>
          <w:sz w:val="24"/>
          <w:szCs w:val="24"/>
        </w:rPr>
        <w:t xml:space="preserve"> </w:t>
      </w:r>
    </w:p>
    <w:p w14:paraId="3F7FFD91" w14:textId="015D74E5" w:rsidR="008175BB" w:rsidRPr="00701DD1" w:rsidRDefault="002108A5" w:rsidP="001E3C6D">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Our results suggest that agents </w:t>
      </w:r>
      <w:r w:rsidR="000F1E6C" w:rsidRPr="00701DD1">
        <w:rPr>
          <w:rFonts w:ascii="Times New Roman" w:hAnsi="Times New Roman" w:cs="Times New Roman"/>
          <w:sz w:val="24"/>
          <w:szCs w:val="24"/>
        </w:rPr>
        <w:t xml:space="preserve">systematically </w:t>
      </w:r>
      <w:r w:rsidR="00925B37" w:rsidRPr="00701DD1">
        <w:rPr>
          <w:rFonts w:ascii="Times New Roman" w:hAnsi="Times New Roman" w:cs="Times New Roman"/>
          <w:sz w:val="24"/>
          <w:szCs w:val="24"/>
        </w:rPr>
        <w:t xml:space="preserve">discourage </w:t>
      </w:r>
      <w:r w:rsidRPr="00701DD1">
        <w:rPr>
          <w:rFonts w:ascii="Times New Roman" w:hAnsi="Times New Roman" w:cs="Times New Roman"/>
          <w:sz w:val="24"/>
          <w:szCs w:val="24"/>
        </w:rPr>
        <w:t xml:space="preserve">Anglos </w:t>
      </w:r>
      <w:r w:rsidR="00D663C7" w:rsidRPr="00701DD1">
        <w:rPr>
          <w:rFonts w:ascii="Times New Roman" w:hAnsi="Times New Roman" w:cs="Times New Roman"/>
          <w:sz w:val="24"/>
          <w:szCs w:val="24"/>
        </w:rPr>
        <w:t>(and</w:t>
      </w:r>
      <w:r w:rsidR="000F1E6C" w:rsidRPr="00701DD1">
        <w:rPr>
          <w:rFonts w:ascii="Times New Roman" w:hAnsi="Times New Roman" w:cs="Times New Roman"/>
          <w:sz w:val="24"/>
          <w:szCs w:val="24"/>
        </w:rPr>
        <w:t xml:space="preserve"> encourage</w:t>
      </w:r>
      <w:r w:rsidR="00D663C7" w:rsidRPr="00701DD1">
        <w:rPr>
          <w:rFonts w:ascii="Times New Roman" w:hAnsi="Times New Roman" w:cs="Times New Roman"/>
          <w:sz w:val="24"/>
          <w:szCs w:val="24"/>
        </w:rPr>
        <w:t xml:space="preserve"> minorities</w:t>
      </w:r>
      <w:r w:rsidR="00D11105" w:rsidRPr="00701DD1">
        <w:rPr>
          <w:rFonts w:ascii="Times New Roman" w:hAnsi="Times New Roman" w:cs="Times New Roman"/>
          <w:sz w:val="24"/>
          <w:szCs w:val="24"/>
        </w:rPr>
        <w:t>)</w:t>
      </w:r>
      <w:r w:rsidRPr="00701DD1">
        <w:rPr>
          <w:rFonts w:ascii="Times New Roman" w:hAnsi="Times New Roman" w:cs="Times New Roman"/>
          <w:sz w:val="24"/>
          <w:szCs w:val="24"/>
        </w:rPr>
        <w:t xml:space="preserve"> </w:t>
      </w:r>
      <w:r w:rsidR="000F1E6C" w:rsidRPr="00701DD1">
        <w:rPr>
          <w:rFonts w:ascii="Times New Roman" w:hAnsi="Times New Roman" w:cs="Times New Roman"/>
          <w:sz w:val="24"/>
          <w:szCs w:val="24"/>
        </w:rPr>
        <w:t xml:space="preserve">to rent dwellings in </w:t>
      </w:r>
      <w:r w:rsidRPr="00701DD1">
        <w:rPr>
          <w:rFonts w:ascii="Times New Roman" w:hAnsi="Times New Roman" w:cs="Times New Roman"/>
          <w:sz w:val="24"/>
          <w:szCs w:val="24"/>
        </w:rPr>
        <w:t>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hoods characterised by inferior levels of some social goods</w:t>
      </w:r>
      <w:r w:rsidR="000F1E6C" w:rsidRPr="00701DD1">
        <w:rPr>
          <w:rFonts w:ascii="Times New Roman" w:hAnsi="Times New Roman" w:cs="Times New Roman"/>
          <w:sz w:val="24"/>
          <w:szCs w:val="24"/>
        </w:rPr>
        <w:t>:</w:t>
      </w:r>
      <w:r w:rsidRPr="00701DD1">
        <w:rPr>
          <w:rFonts w:ascii="Times New Roman" w:hAnsi="Times New Roman" w:cs="Times New Roman"/>
          <w:sz w:val="24"/>
          <w:szCs w:val="24"/>
        </w:rPr>
        <w:t xml:space="preserve"> those with higher crime rates and lower employment rates. However, those 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hoods are also likely to have higher proportions of residents commuting by transit or by biking and walking, and higher numbers of jobs</w:t>
      </w:r>
      <w:r w:rsidR="00D663C7" w:rsidRPr="00701DD1">
        <w:rPr>
          <w:rFonts w:ascii="Times New Roman" w:hAnsi="Times New Roman" w:cs="Times New Roman"/>
          <w:sz w:val="24"/>
          <w:szCs w:val="24"/>
        </w:rPr>
        <w:t xml:space="preserve"> nearby</w:t>
      </w:r>
      <w:r w:rsidRPr="00701DD1">
        <w:rPr>
          <w:rFonts w:ascii="Times New Roman" w:hAnsi="Times New Roman" w:cs="Times New Roman"/>
          <w:sz w:val="24"/>
          <w:szCs w:val="24"/>
        </w:rPr>
        <w:t xml:space="preserve">. We </w:t>
      </w:r>
      <w:r w:rsidR="00D663C7" w:rsidRPr="00701DD1">
        <w:rPr>
          <w:rFonts w:ascii="Times New Roman" w:hAnsi="Times New Roman" w:cs="Times New Roman"/>
          <w:sz w:val="24"/>
          <w:szCs w:val="24"/>
        </w:rPr>
        <w:t>reiterate</w:t>
      </w:r>
      <w:r w:rsidRPr="00701DD1">
        <w:rPr>
          <w:rFonts w:ascii="Times New Roman" w:hAnsi="Times New Roman" w:cs="Times New Roman"/>
          <w:sz w:val="24"/>
          <w:szCs w:val="24"/>
        </w:rPr>
        <w:t xml:space="preserve"> that these </w:t>
      </w:r>
      <w:r w:rsidR="00D663C7" w:rsidRPr="00701DD1">
        <w:rPr>
          <w:rFonts w:ascii="Times New Roman" w:hAnsi="Times New Roman" w:cs="Times New Roman"/>
          <w:sz w:val="24"/>
          <w:szCs w:val="24"/>
        </w:rPr>
        <w:t xml:space="preserve">contrary </w:t>
      </w:r>
      <w:r w:rsidRPr="00701DD1">
        <w:rPr>
          <w:rFonts w:ascii="Times New Roman" w:hAnsi="Times New Roman" w:cs="Times New Roman"/>
          <w:sz w:val="24"/>
          <w:szCs w:val="24"/>
        </w:rPr>
        <w:t>elements of</w:t>
      </w:r>
      <w:r w:rsidR="00D663C7" w:rsidRPr="00701DD1">
        <w:rPr>
          <w:rFonts w:ascii="Times New Roman" w:hAnsi="Times New Roman" w:cs="Times New Roman"/>
          <w:sz w:val="24"/>
          <w:szCs w:val="24"/>
        </w:rPr>
        <w:t xml:space="preserve"> </w:t>
      </w:r>
      <w:r w:rsidRPr="00701DD1">
        <w:rPr>
          <w:rFonts w:ascii="Times New Roman" w:hAnsi="Times New Roman" w:cs="Times New Roman"/>
          <w:sz w:val="24"/>
          <w:szCs w:val="24"/>
        </w:rPr>
        <w:t>social goods</w:t>
      </w:r>
      <w:r w:rsidR="00D663C7" w:rsidRPr="00701DD1">
        <w:rPr>
          <w:rFonts w:ascii="Times New Roman" w:hAnsi="Times New Roman" w:cs="Times New Roman"/>
          <w:sz w:val="24"/>
          <w:szCs w:val="24"/>
        </w:rPr>
        <w:t xml:space="preserve"> factors</w:t>
      </w:r>
      <w:r w:rsidR="001B30EB" w:rsidRPr="00701DD1">
        <w:rPr>
          <w:rFonts w:ascii="Times New Roman" w:hAnsi="Times New Roman" w:cs="Times New Roman"/>
          <w:sz w:val="24"/>
          <w:szCs w:val="24"/>
        </w:rPr>
        <w:t xml:space="preserve"> </w:t>
      </w:r>
      <w:r w:rsidR="00D663C7" w:rsidRPr="00701DD1">
        <w:rPr>
          <w:rFonts w:ascii="Times New Roman" w:hAnsi="Times New Roman" w:cs="Times New Roman"/>
          <w:sz w:val="24"/>
          <w:szCs w:val="24"/>
        </w:rPr>
        <w:t>1 and 4 render our interpretations</w:t>
      </w:r>
      <w:r w:rsidR="001B30EB" w:rsidRPr="00701DD1">
        <w:rPr>
          <w:rFonts w:ascii="Times New Roman" w:hAnsi="Times New Roman" w:cs="Times New Roman"/>
          <w:sz w:val="24"/>
          <w:szCs w:val="24"/>
        </w:rPr>
        <w:t xml:space="preserve"> </w:t>
      </w:r>
      <w:r w:rsidR="00240BC1" w:rsidRPr="00701DD1">
        <w:rPr>
          <w:rFonts w:ascii="Times New Roman" w:hAnsi="Times New Roman" w:cs="Times New Roman"/>
          <w:sz w:val="24"/>
          <w:szCs w:val="24"/>
        </w:rPr>
        <w:t xml:space="preserve">about the consequences of geographic patterns of discrimination </w:t>
      </w:r>
      <w:r w:rsidR="001B30EB" w:rsidRPr="00701DD1">
        <w:rPr>
          <w:rFonts w:ascii="Times New Roman" w:hAnsi="Times New Roman" w:cs="Times New Roman"/>
          <w:sz w:val="24"/>
          <w:szCs w:val="24"/>
        </w:rPr>
        <w:t>ambiguous. H</w:t>
      </w:r>
      <w:r w:rsidRPr="00701DD1">
        <w:rPr>
          <w:rFonts w:ascii="Times New Roman" w:hAnsi="Times New Roman" w:cs="Times New Roman"/>
          <w:sz w:val="24"/>
          <w:szCs w:val="24"/>
        </w:rPr>
        <w:t xml:space="preserve">igher rates of non-car travel may be interpreted as the </w:t>
      </w:r>
      <w:r w:rsidRPr="00701DD1">
        <w:rPr>
          <w:rFonts w:ascii="Times New Roman" w:hAnsi="Times New Roman" w:cs="Times New Roman"/>
          <w:sz w:val="24"/>
          <w:szCs w:val="24"/>
        </w:rPr>
        <w:lastRenderedPageBreak/>
        <w:t xml:space="preserve">presence of better </w:t>
      </w:r>
      <w:r w:rsidR="00D663C7" w:rsidRPr="00701DD1">
        <w:rPr>
          <w:rFonts w:ascii="Times New Roman" w:hAnsi="Times New Roman" w:cs="Times New Roman"/>
          <w:sz w:val="24"/>
          <w:szCs w:val="24"/>
        </w:rPr>
        <w:t xml:space="preserve">public </w:t>
      </w:r>
      <w:r w:rsidRPr="00701DD1">
        <w:rPr>
          <w:rFonts w:ascii="Times New Roman" w:hAnsi="Times New Roman" w:cs="Times New Roman"/>
          <w:sz w:val="24"/>
          <w:szCs w:val="24"/>
        </w:rPr>
        <w:t xml:space="preserve">transport </w:t>
      </w:r>
      <w:proofErr w:type="gramStart"/>
      <w:r w:rsidRPr="00701DD1">
        <w:rPr>
          <w:rFonts w:ascii="Times New Roman" w:hAnsi="Times New Roman" w:cs="Times New Roman"/>
          <w:sz w:val="24"/>
          <w:szCs w:val="24"/>
        </w:rPr>
        <w:t>alternatives,</w:t>
      </w:r>
      <w:proofErr w:type="gramEnd"/>
      <w:r w:rsidRPr="00701DD1">
        <w:rPr>
          <w:rFonts w:ascii="Times New Roman" w:hAnsi="Times New Roman" w:cs="Times New Roman"/>
          <w:sz w:val="24"/>
          <w:szCs w:val="24"/>
        </w:rPr>
        <w:t xml:space="preserve"> or as reduced access to cars</w:t>
      </w:r>
      <w:r w:rsidR="00D663C7" w:rsidRPr="00701DD1">
        <w:rPr>
          <w:rFonts w:ascii="Times New Roman" w:hAnsi="Times New Roman" w:cs="Times New Roman"/>
          <w:sz w:val="24"/>
          <w:szCs w:val="24"/>
        </w:rPr>
        <w:t xml:space="preserve"> by the local populace</w:t>
      </w:r>
      <w:r w:rsidRPr="00701DD1">
        <w:rPr>
          <w:rFonts w:ascii="Times New Roman" w:hAnsi="Times New Roman" w:cs="Times New Roman"/>
          <w:sz w:val="24"/>
          <w:szCs w:val="24"/>
        </w:rPr>
        <w:t xml:space="preserve">. Higher numbers of </w:t>
      </w:r>
      <w:r w:rsidR="000F1E6C" w:rsidRPr="00701DD1">
        <w:rPr>
          <w:rFonts w:ascii="Times New Roman" w:hAnsi="Times New Roman" w:cs="Times New Roman"/>
          <w:sz w:val="24"/>
          <w:szCs w:val="24"/>
        </w:rPr>
        <w:t xml:space="preserve">proximate </w:t>
      </w:r>
      <w:r w:rsidRPr="00701DD1">
        <w:rPr>
          <w:rFonts w:ascii="Times New Roman" w:hAnsi="Times New Roman" w:cs="Times New Roman"/>
          <w:sz w:val="24"/>
          <w:szCs w:val="24"/>
        </w:rPr>
        <w:t>jobs may be interpreted as access to richer employment opportunities, or as locations with more commercial and industrial land uses</w:t>
      </w:r>
      <w:r w:rsidR="00D663C7" w:rsidRPr="00701DD1">
        <w:rPr>
          <w:rFonts w:ascii="Times New Roman" w:hAnsi="Times New Roman" w:cs="Times New Roman"/>
          <w:sz w:val="24"/>
          <w:szCs w:val="24"/>
        </w:rPr>
        <w:t xml:space="preserve"> and associated reductions in environmental quality</w:t>
      </w:r>
      <w:r w:rsidRPr="00701DD1">
        <w:rPr>
          <w:rFonts w:ascii="Times New Roman" w:hAnsi="Times New Roman" w:cs="Times New Roman"/>
          <w:sz w:val="24"/>
          <w:szCs w:val="24"/>
        </w:rPr>
        <w:t xml:space="preserve">. </w:t>
      </w:r>
    </w:p>
    <w:p w14:paraId="3DA4B231" w14:textId="0EB95EAA" w:rsidR="00B9598A" w:rsidRPr="00D21FB6" w:rsidRDefault="00B9598A" w:rsidP="001E3C6D">
      <w:pPr>
        <w:spacing w:line="480" w:lineRule="auto"/>
        <w:rPr>
          <w:rFonts w:ascii="Times New Roman" w:hAnsi="Times New Roman" w:cs="Times New Roman"/>
          <w:i/>
          <w:sz w:val="24"/>
          <w:szCs w:val="24"/>
        </w:rPr>
      </w:pPr>
      <w:r w:rsidRPr="00701DD1">
        <w:rPr>
          <w:rFonts w:ascii="Times New Roman" w:hAnsi="Times New Roman" w:cs="Times New Roman"/>
          <w:i/>
          <w:sz w:val="24"/>
          <w:szCs w:val="24"/>
        </w:rPr>
        <w:t>Relationship between differential treatment and neigh</w:t>
      </w:r>
      <w:r w:rsidR="00756B80" w:rsidRPr="00701DD1">
        <w:rPr>
          <w:rFonts w:ascii="Times New Roman" w:hAnsi="Times New Roman" w:cs="Times New Roman"/>
          <w:i/>
          <w:sz w:val="24"/>
          <w:szCs w:val="24"/>
        </w:rPr>
        <w:t>bor</w:t>
      </w:r>
      <w:r w:rsidRPr="00701DD1">
        <w:rPr>
          <w:rFonts w:ascii="Times New Roman" w:hAnsi="Times New Roman" w:cs="Times New Roman"/>
          <w:i/>
          <w:sz w:val="24"/>
          <w:szCs w:val="24"/>
        </w:rPr>
        <w:t>hood ethnic, immigrant and socio</w:t>
      </w:r>
      <w:r w:rsidR="000F1E6C" w:rsidRPr="00701DD1">
        <w:rPr>
          <w:rFonts w:ascii="Times New Roman" w:hAnsi="Times New Roman" w:cs="Times New Roman"/>
          <w:i/>
          <w:sz w:val="24"/>
          <w:szCs w:val="24"/>
        </w:rPr>
        <w:t>-</w:t>
      </w:r>
      <w:r w:rsidRPr="00701DD1">
        <w:rPr>
          <w:rFonts w:ascii="Times New Roman" w:hAnsi="Times New Roman" w:cs="Times New Roman"/>
          <w:i/>
          <w:sz w:val="24"/>
          <w:szCs w:val="24"/>
        </w:rPr>
        <w:t>economic characteristics</w:t>
      </w:r>
    </w:p>
    <w:p w14:paraId="1DCA9BB0" w14:textId="6B0506B8" w:rsidR="00085113" w:rsidRDefault="00687EAB" w:rsidP="001E3C6D">
      <w:pPr>
        <w:spacing w:line="480" w:lineRule="auto"/>
        <w:rPr>
          <w:rFonts w:ascii="Times New Roman" w:hAnsi="Times New Roman" w:cs="Times New Roman"/>
          <w:sz w:val="24"/>
          <w:szCs w:val="24"/>
        </w:rPr>
      </w:pPr>
      <w:r w:rsidRPr="00701DD1">
        <w:rPr>
          <w:rFonts w:ascii="Times New Roman" w:hAnsi="Times New Roman" w:cs="Times New Roman"/>
          <w:sz w:val="24"/>
          <w:szCs w:val="24"/>
        </w:rPr>
        <w:t>Remarkably, w</w:t>
      </w:r>
      <w:r w:rsidR="001B30EB" w:rsidRPr="00701DD1">
        <w:rPr>
          <w:rFonts w:ascii="Times New Roman" w:hAnsi="Times New Roman" w:cs="Times New Roman"/>
          <w:sz w:val="24"/>
          <w:szCs w:val="24"/>
        </w:rPr>
        <w:t>e d</w:t>
      </w:r>
      <w:r w:rsidR="00D663C7" w:rsidRPr="00701DD1">
        <w:rPr>
          <w:rFonts w:ascii="Times New Roman" w:hAnsi="Times New Roman" w:cs="Times New Roman"/>
          <w:sz w:val="24"/>
          <w:szCs w:val="24"/>
        </w:rPr>
        <w:t>id</w:t>
      </w:r>
      <w:r w:rsidR="001B30EB" w:rsidRPr="00701DD1">
        <w:rPr>
          <w:rFonts w:ascii="Times New Roman" w:hAnsi="Times New Roman" w:cs="Times New Roman"/>
          <w:sz w:val="24"/>
          <w:szCs w:val="24"/>
        </w:rPr>
        <w:t xml:space="preserve"> not find </w:t>
      </w:r>
      <w:r w:rsidR="00D663C7" w:rsidRPr="00701DD1">
        <w:rPr>
          <w:rFonts w:ascii="Times New Roman" w:hAnsi="Times New Roman" w:cs="Times New Roman"/>
          <w:sz w:val="24"/>
          <w:szCs w:val="24"/>
        </w:rPr>
        <w:t xml:space="preserve">any </w:t>
      </w:r>
      <w:r w:rsidR="001B30EB" w:rsidRPr="00701DD1">
        <w:rPr>
          <w:rFonts w:ascii="Times New Roman" w:hAnsi="Times New Roman" w:cs="Times New Roman"/>
          <w:sz w:val="24"/>
          <w:szCs w:val="24"/>
        </w:rPr>
        <w:t>evidence that</w:t>
      </w:r>
      <w:r w:rsidR="00D663C7" w:rsidRPr="00701DD1">
        <w:rPr>
          <w:rFonts w:ascii="Times New Roman" w:hAnsi="Times New Roman" w:cs="Times New Roman"/>
          <w:sz w:val="24"/>
          <w:szCs w:val="24"/>
        </w:rPr>
        <w:t xml:space="preserve"> </w:t>
      </w:r>
      <w:r w:rsidR="001B30EB" w:rsidRPr="00701DD1">
        <w:rPr>
          <w:rFonts w:ascii="Times New Roman" w:hAnsi="Times New Roman" w:cs="Times New Roman"/>
          <w:sz w:val="24"/>
          <w:szCs w:val="24"/>
        </w:rPr>
        <w:t xml:space="preserve">‘encouragement to rent’ </w:t>
      </w:r>
      <w:r w:rsidR="00D663C7" w:rsidRPr="00701DD1">
        <w:rPr>
          <w:rFonts w:ascii="Times New Roman" w:hAnsi="Times New Roman" w:cs="Times New Roman"/>
          <w:sz w:val="24"/>
          <w:szCs w:val="24"/>
        </w:rPr>
        <w:t xml:space="preserve">was </w:t>
      </w:r>
      <w:r w:rsidR="001B30EB" w:rsidRPr="00701DD1">
        <w:rPr>
          <w:rFonts w:ascii="Times New Roman" w:hAnsi="Times New Roman" w:cs="Times New Roman"/>
          <w:sz w:val="24"/>
          <w:szCs w:val="24"/>
        </w:rPr>
        <w:t>associated with neigh</w:t>
      </w:r>
      <w:r w:rsidR="00756B80" w:rsidRPr="00701DD1">
        <w:rPr>
          <w:rFonts w:ascii="Times New Roman" w:hAnsi="Times New Roman" w:cs="Times New Roman"/>
          <w:sz w:val="24"/>
          <w:szCs w:val="24"/>
        </w:rPr>
        <w:t>bor</w:t>
      </w:r>
      <w:r w:rsidR="001B30EB" w:rsidRPr="00701DD1">
        <w:rPr>
          <w:rFonts w:ascii="Times New Roman" w:hAnsi="Times New Roman" w:cs="Times New Roman"/>
          <w:sz w:val="24"/>
          <w:szCs w:val="24"/>
        </w:rPr>
        <w:t>hood socio-economic status</w:t>
      </w:r>
      <w:r w:rsidR="00993414">
        <w:rPr>
          <w:rFonts w:ascii="Times New Roman" w:hAnsi="Times New Roman" w:cs="Times New Roman"/>
          <w:sz w:val="24"/>
          <w:szCs w:val="24"/>
        </w:rPr>
        <w:t xml:space="preserve"> measured by IRSAD rank</w:t>
      </w:r>
      <w:r w:rsidR="001B30EB" w:rsidRPr="00701DD1">
        <w:rPr>
          <w:rFonts w:ascii="Times New Roman" w:hAnsi="Times New Roman" w:cs="Times New Roman"/>
          <w:sz w:val="24"/>
          <w:szCs w:val="24"/>
        </w:rPr>
        <w:t>.</w:t>
      </w:r>
      <w:r w:rsidR="00001FF5" w:rsidRPr="00701DD1">
        <w:rPr>
          <w:rFonts w:ascii="Times New Roman" w:hAnsi="Times New Roman" w:cs="Times New Roman"/>
          <w:sz w:val="24"/>
          <w:szCs w:val="24"/>
        </w:rPr>
        <w:t xml:space="preserve"> </w:t>
      </w:r>
      <w:r w:rsidR="00B9598A" w:rsidRPr="00701DD1">
        <w:rPr>
          <w:rFonts w:ascii="Times New Roman" w:hAnsi="Times New Roman" w:cs="Times New Roman"/>
          <w:sz w:val="24"/>
          <w:szCs w:val="24"/>
        </w:rPr>
        <w:t>However, the</w:t>
      </w:r>
      <w:r w:rsidRPr="00701DD1">
        <w:rPr>
          <w:rFonts w:ascii="Times New Roman" w:hAnsi="Times New Roman" w:cs="Times New Roman"/>
          <w:sz w:val="24"/>
          <w:szCs w:val="24"/>
        </w:rPr>
        <w:t xml:space="preserve"> </w:t>
      </w:r>
      <w:r w:rsidR="00B9598A" w:rsidRPr="00701DD1">
        <w:rPr>
          <w:rFonts w:ascii="Times New Roman" w:hAnsi="Times New Roman" w:cs="Times New Roman"/>
          <w:sz w:val="24"/>
          <w:szCs w:val="24"/>
        </w:rPr>
        <w:t xml:space="preserve">index </w:t>
      </w:r>
      <w:r w:rsidRPr="00701DD1">
        <w:rPr>
          <w:rFonts w:ascii="Times New Roman" w:hAnsi="Times New Roman" w:cs="Times New Roman"/>
          <w:sz w:val="24"/>
          <w:szCs w:val="24"/>
        </w:rPr>
        <w:t>was</w:t>
      </w:r>
      <w:r w:rsidR="00B9598A" w:rsidRPr="00701DD1">
        <w:rPr>
          <w:rFonts w:ascii="Times New Roman" w:hAnsi="Times New Roman" w:cs="Times New Roman"/>
          <w:sz w:val="24"/>
          <w:szCs w:val="24"/>
        </w:rPr>
        <w:t xml:space="preserve"> significantly</w:t>
      </w:r>
      <w:r w:rsidR="00993414">
        <w:rPr>
          <w:rFonts w:ascii="Times New Roman" w:hAnsi="Times New Roman" w:cs="Times New Roman"/>
          <w:sz w:val="24"/>
          <w:szCs w:val="24"/>
        </w:rPr>
        <w:t xml:space="preserve"> negatively associated with the percentage of Indian-origin residents.  N</w:t>
      </w:r>
      <w:r w:rsidR="00993414" w:rsidRPr="00701DD1">
        <w:rPr>
          <w:rFonts w:ascii="Times New Roman" w:hAnsi="Times New Roman" w:cs="Times New Roman"/>
          <w:sz w:val="24"/>
          <w:szCs w:val="24"/>
        </w:rPr>
        <w:t>et encouragement of Anglo renters</w:t>
      </w:r>
      <w:r w:rsidR="00B9598A" w:rsidRPr="00701DD1">
        <w:rPr>
          <w:rFonts w:ascii="Times New Roman" w:hAnsi="Times New Roman" w:cs="Times New Roman"/>
          <w:sz w:val="24"/>
          <w:szCs w:val="24"/>
        </w:rPr>
        <w:t xml:space="preserve"> </w:t>
      </w:r>
      <w:r w:rsidR="00993414">
        <w:rPr>
          <w:rFonts w:ascii="Times New Roman" w:hAnsi="Times New Roman" w:cs="Times New Roman"/>
          <w:sz w:val="24"/>
          <w:szCs w:val="24"/>
        </w:rPr>
        <w:t>is .12 standard deviations l</w:t>
      </w:r>
      <w:r w:rsidR="00085113">
        <w:rPr>
          <w:rFonts w:ascii="Times New Roman" w:hAnsi="Times New Roman" w:cs="Times New Roman"/>
          <w:sz w:val="24"/>
          <w:szCs w:val="24"/>
        </w:rPr>
        <w:t>ess</w:t>
      </w:r>
      <w:r w:rsidR="00993414">
        <w:rPr>
          <w:rFonts w:ascii="Times New Roman" w:hAnsi="Times New Roman" w:cs="Times New Roman"/>
          <w:sz w:val="24"/>
          <w:szCs w:val="24"/>
        </w:rPr>
        <w:t xml:space="preserve"> </w:t>
      </w:r>
      <w:r w:rsidR="00085113">
        <w:rPr>
          <w:rFonts w:ascii="Times New Roman" w:hAnsi="Times New Roman" w:cs="Times New Roman"/>
          <w:sz w:val="24"/>
          <w:szCs w:val="24"/>
        </w:rPr>
        <w:t xml:space="preserve">(and equivalently the encouragement of minority renters is greater) </w:t>
      </w:r>
      <w:r w:rsidR="00993414">
        <w:rPr>
          <w:rFonts w:ascii="Times New Roman" w:hAnsi="Times New Roman" w:cs="Times New Roman"/>
          <w:sz w:val="24"/>
          <w:szCs w:val="24"/>
        </w:rPr>
        <w:t>when the property in question is located in a post code with a standard deviation higher percentage of</w:t>
      </w:r>
      <w:r w:rsidR="00993414" w:rsidRPr="00993414">
        <w:rPr>
          <w:rFonts w:ascii="Times New Roman" w:hAnsi="Times New Roman" w:cs="Times New Roman"/>
          <w:sz w:val="24"/>
          <w:szCs w:val="24"/>
        </w:rPr>
        <w:t xml:space="preserve"> </w:t>
      </w:r>
      <w:r w:rsidR="00993414">
        <w:rPr>
          <w:rFonts w:ascii="Times New Roman" w:hAnsi="Times New Roman" w:cs="Times New Roman"/>
          <w:sz w:val="24"/>
          <w:szCs w:val="24"/>
        </w:rPr>
        <w:t xml:space="preserve">Indian-origin residents than </w:t>
      </w:r>
      <w:r w:rsidR="00085113">
        <w:rPr>
          <w:rFonts w:ascii="Times New Roman" w:hAnsi="Times New Roman" w:cs="Times New Roman"/>
          <w:sz w:val="24"/>
          <w:szCs w:val="24"/>
        </w:rPr>
        <w:t xml:space="preserve">when it is located </w:t>
      </w:r>
      <w:r w:rsidR="00993414">
        <w:rPr>
          <w:rFonts w:ascii="Times New Roman" w:hAnsi="Times New Roman" w:cs="Times New Roman"/>
          <w:sz w:val="24"/>
          <w:szCs w:val="24"/>
        </w:rPr>
        <w:t>in an otherwise-</w:t>
      </w:r>
      <w:r w:rsidR="00085113">
        <w:rPr>
          <w:rFonts w:ascii="Times New Roman" w:hAnsi="Times New Roman" w:cs="Times New Roman"/>
          <w:sz w:val="24"/>
          <w:szCs w:val="24"/>
        </w:rPr>
        <w:t>identical</w:t>
      </w:r>
      <w:r w:rsidR="00993414">
        <w:rPr>
          <w:rFonts w:ascii="Times New Roman" w:hAnsi="Times New Roman" w:cs="Times New Roman"/>
          <w:sz w:val="24"/>
          <w:szCs w:val="24"/>
        </w:rPr>
        <w:t xml:space="preserve"> area with an equivalently higher percentage of Anglo-Australians</w:t>
      </w:r>
      <w:r w:rsidR="00085113">
        <w:rPr>
          <w:rFonts w:ascii="Times New Roman" w:hAnsi="Times New Roman" w:cs="Times New Roman"/>
          <w:sz w:val="24"/>
          <w:szCs w:val="24"/>
        </w:rPr>
        <w:t xml:space="preserve"> instead of Indian residents</w:t>
      </w:r>
      <w:r w:rsidR="00993414">
        <w:rPr>
          <w:rFonts w:ascii="Times New Roman" w:hAnsi="Times New Roman" w:cs="Times New Roman"/>
          <w:sz w:val="24"/>
          <w:szCs w:val="24"/>
        </w:rPr>
        <w:t xml:space="preserve">.  </w:t>
      </w:r>
    </w:p>
    <w:p w14:paraId="0DBF18B3" w14:textId="327F3C03" w:rsidR="00B9598A" w:rsidRPr="00701DD1" w:rsidRDefault="00085113" w:rsidP="00B9598A">
      <w:pPr>
        <w:spacing w:line="480" w:lineRule="auto"/>
        <w:rPr>
          <w:rFonts w:ascii="Times New Roman" w:hAnsi="Times New Roman" w:cs="Times New Roman"/>
          <w:sz w:val="24"/>
          <w:szCs w:val="24"/>
        </w:rPr>
      </w:pPr>
      <w:r>
        <w:rPr>
          <w:rFonts w:ascii="Times New Roman" w:hAnsi="Times New Roman" w:cs="Times New Roman"/>
          <w:sz w:val="24"/>
          <w:szCs w:val="24"/>
        </w:rPr>
        <w:t>More surprisingly, n</w:t>
      </w:r>
      <w:r w:rsidRPr="00701DD1">
        <w:rPr>
          <w:rFonts w:ascii="Times New Roman" w:hAnsi="Times New Roman" w:cs="Times New Roman"/>
          <w:sz w:val="24"/>
          <w:szCs w:val="24"/>
        </w:rPr>
        <w:t xml:space="preserve">et encouragement of Anglo renters </w:t>
      </w:r>
      <w:r>
        <w:rPr>
          <w:rFonts w:ascii="Times New Roman" w:hAnsi="Times New Roman" w:cs="Times New Roman"/>
          <w:sz w:val="24"/>
          <w:szCs w:val="24"/>
        </w:rPr>
        <w:t>is significantly</w:t>
      </w:r>
      <w:r w:rsidR="00B9598A" w:rsidRPr="00701DD1">
        <w:rPr>
          <w:rFonts w:ascii="Times New Roman" w:hAnsi="Times New Roman" w:cs="Times New Roman"/>
          <w:sz w:val="24"/>
          <w:szCs w:val="24"/>
        </w:rPr>
        <w:t xml:space="preserve"> positively associated with the </w:t>
      </w:r>
      <w:r>
        <w:rPr>
          <w:rFonts w:ascii="Times New Roman" w:hAnsi="Times New Roman" w:cs="Times New Roman"/>
          <w:sz w:val="24"/>
          <w:szCs w:val="24"/>
        </w:rPr>
        <w:t xml:space="preserve">post code’s </w:t>
      </w:r>
      <w:r w:rsidR="000F1E6C" w:rsidRPr="00701DD1">
        <w:rPr>
          <w:rFonts w:ascii="Times New Roman" w:hAnsi="Times New Roman" w:cs="Times New Roman"/>
          <w:sz w:val="24"/>
          <w:szCs w:val="24"/>
        </w:rPr>
        <w:t xml:space="preserve">percentage </w:t>
      </w:r>
      <w:r w:rsidR="00B9598A" w:rsidRPr="00701DD1">
        <w:rPr>
          <w:rFonts w:ascii="Times New Roman" w:hAnsi="Times New Roman" w:cs="Times New Roman"/>
          <w:sz w:val="24"/>
          <w:szCs w:val="24"/>
        </w:rPr>
        <w:t xml:space="preserve">of recent </w:t>
      </w:r>
      <w:r w:rsidR="000F1E6C" w:rsidRPr="00701DD1">
        <w:rPr>
          <w:rFonts w:ascii="Times New Roman" w:hAnsi="Times New Roman" w:cs="Times New Roman"/>
          <w:sz w:val="24"/>
          <w:szCs w:val="24"/>
        </w:rPr>
        <w:t xml:space="preserve">international </w:t>
      </w:r>
      <w:r w:rsidR="00B9598A" w:rsidRPr="00701DD1">
        <w:rPr>
          <w:rFonts w:ascii="Times New Roman" w:hAnsi="Times New Roman" w:cs="Times New Roman"/>
          <w:sz w:val="24"/>
          <w:szCs w:val="24"/>
        </w:rPr>
        <w:t>migrants</w:t>
      </w:r>
      <w:r w:rsidR="00DA2EC5" w:rsidRPr="00701DD1">
        <w:rPr>
          <w:rFonts w:ascii="Times New Roman" w:hAnsi="Times New Roman" w:cs="Times New Roman"/>
          <w:sz w:val="24"/>
          <w:szCs w:val="24"/>
        </w:rPr>
        <w:t>.</w:t>
      </w:r>
      <w:r w:rsidR="00687EAB" w:rsidRPr="00701DD1">
        <w:rPr>
          <w:rFonts w:ascii="Times New Roman" w:hAnsi="Times New Roman" w:cs="Times New Roman"/>
          <w:sz w:val="24"/>
          <w:szCs w:val="24"/>
        </w:rPr>
        <w:t xml:space="preserve"> This result indicates that</w:t>
      </w:r>
      <w:r w:rsidR="00B9598A" w:rsidRPr="00701DD1">
        <w:rPr>
          <w:rFonts w:ascii="Times New Roman" w:hAnsi="Times New Roman" w:cs="Times New Roman"/>
          <w:sz w:val="24"/>
          <w:szCs w:val="24"/>
        </w:rPr>
        <w:t xml:space="preserve"> </w:t>
      </w:r>
      <w:r w:rsidR="00034C9C" w:rsidRPr="00701DD1">
        <w:rPr>
          <w:rFonts w:ascii="Times New Roman" w:hAnsi="Times New Roman" w:cs="Times New Roman"/>
          <w:sz w:val="24"/>
          <w:szCs w:val="24"/>
        </w:rPr>
        <w:t xml:space="preserve">net encouragement of </w:t>
      </w:r>
      <w:r w:rsidR="00B9598A" w:rsidRPr="00701DD1">
        <w:rPr>
          <w:rFonts w:ascii="Times New Roman" w:hAnsi="Times New Roman" w:cs="Times New Roman"/>
          <w:sz w:val="24"/>
          <w:szCs w:val="24"/>
        </w:rPr>
        <w:t xml:space="preserve">Anglo renters </w:t>
      </w:r>
      <w:r w:rsidR="00034C9C" w:rsidRPr="00701DD1">
        <w:rPr>
          <w:rFonts w:ascii="Times New Roman" w:hAnsi="Times New Roman" w:cs="Times New Roman"/>
          <w:sz w:val="24"/>
          <w:szCs w:val="24"/>
        </w:rPr>
        <w:t xml:space="preserve">is </w:t>
      </w:r>
      <w:r w:rsidR="00687EAB" w:rsidRPr="00701DD1">
        <w:rPr>
          <w:rFonts w:ascii="Times New Roman" w:hAnsi="Times New Roman" w:cs="Times New Roman"/>
          <w:sz w:val="24"/>
          <w:szCs w:val="24"/>
        </w:rPr>
        <w:t>.3</w:t>
      </w:r>
      <w:r w:rsidR="00D11105" w:rsidRPr="00701DD1">
        <w:rPr>
          <w:rFonts w:ascii="Times New Roman" w:hAnsi="Times New Roman" w:cs="Times New Roman"/>
          <w:sz w:val="24"/>
          <w:szCs w:val="24"/>
        </w:rPr>
        <w:t>4</w:t>
      </w:r>
      <w:r w:rsidR="00687EAB" w:rsidRPr="00701DD1">
        <w:rPr>
          <w:rFonts w:ascii="Times New Roman" w:hAnsi="Times New Roman" w:cs="Times New Roman"/>
          <w:sz w:val="24"/>
          <w:szCs w:val="24"/>
        </w:rPr>
        <w:t xml:space="preserve"> standard deviations </w:t>
      </w:r>
      <w:r w:rsidR="00034C9C" w:rsidRPr="00701DD1">
        <w:rPr>
          <w:rFonts w:ascii="Times New Roman" w:hAnsi="Times New Roman" w:cs="Times New Roman"/>
          <w:sz w:val="24"/>
          <w:szCs w:val="24"/>
        </w:rPr>
        <w:t>greater</w:t>
      </w:r>
      <w:r w:rsidR="00B9598A" w:rsidRPr="00701DD1">
        <w:rPr>
          <w:rFonts w:ascii="Times New Roman" w:hAnsi="Times New Roman" w:cs="Times New Roman"/>
          <w:sz w:val="24"/>
          <w:szCs w:val="24"/>
        </w:rPr>
        <w:t xml:space="preserve"> (and </w:t>
      </w:r>
      <w:r w:rsidR="00034C9C" w:rsidRPr="00701DD1">
        <w:rPr>
          <w:rFonts w:ascii="Times New Roman" w:hAnsi="Times New Roman" w:cs="Times New Roman"/>
          <w:sz w:val="24"/>
          <w:szCs w:val="24"/>
        </w:rPr>
        <w:t xml:space="preserve">for </w:t>
      </w:r>
      <w:r w:rsidR="00B9598A" w:rsidRPr="00701DD1">
        <w:rPr>
          <w:rFonts w:ascii="Times New Roman" w:hAnsi="Times New Roman" w:cs="Times New Roman"/>
          <w:sz w:val="24"/>
          <w:szCs w:val="24"/>
        </w:rPr>
        <w:t>Indian and Muslim</w:t>
      </w:r>
      <w:r w:rsidR="00C54B42" w:rsidRPr="00701DD1">
        <w:rPr>
          <w:rFonts w:ascii="Times New Roman" w:hAnsi="Times New Roman" w:cs="Times New Roman"/>
          <w:sz w:val="24"/>
          <w:szCs w:val="24"/>
        </w:rPr>
        <w:t xml:space="preserve"> </w:t>
      </w:r>
      <w:r w:rsidR="00B9598A" w:rsidRPr="00701DD1">
        <w:rPr>
          <w:rFonts w:ascii="Times New Roman" w:hAnsi="Times New Roman" w:cs="Times New Roman"/>
          <w:sz w:val="24"/>
          <w:szCs w:val="24"/>
        </w:rPr>
        <w:t>Middle</w:t>
      </w:r>
      <w:r w:rsidR="009215DC" w:rsidRPr="00701DD1">
        <w:rPr>
          <w:rFonts w:ascii="Times New Roman" w:hAnsi="Times New Roman" w:cs="Times New Roman"/>
          <w:sz w:val="24"/>
          <w:szCs w:val="24"/>
        </w:rPr>
        <w:t>-</w:t>
      </w:r>
      <w:r w:rsidR="00B9598A" w:rsidRPr="00701DD1">
        <w:rPr>
          <w:rFonts w:ascii="Times New Roman" w:hAnsi="Times New Roman" w:cs="Times New Roman"/>
          <w:sz w:val="24"/>
          <w:szCs w:val="24"/>
        </w:rPr>
        <w:t xml:space="preserve">Eastern renters </w:t>
      </w:r>
      <w:r w:rsidR="00034C9C" w:rsidRPr="00701DD1">
        <w:rPr>
          <w:rFonts w:ascii="Times New Roman" w:hAnsi="Times New Roman" w:cs="Times New Roman"/>
          <w:sz w:val="24"/>
          <w:szCs w:val="24"/>
        </w:rPr>
        <w:t>equivalently lower</w:t>
      </w:r>
      <w:r w:rsidR="00B9598A" w:rsidRPr="00701DD1">
        <w:rPr>
          <w:rFonts w:ascii="Times New Roman" w:hAnsi="Times New Roman" w:cs="Times New Roman"/>
          <w:sz w:val="24"/>
          <w:szCs w:val="24"/>
        </w:rPr>
        <w:t xml:space="preserve">) </w:t>
      </w:r>
      <w:r w:rsidR="00687EAB" w:rsidRPr="00701DD1">
        <w:rPr>
          <w:rFonts w:ascii="Times New Roman" w:hAnsi="Times New Roman" w:cs="Times New Roman"/>
          <w:sz w:val="24"/>
          <w:szCs w:val="24"/>
        </w:rPr>
        <w:t>for every one standard deviation-higher percentage of recent immigrants in the neigh</w:t>
      </w:r>
      <w:r w:rsidR="00756B80" w:rsidRPr="00701DD1">
        <w:rPr>
          <w:rFonts w:ascii="Times New Roman" w:hAnsi="Times New Roman" w:cs="Times New Roman"/>
          <w:sz w:val="24"/>
          <w:szCs w:val="24"/>
        </w:rPr>
        <w:t>bor</w:t>
      </w:r>
      <w:r w:rsidR="00687EAB" w:rsidRPr="00701DD1">
        <w:rPr>
          <w:rFonts w:ascii="Times New Roman" w:hAnsi="Times New Roman" w:cs="Times New Roman"/>
          <w:sz w:val="24"/>
          <w:szCs w:val="24"/>
        </w:rPr>
        <w:t>hood</w:t>
      </w:r>
      <w:r w:rsidR="00B9598A" w:rsidRPr="00701DD1">
        <w:rPr>
          <w:rFonts w:ascii="Times New Roman" w:hAnsi="Times New Roman" w:cs="Times New Roman"/>
          <w:sz w:val="24"/>
          <w:szCs w:val="24"/>
        </w:rPr>
        <w:t>.</w:t>
      </w:r>
      <w:r w:rsidR="00BF31E7" w:rsidRPr="00701DD1">
        <w:rPr>
          <w:rFonts w:ascii="Times New Roman" w:hAnsi="Times New Roman" w:cs="Times New Roman"/>
          <w:sz w:val="24"/>
          <w:szCs w:val="24"/>
        </w:rPr>
        <w:t xml:space="preserve">  We probed this unexpected result further and discovered</w:t>
      </w:r>
      <w:r w:rsidR="00B9598A" w:rsidRPr="00701DD1">
        <w:rPr>
          <w:rFonts w:ascii="Times New Roman" w:hAnsi="Times New Roman" w:cs="Times New Roman"/>
          <w:sz w:val="24"/>
          <w:szCs w:val="24"/>
        </w:rPr>
        <w:t xml:space="preserve"> </w:t>
      </w:r>
      <w:r w:rsidR="00BF31E7" w:rsidRPr="00701DD1">
        <w:rPr>
          <w:rFonts w:ascii="Times New Roman" w:hAnsi="Times New Roman" w:cs="Times New Roman"/>
          <w:sz w:val="24"/>
          <w:szCs w:val="24"/>
        </w:rPr>
        <w:t xml:space="preserve">that it was produced by an idiosyncrasy of Sydney’s </w:t>
      </w:r>
      <w:r>
        <w:rPr>
          <w:rFonts w:ascii="Times New Roman" w:hAnsi="Times New Roman" w:cs="Times New Roman"/>
          <w:sz w:val="24"/>
          <w:szCs w:val="24"/>
        </w:rPr>
        <w:t xml:space="preserve">spatial </w:t>
      </w:r>
      <w:r w:rsidR="00BF31E7" w:rsidRPr="00701DD1">
        <w:rPr>
          <w:rFonts w:ascii="Times New Roman" w:hAnsi="Times New Roman" w:cs="Times New Roman"/>
          <w:sz w:val="24"/>
          <w:szCs w:val="24"/>
        </w:rPr>
        <w:t>pattern</w:t>
      </w:r>
      <w:r>
        <w:rPr>
          <w:rFonts w:ascii="Times New Roman" w:hAnsi="Times New Roman" w:cs="Times New Roman"/>
          <w:sz w:val="24"/>
          <w:szCs w:val="24"/>
        </w:rPr>
        <w:t xml:space="preserve"> of </w:t>
      </w:r>
      <w:r w:rsidRPr="00701DD1">
        <w:rPr>
          <w:rFonts w:ascii="Times New Roman" w:hAnsi="Times New Roman" w:cs="Times New Roman"/>
          <w:sz w:val="24"/>
          <w:szCs w:val="24"/>
        </w:rPr>
        <w:t>immigration</w:t>
      </w:r>
      <w:r w:rsidR="00BF31E7" w:rsidRPr="00701DD1">
        <w:rPr>
          <w:rFonts w:ascii="Times New Roman" w:hAnsi="Times New Roman" w:cs="Times New Roman"/>
          <w:sz w:val="24"/>
          <w:szCs w:val="24"/>
        </w:rPr>
        <w:t xml:space="preserve">.  Places where high rates of recent immigration yielded high intensity of Anglo encouragement to rent were also places scoring highly on the “good schools” dimension of social goods (factor 2) that </w:t>
      </w:r>
      <w:r>
        <w:rPr>
          <w:rFonts w:ascii="Times New Roman" w:hAnsi="Times New Roman" w:cs="Times New Roman"/>
          <w:sz w:val="24"/>
          <w:szCs w:val="24"/>
        </w:rPr>
        <w:t xml:space="preserve">also </w:t>
      </w:r>
      <w:r w:rsidR="00BF31E7" w:rsidRPr="00701DD1">
        <w:rPr>
          <w:rFonts w:ascii="Times New Roman" w:hAnsi="Times New Roman" w:cs="Times New Roman"/>
          <w:sz w:val="24"/>
          <w:szCs w:val="24"/>
        </w:rPr>
        <w:t xml:space="preserve">exhibited high rates of recent immigration by higher-status Chinese.  </w:t>
      </w:r>
      <w:r>
        <w:rPr>
          <w:rFonts w:ascii="Times New Roman" w:hAnsi="Times New Roman" w:cs="Times New Roman"/>
          <w:sz w:val="24"/>
          <w:szCs w:val="24"/>
        </w:rPr>
        <w:t xml:space="preserve">We suspect that rental agents may not care about the </w:t>
      </w:r>
      <w:proofErr w:type="spellStart"/>
      <w:r>
        <w:rPr>
          <w:rFonts w:ascii="Times New Roman" w:hAnsi="Times New Roman" w:cs="Times New Roman"/>
          <w:sz w:val="24"/>
          <w:szCs w:val="24"/>
        </w:rPr>
        <w:t>neighborhood’s</w:t>
      </w:r>
      <w:proofErr w:type="spellEnd"/>
      <w:r>
        <w:rPr>
          <w:rFonts w:ascii="Times New Roman" w:hAnsi="Times New Roman" w:cs="Times New Roman"/>
          <w:sz w:val="24"/>
          <w:szCs w:val="24"/>
        </w:rPr>
        <w:t xml:space="preserve"> total share of </w:t>
      </w:r>
      <w:r>
        <w:rPr>
          <w:rFonts w:ascii="Times New Roman" w:hAnsi="Times New Roman" w:cs="Times New Roman"/>
          <w:sz w:val="24"/>
          <w:szCs w:val="24"/>
        </w:rPr>
        <w:lastRenderedPageBreak/>
        <w:t xml:space="preserve">recent immigrants </w:t>
      </w:r>
      <w:r w:rsidR="00893D78">
        <w:rPr>
          <w:rFonts w:ascii="Times New Roman" w:hAnsi="Times New Roman" w:cs="Times New Roman"/>
          <w:sz w:val="24"/>
          <w:szCs w:val="24"/>
        </w:rPr>
        <w:t>as much as</w:t>
      </w:r>
      <w:r>
        <w:rPr>
          <w:rFonts w:ascii="Times New Roman" w:hAnsi="Times New Roman" w:cs="Times New Roman"/>
          <w:sz w:val="24"/>
          <w:szCs w:val="24"/>
        </w:rPr>
        <w:t xml:space="preserve"> the national origin and socioeconomic status of </w:t>
      </w:r>
      <w:r w:rsidR="00893D78">
        <w:rPr>
          <w:rFonts w:ascii="Times New Roman" w:hAnsi="Times New Roman" w:cs="Times New Roman"/>
          <w:sz w:val="24"/>
          <w:szCs w:val="24"/>
        </w:rPr>
        <w:t xml:space="preserve">immigrants in the particular neighborhood in question.  Unfortunately, our data are insufficiently robust to probe this further.  </w:t>
      </w:r>
      <w:r w:rsidR="0080450F" w:rsidRPr="00701DD1">
        <w:rPr>
          <w:rFonts w:ascii="Times New Roman" w:hAnsi="Times New Roman" w:cs="Times New Roman"/>
          <w:sz w:val="24"/>
          <w:szCs w:val="24"/>
        </w:rPr>
        <w:t>We thus urge caution in over-interpreting this finding.</w:t>
      </w:r>
    </w:p>
    <w:p w14:paraId="1312BD8F" w14:textId="5778C044" w:rsidR="00E37B14" w:rsidRPr="00701DD1" w:rsidRDefault="00E37B14">
      <w:pPr>
        <w:spacing w:line="480" w:lineRule="auto"/>
        <w:rPr>
          <w:rFonts w:ascii="Times New Roman" w:hAnsi="Times New Roman" w:cs="Times New Roman"/>
          <w:sz w:val="24"/>
          <w:szCs w:val="24"/>
        </w:rPr>
      </w:pPr>
    </w:p>
    <w:p w14:paraId="50FEDBF5" w14:textId="400404E4" w:rsidR="00200CC6" w:rsidRPr="00701DD1" w:rsidRDefault="00200CC6" w:rsidP="00D930A1">
      <w:pPr>
        <w:pStyle w:val="ListParagraph"/>
        <w:numPr>
          <w:ilvl w:val="0"/>
          <w:numId w:val="3"/>
        </w:numPr>
        <w:spacing w:line="480" w:lineRule="auto"/>
        <w:rPr>
          <w:rFonts w:ascii="Times New Roman" w:hAnsi="Times New Roman" w:cs="Times New Roman"/>
          <w:b/>
          <w:sz w:val="24"/>
          <w:szCs w:val="24"/>
        </w:rPr>
      </w:pPr>
      <w:r w:rsidRPr="00701DD1">
        <w:rPr>
          <w:rFonts w:ascii="Times New Roman" w:hAnsi="Times New Roman" w:cs="Times New Roman"/>
          <w:b/>
          <w:sz w:val="24"/>
          <w:szCs w:val="24"/>
        </w:rPr>
        <w:t>Discussion</w:t>
      </w:r>
    </w:p>
    <w:p w14:paraId="6384181D" w14:textId="1034DF88" w:rsidR="0005246B" w:rsidRPr="007F1EC1" w:rsidRDefault="0005246B" w:rsidP="001B222E">
      <w:pPr>
        <w:spacing w:line="480" w:lineRule="auto"/>
        <w:rPr>
          <w:rFonts w:ascii="Times New Roman" w:hAnsi="Times New Roman" w:cs="Times New Roman"/>
          <w:i/>
          <w:sz w:val="24"/>
          <w:szCs w:val="24"/>
        </w:rPr>
      </w:pPr>
      <w:r w:rsidRPr="007F1EC1">
        <w:rPr>
          <w:rFonts w:ascii="Times New Roman" w:hAnsi="Times New Roman" w:cs="Times New Roman"/>
          <w:i/>
          <w:sz w:val="24"/>
          <w:szCs w:val="24"/>
        </w:rPr>
        <w:t>The potential motives for discrimination</w:t>
      </w:r>
    </w:p>
    <w:p w14:paraId="0A9A793D" w14:textId="2FA9742B" w:rsidR="0005246B" w:rsidRPr="00701DD1" w:rsidRDefault="0005246B" w:rsidP="0005246B">
      <w:pPr>
        <w:spacing w:line="480" w:lineRule="auto"/>
        <w:rPr>
          <w:rFonts w:ascii="Times New Roman" w:hAnsi="Times New Roman" w:cs="Times New Roman"/>
          <w:sz w:val="24"/>
          <w:szCs w:val="24"/>
        </w:rPr>
      </w:pPr>
      <w:r>
        <w:rPr>
          <w:rFonts w:ascii="Times New Roman" w:hAnsi="Times New Roman" w:cs="Times New Roman"/>
          <w:sz w:val="24"/>
          <w:szCs w:val="24"/>
        </w:rPr>
        <w:t>Because we observed distinctive geographic variations in the intensity of rental housing discrimination in Grea</w:t>
      </w:r>
      <w:r w:rsidR="008752A7">
        <w:rPr>
          <w:rFonts w:ascii="Times New Roman" w:hAnsi="Times New Roman" w:cs="Times New Roman"/>
          <w:sz w:val="24"/>
          <w:szCs w:val="24"/>
        </w:rPr>
        <w:t>t</w:t>
      </w:r>
      <w:r>
        <w:rPr>
          <w:rFonts w:ascii="Times New Roman" w:hAnsi="Times New Roman" w:cs="Times New Roman"/>
          <w:sz w:val="24"/>
          <w:szCs w:val="24"/>
        </w:rPr>
        <w:t>er Sydney</w:t>
      </w:r>
      <w:r w:rsidR="008752A7">
        <w:rPr>
          <w:rFonts w:ascii="Times New Roman" w:hAnsi="Times New Roman" w:cs="Times New Roman"/>
          <w:sz w:val="24"/>
          <w:szCs w:val="24"/>
        </w:rPr>
        <w:t xml:space="preserve"> we can</w:t>
      </w:r>
      <w:r w:rsidRPr="00701DD1">
        <w:rPr>
          <w:rFonts w:ascii="Times New Roman" w:hAnsi="Times New Roman" w:cs="Times New Roman"/>
          <w:sz w:val="24"/>
          <w:szCs w:val="24"/>
        </w:rPr>
        <w:t xml:space="preserve"> draw </w:t>
      </w:r>
      <w:r w:rsidR="008752A7">
        <w:rPr>
          <w:rFonts w:ascii="Times New Roman" w:hAnsi="Times New Roman" w:cs="Times New Roman"/>
          <w:sz w:val="24"/>
          <w:szCs w:val="24"/>
        </w:rPr>
        <w:t xml:space="preserve">upon the aforementioned theory to make </w:t>
      </w:r>
      <w:r w:rsidRPr="00701DD1">
        <w:rPr>
          <w:rFonts w:ascii="Times New Roman" w:hAnsi="Times New Roman" w:cs="Times New Roman"/>
          <w:sz w:val="24"/>
          <w:szCs w:val="24"/>
        </w:rPr>
        <w:t xml:space="preserve">inferences about what might be motivating </w:t>
      </w:r>
      <w:r>
        <w:rPr>
          <w:rFonts w:ascii="Times New Roman" w:hAnsi="Times New Roman" w:cs="Times New Roman"/>
          <w:sz w:val="24"/>
          <w:szCs w:val="24"/>
        </w:rPr>
        <w:t xml:space="preserve">rental </w:t>
      </w:r>
      <w:r w:rsidRPr="00701DD1">
        <w:rPr>
          <w:rFonts w:ascii="Times New Roman" w:hAnsi="Times New Roman" w:cs="Times New Roman"/>
          <w:sz w:val="24"/>
          <w:szCs w:val="24"/>
        </w:rPr>
        <w:t>agents</w:t>
      </w:r>
      <w:r w:rsidR="00B45C28">
        <w:rPr>
          <w:rFonts w:ascii="Times New Roman" w:hAnsi="Times New Roman" w:cs="Times New Roman"/>
          <w:sz w:val="24"/>
          <w:szCs w:val="24"/>
        </w:rPr>
        <w:t xml:space="preserve"> in aggregate</w:t>
      </w:r>
      <w:r w:rsidRPr="00701DD1">
        <w:rPr>
          <w:rFonts w:ascii="Times New Roman" w:hAnsi="Times New Roman" w:cs="Times New Roman"/>
          <w:sz w:val="24"/>
          <w:szCs w:val="24"/>
        </w:rPr>
        <w:t xml:space="preserve"> to commit discriminatory acts.  </w:t>
      </w:r>
      <w:r w:rsidR="008752A7">
        <w:rPr>
          <w:rFonts w:ascii="Times New Roman" w:hAnsi="Times New Roman" w:cs="Times New Roman"/>
          <w:sz w:val="24"/>
          <w:szCs w:val="24"/>
        </w:rPr>
        <w:t>We believe that our results</w:t>
      </w:r>
      <w:r w:rsidRPr="00701DD1">
        <w:rPr>
          <w:rFonts w:ascii="Times New Roman" w:hAnsi="Times New Roman" w:cs="Times New Roman"/>
          <w:sz w:val="24"/>
          <w:szCs w:val="24"/>
        </w:rPr>
        <w:t xml:space="preserve"> provide </w:t>
      </w:r>
      <w:r w:rsidR="008752A7">
        <w:rPr>
          <w:rFonts w:ascii="Times New Roman" w:hAnsi="Times New Roman" w:cs="Times New Roman"/>
          <w:sz w:val="24"/>
          <w:szCs w:val="24"/>
        </w:rPr>
        <w:t>more</w:t>
      </w:r>
      <w:r w:rsidRPr="00701DD1">
        <w:rPr>
          <w:rFonts w:ascii="Times New Roman" w:hAnsi="Times New Roman" w:cs="Times New Roman"/>
          <w:sz w:val="24"/>
          <w:szCs w:val="24"/>
        </w:rPr>
        <w:t xml:space="preserve"> support for the statistical discrimination theory</w:t>
      </w:r>
      <w:r w:rsidR="008752A7">
        <w:rPr>
          <w:rFonts w:ascii="Times New Roman" w:hAnsi="Times New Roman" w:cs="Times New Roman"/>
          <w:sz w:val="24"/>
          <w:szCs w:val="24"/>
        </w:rPr>
        <w:t xml:space="preserve"> than the customer prejudice theory, while rejecting the agent prejudice theory. Rental</w:t>
      </w:r>
      <w:r w:rsidRPr="00701DD1">
        <w:rPr>
          <w:rFonts w:ascii="Times New Roman" w:hAnsi="Times New Roman" w:cs="Times New Roman"/>
          <w:sz w:val="24"/>
          <w:szCs w:val="24"/>
        </w:rPr>
        <w:t xml:space="preserve"> agents </w:t>
      </w:r>
      <w:r w:rsidR="00B45C28">
        <w:rPr>
          <w:rFonts w:ascii="Times New Roman" w:hAnsi="Times New Roman" w:cs="Times New Roman"/>
          <w:sz w:val="24"/>
          <w:szCs w:val="24"/>
        </w:rPr>
        <w:t xml:space="preserve">as a group </w:t>
      </w:r>
      <w:r w:rsidRPr="00701DD1">
        <w:rPr>
          <w:rFonts w:ascii="Times New Roman" w:hAnsi="Times New Roman" w:cs="Times New Roman"/>
          <w:sz w:val="24"/>
          <w:szCs w:val="24"/>
        </w:rPr>
        <w:t xml:space="preserve">appear to believe that one </w:t>
      </w:r>
      <w:r w:rsidR="008752A7">
        <w:rPr>
          <w:rFonts w:ascii="Times New Roman" w:hAnsi="Times New Roman" w:cs="Times New Roman"/>
          <w:sz w:val="24"/>
          <w:szCs w:val="24"/>
        </w:rPr>
        <w:t xml:space="preserve">ethnic </w:t>
      </w:r>
      <w:r w:rsidRPr="00701DD1">
        <w:rPr>
          <w:rFonts w:ascii="Times New Roman" w:hAnsi="Times New Roman" w:cs="Times New Roman"/>
          <w:sz w:val="24"/>
          <w:szCs w:val="24"/>
        </w:rPr>
        <w:t xml:space="preserve">group is more likely to consummate rental transactions in particular neighborhood contexts </w:t>
      </w:r>
      <w:r>
        <w:rPr>
          <w:rFonts w:ascii="Times New Roman" w:hAnsi="Times New Roman" w:cs="Times New Roman"/>
          <w:sz w:val="24"/>
          <w:szCs w:val="24"/>
        </w:rPr>
        <w:t>distinguished</w:t>
      </w:r>
      <w:r w:rsidRPr="00701DD1">
        <w:rPr>
          <w:rFonts w:ascii="Times New Roman" w:hAnsi="Times New Roman" w:cs="Times New Roman"/>
          <w:sz w:val="24"/>
          <w:szCs w:val="24"/>
        </w:rPr>
        <w:t xml:space="preserve"> by </w:t>
      </w:r>
      <w:r>
        <w:rPr>
          <w:rFonts w:ascii="Times New Roman" w:hAnsi="Times New Roman" w:cs="Times New Roman"/>
          <w:sz w:val="24"/>
          <w:szCs w:val="24"/>
        </w:rPr>
        <w:t xml:space="preserve">their ethnic composition and by </w:t>
      </w:r>
      <w:r w:rsidRPr="00701DD1">
        <w:rPr>
          <w:rFonts w:ascii="Times New Roman" w:hAnsi="Times New Roman" w:cs="Times New Roman"/>
          <w:sz w:val="24"/>
          <w:szCs w:val="24"/>
        </w:rPr>
        <w:t xml:space="preserve">bundles of </w:t>
      </w:r>
      <w:r>
        <w:rPr>
          <w:rFonts w:ascii="Times New Roman" w:hAnsi="Times New Roman" w:cs="Times New Roman"/>
          <w:sz w:val="24"/>
          <w:szCs w:val="24"/>
        </w:rPr>
        <w:t xml:space="preserve">certain </w:t>
      </w:r>
      <w:r w:rsidRPr="00701DD1">
        <w:rPr>
          <w:rFonts w:ascii="Times New Roman" w:hAnsi="Times New Roman" w:cs="Times New Roman"/>
          <w:sz w:val="24"/>
          <w:szCs w:val="24"/>
        </w:rPr>
        <w:t xml:space="preserve">social goods.  </w:t>
      </w:r>
      <w:r>
        <w:rPr>
          <w:rFonts w:ascii="Times New Roman" w:hAnsi="Times New Roman" w:cs="Times New Roman"/>
          <w:sz w:val="24"/>
          <w:szCs w:val="24"/>
        </w:rPr>
        <w:t xml:space="preserve">For example, agents </w:t>
      </w:r>
      <w:r w:rsidR="008752A7">
        <w:rPr>
          <w:rFonts w:ascii="Times New Roman" w:hAnsi="Times New Roman" w:cs="Times New Roman"/>
          <w:sz w:val="24"/>
          <w:szCs w:val="24"/>
        </w:rPr>
        <w:t>apparently</w:t>
      </w:r>
      <w:r>
        <w:rPr>
          <w:rFonts w:ascii="Times New Roman" w:hAnsi="Times New Roman" w:cs="Times New Roman"/>
          <w:sz w:val="24"/>
          <w:szCs w:val="24"/>
        </w:rPr>
        <w:t xml:space="preserve"> believe based on their prior experience that minorities would be more likely than Anglos to rent in (and perhaps even pay a premium for) neighborhoods with close proximity to work, good transit connections, and higher shares of minority residents. </w:t>
      </w:r>
      <w:r w:rsidR="008752A7">
        <w:rPr>
          <w:rFonts w:ascii="Times New Roman" w:hAnsi="Times New Roman" w:cs="Times New Roman"/>
          <w:sz w:val="24"/>
          <w:szCs w:val="24"/>
        </w:rPr>
        <w:t xml:space="preserve"> </w:t>
      </w:r>
      <w:r w:rsidRPr="00701DD1">
        <w:rPr>
          <w:rFonts w:ascii="Times New Roman" w:hAnsi="Times New Roman" w:cs="Times New Roman"/>
          <w:sz w:val="24"/>
          <w:szCs w:val="24"/>
        </w:rPr>
        <w:t>This support is qualified, however, by the fact that discrimination did not vary by other dimensions of social goods</w:t>
      </w:r>
      <w:r w:rsidR="00847DDE">
        <w:rPr>
          <w:rFonts w:ascii="Times New Roman" w:hAnsi="Times New Roman" w:cs="Times New Roman"/>
          <w:sz w:val="24"/>
          <w:szCs w:val="24"/>
        </w:rPr>
        <w:t xml:space="preserve"> and socioeconomic status</w:t>
      </w:r>
      <w:r w:rsidRPr="00701DD1">
        <w:rPr>
          <w:rFonts w:ascii="Times New Roman" w:hAnsi="Times New Roman" w:cs="Times New Roman"/>
          <w:sz w:val="24"/>
          <w:szCs w:val="24"/>
        </w:rPr>
        <w:t xml:space="preserve">.  </w:t>
      </w:r>
      <w:r w:rsidR="00B45C28">
        <w:rPr>
          <w:rFonts w:ascii="Times New Roman" w:hAnsi="Times New Roman" w:cs="Times New Roman"/>
          <w:sz w:val="24"/>
          <w:szCs w:val="24"/>
        </w:rPr>
        <w:t>Nevertheless, it is noteworthy that s</w:t>
      </w:r>
      <w:r w:rsidRPr="00701DD1">
        <w:rPr>
          <w:rFonts w:ascii="Times New Roman" w:hAnsi="Times New Roman" w:cs="Times New Roman"/>
          <w:sz w:val="24"/>
          <w:szCs w:val="24"/>
        </w:rPr>
        <w:t xml:space="preserve">everal U.S.-based studies also found support for the statistical discrimination theory (e.g., </w:t>
      </w:r>
      <w:proofErr w:type="spellStart"/>
      <w:r w:rsidRPr="00701DD1">
        <w:rPr>
          <w:rStyle w:val="A51"/>
          <w:rFonts w:ascii="Times New Roman" w:hAnsi="Times New Roman" w:cs="Times New Roman"/>
          <w:sz w:val="24"/>
          <w:szCs w:val="24"/>
        </w:rPr>
        <w:t>Ewens</w:t>
      </w:r>
      <w:proofErr w:type="spellEnd"/>
      <w:r w:rsidRPr="00701DD1">
        <w:rPr>
          <w:rStyle w:val="A51"/>
          <w:rFonts w:ascii="Times New Roman" w:hAnsi="Times New Roman" w:cs="Times New Roman"/>
          <w:sz w:val="24"/>
          <w:szCs w:val="24"/>
        </w:rPr>
        <w:t>, Tomlin, and Wang, 2014;</w:t>
      </w:r>
      <w:r w:rsidRPr="00701DD1">
        <w:rPr>
          <w:rFonts w:ascii="Times New Roman" w:hAnsi="Times New Roman" w:cs="Times New Roman"/>
          <w:sz w:val="24"/>
          <w:szCs w:val="24"/>
        </w:rPr>
        <w:t xml:space="preserve"> Oh and </w:t>
      </w:r>
      <w:proofErr w:type="spellStart"/>
      <w:r w:rsidRPr="00701DD1">
        <w:rPr>
          <w:rFonts w:ascii="Times New Roman" w:hAnsi="Times New Roman" w:cs="Times New Roman"/>
          <w:sz w:val="24"/>
          <w:szCs w:val="24"/>
        </w:rPr>
        <w:t>Yinger</w:t>
      </w:r>
      <w:proofErr w:type="spellEnd"/>
      <w:r w:rsidRPr="00701DD1">
        <w:rPr>
          <w:rFonts w:ascii="Times New Roman" w:hAnsi="Times New Roman" w:cs="Times New Roman"/>
          <w:sz w:val="24"/>
          <w:szCs w:val="24"/>
        </w:rPr>
        <w:t>, 2015)</w:t>
      </w:r>
      <w:r w:rsidR="00B45C28">
        <w:rPr>
          <w:rFonts w:ascii="Times New Roman" w:hAnsi="Times New Roman" w:cs="Times New Roman"/>
          <w:sz w:val="24"/>
          <w:szCs w:val="24"/>
        </w:rPr>
        <w:t xml:space="preserve"> em</w:t>
      </w:r>
      <w:r w:rsidR="006B13E7">
        <w:rPr>
          <w:rFonts w:ascii="Times New Roman" w:hAnsi="Times New Roman" w:cs="Times New Roman"/>
          <w:sz w:val="24"/>
          <w:szCs w:val="24"/>
        </w:rPr>
        <w:t>p</w:t>
      </w:r>
      <w:r w:rsidR="00B45C28">
        <w:rPr>
          <w:rFonts w:ascii="Times New Roman" w:hAnsi="Times New Roman" w:cs="Times New Roman"/>
          <w:sz w:val="24"/>
          <w:szCs w:val="24"/>
        </w:rPr>
        <w:t>loying a similar analytical strategy as ours</w:t>
      </w:r>
      <w:r w:rsidRPr="00701DD1">
        <w:rPr>
          <w:rFonts w:ascii="Times New Roman" w:hAnsi="Times New Roman" w:cs="Times New Roman"/>
          <w:sz w:val="24"/>
          <w:szCs w:val="24"/>
        </w:rPr>
        <w:t xml:space="preserve">.  </w:t>
      </w:r>
      <w:r w:rsidR="008752A7">
        <w:rPr>
          <w:rFonts w:ascii="Times New Roman" w:hAnsi="Times New Roman" w:cs="Times New Roman"/>
          <w:sz w:val="24"/>
          <w:szCs w:val="24"/>
        </w:rPr>
        <w:t>By contrast, we</w:t>
      </w:r>
      <w:r w:rsidRPr="00701DD1">
        <w:rPr>
          <w:rFonts w:ascii="Times New Roman" w:hAnsi="Times New Roman" w:cs="Times New Roman"/>
          <w:sz w:val="24"/>
          <w:szCs w:val="24"/>
        </w:rPr>
        <w:t xml:space="preserve"> find </w:t>
      </w:r>
      <w:r>
        <w:rPr>
          <w:rFonts w:ascii="Times New Roman" w:hAnsi="Times New Roman" w:cs="Times New Roman"/>
          <w:sz w:val="24"/>
          <w:szCs w:val="24"/>
        </w:rPr>
        <w:t>mixed</w:t>
      </w:r>
      <w:r w:rsidR="008752A7">
        <w:rPr>
          <w:rFonts w:ascii="Times New Roman" w:hAnsi="Times New Roman" w:cs="Times New Roman"/>
          <w:sz w:val="24"/>
          <w:szCs w:val="24"/>
        </w:rPr>
        <w:t>, unconvincing</w:t>
      </w:r>
      <w:r w:rsidRPr="00701DD1">
        <w:rPr>
          <w:rFonts w:ascii="Times New Roman" w:hAnsi="Times New Roman" w:cs="Times New Roman"/>
          <w:sz w:val="24"/>
          <w:szCs w:val="24"/>
        </w:rPr>
        <w:t xml:space="preserve"> support for the customer prejudice theory</w:t>
      </w:r>
      <w:r>
        <w:rPr>
          <w:rFonts w:ascii="Times New Roman" w:hAnsi="Times New Roman" w:cs="Times New Roman"/>
          <w:sz w:val="24"/>
          <w:szCs w:val="24"/>
        </w:rPr>
        <w:t xml:space="preserve">. </w:t>
      </w:r>
      <w:r w:rsidR="008752A7">
        <w:rPr>
          <w:rFonts w:ascii="Times New Roman" w:hAnsi="Times New Roman" w:cs="Times New Roman"/>
          <w:sz w:val="24"/>
          <w:szCs w:val="24"/>
        </w:rPr>
        <w:t xml:space="preserve"> As would be predicted from this perspective, encouragement of minorities to rent in more heavily Indian-occupied neighborhoods would </w:t>
      </w:r>
      <w:r w:rsidR="00847DDE">
        <w:rPr>
          <w:rFonts w:ascii="Times New Roman" w:hAnsi="Times New Roman" w:cs="Times New Roman"/>
          <w:sz w:val="24"/>
          <w:szCs w:val="24"/>
        </w:rPr>
        <w:t>seemingly</w:t>
      </w:r>
      <w:r w:rsidR="008752A7">
        <w:rPr>
          <w:rFonts w:ascii="Times New Roman" w:hAnsi="Times New Roman" w:cs="Times New Roman"/>
          <w:sz w:val="24"/>
          <w:szCs w:val="24"/>
        </w:rPr>
        <w:t xml:space="preserve"> cater to Anglo</w:t>
      </w:r>
      <w:r w:rsidR="00B45C28">
        <w:rPr>
          <w:rFonts w:ascii="Times New Roman" w:hAnsi="Times New Roman" w:cs="Times New Roman"/>
          <w:sz w:val="24"/>
          <w:szCs w:val="24"/>
        </w:rPr>
        <w:t xml:space="preserve"> tenants</w:t>
      </w:r>
      <w:r w:rsidR="008752A7">
        <w:rPr>
          <w:rFonts w:ascii="Times New Roman" w:hAnsi="Times New Roman" w:cs="Times New Roman"/>
          <w:sz w:val="24"/>
          <w:szCs w:val="24"/>
        </w:rPr>
        <w:t xml:space="preserve">’ </w:t>
      </w:r>
      <w:r w:rsidR="00847DDE">
        <w:rPr>
          <w:rFonts w:ascii="Times New Roman" w:hAnsi="Times New Roman" w:cs="Times New Roman"/>
          <w:sz w:val="24"/>
          <w:szCs w:val="24"/>
        </w:rPr>
        <w:t xml:space="preserve">ethnic </w:t>
      </w:r>
      <w:r w:rsidR="008752A7">
        <w:rPr>
          <w:rFonts w:ascii="Times New Roman" w:hAnsi="Times New Roman" w:cs="Times New Roman"/>
          <w:sz w:val="24"/>
          <w:szCs w:val="24"/>
        </w:rPr>
        <w:t xml:space="preserve">prejudices and work to </w:t>
      </w:r>
      <w:r w:rsidR="008752A7">
        <w:rPr>
          <w:rFonts w:ascii="Times New Roman" w:hAnsi="Times New Roman" w:cs="Times New Roman"/>
          <w:sz w:val="24"/>
          <w:szCs w:val="24"/>
        </w:rPr>
        <w:lastRenderedPageBreak/>
        <w:t>preserve predominantly Anglo-occupied neighborhoods</w:t>
      </w:r>
      <w:r w:rsidR="00B45C28">
        <w:rPr>
          <w:rFonts w:ascii="Times New Roman" w:hAnsi="Times New Roman" w:cs="Times New Roman"/>
          <w:sz w:val="24"/>
          <w:szCs w:val="24"/>
        </w:rPr>
        <w:t xml:space="preserve"> (or rental buildings)</w:t>
      </w:r>
      <w:r w:rsidR="008752A7">
        <w:rPr>
          <w:rFonts w:ascii="Times New Roman" w:hAnsi="Times New Roman" w:cs="Times New Roman"/>
          <w:sz w:val="24"/>
          <w:szCs w:val="24"/>
        </w:rPr>
        <w:t xml:space="preserve">.  However, if catering to Anglos’ presumed ethnic and class prejudices were </w:t>
      </w:r>
      <w:r w:rsidR="00847DDE">
        <w:rPr>
          <w:rFonts w:ascii="Times New Roman" w:hAnsi="Times New Roman" w:cs="Times New Roman"/>
          <w:sz w:val="24"/>
          <w:szCs w:val="24"/>
        </w:rPr>
        <w:t>indeed the</w:t>
      </w:r>
      <w:r w:rsidR="008752A7">
        <w:rPr>
          <w:rFonts w:ascii="Times New Roman" w:hAnsi="Times New Roman" w:cs="Times New Roman"/>
          <w:sz w:val="24"/>
          <w:szCs w:val="24"/>
        </w:rPr>
        <w:t xml:space="preserve"> dominant motivator for discrimination, we would expect</w:t>
      </w:r>
      <w:r w:rsidR="00847DDE">
        <w:rPr>
          <w:rFonts w:ascii="Times New Roman" w:hAnsi="Times New Roman" w:cs="Times New Roman"/>
          <w:sz w:val="24"/>
          <w:szCs w:val="24"/>
        </w:rPr>
        <w:t xml:space="preserve"> to see a more consist</w:t>
      </w:r>
      <w:r w:rsidR="00147A69">
        <w:rPr>
          <w:rFonts w:ascii="Times New Roman" w:hAnsi="Times New Roman" w:cs="Times New Roman"/>
          <w:sz w:val="24"/>
          <w:szCs w:val="24"/>
        </w:rPr>
        <w:t>ent</w:t>
      </w:r>
      <w:r w:rsidR="00847DDE">
        <w:rPr>
          <w:rFonts w:ascii="Times New Roman" w:hAnsi="Times New Roman" w:cs="Times New Roman"/>
          <w:sz w:val="24"/>
          <w:szCs w:val="24"/>
        </w:rPr>
        <w:t xml:space="preserve"> and robust pattern of negative coefficients for variables measuring the percentages of Muslim-Middle Eastern and recent immigrant residents, which we did not observe. </w:t>
      </w:r>
    </w:p>
    <w:p w14:paraId="5D9DF7B6" w14:textId="77777777" w:rsidR="0005246B" w:rsidRDefault="0005246B" w:rsidP="001B222E">
      <w:pPr>
        <w:spacing w:line="480" w:lineRule="auto"/>
        <w:rPr>
          <w:rFonts w:ascii="Times New Roman" w:hAnsi="Times New Roman" w:cs="Times New Roman"/>
          <w:sz w:val="24"/>
          <w:szCs w:val="24"/>
        </w:rPr>
      </w:pPr>
    </w:p>
    <w:p w14:paraId="1D474115" w14:textId="0DB69427" w:rsidR="00847DDE" w:rsidRPr="007F1EC1" w:rsidRDefault="00847DDE" w:rsidP="001B222E">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The Geography of </w:t>
      </w:r>
      <w:r w:rsidRPr="007F1EC1">
        <w:rPr>
          <w:rFonts w:ascii="Times New Roman" w:hAnsi="Times New Roman" w:cs="Times New Roman"/>
          <w:i/>
          <w:sz w:val="24"/>
          <w:szCs w:val="24"/>
        </w:rPr>
        <w:t>Discrimination, Segregation, and Economic Opportunity</w:t>
      </w:r>
    </w:p>
    <w:p w14:paraId="305E4E12" w14:textId="0F62A29C" w:rsidR="00847DDE" w:rsidRDefault="008C2016" w:rsidP="001B222E">
      <w:pPr>
        <w:spacing w:line="480" w:lineRule="auto"/>
        <w:rPr>
          <w:rFonts w:ascii="Times New Roman" w:hAnsi="Times New Roman" w:cs="Times New Roman"/>
          <w:sz w:val="24"/>
          <w:szCs w:val="24"/>
        </w:rPr>
      </w:pPr>
      <w:r>
        <w:rPr>
          <w:rFonts w:ascii="Times New Roman" w:hAnsi="Times New Roman" w:cs="Times New Roman"/>
          <w:sz w:val="24"/>
          <w:szCs w:val="24"/>
        </w:rPr>
        <w:t xml:space="preserve">Our results about the </w:t>
      </w:r>
      <w:r w:rsidR="00847DDE">
        <w:rPr>
          <w:rFonts w:ascii="Times New Roman" w:hAnsi="Times New Roman" w:cs="Times New Roman"/>
          <w:sz w:val="24"/>
          <w:szCs w:val="24"/>
        </w:rPr>
        <w:t xml:space="preserve">systematically </w:t>
      </w:r>
      <w:r>
        <w:rPr>
          <w:rFonts w:ascii="Times New Roman" w:hAnsi="Times New Roman" w:cs="Times New Roman"/>
          <w:sz w:val="24"/>
          <w:szCs w:val="24"/>
        </w:rPr>
        <w:t>varied geography of rental discrimination in Greater Sydney are unambiguous. D</w:t>
      </w:r>
      <w:r w:rsidR="009D67FB" w:rsidRPr="00701DD1">
        <w:rPr>
          <w:rFonts w:ascii="Times New Roman" w:hAnsi="Times New Roman" w:cs="Times New Roman"/>
          <w:sz w:val="24"/>
          <w:szCs w:val="24"/>
        </w:rPr>
        <w:t>ifferential treatment</w:t>
      </w:r>
      <w:r w:rsidR="00616DB9" w:rsidRPr="00701DD1">
        <w:rPr>
          <w:rFonts w:ascii="Times New Roman" w:hAnsi="Times New Roman" w:cs="Times New Roman"/>
          <w:sz w:val="24"/>
          <w:szCs w:val="24"/>
        </w:rPr>
        <w:t xml:space="preserve"> </w:t>
      </w:r>
      <w:r w:rsidR="00B45C28">
        <w:rPr>
          <w:rFonts w:ascii="Times New Roman" w:hAnsi="Times New Roman" w:cs="Times New Roman"/>
          <w:sz w:val="24"/>
          <w:szCs w:val="24"/>
        </w:rPr>
        <w:t xml:space="preserve">discrimination practiced </w:t>
      </w:r>
      <w:r w:rsidR="00616DB9" w:rsidRPr="00701DD1">
        <w:rPr>
          <w:rFonts w:ascii="Times New Roman" w:hAnsi="Times New Roman" w:cs="Times New Roman"/>
          <w:sz w:val="24"/>
          <w:szCs w:val="24"/>
        </w:rPr>
        <w:t>by rental agents</w:t>
      </w:r>
      <w:r w:rsidR="009D67FB" w:rsidRPr="00701DD1">
        <w:rPr>
          <w:rFonts w:ascii="Times New Roman" w:hAnsi="Times New Roman" w:cs="Times New Roman"/>
          <w:sz w:val="24"/>
          <w:szCs w:val="24"/>
        </w:rPr>
        <w:t xml:space="preserve"> is associated with </w:t>
      </w:r>
      <w:r>
        <w:rPr>
          <w:rFonts w:ascii="Times New Roman" w:hAnsi="Times New Roman" w:cs="Times New Roman"/>
          <w:sz w:val="24"/>
          <w:szCs w:val="24"/>
        </w:rPr>
        <w:t xml:space="preserve">clear </w:t>
      </w:r>
      <w:r w:rsidR="009D67FB" w:rsidRPr="00701DD1">
        <w:rPr>
          <w:rFonts w:ascii="Times New Roman" w:hAnsi="Times New Roman" w:cs="Times New Roman"/>
          <w:sz w:val="24"/>
          <w:szCs w:val="24"/>
        </w:rPr>
        <w:t xml:space="preserve">geographical differences in </w:t>
      </w:r>
      <w:r w:rsidRPr="00701DD1">
        <w:rPr>
          <w:rFonts w:ascii="Times New Roman" w:hAnsi="Times New Roman" w:cs="Times New Roman"/>
          <w:sz w:val="24"/>
          <w:szCs w:val="24"/>
        </w:rPr>
        <w:t>neighborhood</w:t>
      </w:r>
      <w:r>
        <w:rPr>
          <w:rFonts w:ascii="Times New Roman" w:hAnsi="Times New Roman" w:cs="Times New Roman"/>
          <w:sz w:val="24"/>
          <w:szCs w:val="24"/>
        </w:rPr>
        <w:t xml:space="preserve"> ethnic composition and </w:t>
      </w:r>
      <w:r w:rsidR="00687EAB" w:rsidRPr="00701DD1">
        <w:rPr>
          <w:rFonts w:ascii="Times New Roman" w:hAnsi="Times New Roman" w:cs="Times New Roman"/>
          <w:sz w:val="24"/>
          <w:szCs w:val="24"/>
        </w:rPr>
        <w:t xml:space="preserve">some kinds of </w:t>
      </w:r>
      <w:r w:rsidR="009D67FB" w:rsidRPr="00701DD1">
        <w:rPr>
          <w:rFonts w:ascii="Times New Roman" w:hAnsi="Times New Roman" w:cs="Times New Roman"/>
          <w:sz w:val="24"/>
          <w:szCs w:val="24"/>
        </w:rPr>
        <w:t>social goods</w:t>
      </w:r>
      <w:r>
        <w:rPr>
          <w:rFonts w:ascii="Times New Roman" w:hAnsi="Times New Roman" w:cs="Times New Roman"/>
          <w:sz w:val="24"/>
          <w:szCs w:val="24"/>
        </w:rPr>
        <w:t xml:space="preserve">.  One consequence of this observed variation is also clear: enhanced ethnic segregation.  </w:t>
      </w:r>
      <w:r w:rsidR="0074042C">
        <w:rPr>
          <w:rFonts w:ascii="Times New Roman" w:hAnsi="Times New Roman" w:cs="Times New Roman"/>
          <w:sz w:val="24"/>
          <w:szCs w:val="24"/>
        </w:rPr>
        <w:t xml:space="preserve">Our result that minorities are more likely than Anglos to be encouraged to rent in neighborhoods with higher percentages of Indian-origin residents indicates that discrimination in Sydney’s rental market abets the sorting of minority and Anglo apartment seekers in a geographic fashion that increases segregation of ethnic groups.  </w:t>
      </w:r>
      <w:r w:rsidR="0013080A">
        <w:rPr>
          <w:rFonts w:ascii="Times New Roman" w:hAnsi="Times New Roman" w:cs="Times New Roman"/>
          <w:sz w:val="24"/>
          <w:szCs w:val="24"/>
        </w:rPr>
        <w:t>Independent of its relationship to access to desirable social goods, residential segregation itself can be seen as a vehicle for social exclusions and perpetuating ethnic inequalities.</w:t>
      </w:r>
    </w:p>
    <w:p w14:paraId="70E4A72C" w14:textId="6302477A" w:rsidR="00ED29FE" w:rsidRPr="00701DD1" w:rsidRDefault="0074042C" w:rsidP="001B222E">
      <w:pPr>
        <w:spacing w:line="480" w:lineRule="auto"/>
        <w:rPr>
          <w:rFonts w:ascii="Times New Roman" w:hAnsi="Times New Roman" w:cs="Times New Roman"/>
          <w:sz w:val="24"/>
          <w:szCs w:val="24"/>
        </w:rPr>
      </w:pPr>
      <w:r>
        <w:rPr>
          <w:rFonts w:ascii="Times New Roman" w:hAnsi="Times New Roman" w:cs="Times New Roman"/>
          <w:sz w:val="24"/>
          <w:szCs w:val="24"/>
        </w:rPr>
        <w:t>The second consequence of the observed geographic variation in discrimination</w:t>
      </w:r>
      <w:r w:rsidR="0013080A">
        <w:rPr>
          <w:rFonts w:ascii="Times New Roman" w:hAnsi="Times New Roman" w:cs="Times New Roman"/>
          <w:sz w:val="24"/>
          <w:szCs w:val="24"/>
        </w:rPr>
        <w:t xml:space="preserve"> in Sydney</w:t>
      </w:r>
      <w:r>
        <w:rPr>
          <w:rFonts w:ascii="Times New Roman" w:hAnsi="Times New Roman" w:cs="Times New Roman"/>
          <w:sz w:val="24"/>
          <w:szCs w:val="24"/>
        </w:rPr>
        <w:t xml:space="preserve"> is less clear due to the mixed bundle of </w:t>
      </w:r>
      <w:r w:rsidRPr="00701DD1">
        <w:rPr>
          <w:rFonts w:ascii="Times New Roman" w:hAnsi="Times New Roman" w:cs="Times New Roman"/>
          <w:sz w:val="24"/>
          <w:szCs w:val="24"/>
        </w:rPr>
        <w:t xml:space="preserve">desirable and undesirable </w:t>
      </w:r>
      <w:r>
        <w:rPr>
          <w:rFonts w:ascii="Times New Roman" w:hAnsi="Times New Roman" w:cs="Times New Roman"/>
          <w:sz w:val="24"/>
          <w:szCs w:val="24"/>
        </w:rPr>
        <w:t>social goods present in the neighborhoods in which minorities are differentially encouraged to rent.  Specifically, w</w:t>
      </w:r>
      <w:r w:rsidR="009D67FB" w:rsidRPr="00701DD1">
        <w:rPr>
          <w:rFonts w:ascii="Times New Roman" w:hAnsi="Times New Roman" w:cs="Times New Roman"/>
          <w:sz w:val="24"/>
          <w:szCs w:val="24"/>
        </w:rPr>
        <w:t xml:space="preserve">e find consistent evidence </w:t>
      </w:r>
      <w:proofErr w:type="gramStart"/>
      <w:r w:rsidR="009D67FB" w:rsidRPr="00701DD1">
        <w:rPr>
          <w:rFonts w:ascii="Times New Roman" w:hAnsi="Times New Roman" w:cs="Times New Roman"/>
          <w:sz w:val="24"/>
          <w:szCs w:val="24"/>
        </w:rPr>
        <w:t>that patterns</w:t>
      </w:r>
      <w:proofErr w:type="gramEnd"/>
      <w:r w:rsidR="009D67FB" w:rsidRPr="00701DD1">
        <w:rPr>
          <w:rFonts w:ascii="Times New Roman" w:hAnsi="Times New Roman" w:cs="Times New Roman"/>
          <w:sz w:val="24"/>
          <w:szCs w:val="24"/>
        </w:rPr>
        <w:t xml:space="preserve"> of differential treatment work to </w:t>
      </w:r>
      <w:r w:rsidR="00EA2C1C" w:rsidRPr="00701DD1">
        <w:rPr>
          <w:rFonts w:ascii="Times New Roman" w:hAnsi="Times New Roman" w:cs="Times New Roman"/>
          <w:sz w:val="24"/>
          <w:szCs w:val="24"/>
        </w:rPr>
        <w:t xml:space="preserve">direct </w:t>
      </w:r>
      <w:r w:rsidR="009D67FB" w:rsidRPr="00701DD1">
        <w:rPr>
          <w:rFonts w:ascii="Times New Roman" w:hAnsi="Times New Roman" w:cs="Times New Roman"/>
          <w:sz w:val="24"/>
          <w:szCs w:val="24"/>
        </w:rPr>
        <w:t>Indian and Muslim Middle-</w:t>
      </w:r>
      <w:r w:rsidR="00616DB9" w:rsidRPr="00701DD1">
        <w:rPr>
          <w:rFonts w:ascii="Times New Roman" w:hAnsi="Times New Roman" w:cs="Times New Roman"/>
          <w:sz w:val="24"/>
          <w:szCs w:val="24"/>
        </w:rPr>
        <w:t>E</w:t>
      </w:r>
      <w:r w:rsidR="009D67FB" w:rsidRPr="00701DD1">
        <w:rPr>
          <w:rFonts w:ascii="Times New Roman" w:hAnsi="Times New Roman" w:cs="Times New Roman"/>
          <w:sz w:val="24"/>
          <w:szCs w:val="24"/>
        </w:rPr>
        <w:t xml:space="preserve">astern renters </w:t>
      </w:r>
      <w:r w:rsidR="00EA2C1C" w:rsidRPr="00701DD1">
        <w:rPr>
          <w:rFonts w:ascii="Times New Roman" w:hAnsi="Times New Roman" w:cs="Times New Roman"/>
          <w:sz w:val="24"/>
          <w:szCs w:val="24"/>
        </w:rPr>
        <w:t>in</w:t>
      </w:r>
      <w:r w:rsidR="009D67FB" w:rsidRPr="00701DD1">
        <w:rPr>
          <w:rFonts w:ascii="Times New Roman" w:hAnsi="Times New Roman" w:cs="Times New Roman"/>
          <w:sz w:val="24"/>
          <w:szCs w:val="24"/>
        </w:rPr>
        <w:t xml:space="preserve">to </w:t>
      </w:r>
      <w:r w:rsidR="00E10B79">
        <w:rPr>
          <w:rFonts w:ascii="Times New Roman" w:hAnsi="Times New Roman" w:cs="Times New Roman"/>
          <w:sz w:val="24"/>
          <w:szCs w:val="24"/>
        </w:rPr>
        <w:t xml:space="preserve">two types of </w:t>
      </w:r>
      <w:r w:rsidR="009D67FB" w:rsidRPr="00701DD1">
        <w:rPr>
          <w:rFonts w:ascii="Times New Roman" w:hAnsi="Times New Roman" w:cs="Times New Roman"/>
          <w:sz w:val="24"/>
          <w:szCs w:val="24"/>
        </w:rPr>
        <w:t>neigh</w:t>
      </w:r>
      <w:r w:rsidR="00756B80" w:rsidRPr="00701DD1">
        <w:rPr>
          <w:rFonts w:ascii="Times New Roman" w:hAnsi="Times New Roman" w:cs="Times New Roman"/>
          <w:sz w:val="24"/>
          <w:szCs w:val="24"/>
        </w:rPr>
        <w:t>bor</w:t>
      </w:r>
      <w:r w:rsidR="009D67FB" w:rsidRPr="00701DD1">
        <w:rPr>
          <w:rFonts w:ascii="Times New Roman" w:hAnsi="Times New Roman" w:cs="Times New Roman"/>
          <w:sz w:val="24"/>
          <w:szCs w:val="24"/>
        </w:rPr>
        <w:t>hoods</w:t>
      </w:r>
      <w:r w:rsidR="00046E88" w:rsidRPr="00701DD1">
        <w:rPr>
          <w:rFonts w:ascii="Times New Roman" w:hAnsi="Times New Roman" w:cs="Times New Roman"/>
          <w:sz w:val="24"/>
          <w:szCs w:val="24"/>
        </w:rPr>
        <w:t xml:space="preserve"> </w:t>
      </w:r>
      <w:r w:rsidR="00E10B79">
        <w:rPr>
          <w:rFonts w:ascii="Times New Roman" w:hAnsi="Times New Roman" w:cs="Times New Roman"/>
          <w:sz w:val="24"/>
          <w:szCs w:val="24"/>
        </w:rPr>
        <w:t>that jointly exhibit</w:t>
      </w:r>
      <w:r w:rsidR="00847DDE">
        <w:rPr>
          <w:rFonts w:ascii="Times New Roman" w:hAnsi="Times New Roman" w:cs="Times New Roman"/>
          <w:sz w:val="24"/>
          <w:szCs w:val="24"/>
        </w:rPr>
        <w:t>:</w:t>
      </w:r>
      <w:r w:rsidR="00E10B79" w:rsidRPr="00701DD1">
        <w:rPr>
          <w:rFonts w:ascii="Times New Roman" w:hAnsi="Times New Roman" w:cs="Times New Roman"/>
          <w:sz w:val="24"/>
          <w:szCs w:val="24"/>
        </w:rPr>
        <w:t xml:space="preserve"> </w:t>
      </w:r>
      <w:r w:rsidR="009B7A39" w:rsidRPr="00701DD1">
        <w:rPr>
          <w:rFonts w:ascii="Times New Roman" w:hAnsi="Times New Roman" w:cs="Times New Roman"/>
          <w:sz w:val="24"/>
          <w:szCs w:val="24"/>
        </w:rPr>
        <w:t xml:space="preserve">lower </w:t>
      </w:r>
      <w:r w:rsidR="0050696E" w:rsidRPr="00701DD1">
        <w:rPr>
          <w:rFonts w:ascii="Times New Roman" w:hAnsi="Times New Roman" w:cs="Times New Roman"/>
          <w:sz w:val="24"/>
          <w:szCs w:val="24"/>
        </w:rPr>
        <w:t>percentages</w:t>
      </w:r>
      <w:r w:rsidR="009B7A39" w:rsidRPr="00701DD1">
        <w:rPr>
          <w:rFonts w:ascii="Times New Roman" w:hAnsi="Times New Roman" w:cs="Times New Roman"/>
          <w:sz w:val="24"/>
          <w:szCs w:val="24"/>
        </w:rPr>
        <w:t xml:space="preserve"> of employed residents, higher crime rates, more </w:t>
      </w:r>
      <w:r w:rsidR="00BA7E17" w:rsidRPr="00701DD1">
        <w:rPr>
          <w:rFonts w:ascii="Times New Roman" w:hAnsi="Times New Roman" w:cs="Times New Roman"/>
          <w:sz w:val="24"/>
          <w:szCs w:val="24"/>
        </w:rPr>
        <w:t xml:space="preserve">proximate </w:t>
      </w:r>
      <w:r w:rsidR="009B7A39" w:rsidRPr="00701DD1">
        <w:rPr>
          <w:rFonts w:ascii="Times New Roman" w:hAnsi="Times New Roman" w:cs="Times New Roman"/>
          <w:sz w:val="24"/>
          <w:szCs w:val="24"/>
        </w:rPr>
        <w:t xml:space="preserve">jobs, and </w:t>
      </w:r>
      <w:r w:rsidR="009D67FB" w:rsidRPr="00701DD1">
        <w:rPr>
          <w:rFonts w:ascii="Times New Roman" w:hAnsi="Times New Roman" w:cs="Times New Roman"/>
          <w:sz w:val="24"/>
          <w:szCs w:val="24"/>
        </w:rPr>
        <w:t xml:space="preserve">higher </w:t>
      </w:r>
      <w:r w:rsidR="0050696E" w:rsidRPr="00701DD1">
        <w:rPr>
          <w:rFonts w:ascii="Times New Roman" w:hAnsi="Times New Roman" w:cs="Times New Roman"/>
          <w:sz w:val="24"/>
          <w:szCs w:val="24"/>
        </w:rPr>
        <w:t>percentages</w:t>
      </w:r>
      <w:r w:rsidR="009D67FB" w:rsidRPr="00701DD1">
        <w:rPr>
          <w:rFonts w:ascii="Times New Roman" w:hAnsi="Times New Roman" w:cs="Times New Roman"/>
          <w:sz w:val="24"/>
          <w:szCs w:val="24"/>
        </w:rPr>
        <w:t xml:space="preserve"> of commuting by bike, walking or transit. </w:t>
      </w:r>
      <w:r w:rsidR="004740E6" w:rsidRPr="00701DD1">
        <w:rPr>
          <w:rFonts w:ascii="Times New Roman" w:hAnsi="Times New Roman" w:cs="Times New Roman"/>
          <w:sz w:val="24"/>
          <w:szCs w:val="24"/>
        </w:rPr>
        <w:t xml:space="preserve"> In </w:t>
      </w:r>
      <w:r w:rsidR="001A3BC5" w:rsidRPr="00701DD1">
        <w:rPr>
          <w:rFonts w:ascii="Times New Roman" w:hAnsi="Times New Roman" w:cs="Times New Roman"/>
          <w:sz w:val="24"/>
          <w:szCs w:val="24"/>
        </w:rPr>
        <w:t>the “high crime, job rich”</w:t>
      </w:r>
      <w:r w:rsidR="004740E6" w:rsidRPr="00701DD1">
        <w:rPr>
          <w:rFonts w:ascii="Times New Roman" w:hAnsi="Times New Roman" w:cs="Times New Roman"/>
          <w:sz w:val="24"/>
          <w:szCs w:val="24"/>
        </w:rPr>
        <w:t xml:space="preserve"> </w:t>
      </w:r>
      <w:r w:rsidR="00E10B79">
        <w:rPr>
          <w:rFonts w:ascii="Times New Roman" w:hAnsi="Times New Roman" w:cs="Times New Roman"/>
          <w:sz w:val="24"/>
          <w:szCs w:val="24"/>
        </w:rPr>
        <w:t>(factor 1)</w:t>
      </w:r>
      <w:r w:rsidR="00847DDE">
        <w:rPr>
          <w:rFonts w:ascii="Times New Roman" w:hAnsi="Times New Roman" w:cs="Times New Roman"/>
          <w:sz w:val="24"/>
          <w:szCs w:val="24"/>
        </w:rPr>
        <w:t xml:space="preserve"> </w:t>
      </w:r>
      <w:r w:rsidR="004740E6" w:rsidRPr="00701DD1">
        <w:rPr>
          <w:rFonts w:ascii="Times New Roman" w:hAnsi="Times New Roman" w:cs="Times New Roman"/>
          <w:sz w:val="24"/>
          <w:szCs w:val="24"/>
        </w:rPr>
        <w:lastRenderedPageBreak/>
        <w:t>neigh</w:t>
      </w:r>
      <w:r w:rsidR="00756B80" w:rsidRPr="00701DD1">
        <w:rPr>
          <w:rFonts w:ascii="Times New Roman" w:hAnsi="Times New Roman" w:cs="Times New Roman"/>
          <w:sz w:val="24"/>
          <w:szCs w:val="24"/>
        </w:rPr>
        <w:t>bor</w:t>
      </w:r>
      <w:r w:rsidR="004740E6" w:rsidRPr="00701DD1">
        <w:rPr>
          <w:rFonts w:ascii="Times New Roman" w:hAnsi="Times New Roman" w:cs="Times New Roman"/>
          <w:sz w:val="24"/>
          <w:szCs w:val="24"/>
        </w:rPr>
        <w:t>hoods, high numbers of jobs</w:t>
      </w:r>
      <w:r w:rsidR="00EA2C1C" w:rsidRPr="00701DD1">
        <w:rPr>
          <w:rFonts w:ascii="Times New Roman" w:hAnsi="Times New Roman" w:cs="Times New Roman"/>
          <w:sz w:val="24"/>
          <w:szCs w:val="24"/>
        </w:rPr>
        <w:t xml:space="preserve"> within five </w:t>
      </w:r>
      <w:proofErr w:type="spellStart"/>
      <w:r w:rsidR="00EA2C1C" w:rsidRPr="00701DD1">
        <w:rPr>
          <w:rFonts w:ascii="Times New Roman" w:hAnsi="Times New Roman" w:cs="Times New Roman"/>
          <w:sz w:val="24"/>
          <w:szCs w:val="24"/>
        </w:rPr>
        <w:t>kilomete</w:t>
      </w:r>
      <w:r w:rsidR="00BA7E17" w:rsidRPr="00701DD1">
        <w:rPr>
          <w:rFonts w:ascii="Times New Roman" w:hAnsi="Times New Roman" w:cs="Times New Roman"/>
          <w:sz w:val="24"/>
          <w:szCs w:val="24"/>
        </w:rPr>
        <w:t>r</w:t>
      </w:r>
      <w:r w:rsidR="00EA2C1C" w:rsidRPr="00701DD1">
        <w:rPr>
          <w:rFonts w:ascii="Times New Roman" w:hAnsi="Times New Roman" w:cs="Times New Roman"/>
          <w:sz w:val="24"/>
          <w:szCs w:val="24"/>
        </w:rPr>
        <w:t>s</w:t>
      </w:r>
      <w:proofErr w:type="spellEnd"/>
      <w:r w:rsidR="004740E6" w:rsidRPr="00701DD1">
        <w:rPr>
          <w:rFonts w:ascii="Times New Roman" w:hAnsi="Times New Roman" w:cs="Times New Roman"/>
          <w:sz w:val="24"/>
          <w:szCs w:val="24"/>
        </w:rPr>
        <w:t xml:space="preserve"> clearly make biking and walking to work feasible. </w:t>
      </w:r>
      <w:r w:rsidR="001A3BC5" w:rsidRPr="00701DD1">
        <w:rPr>
          <w:rFonts w:ascii="Times New Roman" w:hAnsi="Times New Roman" w:cs="Times New Roman"/>
          <w:sz w:val="24"/>
          <w:szCs w:val="24"/>
        </w:rPr>
        <w:t xml:space="preserve">The “low employment, high transit” </w:t>
      </w:r>
      <w:proofErr w:type="gramStart"/>
      <w:r w:rsidR="001A3BC5" w:rsidRPr="00701DD1">
        <w:rPr>
          <w:rFonts w:ascii="Times New Roman" w:hAnsi="Times New Roman" w:cs="Times New Roman"/>
          <w:sz w:val="24"/>
          <w:szCs w:val="24"/>
        </w:rPr>
        <w:t>neigh</w:t>
      </w:r>
      <w:r w:rsidR="00756B80" w:rsidRPr="00701DD1">
        <w:rPr>
          <w:rFonts w:ascii="Times New Roman" w:hAnsi="Times New Roman" w:cs="Times New Roman"/>
          <w:sz w:val="24"/>
          <w:szCs w:val="24"/>
        </w:rPr>
        <w:t>bor</w:t>
      </w:r>
      <w:r w:rsidR="001A3BC5" w:rsidRPr="00701DD1">
        <w:rPr>
          <w:rFonts w:ascii="Times New Roman" w:hAnsi="Times New Roman" w:cs="Times New Roman"/>
          <w:sz w:val="24"/>
          <w:szCs w:val="24"/>
        </w:rPr>
        <w:t>hoods</w:t>
      </w:r>
      <w:r w:rsidR="00E10B79">
        <w:rPr>
          <w:rFonts w:ascii="Times New Roman" w:hAnsi="Times New Roman" w:cs="Times New Roman"/>
          <w:sz w:val="24"/>
          <w:szCs w:val="24"/>
        </w:rPr>
        <w:t xml:space="preserve"> (factor 4)</w:t>
      </w:r>
      <w:r w:rsidR="001A3BC5" w:rsidRPr="00701DD1">
        <w:rPr>
          <w:rFonts w:ascii="Times New Roman" w:hAnsi="Times New Roman" w:cs="Times New Roman"/>
          <w:sz w:val="24"/>
          <w:szCs w:val="24"/>
        </w:rPr>
        <w:t xml:space="preserve"> ha</w:t>
      </w:r>
      <w:r w:rsidR="0013007E" w:rsidRPr="00701DD1">
        <w:rPr>
          <w:rFonts w:ascii="Times New Roman" w:hAnsi="Times New Roman" w:cs="Times New Roman"/>
          <w:sz w:val="24"/>
          <w:szCs w:val="24"/>
        </w:rPr>
        <w:t>s</w:t>
      </w:r>
      <w:proofErr w:type="gramEnd"/>
      <w:r w:rsidR="001A3BC5" w:rsidRPr="00701DD1">
        <w:rPr>
          <w:rFonts w:ascii="Times New Roman" w:hAnsi="Times New Roman" w:cs="Times New Roman"/>
          <w:sz w:val="24"/>
          <w:szCs w:val="24"/>
        </w:rPr>
        <w:t xml:space="preserve"> transit usage figures indicating well-connected </w:t>
      </w:r>
      <w:r w:rsidR="007B2605" w:rsidRPr="00701DD1">
        <w:rPr>
          <w:rFonts w:ascii="Times New Roman" w:hAnsi="Times New Roman" w:cs="Times New Roman"/>
          <w:sz w:val="24"/>
          <w:szCs w:val="24"/>
        </w:rPr>
        <w:t>locales</w:t>
      </w:r>
      <w:r w:rsidR="001A3BC5" w:rsidRPr="00701DD1">
        <w:rPr>
          <w:rFonts w:ascii="Times New Roman" w:hAnsi="Times New Roman" w:cs="Times New Roman"/>
          <w:sz w:val="24"/>
          <w:szCs w:val="24"/>
        </w:rPr>
        <w:t>.  Of course, all is not rosy in such places</w:t>
      </w:r>
      <w:r w:rsidR="00E10B79">
        <w:rPr>
          <w:rFonts w:ascii="Times New Roman" w:hAnsi="Times New Roman" w:cs="Times New Roman"/>
          <w:sz w:val="24"/>
          <w:szCs w:val="24"/>
        </w:rPr>
        <w:t xml:space="preserve"> despite these desirable social goods</w:t>
      </w:r>
      <w:r w:rsidR="00046E88" w:rsidRPr="00701DD1">
        <w:rPr>
          <w:rFonts w:ascii="Times New Roman" w:hAnsi="Times New Roman" w:cs="Times New Roman"/>
          <w:sz w:val="24"/>
          <w:szCs w:val="24"/>
        </w:rPr>
        <w:t>.</w:t>
      </w:r>
      <w:r w:rsidR="001A3BC5" w:rsidRPr="00701DD1">
        <w:rPr>
          <w:rFonts w:ascii="Times New Roman" w:hAnsi="Times New Roman" w:cs="Times New Roman"/>
          <w:sz w:val="24"/>
          <w:szCs w:val="24"/>
        </w:rPr>
        <w:t xml:space="preserve"> </w:t>
      </w:r>
      <w:r w:rsidR="004740E6" w:rsidRPr="00701DD1">
        <w:rPr>
          <w:rFonts w:ascii="Times New Roman" w:hAnsi="Times New Roman" w:cs="Times New Roman"/>
          <w:sz w:val="24"/>
          <w:szCs w:val="24"/>
        </w:rPr>
        <w:t xml:space="preserve">Job concentrations are, </w:t>
      </w:r>
      <w:r w:rsidR="00616DB9" w:rsidRPr="00701DD1">
        <w:rPr>
          <w:rFonts w:ascii="Times New Roman" w:hAnsi="Times New Roman" w:cs="Times New Roman"/>
          <w:sz w:val="24"/>
          <w:szCs w:val="24"/>
        </w:rPr>
        <w:t xml:space="preserve">unfortunately but </w:t>
      </w:r>
      <w:r w:rsidR="004740E6" w:rsidRPr="00701DD1">
        <w:rPr>
          <w:rFonts w:ascii="Times New Roman" w:hAnsi="Times New Roman" w:cs="Times New Roman"/>
          <w:sz w:val="24"/>
          <w:szCs w:val="24"/>
        </w:rPr>
        <w:t>unsurprisingly, associated with higher rates of bur</w:t>
      </w:r>
      <w:r w:rsidR="00705A52" w:rsidRPr="00701DD1">
        <w:rPr>
          <w:rFonts w:ascii="Times New Roman" w:hAnsi="Times New Roman" w:cs="Times New Roman"/>
          <w:sz w:val="24"/>
          <w:szCs w:val="24"/>
        </w:rPr>
        <w:t>glaries and property crime (Raleigh and Galster 2014</w:t>
      </w:r>
      <w:r w:rsidR="004740E6" w:rsidRPr="00701DD1">
        <w:rPr>
          <w:rFonts w:ascii="Times New Roman" w:hAnsi="Times New Roman" w:cs="Times New Roman"/>
          <w:sz w:val="24"/>
          <w:szCs w:val="24"/>
        </w:rPr>
        <w:t>)</w:t>
      </w:r>
      <w:r w:rsidR="001A3BC5" w:rsidRPr="00701DD1">
        <w:rPr>
          <w:rFonts w:ascii="Times New Roman" w:hAnsi="Times New Roman" w:cs="Times New Roman"/>
          <w:sz w:val="24"/>
          <w:szCs w:val="24"/>
        </w:rPr>
        <w:t xml:space="preserve"> and a mix of residential and non-residential uses that may degrade other aspects of quality of life</w:t>
      </w:r>
      <w:r w:rsidR="004740E6" w:rsidRPr="00701DD1">
        <w:rPr>
          <w:rFonts w:ascii="Times New Roman" w:hAnsi="Times New Roman" w:cs="Times New Roman"/>
          <w:sz w:val="24"/>
          <w:szCs w:val="24"/>
        </w:rPr>
        <w:t xml:space="preserve">. </w:t>
      </w:r>
      <w:r w:rsidR="001A3BC5" w:rsidRPr="00701DD1">
        <w:rPr>
          <w:rFonts w:ascii="Times New Roman" w:hAnsi="Times New Roman" w:cs="Times New Roman"/>
          <w:sz w:val="24"/>
          <w:szCs w:val="24"/>
        </w:rPr>
        <w:t xml:space="preserve">Places served best by public transit </w:t>
      </w:r>
      <w:r w:rsidR="0080450F" w:rsidRPr="00701DD1">
        <w:rPr>
          <w:rFonts w:ascii="Times New Roman" w:hAnsi="Times New Roman" w:cs="Times New Roman"/>
          <w:sz w:val="24"/>
          <w:szCs w:val="24"/>
        </w:rPr>
        <w:t xml:space="preserve">in Sydney </w:t>
      </w:r>
      <w:r w:rsidR="001A3BC5" w:rsidRPr="00701DD1">
        <w:rPr>
          <w:rFonts w:ascii="Times New Roman" w:hAnsi="Times New Roman" w:cs="Times New Roman"/>
          <w:sz w:val="24"/>
          <w:szCs w:val="24"/>
        </w:rPr>
        <w:t>also have</w:t>
      </w:r>
      <w:r w:rsidR="007A4BE3" w:rsidRPr="00701DD1">
        <w:rPr>
          <w:rFonts w:ascii="Times New Roman" w:hAnsi="Times New Roman" w:cs="Times New Roman"/>
          <w:sz w:val="24"/>
          <w:szCs w:val="24"/>
        </w:rPr>
        <w:t xml:space="preserve"> residents </w:t>
      </w:r>
      <w:r w:rsidR="001A3BC5" w:rsidRPr="00701DD1">
        <w:rPr>
          <w:rFonts w:ascii="Times New Roman" w:hAnsi="Times New Roman" w:cs="Times New Roman"/>
          <w:sz w:val="24"/>
          <w:szCs w:val="24"/>
        </w:rPr>
        <w:t>who</w:t>
      </w:r>
      <w:r w:rsidR="007A4BE3" w:rsidRPr="00701DD1">
        <w:rPr>
          <w:rFonts w:ascii="Times New Roman" w:hAnsi="Times New Roman" w:cs="Times New Roman"/>
          <w:sz w:val="24"/>
          <w:szCs w:val="24"/>
        </w:rPr>
        <w:t xml:space="preserve"> are less likely to be employed</w:t>
      </w:r>
      <w:r w:rsidR="0013007E" w:rsidRPr="00701DD1">
        <w:rPr>
          <w:rFonts w:ascii="Times New Roman" w:hAnsi="Times New Roman" w:cs="Times New Roman"/>
          <w:sz w:val="24"/>
          <w:szCs w:val="24"/>
        </w:rPr>
        <w:t>, thereby offering weaker local networks for providing bridging social capital</w:t>
      </w:r>
      <w:r w:rsidR="007A4BE3" w:rsidRPr="00701DD1">
        <w:rPr>
          <w:rFonts w:ascii="Times New Roman" w:hAnsi="Times New Roman" w:cs="Times New Roman"/>
          <w:sz w:val="24"/>
          <w:szCs w:val="24"/>
        </w:rPr>
        <w:t>.</w:t>
      </w:r>
      <w:r w:rsidR="0089180A" w:rsidRPr="00701DD1">
        <w:rPr>
          <w:rFonts w:ascii="Times New Roman" w:hAnsi="Times New Roman" w:cs="Times New Roman"/>
          <w:sz w:val="24"/>
          <w:szCs w:val="24"/>
        </w:rPr>
        <w:t xml:space="preserve">  </w:t>
      </w:r>
      <w:r w:rsidR="00046E88" w:rsidRPr="00701DD1">
        <w:rPr>
          <w:rFonts w:ascii="Times New Roman" w:hAnsi="Times New Roman" w:cs="Times New Roman"/>
          <w:sz w:val="24"/>
          <w:szCs w:val="24"/>
        </w:rPr>
        <w:t xml:space="preserve">Thus, we cannot say from our results </w:t>
      </w:r>
      <w:r w:rsidR="00E10B79">
        <w:rPr>
          <w:rFonts w:ascii="Times New Roman" w:hAnsi="Times New Roman" w:cs="Times New Roman"/>
          <w:sz w:val="24"/>
          <w:szCs w:val="24"/>
        </w:rPr>
        <w:t>what the net effect</w:t>
      </w:r>
      <w:r w:rsidR="00046E88" w:rsidRPr="00701DD1">
        <w:rPr>
          <w:rFonts w:ascii="Times New Roman" w:hAnsi="Times New Roman" w:cs="Times New Roman"/>
          <w:sz w:val="24"/>
          <w:szCs w:val="24"/>
        </w:rPr>
        <w:t xml:space="preserve"> the </w:t>
      </w:r>
      <w:r w:rsidR="00E10B79">
        <w:rPr>
          <w:rFonts w:ascii="Times New Roman" w:hAnsi="Times New Roman" w:cs="Times New Roman"/>
          <w:sz w:val="24"/>
          <w:szCs w:val="24"/>
        </w:rPr>
        <w:t xml:space="preserve">varied </w:t>
      </w:r>
      <w:r w:rsidR="00046E88" w:rsidRPr="00701DD1">
        <w:rPr>
          <w:rFonts w:ascii="Times New Roman" w:hAnsi="Times New Roman" w:cs="Times New Roman"/>
          <w:sz w:val="24"/>
          <w:szCs w:val="24"/>
        </w:rPr>
        <w:t xml:space="preserve">geography of rental housing discrimination in Sydney </w:t>
      </w:r>
      <w:r w:rsidR="00E10B79">
        <w:rPr>
          <w:rFonts w:ascii="Times New Roman" w:hAnsi="Times New Roman" w:cs="Times New Roman"/>
          <w:sz w:val="24"/>
          <w:szCs w:val="24"/>
        </w:rPr>
        <w:t>has on</w:t>
      </w:r>
      <w:r w:rsidR="00046E88" w:rsidRPr="00701DD1">
        <w:rPr>
          <w:rFonts w:ascii="Times New Roman" w:hAnsi="Times New Roman" w:cs="Times New Roman"/>
          <w:sz w:val="24"/>
          <w:szCs w:val="24"/>
        </w:rPr>
        <w:t xml:space="preserve"> minorities’ </w:t>
      </w:r>
      <w:r w:rsidR="005A3E2E" w:rsidRPr="00701DD1">
        <w:rPr>
          <w:rFonts w:ascii="Times New Roman" w:hAnsi="Times New Roman" w:cs="Times New Roman"/>
          <w:sz w:val="24"/>
          <w:szCs w:val="24"/>
        </w:rPr>
        <w:t xml:space="preserve">access to </w:t>
      </w:r>
      <w:r w:rsidR="00B45C28">
        <w:rPr>
          <w:rFonts w:ascii="Times New Roman" w:hAnsi="Times New Roman" w:cs="Times New Roman"/>
          <w:sz w:val="24"/>
          <w:szCs w:val="24"/>
        </w:rPr>
        <w:t xml:space="preserve">desirable </w:t>
      </w:r>
      <w:r w:rsidR="00046E88" w:rsidRPr="00701DD1">
        <w:rPr>
          <w:rFonts w:ascii="Times New Roman" w:hAnsi="Times New Roman" w:cs="Times New Roman"/>
          <w:sz w:val="24"/>
          <w:szCs w:val="24"/>
        </w:rPr>
        <w:t xml:space="preserve">social </w:t>
      </w:r>
      <w:r w:rsidR="005A3E2E" w:rsidRPr="00701DD1">
        <w:rPr>
          <w:rFonts w:ascii="Times New Roman" w:hAnsi="Times New Roman" w:cs="Times New Roman"/>
          <w:sz w:val="24"/>
          <w:szCs w:val="24"/>
        </w:rPr>
        <w:t>goods</w:t>
      </w:r>
      <w:r w:rsidR="00046E88" w:rsidRPr="00701DD1">
        <w:rPr>
          <w:rFonts w:ascii="Times New Roman" w:hAnsi="Times New Roman" w:cs="Times New Roman"/>
          <w:sz w:val="24"/>
          <w:szCs w:val="24"/>
        </w:rPr>
        <w:t xml:space="preserve">.  </w:t>
      </w:r>
      <w:r w:rsidR="0013080A">
        <w:rPr>
          <w:rFonts w:ascii="Times New Roman" w:hAnsi="Times New Roman" w:cs="Times New Roman"/>
          <w:sz w:val="24"/>
          <w:szCs w:val="24"/>
        </w:rPr>
        <w:t>Th</w:t>
      </w:r>
      <w:r w:rsidR="00B45C28">
        <w:rPr>
          <w:rFonts w:ascii="Times New Roman" w:hAnsi="Times New Roman" w:cs="Times New Roman"/>
          <w:sz w:val="24"/>
          <w:szCs w:val="24"/>
        </w:rPr>
        <w:t>e importance of th</w:t>
      </w:r>
      <w:r w:rsidR="0013080A">
        <w:rPr>
          <w:rFonts w:ascii="Times New Roman" w:hAnsi="Times New Roman" w:cs="Times New Roman"/>
          <w:sz w:val="24"/>
          <w:szCs w:val="24"/>
        </w:rPr>
        <w:t>is potential causal path between discrimination and social exclu</w:t>
      </w:r>
      <w:r w:rsidR="008E2F0D">
        <w:rPr>
          <w:rFonts w:ascii="Times New Roman" w:hAnsi="Times New Roman" w:cs="Times New Roman"/>
          <w:sz w:val="24"/>
          <w:szCs w:val="24"/>
        </w:rPr>
        <w:t>sion therefore remains uncertain.</w:t>
      </w:r>
    </w:p>
    <w:p w14:paraId="0377718F" w14:textId="697CF360" w:rsidR="00847DDE" w:rsidRDefault="0013007E" w:rsidP="001B222E">
      <w:pPr>
        <w:spacing w:line="480" w:lineRule="auto"/>
        <w:rPr>
          <w:rFonts w:ascii="Times New Roman" w:hAnsi="Times New Roman" w:cs="Times New Roman"/>
          <w:sz w:val="24"/>
          <w:szCs w:val="24"/>
        </w:rPr>
      </w:pPr>
      <w:r w:rsidRPr="00701DD1">
        <w:rPr>
          <w:rFonts w:ascii="Times New Roman" w:hAnsi="Times New Roman" w:cs="Times New Roman"/>
          <w:sz w:val="24"/>
          <w:szCs w:val="24"/>
        </w:rPr>
        <w:t>What our explorations did not find is also important to discuss.  We observed no relationship between the in</w:t>
      </w:r>
      <w:r w:rsidR="00BA7E17" w:rsidRPr="00701DD1">
        <w:rPr>
          <w:rFonts w:ascii="Times New Roman" w:hAnsi="Times New Roman" w:cs="Times New Roman"/>
          <w:sz w:val="24"/>
          <w:szCs w:val="24"/>
        </w:rPr>
        <w:t>tensity</w:t>
      </w:r>
      <w:r w:rsidRPr="00701DD1">
        <w:rPr>
          <w:rFonts w:ascii="Times New Roman" w:hAnsi="Times New Roman" w:cs="Times New Roman"/>
          <w:sz w:val="24"/>
          <w:szCs w:val="24"/>
        </w:rPr>
        <w:t xml:space="preserve"> of differential treatment and either the “high quality schools” or “high job growth” dimensions of </w:t>
      </w:r>
      <w:r w:rsidR="00847DDE">
        <w:rPr>
          <w:rFonts w:ascii="Times New Roman" w:hAnsi="Times New Roman" w:cs="Times New Roman"/>
          <w:sz w:val="24"/>
          <w:szCs w:val="24"/>
        </w:rPr>
        <w:t xml:space="preserve">neighborhood </w:t>
      </w:r>
      <w:r w:rsidRPr="00701DD1">
        <w:rPr>
          <w:rFonts w:ascii="Times New Roman" w:hAnsi="Times New Roman" w:cs="Times New Roman"/>
          <w:sz w:val="24"/>
          <w:szCs w:val="24"/>
        </w:rPr>
        <w:t xml:space="preserve">social goods (factors 2 and 3).  Our predictions that Anglos would </w:t>
      </w:r>
      <w:r w:rsidR="00BA7E17" w:rsidRPr="00701DD1">
        <w:rPr>
          <w:rFonts w:ascii="Times New Roman" w:hAnsi="Times New Roman" w:cs="Times New Roman"/>
          <w:sz w:val="24"/>
          <w:szCs w:val="24"/>
        </w:rPr>
        <w:t xml:space="preserve">experience more </w:t>
      </w:r>
      <w:proofErr w:type="spellStart"/>
      <w:r w:rsidR="00893D78">
        <w:rPr>
          <w:rFonts w:ascii="Times New Roman" w:hAnsi="Times New Roman" w:cs="Times New Roman"/>
          <w:sz w:val="24"/>
          <w:szCs w:val="24"/>
        </w:rPr>
        <w:t>favoritism</w:t>
      </w:r>
      <w:proofErr w:type="spellEnd"/>
      <w:r w:rsidR="00893D78">
        <w:rPr>
          <w:rFonts w:ascii="Times New Roman" w:hAnsi="Times New Roman" w:cs="Times New Roman"/>
          <w:sz w:val="24"/>
          <w:szCs w:val="24"/>
        </w:rPr>
        <w:t xml:space="preserve"> from rental agents that would encourage them to rent</w:t>
      </w:r>
      <w:r w:rsidRPr="00701DD1">
        <w:rPr>
          <w:rFonts w:ascii="Times New Roman" w:hAnsi="Times New Roman" w:cs="Times New Roman"/>
          <w:sz w:val="24"/>
          <w:szCs w:val="24"/>
        </w:rPr>
        <w:t xml:space="preserve"> in such clearly superior locales were not borne out.  </w:t>
      </w:r>
      <w:r w:rsidR="00A53268" w:rsidRPr="00701DD1">
        <w:rPr>
          <w:rFonts w:ascii="Times New Roman" w:hAnsi="Times New Roman" w:cs="Times New Roman"/>
          <w:sz w:val="24"/>
          <w:szCs w:val="24"/>
        </w:rPr>
        <w:t>Furthermore, w</w:t>
      </w:r>
      <w:r w:rsidRPr="00701DD1">
        <w:rPr>
          <w:rFonts w:ascii="Times New Roman" w:hAnsi="Times New Roman" w:cs="Times New Roman"/>
          <w:sz w:val="24"/>
          <w:szCs w:val="24"/>
        </w:rPr>
        <w:t>e observed no relationship between the in</w:t>
      </w:r>
      <w:r w:rsidR="00E947A4" w:rsidRPr="00701DD1">
        <w:rPr>
          <w:rFonts w:ascii="Times New Roman" w:hAnsi="Times New Roman" w:cs="Times New Roman"/>
          <w:sz w:val="24"/>
          <w:szCs w:val="24"/>
        </w:rPr>
        <w:t>tensity</w:t>
      </w:r>
      <w:r w:rsidRPr="00701DD1">
        <w:rPr>
          <w:rFonts w:ascii="Times New Roman" w:hAnsi="Times New Roman" w:cs="Times New Roman"/>
          <w:sz w:val="24"/>
          <w:szCs w:val="24"/>
        </w:rPr>
        <w:t xml:space="preserve"> of differential treatment and the socio</w:t>
      </w:r>
      <w:r w:rsidR="00E947A4" w:rsidRPr="00701DD1">
        <w:rPr>
          <w:rFonts w:ascii="Times New Roman" w:hAnsi="Times New Roman" w:cs="Times New Roman"/>
          <w:sz w:val="24"/>
          <w:szCs w:val="24"/>
        </w:rPr>
        <w:t>-</w:t>
      </w:r>
      <w:r w:rsidRPr="00701DD1">
        <w:rPr>
          <w:rFonts w:ascii="Times New Roman" w:hAnsi="Times New Roman" w:cs="Times New Roman"/>
          <w:sz w:val="24"/>
          <w:szCs w:val="24"/>
        </w:rPr>
        <w:t>economic status of neigh</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 xml:space="preserve">hoods, thus providing no support for a hypothesis </w:t>
      </w:r>
      <w:r w:rsidR="00A53268" w:rsidRPr="00701DD1">
        <w:rPr>
          <w:rFonts w:ascii="Times New Roman" w:hAnsi="Times New Roman" w:cs="Times New Roman"/>
          <w:sz w:val="24"/>
          <w:szCs w:val="24"/>
        </w:rPr>
        <w:t>that</w:t>
      </w:r>
      <w:r w:rsidRPr="00701DD1">
        <w:rPr>
          <w:rFonts w:ascii="Times New Roman" w:hAnsi="Times New Roman" w:cs="Times New Roman"/>
          <w:sz w:val="24"/>
          <w:szCs w:val="24"/>
        </w:rPr>
        <w:t xml:space="preserve"> discrimination </w:t>
      </w:r>
      <w:r w:rsidR="00A53268" w:rsidRPr="00701DD1">
        <w:rPr>
          <w:rFonts w:ascii="Times New Roman" w:hAnsi="Times New Roman" w:cs="Times New Roman"/>
          <w:sz w:val="24"/>
          <w:szCs w:val="24"/>
        </w:rPr>
        <w:t>in Sydney</w:t>
      </w:r>
      <w:r w:rsidR="005A3E2E" w:rsidRPr="00701DD1">
        <w:rPr>
          <w:rFonts w:ascii="Times New Roman" w:hAnsi="Times New Roman" w:cs="Times New Roman"/>
          <w:sz w:val="24"/>
          <w:szCs w:val="24"/>
        </w:rPr>
        <w:t>’s rental housing market</w:t>
      </w:r>
      <w:r w:rsidR="00A53268" w:rsidRPr="00701DD1">
        <w:rPr>
          <w:rFonts w:ascii="Times New Roman" w:hAnsi="Times New Roman" w:cs="Times New Roman"/>
          <w:sz w:val="24"/>
          <w:szCs w:val="24"/>
        </w:rPr>
        <w:t xml:space="preserve"> exacerbates</w:t>
      </w:r>
      <w:r w:rsidR="00EB1953" w:rsidRPr="00701DD1">
        <w:rPr>
          <w:rFonts w:ascii="Times New Roman" w:hAnsi="Times New Roman" w:cs="Times New Roman"/>
          <w:sz w:val="24"/>
          <w:szCs w:val="24"/>
        </w:rPr>
        <w:t xml:space="preserve"> economic segregation</w:t>
      </w:r>
      <w:r w:rsidR="005A3E2E" w:rsidRPr="00701DD1">
        <w:rPr>
          <w:rFonts w:ascii="Times New Roman" w:hAnsi="Times New Roman" w:cs="Times New Roman"/>
          <w:sz w:val="24"/>
          <w:szCs w:val="24"/>
        </w:rPr>
        <w:t xml:space="preserve"> of households</w:t>
      </w:r>
      <w:r w:rsidRPr="00701DD1">
        <w:rPr>
          <w:rFonts w:ascii="Times New Roman" w:hAnsi="Times New Roman" w:cs="Times New Roman"/>
          <w:sz w:val="24"/>
          <w:szCs w:val="24"/>
        </w:rPr>
        <w:t xml:space="preserve">.  </w:t>
      </w:r>
      <w:r w:rsidR="008E2F0D">
        <w:rPr>
          <w:rFonts w:ascii="Times New Roman" w:hAnsi="Times New Roman" w:cs="Times New Roman"/>
          <w:sz w:val="24"/>
          <w:szCs w:val="24"/>
        </w:rPr>
        <w:t>We suspect that the increasing concentration of low-rent housing is a more prominent cause of this phenomenon.</w:t>
      </w:r>
    </w:p>
    <w:p w14:paraId="0BB3BB19" w14:textId="4B45AD66" w:rsidR="0013007E" w:rsidRPr="00701DD1" w:rsidRDefault="00E10B79" w:rsidP="001B222E">
      <w:pPr>
        <w:spacing w:line="480" w:lineRule="auto"/>
        <w:rPr>
          <w:rFonts w:ascii="Times New Roman" w:hAnsi="Times New Roman" w:cs="Times New Roman"/>
          <w:sz w:val="24"/>
          <w:szCs w:val="24"/>
        </w:rPr>
      </w:pPr>
      <w:r>
        <w:rPr>
          <w:rFonts w:ascii="Times New Roman" w:hAnsi="Times New Roman" w:cs="Times New Roman"/>
          <w:sz w:val="24"/>
          <w:szCs w:val="24"/>
        </w:rPr>
        <w:t xml:space="preserve">In concert, our </w:t>
      </w:r>
      <w:r w:rsidR="0013007E" w:rsidRPr="00701DD1">
        <w:rPr>
          <w:rFonts w:ascii="Times New Roman" w:hAnsi="Times New Roman" w:cs="Times New Roman"/>
          <w:sz w:val="24"/>
          <w:szCs w:val="24"/>
        </w:rPr>
        <w:t>finding</w:t>
      </w:r>
      <w:r w:rsidR="00B45C28">
        <w:rPr>
          <w:rFonts w:ascii="Times New Roman" w:hAnsi="Times New Roman" w:cs="Times New Roman"/>
          <w:sz w:val="24"/>
          <w:szCs w:val="24"/>
        </w:rPr>
        <w:t>s</w:t>
      </w:r>
      <w:r w:rsidR="0013007E" w:rsidRPr="00701DD1">
        <w:rPr>
          <w:rFonts w:ascii="Times New Roman" w:hAnsi="Times New Roman" w:cs="Times New Roman"/>
          <w:sz w:val="24"/>
          <w:szCs w:val="24"/>
        </w:rPr>
        <w:t xml:space="preserve"> from Sydney </w:t>
      </w:r>
      <w:r w:rsidR="007C7BDE">
        <w:rPr>
          <w:rFonts w:ascii="Times New Roman" w:hAnsi="Times New Roman" w:cs="Times New Roman"/>
          <w:sz w:val="24"/>
          <w:szCs w:val="24"/>
        </w:rPr>
        <w:t>may be</w:t>
      </w:r>
      <w:r w:rsidR="0013007E" w:rsidRPr="00701DD1">
        <w:rPr>
          <w:rFonts w:ascii="Times New Roman" w:hAnsi="Times New Roman" w:cs="Times New Roman"/>
          <w:sz w:val="24"/>
          <w:szCs w:val="24"/>
        </w:rPr>
        <w:t xml:space="preserve"> contrast</w:t>
      </w:r>
      <w:r w:rsidR="007C7BDE">
        <w:rPr>
          <w:rFonts w:ascii="Times New Roman" w:hAnsi="Times New Roman" w:cs="Times New Roman"/>
          <w:sz w:val="24"/>
          <w:szCs w:val="24"/>
        </w:rPr>
        <w:t>ed</w:t>
      </w:r>
      <w:r w:rsidR="0013007E" w:rsidRPr="00701DD1">
        <w:rPr>
          <w:rFonts w:ascii="Times New Roman" w:hAnsi="Times New Roman" w:cs="Times New Roman"/>
          <w:sz w:val="24"/>
          <w:szCs w:val="24"/>
        </w:rPr>
        <w:t xml:space="preserve"> to the aforementioned </w:t>
      </w:r>
      <w:r w:rsidR="005A3E2E" w:rsidRPr="00701DD1">
        <w:rPr>
          <w:rFonts w:ascii="Times New Roman" w:hAnsi="Times New Roman" w:cs="Times New Roman"/>
          <w:sz w:val="24"/>
          <w:szCs w:val="24"/>
        </w:rPr>
        <w:t xml:space="preserve">scholarly </w:t>
      </w:r>
      <w:r w:rsidR="0013007E" w:rsidRPr="00701DD1">
        <w:rPr>
          <w:rFonts w:ascii="Times New Roman" w:hAnsi="Times New Roman" w:cs="Times New Roman"/>
          <w:sz w:val="24"/>
          <w:szCs w:val="24"/>
        </w:rPr>
        <w:t xml:space="preserve">work originating in the U.S., wherein housing discrimination was linked </w:t>
      </w:r>
      <w:r w:rsidR="007C7BDE">
        <w:rPr>
          <w:rFonts w:ascii="Times New Roman" w:hAnsi="Times New Roman" w:cs="Times New Roman"/>
          <w:sz w:val="24"/>
          <w:szCs w:val="24"/>
        </w:rPr>
        <w:t xml:space="preserve">statistically </w:t>
      </w:r>
      <w:r w:rsidR="0013007E" w:rsidRPr="00701DD1">
        <w:rPr>
          <w:rFonts w:ascii="Times New Roman" w:hAnsi="Times New Roman" w:cs="Times New Roman"/>
          <w:sz w:val="24"/>
          <w:szCs w:val="24"/>
        </w:rPr>
        <w:t>to increasing interracial socio</w:t>
      </w:r>
      <w:r w:rsidR="002E4F5E" w:rsidRPr="00701DD1">
        <w:rPr>
          <w:rFonts w:ascii="Times New Roman" w:hAnsi="Times New Roman" w:cs="Times New Roman"/>
          <w:sz w:val="24"/>
          <w:szCs w:val="24"/>
        </w:rPr>
        <w:t>-</w:t>
      </w:r>
      <w:r w:rsidR="0013007E" w:rsidRPr="00701DD1">
        <w:rPr>
          <w:rFonts w:ascii="Times New Roman" w:hAnsi="Times New Roman" w:cs="Times New Roman"/>
          <w:sz w:val="24"/>
          <w:szCs w:val="24"/>
        </w:rPr>
        <w:t xml:space="preserve">economic inequalities via the mediating factor of </w:t>
      </w:r>
      <w:r w:rsidR="002E4F5E" w:rsidRPr="00701DD1">
        <w:rPr>
          <w:rFonts w:ascii="Times New Roman" w:hAnsi="Times New Roman" w:cs="Times New Roman"/>
          <w:sz w:val="24"/>
          <w:szCs w:val="24"/>
        </w:rPr>
        <w:t xml:space="preserve">intensified </w:t>
      </w:r>
      <w:r w:rsidR="0013007E" w:rsidRPr="00701DD1">
        <w:rPr>
          <w:rFonts w:ascii="Times New Roman" w:hAnsi="Times New Roman" w:cs="Times New Roman"/>
          <w:sz w:val="24"/>
          <w:szCs w:val="24"/>
        </w:rPr>
        <w:t>racial/ethnic residential segregation.</w:t>
      </w:r>
      <w:r w:rsidR="00764C8F">
        <w:rPr>
          <w:rFonts w:ascii="Times New Roman" w:hAnsi="Times New Roman" w:cs="Times New Roman"/>
          <w:sz w:val="24"/>
          <w:szCs w:val="24"/>
        </w:rPr>
        <w:t xml:space="preserve">  We observed </w:t>
      </w:r>
      <w:r w:rsidR="007C7BDE">
        <w:rPr>
          <w:rFonts w:ascii="Times New Roman" w:hAnsi="Times New Roman" w:cs="Times New Roman"/>
          <w:sz w:val="24"/>
          <w:szCs w:val="24"/>
        </w:rPr>
        <w:t>a similar</w:t>
      </w:r>
      <w:r w:rsidR="00764C8F">
        <w:rPr>
          <w:rFonts w:ascii="Times New Roman" w:hAnsi="Times New Roman" w:cs="Times New Roman"/>
          <w:sz w:val="24"/>
          <w:szCs w:val="24"/>
        </w:rPr>
        <w:t xml:space="preserve"> link between discrimination and ethnic </w:t>
      </w:r>
      <w:r w:rsidR="00764C8F">
        <w:rPr>
          <w:rFonts w:ascii="Times New Roman" w:hAnsi="Times New Roman" w:cs="Times New Roman"/>
          <w:sz w:val="24"/>
          <w:szCs w:val="24"/>
        </w:rPr>
        <w:lastRenderedPageBreak/>
        <w:t>segregation, but did not observe that this led to unambiguously inferior consumption of social goods by minorities</w:t>
      </w:r>
      <w:r w:rsidR="007C7BDE">
        <w:rPr>
          <w:rFonts w:ascii="Times New Roman" w:hAnsi="Times New Roman" w:cs="Times New Roman"/>
          <w:sz w:val="24"/>
          <w:szCs w:val="24"/>
        </w:rPr>
        <w:t xml:space="preserve">; rather, these social goods represent a mixed bundle of desirable and undesirable attributes whose net </w:t>
      </w:r>
      <w:r w:rsidR="008E2F0D">
        <w:rPr>
          <w:rFonts w:ascii="Times New Roman" w:hAnsi="Times New Roman" w:cs="Times New Roman"/>
          <w:sz w:val="24"/>
          <w:szCs w:val="24"/>
        </w:rPr>
        <w:t>effects on opportunities</w:t>
      </w:r>
      <w:r w:rsidR="007C7BDE">
        <w:rPr>
          <w:rFonts w:ascii="Times New Roman" w:hAnsi="Times New Roman" w:cs="Times New Roman"/>
          <w:sz w:val="24"/>
          <w:szCs w:val="24"/>
        </w:rPr>
        <w:t xml:space="preserve"> we are in no position to judge</w:t>
      </w:r>
      <w:r w:rsidR="00764C8F">
        <w:rPr>
          <w:rFonts w:ascii="Times New Roman" w:hAnsi="Times New Roman" w:cs="Times New Roman"/>
          <w:sz w:val="24"/>
          <w:szCs w:val="24"/>
        </w:rPr>
        <w:t>.</w:t>
      </w:r>
      <w:r w:rsidR="007C7BDE">
        <w:rPr>
          <w:rFonts w:ascii="Times New Roman" w:hAnsi="Times New Roman" w:cs="Times New Roman"/>
          <w:sz w:val="24"/>
          <w:szCs w:val="24"/>
        </w:rPr>
        <w:t xml:space="preserve">  </w:t>
      </w:r>
    </w:p>
    <w:p w14:paraId="5414C306" w14:textId="04B35502" w:rsidR="007C7BDE" w:rsidRDefault="007C7BDE" w:rsidP="001B222E">
      <w:pPr>
        <w:spacing w:line="480" w:lineRule="auto"/>
        <w:rPr>
          <w:rFonts w:ascii="Times New Roman" w:hAnsi="Times New Roman" w:cs="Times New Roman"/>
          <w:sz w:val="24"/>
          <w:szCs w:val="24"/>
        </w:rPr>
      </w:pPr>
    </w:p>
    <w:p w14:paraId="3B8A8FAD" w14:textId="77777777" w:rsidR="007C7BDE" w:rsidRDefault="007C7BDE" w:rsidP="001B222E">
      <w:pPr>
        <w:spacing w:line="480" w:lineRule="auto"/>
        <w:rPr>
          <w:rFonts w:ascii="Times New Roman" w:hAnsi="Times New Roman" w:cs="Times New Roman"/>
          <w:sz w:val="24"/>
          <w:szCs w:val="24"/>
        </w:rPr>
      </w:pPr>
      <w:proofErr w:type="gramStart"/>
      <w:r w:rsidRPr="007F1EC1">
        <w:rPr>
          <w:rFonts w:ascii="Times New Roman" w:hAnsi="Times New Roman" w:cs="Times New Roman"/>
          <w:i/>
          <w:sz w:val="24"/>
          <w:szCs w:val="24"/>
        </w:rPr>
        <w:t>Caveats and Future Directions</w:t>
      </w:r>
      <w:r>
        <w:rPr>
          <w:rFonts w:ascii="Times New Roman" w:hAnsi="Times New Roman" w:cs="Times New Roman"/>
          <w:sz w:val="24"/>
          <w:szCs w:val="24"/>
        </w:rPr>
        <w:t>.</w:t>
      </w:r>
      <w:proofErr w:type="gramEnd"/>
    </w:p>
    <w:p w14:paraId="22D384B1" w14:textId="061414E5" w:rsidR="00AF4839" w:rsidRPr="00701DD1" w:rsidRDefault="007C7BDE" w:rsidP="001B222E">
      <w:pPr>
        <w:spacing w:line="480" w:lineRule="auto"/>
        <w:rPr>
          <w:rFonts w:ascii="Times New Roman" w:hAnsi="Times New Roman" w:cs="Times New Roman"/>
          <w:sz w:val="24"/>
          <w:szCs w:val="24"/>
        </w:rPr>
      </w:pPr>
      <w:r>
        <w:rPr>
          <w:rFonts w:ascii="Times New Roman" w:hAnsi="Times New Roman" w:cs="Times New Roman"/>
          <w:sz w:val="24"/>
          <w:szCs w:val="24"/>
        </w:rPr>
        <w:t>First</w:t>
      </w:r>
      <w:r w:rsidR="00066A85" w:rsidRPr="00701DD1">
        <w:rPr>
          <w:rFonts w:ascii="Times New Roman" w:hAnsi="Times New Roman" w:cs="Times New Roman"/>
          <w:sz w:val="24"/>
          <w:szCs w:val="24"/>
        </w:rPr>
        <w:t xml:space="preserve">, we caution that </w:t>
      </w:r>
      <w:r>
        <w:rPr>
          <w:rFonts w:ascii="Times New Roman" w:hAnsi="Times New Roman" w:cs="Times New Roman"/>
          <w:sz w:val="24"/>
          <w:szCs w:val="24"/>
        </w:rPr>
        <w:t xml:space="preserve">our </w:t>
      </w:r>
      <w:r w:rsidR="00066A85" w:rsidRPr="00701DD1">
        <w:rPr>
          <w:rFonts w:ascii="Times New Roman" w:hAnsi="Times New Roman" w:cs="Times New Roman"/>
          <w:sz w:val="24"/>
          <w:szCs w:val="24"/>
        </w:rPr>
        <w:t xml:space="preserve">findings are applicable only to one metropolitan area at one period in time. </w:t>
      </w:r>
      <w:r>
        <w:rPr>
          <w:rFonts w:ascii="Times New Roman" w:hAnsi="Times New Roman" w:cs="Times New Roman"/>
          <w:sz w:val="24"/>
          <w:szCs w:val="24"/>
        </w:rPr>
        <w:t xml:space="preserve"> Second, the ambiguous results regarding the mixed bag of attributes in neighborhoods to which minorities are directed via discrimination may be a product of the idiosyncratic history of Greater Sydney.  </w:t>
      </w:r>
      <w:r w:rsidR="00DA5E5C">
        <w:rPr>
          <w:rFonts w:ascii="Times New Roman" w:hAnsi="Times New Roman" w:cs="Times New Roman"/>
          <w:sz w:val="24"/>
          <w:szCs w:val="24"/>
        </w:rPr>
        <w:t>I</w:t>
      </w:r>
      <w:r w:rsidR="00A53268" w:rsidRPr="00701DD1">
        <w:rPr>
          <w:rFonts w:ascii="Times New Roman" w:hAnsi="Times New Roman" w:cs="Times New Roman"/>
          <w:sz w:val="24"/>
          <w:szCs w:val="24"/>
        </w:rPr>
        <w:t>nvestment</w:t>
      </w:r>
      <w:r w:rsidR="00C325B7">
        <w:rPr>
          <w:rFonts w:ascii="Times New Roman" w:hAnsi="Times New Roman" w:cs="Times New Roman"/>
          <w:sz w:val="24"/>
          <w:szCs w:val="24"/>
        </w:rPr>
        <w:t>s</w:t>
      </w:r>
      <w:r w:rsidR="00A53268" w:rsidRPr="00701DD1">
        <w:rPr>
          <w:rFonts w:ascii="Times New Roman" w:hAnsi="Times New Roman" w:cs="Times New Roman"/>
          <w:sz w:val="24"/>
          <w:szCs w:val="24"/>
        </w:rPr>
        <w:t xml:space="preserve"> in public transit, </w:t>
      </w:r>
      <w:r w:rsidR="003D34BC">
        <w:rPr>
          <w:rFonts w:ascii="Times New Roman" w:hAnsi="Times New Roman" w:cs="Times New Roman"/>
          <w:sz w:val="24"/>
          <w:szCs w:val="24"/>
        </w:rPr>
        <w:t xml:space="preserve">regulations encouraging </w:t>
      </w:r>
      <w:r w:rsidR="00A53268" w:rsidRPr="00701DD1">
        <w:rPr>
          <w:rFonts w:ascii="Times New Roman" w:hAnsi="Times New Roman" w:cs="Times New Roman"/>
          <w:sz w:val="24"/>
          <w:szCs w:val="24"/>
        </w:rPr>
        <w:t xml:space="preserve"> develop</w:t>
      </w:r>
      <w:r w:rsidR="003D34BC">
        <w:rPr>
          <w:rFonts w:ascii="Times New Roman" w:hAnsi="Times New Roman" w:cs="Times New Roman"/>
          <w:sz w:val="24"/>
          <w:szCs w:val="24"/>
        </w:rPr>
        <w:t>ment of</w:t>
      </w:r>
      <w:r w:rsidR="00A53268" w:rsidRPr="00701DD1">
        <w:rPr>
          <w:rFonts w:ascii="Times New Roman" w:hAnsi="Times New Roman" w:cs="Times New Roman"/>
          <w:sz w:val="24"/>
          <w:szCs w:val="24"/>
        </w:rPr>
        <w:t xml:space="preserve"> higher density housing in close proximity to jobs and transit, and </w:t>
      </w:r>
      <w:r w:rsidR="00191DD0" w:rsidRPr="00701DD1">
        <w:rPr>
          <w:rFonts w:ascii="Times New Roman" w:hAnsi="Times New Roman" w:cs="Times New Roman"/>
          <w:sz w:val="24"/>
          <w:szCs w:val="24"/>
        </w:rPr>
        <w:t xml:space="preserve">growth of </w:t>
      </w:r>
      <w:r w:rsidR="00A53268" w:rsidRPr="00701DD1">
        <w:rPr>
          <w:rFonts w:ascii="Times New Roman" w:hAnsi="Times New Roman" w:cs="Times New Roman"/>
          <w:sz w:val="24"/>
          <w:szCs w:val="24"/>
        </w:rPr>
        <w:t xml:space="preserve">suburban employment </w:t>
      </w:r>
      <w:proofErr w:type="spellStart"/>
      <w:r w:rsidR="00A53268" w:rsidRPr="00701DD1">
        <w:rPr>
          <w:rFonts w:ascii="Times New Roman" w:hAnsi="Times New Roman" w:cs="Times New Roman"/>
          <w:sz w:val="24"/>
          <w:szCs w:val="24"/>
        </w:rPr>
        <w:t>cente</w:t>
      </w:r>
      <w:r w:rsidR="00E947A4" w:rsidRPr="00701DD1">
        <w:rPr>
          <w:rFonts w:ascii="Times New Roman" w:hAnsi="Times New Roman" w:cs="Times New Roman"/>
          <w:sz w:val="24"/>
          <w:szCs w:val="24"/>
        </w:rPr>
        <w:t>r</w:t>
      </w:r>
      <w:r w:rsidR="00A53268" w:rsidRPr="00701DD1">
        <w:rPr>
          <w:rFonts w:ascii="Times New Roman" w:hAnsi="Times New Roman" w:cs="Times New Roman"/>
          <w:sz w:val="24"/>
          <w:szCs w:val="24"/>
        </w:rPr>
        <w:t>s</w:t>
      </w:r>
      <w:proofErr w:type="spellEnd"/>
      <w:r w:rsidR="00705A52" w:rsidRPr="00701DD1">
        <w:rPr>
          <w:rFonts w:ascii="Times New Roman" w:hAnsi="Times New Roman" w:cs="Times New Roman"/>
          <w:sz w:val="24"/>
          <w:szCs w:val="24"/>
        </w:rPr>
        <w:t xml:space="preserve"> </w:t>
      </w:r>
      <w:r w:rsidR="00E31BB2" w:rsidRPr="00701DD1">
        <w:rPr>
          <w:rFonts w:ascii="Times New Roman" w:hAnsi="Times New Roman" w:cs="Times New Roman"/>
          <w:sz w:val="24"/>
          <w:szCs w:val="24"/>
        </w:rPr>
        <w:t xml:space="preserve">may </w:t>
      </w:r>
      <w:r w:rsidR="00066A85" w:rsidRPr="00701DD1">
        <w:rPr>
          <w:rFonts w:ascii="Times New Roman" w:hAnsi="Times New Roman" w:cs="Times New Roman"/>
          <w:sz w:val="24"/>
          <w:szCs w:val="24"/>
        </w:rPr>
        <w:t xml:space="preserve">have </w:t>
      </w:r>
      <w:r w:rsidR="00705A52" w:rsidRPr="00701DD1">
        <w:rPr>
          <w:rFonts w:ascii="Times New Roman" w:hAnsi="Times New Roman" w:cs="Times New Roman"/>
          <w:sz w:val="24"/>
          <w:szCs w:val="24"/>
        </w:rPr>
        <w:t>combine</w:t>
      </w:r>
      <w:r w:rsidR="00066A85" w:rsidRPr="00701DD1">
        <w:rPr>
          <w:rFonts w:ascii="Times New Roman" w:hAnsi="Times New Roman" w:cs="Times New Roman"/>
          <w:sz w:val="24"/>
          <w:szCs w:val="24"/>
        </w:rPr>
        <w:t>d</w:t>
      </w:r>
      <w:r w:rsidR="00705A52" w:rsidRPr="00701DD1">
        <w:rPr>
          <w:rFonts w:ascii="Times New Roman" w:hAnsi="Times New Roman" w:cs="Times New Roman"/>
          <w:sz w:val="24"/>
          <w:szCs w:val="24"/>
        </w:rPr>
        <w:t xml:space="preserve"> to </w:t>
      </w:r>
      <w:r w:rsidR="00E31BB2" w:rsidRPr="00701DD1">
        <w:rPr>
          <w:rFonts w:ascii="Times New Roman" w:hAnsi="Times New Roman" w:cs="Times New Roman"/>
          <w:sz w:val="24"/>
          <w:szCs w:val="24"/>
        </w:rPr>
        <w:t>create more equal</w:t>
      </w:r>
      <w:r w:rsidR="00ED29FE" w:rsidRPr="00701DD1">
        <w:rPr>
          <w:rFonts w:ascii="Times New Roman" w:hAnsi="Times New Roman" w:cs="Times New Roman"/>
          <w:sz w:val="24"/>
          <w:szCs w:val="24"/>
        </w:rPr>
        <w:t xml:space="preserve"> access to economic opportunity</w:t>
      </w:r>
      <w:r w:rsidR="00066A85" w:rsidRPr="00701DD1">
        <w:rPr>
          <w:rFonts w:ascii="Times New Roman" w:hAnsi="Times New Roman" w:cs="Times New Roman"/>
          <w:sz w:val="24"/>
          <w:szCs w:val="24"/>
        </w:rPr>
        <w:t xml:space="preserve"> for a wide swath of the </w:t>
      </w:r>
      <w:r w:rsidR="00E947A4" w:rsidRPr="00701DD1">
        <w:rPr>
          <w:rFonts w:ascii="Times New Roman" w:hAnsi="Times New Roman" w:cs="Times New Roman"/>
          <w:sz w:val="24"/>
          <w:szCs w:val="24"/>
        </w:rPr>
        <w:t xml:space="preserve">Sydney </w:t>
      </w:r>
      <w:r w:rsidR="00066A85" w:rsidRPr="00701DD1">
        <w:rPr>
          <w:rFonts w:ascii="Times New Roman" w:hAnsi="Times New Roman" w:cs="Times New Roman"/>
          <w:sz w:val="24"/>
          <w:szCs w:val="24"/>
        </w:rPr>
        <w:t>citizenry</w:t>
      </w:r>
      <w:r w:rsidR="00E31BB2" w:rsidRPr="00701DD1">
        <w:rPr>
          <w:rFonts w:ascii="Times New Roman" w:hAnsi="Times New Roman" w:cs="Times New Roman"/>
          <w:sz w:val="24"/>
          <w:szCs w:val="24"/>
        </w:rPr>
        <w:t xml:space="preserve"> than is present in many other metropolitan areas (especially in the U.S.)</w:t>
      </w:r>
      <w:r w:rsidR="00ED29FE" w:rsidRPr="00701DD1">
        <w:rPr>
          <w:rFonts w:ascii="Times New Roman" w:hAnsi="Times New Roman" w:cs="Times New Roman"/>
          <w:sz w:val="24"/>
          <w:szCs w:val="24"/>
        </w:rPr>
        <w:t>.</w:t>
      </w:r>
      <w:r w:rsidR="00E31BB2" w:rsidRPr="00701DD1">
        <w:rPr>
          <w:rFonts w:ascii="Times New Roman" w:hAnsi="Times New Roman" w:cs="Times New Roman"/>
          <w:sz w:val="24"/>
          <w:szCs w:val="24"/>
        </w:rPr>
        <w:t xml:space="preserve">  </w:t>
      </w:r>
      <w:r w:rsidR="00C325B7">
        <w:rPr>
          <w:rFonts w:ascii="Times New Roman" w:hAnsi="Times New Roman" w:cs="Times New Roman"/>
          <w:sz w:val="24"/>
          <w:szCs w:val="24"/>
        </w:rPr>
        <w:t xml:space="preserve">Third, </w:t>
      </w:r>
      <w:r w:rsidR="00C325B7" w:rsidRPr="00701DD1">
        <w:rPr>
          <w:rFonts w:ascii="Times New Roman" w:hAnsi="Times New Roman" w:cs="Times New Roman"/>
          <w:sz w:val="24"/>
          <w:szCs w:val="24"/>
        </w:rPr>
        <w:t xml:space="preserve">our paired testing field work only sampled one segment of the Greater Sydney housing market: rental dwellings that are advertised for rent on one internet site (Domain.com); discrimination patterns may be different in the </w:t>
      </w:r>
      <w:r w:rsidR="00C325B7">
        <w:rPr>
          <w:rFonts w:ascii="Times New Roman" w:hAnsi="Times New Roman" w:cs="Times New Roman"/>
          <w:sz w:val="24"/>
          <w:szCs w:val="24"/>
        </w:rPr>
        <w:t>less professional, smaller-scale rental</w:t>
      </w:r>
      <w:r w:rsidR="00C325B7" w:rsidRPr="00701DD1">
        <w:rPr>
          <w:rFonts w:ascii="Times New Roman" w:hAnsi="Times New Roman" w:cs="Times New Roman"/>
          <w:sz w:val="24"/>
          <w:szCs w:val="24"/>
        </w:rPr>
        <w:t xml:space="preserve"> sector and for properties that are advertised through other media.  </w:t>
      </w:r>
      <w:r w:rsidR="00C325B7">
        <w:rPr>
          <w:rFonts w:ascii="Times New Roman" w:hAnsi="Times New Roman" w:cs="Times New Roman"/>
          <w:sz w:val="24"/>
          <w:szCs w:val="24"/>
        </w:rPr>
        <w:t>Fourth</w:t>
      </w:r>
      <w:r w:rsidR="00C325B7" w:rsidRPr="00701DD1">
        <w:rPr>
          <w:rFonts w:ascii="Times New Roman" w:hAnsi="Times New Roman" w:cs="Times New Roman"/>
          <w:sz w:val="24"/>
          <w:szCs w:val="24"/>
        </w:rPr>
        <w:t xml:space="preserve">, we investigated the geography of discrimination at the scale of the postcode area, which on average houses over twice the population of a U.S. census tract.  Though this scale is appropriate given the real estate advertising practices and data sources in Sydney, it is possible that discrimination may vary across smaller spatial scales that we were unable to detect.  </w:t>
      </w:r>
      <w:r w:rsidR="00C325B7">
        <w:rPr>
          <w:rFonts w:ascii="Times New Roman" w:hAnsi="Times New Roman" w:cs="Times New Roman"/>
          <w:sz w:val="24"/>
          <w:szCs w:val="24"/>
        </w:rPr>
        <w:t>Fifth</w:t>
      </w:r>
      <w:r w:rsidR="00C325B7" w:rsidRPr="00701DD1">
        <w:rPr>
          <w:rFonts w:ascii="Times New Roman" w:hAnsi="Times New Roman" w:cs="Times New Roman"/>
          <w:sz w:val="24"/>
          <w:szCs w:val="24"/>
        </w:rPr>
        <w:t>, we investigated rental discrimination directed against two minority groups in Sydney, but of course other groups may confront considerably different discriminatory barriers.</w:t>
      </w:r>
      <w:r w:rsidR="00EF4088">
        <w:rPr>
          <w:rFonts w:ascii="Times New Roman" w:hAnsi="Times New Roman" w:cs="Times New Roman"/>
          <w:sz w:val="24"/>
          <w:szCs w:val="24"/>
        </w:rPr>
        <w:t xml:space="preserve">  </w:t>
      </w:r>
      <w:r w:rsidR="00C325B7">
        <w:rPr>
          <w:rFonts w:ascii="Times New Roman" w:hAnsi="Times New Roman" w:cs="Times New Roman"/>
          <w:sz w:val="24"/>
          <w:szCs w:val="24"/>
        </w:rPr>
        <w:t>Six</w:t>
      </w:r>
      <w:r w:rsidR="00EF4088">
        <w:rPr>
          <w:rFonts w:ascii="Times New Roman" w:hAnsi="Times New Roman" w:cs="Times New Roman"/>
          <w:sz w:val="24"/>
          <w:szCs w:val="24"/>
        </w:rPr>
        <w:t xml:space="preserve">th, </w:t>
      </w:r>
      <w:r>
        <w:rPr>
          <w:rFonts w:ascii="Times New Roman" w:hAnsi="Times New Roman" w:cs="Times New Roman"/>
          <w:sz w:val="24"/>
          <w:szCs w:val="24"/>
        </w:rPr>
        <w:t xml:space="preserve">we have not </w:t>
      </w:r>
      <w:r w:rsidR="00EF4088">
        <w:rPr>
          <w:rFonts w:ascii="Times New Roman" w:hAnsi="Times New Roman" w:cs="Times New Roman"/>
          <w:sz w:val="24"/>
          <w:szCs w:val="24"/>
        </w:rPr>
        <w:t>considered</w:t>
      </w:r>
      <w:r>
        <w:rPr>
          <w:rFonts w:ascii="Times New Roman" w:hAnsi="Times New Roman" w:cs="Times New Roman"/>
          <w:sz w:val="24"/>
          <w:szCs w:val="24"/>
        </w:rPr>
        <w:t xml:space="preserve"> discrimination in the for-sale </w:t>
      </w:r>
      <w:r>
        <w:rPr>
          <w:rFonts w:ascii="Times New Roman" w:hAnsi="Times New Roman" w:cs="Times New Roman"/>
          <w:sz w:val="24"/>
          <w:szCs w:val="24"/>
        </w:rPr>
        <w:lastRenderedPageBreak/>
        <w:t>housing market</w:t>
      </w:r>
      <w:r w:rsidR="00EF4088">
        <w:rPr>
          <w:rFonts w:ascii="Times New Roman" w:hAnsi="Times New Roman" w:cs="Times New Roman"/>
          <w:sz w:val="24"/>
          <w:szCs w:val="24"/>
        </w:rPr>
        <w:t>, which may operate quite differently than the rental market and evince distinctive geographic patterns.</w:t>
      </w:r>
    </w:p>
    <w:p w14:paraId="0EEE492F" w14:textId="3358D43A" w:rsidR="00A7774A" w:rsidRPr="00701DD1" w:rsidRDefault="00AF4839" w:rsidP="001B222E">
      <w:pPr>
        <w:spacing w:line="480" w:lineRule="auto"/>
        <w:rPr>
          <w:rFonts w:ascii="Times New Roman" w:hAnsi="Times New Roman" w:cs="Times New Roman"/>
          <w:sz w:val="24"/>
          <w:szCs w:val="24"/>
        </w:rPr>
      </w:pPr>
      <w:r w:rsidRPr="00701DD1">
        <w:rPr>
          <w:rFonts w:ascii="Times New Roman" w:hAnsi="Times New Roman" w:cs="Times New Roman"/>
          <w:sz w:val="24"/>
          <w:szCs w:val="24"/>
        </w:rPr>
        <w:t>W</w:t>
      </w:r>
      <w:r w:rsidR="00E31BB2" w:rsidRPr="00701DD1">
        <w:rPr>
          <w:rFonts w:ascii="Times New Roman" w:hAnsi="Times New Roman" w:cs="Times New Roman"/>
          <w:sz w:val="24"/>
          <w:szCs w:val="24"/>
        </w:rPr>
        <w:t xml:space="preserve">e would caution against </w:t>
      </w:r>
      <w:r w:rsidR="00E528F3" w:rsidRPr="00701DD1">
        <w:rPr>
          <w:rFonts w:ascii="Times New Roman" w:hAnsi="Times New Roman" w:cs="Times New Roman"/>
          <w:sz w:val="24"/>
          <w:szCs w:val="24"/>
        </w:rPr>
        <w:t>mis</w:t>
      </w:r>
      <w:r w:rsidR="00E31BB2" w:rsidRPr="00701DD1">
        <w:rPr>
          <w:rFonts w:ascii="Times New Roman" w:hAnsi="Times New Roman" w:cs="Times New Roman"/>
          <w:sz w:val="24"/>
          <w:szCs w:val="24"/>
        </w:rPr>
        <w:t>interpreting</w:t>
      </w:r>
      <w:r w:rsidR="00ED29FE" w:rsidRPr="00701DD1">
        <w:rPr>
          <w:rFonts w:ascii="Times New Roman" w:hAnsi="Times New Roman" w:cs="Times New Roman"/>
          <w:sz w:val="24"/>
          <w:szCs w:val="24"/>
        </w:rPr>
        <w:t xml:space="preserve"> </w:t>
      </w:r>
      <w:r w:rsidR="00E31BB2" w:rsidRPr="00701DD1">
        <w:rPr>
          <w:rFonts w:ascii="Times New Roman" w:hAnsi="Times New Roman" w:cs="Times New Roman"/>
          <w:sz w:val="24"/>
          <w:szCs w:val="24"/>
        </w:rPr>
        <w:t>our findings</w:t>
      </w:r>
      <w:r w:rsidR="00E528F3" w:rsidRPr="00701DD1">
        <w:rPr>
          <w:rFonts w:ascii="Times New Roman" w:hAnsi="Times New Roman" w:cs="Times New Roman"/>
          <w:sz w:val="24"/>
          <w:szCs w:val="24"/>
        </w:rPr>
        <w:t xml:space="preserve">.  </w:t>
      </w:r>
      <w:r w:rsidR="00EF4088">
        <w:rPr>
          <w:rFonts w:ascii="Times New Roman" w:hAnsi="Times New Roman" w:cs="Times New Roman"/>
          <w:sz w:val="24"/>
          <w:szCs w:val="24"/>
        </w:rPr>
        <w:t>By discovering that rental discrimination directs Muslim-Middle Eastern and Indian minorities to pl</w:t>
      </w:r>
      <w:r w:rsidR="00C325B7">
        <w:rPr>
          <w:rFonts w:ascii="Times New Roman" w:hAnsi="Times New Roman" w:cs="Times New Roman"/>
          <w:sz w:val="24"/>
          <w:szCs w:val="24"/>
        </w:rPr>
        <w:t>a</w:t>
      </w:r>
      <w:r w:rsidR="00EF4088">
        <w:rPr>
          <w:rFonts w:ascii="Times New Roman" w:hAnsi="Times New Roman" w:cs="Times New Roman"/>
          <w:sz w:val="24"/>
          <w:szCs w:val="24"/>
        </w:rPr>
        <w:t>ces that have a mixture of desirable and undesirable social goods, w</w:t>
      </w:r>
      <w:r w:rsidR="00E528F3" w:rsidRPr="00701DD1">
        <w:rPr>
          <w:rFonts w:ascii="Times New Roman" w:hAnsi="Times New Roman" w:cs="Times New Roman"/>
          <w:sz w:val="24"/>
          <w:szCs w:val="24"/>
        </w:rPr>
        <w:t>e are not</w:t>
      </w:r>
      <w:r w:rsidR="00E31BB2" w:rsidRPr="00701DD1">
        <w:rPr>
          <w:rFonts w:ascii="Times New Roman" w:hAnsi="Times New Roman" w:cs="Times New Roman"/>
          <w:sz w:val="24"/>
          <w:szCs w:val="24"/>
        </w:rPr>
        <w:t xml:space="preserve"> suggesting that all neigh</w:t>
      </w:r>
      <w:r w:rsidR="00756B80" w:rsidRPr="00701DD1">
        <w:rPr>
          <w:rFonts w:ascii="Times New Roman" w:hAnsi="Times New Roman" w:cs="Times New Roman"/>
          <w:sz w:val="24"/>
          <w:szCs w:val="24"/>
        </w:rPr>
        <w:t>bor</w:t>
      </w:r>
      <w:r w:rsidR="00E31BB2" w:rsidRPr="00701DD1">
        <w:rPr>
          <w:rFonts w:ascii="Times New Roman" w:hAnsi="Times New Roman" w:cs="Times New Roman"/>
          <w:sz w:val="24"/>
          <w:szCs w:val="24"/>
        </w:rPr>
        <w:t xml:space="preserve">hoods in Sydney offer equally viable launching pads for upward social mobility.  </w:t>
      </w:r>
      <w:r w:rsidR="00F06FAF">
        <w:rPr>
          <w:rFonts w:ascii="Times New Roman" w:hAnsi="Times New Roman" w:cs="Times New Roman"/>
          <w:sz w:val="24"/>
          <w:szCs w:val="24"/>
        </w:rPr>
        <w:t xml:space="preserve">Similarly, we are not implying that discrimination’s observed abetting of ethnic segregation has no socioeconomic consequences.  </w:t>
      </w:r>
      <w:r w:rsidR="00E31BB2" w:rsidRPr="00701DD1">
        <w:rPr>
          <w:rFonts w:ascii="Times New Roman" w:hAnsi="Times New Roman" w:cs="Times New Roman"/>
          <w:sz w:val="24"/>
          <w:szCs w:val="24"/>
        </w:rPr>
        <w:t xml:space="preserve">On the contrary, </w:t>
      </w:r>
      <w:r w:rsidR="003F187D" w:rsidRPr="00701DD1">
        <w:rPr>
          <w:rFonts w:ascii="Times New Roman" w:hAnsi="Times New Roman" w:cs="Times New Roman"/>
          <w:sz w:val="24"/>
          <w:szCs w:val="24"/>
        </w:rPr>
        <w:t xml:space="preserve">there is ample evidence </w:t>
      </w:r>
      <w:r w:rsidR="00F06FAF">
        <w:rPr>
          <w:rFonts w:ascii="Times New Roman" w:hAnsi="Times New Roman" w:cs="Times New Roman"/>
          <w:sz w:val="24"/>
          <w:szCs w:val="24"/>
        </w:rPr>
        <w:t>that Sydney is becoming a</w:t>
      </w:r>
      <w:r w:rsidR="00EF4088">
        <w:rPr>
          <w:rFonts w:ascii="Times New Roman" w:hAnsi="Times New Roman" w:cs="Times New Roman"/>
          <w:sz w:val="24"/>
          <w:szCs w:val="24"/>
        </w:rPr>
        <w:t xml:space="preserve"> city of</w:t>
      </w:r>
      <w:r w:rsidR="003F187D" w:rsidRPr="00701DD1">
        <w:rPr>
          <w:rFonts w:ascii="Times New Roman" w:hAnsi="Times New Roman" w:cs="Times New Roman"/>
          <w:sz w:val="24"/>
          <w:szCs w:val="24"/>
        </w:rPr>
        <w:t xml:space="preserve"> increasingly unequal </w:t>
      </w:r>
      <w:r w:rsidR="00EF4088">
        <w:rPr>
          <w:rFonts w:ascii="Times New Roman" w:hAnsi="Times New Roman" w:cs="Times New Roman"/>
          <w:sz w:val="24"/>
          <w:szCs w:val="24"/>
        </w:rPr>
        <w:t>opportunities</w:t>
      </w:r>
      <w:r w:rsidR="00EF4088" w:rsidRPr="00701DD1">
        <w:rPr>
          <w:rFonts w:ascii="Times New Roman" w:hAnsi="Times New Roman" w:cs="Times New Roman"/>
          <w:sz w:val="24"/>
          <w:szCs w:val="24"/>
        </w:rPr>
        <w:t xml:space="preserve"> </w:t>
      </w:r>
      <w:r w:rsidR="003F187D" w:rsidRPr="00701DD1">
        <w:rPr>
          <w:rFonts w:ascii="Times New Roman" w:hAnsi="Times New Roman" w:cs="Times New Roman"/>
          <w:sz w:val="24"/>
          <w:szCs w:val="24"/>
        </w:rPr>
        <w:t>(</w:t>
      </w:r>
      <w:proofErr w:type="spellStart"/>
      <w:r w:rsidR="00FB32E5" w:rsidRPr="00701DD1">
        <w:rPr>
          <w:rFonts w:ascii="Times New Roman" w:hAnsi="Times New Roman" w:cs="Times New Roman"/>
          <w:sz w:val="24"/>
          <w:szCs w:val="24"/>
        </w:rPr>
        <w:t>Birrell</w:t>
      </w:r>
      <w:proofErr w:type="spellEnd"/>
      <w:r w:rsidR="00FB32E5" w:rsidRPr="00701DD1">
        <w:rPr>
          <w:rFonts w:ascii="Times New Roman" w:hAnsi="Times New Roman" w:cs="Times New Roman"/>
          <w:sz w:val="24"/>
          <w:szCs w:val="24"/>
        </w:rPr>
        <w:t xml:space="preserve"> and Healy 2003; Randolph and Holloway 2005; Forster 2006; </w:t>
      </w:r>
      <w:r w:rsidR="003F187D" w:rsidRPr="00701DD1">
        <w:rPr>
          <w:rFonts w:ascii="Times New Roman" w:hAnsi="Times New Roman" w:cs="Times New Roman"/>
          <w:sz w:val="24"/>
          <w:szCs w:val="24"/>
        </w:rPr>
        <w:t xml:space="preserve">Baum </w:t>
      </w:r>
      <w:r w:rsidR="00D21FB6">
        <w:rPr>
          <w:rFonts w:ascii="Times New Roman" w:hAnsi="Times New Roman" w:cs="Times New Roman"/>
          <w:sz w:val="24"/>
          <w:szCs w:val="24"/>
        </w:rPr>
        <w:t>and Gleeson 2010</w:t>
      </w:r>
      <w:r w:rsidR="003F187D" w:rsidRPr="00701DD1">
        <w:rPr>
          <w:rFonts w:ascii="Times New Roman" w:hAnsi="Times New Roman" w:cs="Times New Roman"/>
          <w:sz w:val="24"/>
          <w:szCs w:val="24"/>
        </w:rPr>
        <w:t>;</w:t>
      </w:r>
      <w:r w:rsidR="003730CA" w:rsidRPr="00701DD1">
        <w:rPr>
          <w:rFonts w:ascii="Times New Roman" w:hAnsi="Times New Roman" w:cs="Times New Roman"/>
          <w:sz w:val="24"/>
          <w:szCs w:val="24"/>
        </w:rPr>
        <w:t xml:space="preserve"> Cheshire</w:t>
      </w:r>
      <w:r w:rsidR="003F187D" w:rsidRPr="00701DD1">
        <w:rPr>
          <w:rFonts w:ascii="Times New Roman" w:hAnsi="Times New Roman" w:cs="Times New Roman"/>
          <w:sz w:val="24"/>
          <w:szCs w:val="24"/>
        </w:rPr>
        <w:t xml:space="preserve"> et al 2014).  W</w:t>
      </w:r>
      <w:r w:rsidR="00E31BB2" w:rsidRPr="00701DD1">
        <w:rPr>
          <w:rFonts w:ascii="Times New Roman" w:hAnsi="Times New Roman" w:cs="Times New Roman"/>
          <w:sz w:val="24"/>
          <w:szCs w:val="24"/>
        </w:rPr>
        <w:t xml:space="preserve">e would </w:t>
      </w:r>
      <w:r w:rsidR="003F187D" w:rsidRPr="00701DD1">
        <w:rPr>
          <w:rFonts w:ascii="Times New Roman" w:hAnsi="Times New Roman" w:cs="Times New Roman"/>
          <w:sz w:val="24"/>
          <w:szCs w:val="24"/>
        </w:rPr>
        <w:t xml:space="preserve">also </w:t>
      </w:r>
      <w:r w:rsidR="00E31BB2" w:rsidRPr="00701DD1">
        <w:rPr>
          <w:rFonts w:ascii="Times New Roman" w:hAnsi="Times New Roman" w:cs="Times New Roman"/>
          <w:sz w:val="24"/>
          <w:szCs w:val="24"/>
        </w:rPr>
        <w:t>note with concern the rising concentration of disadvantage</w:t>
      </w:r>
      <w:r w:rsidR="0080450F" w:rsidRPr="00701DD1">
        <w:rPr>
          <w:rFonts w:ascii="Times New Roman" w:hAnsi="Times New Roman" w:cs="Times New Roman"/>
          <w:sz w:val="24"/>
          <w:szCs w:val="24"/>
        </w:rPr>
        <w:t>d households</w:t>
      </w:r>
      <w:r w:rsidR="00F06FAF">
        <w:rPr>
          <w:rFonts w:ascii="Times New Roman" w:hAnsi="Times New Roman" w:cs="Times New Roman"/>
          <w:sz w:val="24"/>
          <w:szCs w:val="24"/>
        </w:rPr>
        <w:t xml:space="preserve"> of many ethnicities</w:t>
      </w:r>
      <w:r w:rsidR="00E31BB2" w:rsidRPr="00701DD1">
        <w:rPr>
          <w:rFonts w:ascii="Times New Roman" w:hAnsi="Times New Roman" w:cs="Times New Roman"/>
          <w:sz w:val="24"/>
          <w:szCs w:val="24"/>
        </w:rPr>
        <w:t xml:space="preserve"> in several suburban areas of Sydney (</w:t>
      </w:r>
      <w:proofErr w:type="spellStart"/>
      <w:r w:rsidR="00E31BB2" w:rsidRPr="00701DD1">
        <w:rPr>
          <w:rFonts w:ascii="Times New Roman" w:hAnsi="Times New Roman" w:cs="Times New Roman"/>
          <w:sz w:val="24"/>
          <w:szCs w:val="24"/>
        </w:rPr>
        <w:t>Hulse</w:t>
      </w:r>
      <w:proofErr w:type="spellEnd"/>
      <w:r w:rsidR="00E31BB2" w:rsidRPr="00701DD1">
        <w:rPr>
          <w:rFonts w:ascii="Times New Roman" w:hAnsi="Times New Roman" w:cs="Times New Roman"/>
          <w:sz w:val="24"/>
          <w:szCs w:val="24"/>
        </w:rPr>
        <w:t xml:space="preserve"> et al. 2015)</w:t>
      </w:r>
      <w:r w:rsidR="00EF4088">
        <w:rPr>
          <w:rFonts w:ascii="Times New Roman" w:hAnsi="Times New Roman" w:cs="Times New Roman"/>
          <w:sz w:val="24"/>
          <w:szCs w:val="24"/>
        </w:rPr>
        <w:t>, even though we could not identify rental discrimination as a source of this phenomenon</w:t>
      </w:r>
      <w:r w:rsidR="00E31BB2" w:rsidRPr="00701DD1">
        <w:rPr>
          <w:rFonts w:ascii="Times New Roman" w:hAnsi="Times New Roman" w:cs="Times New Roman"/>
          <w:sz w:val="24"/>
          <w:szCs w:val="24"/>
        </w:rPr>
        <w:t xml:space="preserve">.  </w:t>
      </w:r>
      <w:r w:rsidRPr="00701DD1">
        <w:rPr>
          <w:rFonts w:ascii="Times New Roman" w:hAnsi="Times New Roman" w:cs="Times New Roman"/>
          <w:sz w:val="24"/>
          <w:szCs w:val="24"/>
        </w:rPr>
        <w:t>In addition, we are not implying that the observed discrimination in the rental market of Sydney is of no concern</w:t>
      </w:r>
      <w:r w:rsidR="00EF4088">
        <w:rPr>
          <w:rFonts w:ascii="Times New Roman" w:hAnsi="Times New Roman" w:cs="Times New Roman"/>
          <w:sz w:val="24"/>
          <w:szCs w:val="24"/>
        </w:rPr>
        <w:t xml:space="preserve"> beyond its effects on the locations of different ethnic groups</w:t>
      </w:r>
      <w:r w:rsidRPr="00701DD1">
        <w:rPr>
          <w:rFonts w:ascii="Times New Roman" w:hAnsi="Times New Roman" w:cs="Times New Roman"/>
          <w:sz w:val="24"/>
          <w:szCs w:val="24"/>
        </w:rPr>
        <w:t xml:space="preserve">. </w:t>
      </w:r>
    </w:p>
    <w:p w14:paraId="0AF6B01D" w14:textId="3C2CFA5E" w:rsidR="0080450F" w:rsidRDefault="008E2F0D" w:rsidP="001B222E">
      <w:pPr>
        <w:spacing w:line="480" w:lineRule="auto"/>
        <w:rPr>
          <w:rFonts w:ascii="Times New Roman" w:hAnsi="Times New Roman" w:cs="Times New Roman"/>
          <w:sz w:val="24"/>
          <w:szCs w:val="24"/>
        </w:rPr>
      </w:pPr>
      <w:r>
        <w:rPr>
          <w:rFonts w:ascii="Times New Roman" w:hAnsi="Times New Roman" w:cs="Times New Roman"/>
          <w:sz w:val="24"/>
          <w:szCs w:val="24"/>
        </w:rPr>
        <w:t>Several d</w:t>
      </w:r>
      <w:r w:rsidR="00F06FAF">
        <w:rPr>
          <w:rFonts w:ascii="Times New Roman" w:hAnsi="Times New Roman" w:cs="Times New Roman"/>
          <w:sz w:val="24"/>
          <w:szCs w:val="24"/>
        </w:rPr>
        <w:t>irections for further research in this area follow from the prior discussion of study limitations.  To get a more comprehensive portrait of the degree to which ethnically based housing discrimination affects the geography of opportunity in Australia we need more, and farther-ranging investigations of discrimination using paired testing methods.  Our study should be viewed as a prototype.  Moreo</w:t>
      </w:r>
      <w:r>
        <w:rPr>
          <w:rFonts w:ascii="Times New Roman" w:hAnsi="Times New Roman" w:cs="Times New Roman"/>
          <w:sz w:val="24"/>
          <w:szCs w:val="24"/>
        </w:rPr>
        <w:t>v</w:t>
      </w:r>
      <w:r w:rsidR="00F06FAF">
        <w:rPr>
          <w:rFonts w:ascii="Times New Roman" w:hAnsi="Times New Roman" w:cs="Times New Roman"/>
          <w:sz w:val="24"/>
          <w:szCs w:val="24"/>
        </w:rPr>
        <w:t>er, identifying the spatial variations in discrimination does not in itself quantify the degree to which housing seekers</w:t>
      </w:r>
      <w:r w:rsidR="003D34BC">
        <w:rPr>
          <w:rFonts w:ascii="Times New Roman" w:hAnsi="Times New Roman" w:cs="Times New Roman"/>
          <w:sz w:val="24"/>
          <w:szCs w:val="24"/>
        </w:rPr>
        <w:t>’</w:t>
      </w:r>
      <w:r w:rsidR="00F06FAF">
        <w:rPr>
          <w:rFonts w:ascii="Times New Roman" w:hAnsi="Times New Roman" w:cs="Times New Roman"/>
          <w:sz w:val="24"/>
          <w:szCs w:val="24"/>
        </w:rPr>
        <w:t xml:space="preserve"> actual residential selections are affected.  Such research would need to combine large-scale, paired-testing-based data on discrimination with other information about actual residential mobility patterns.</w:t>
      </w:r>
      <w:r>
        <w:rPr>
          <w:rFonts w:ascii="Times New Roman" w:hAnsi="Times New Roman" w:cs="Times New Roman"/>
          <w:sz w:val="24"/>
          <w:szCs w:val="24"/>
        </w:rPr>
        <w:t xml:space="preserve">  Finally, more clarity about how discrimination shapes social exclusion would </w:t>
      </w:r>
      <w:r>
        <w:rPr>
          <w:rFonts w:ascii="Times New Roman" w:hAnsi="Times New Roman" w:cs="Times New Roman"/>
          <w:sz w:val="24"/>
          <w:szCs w:val="24"/>
        </w:rPr>
        <w:lastRenderedPageBreak/>
        <w:t>require studies that quantify the impact on socioeconomic opportunities of ethnic segregation and access to the particular social goods employed here.</w:t>
      </w:r>
    </w:p>
    <w:p w14:paraId="698ADD08" w14:textId="77777777" w:rsidR="00F06FAF" w:rsidRPr="00701DD1" w:rsidRDefault="00F06FAF" w:rsidP="001B222E">
      <w:pPr>
        <w:spacing w:line="480" w:lineRule="auto"/>
        <w:rPr>
          <w:rFonts w:ascii="Times New Roman" w:hAnsi="Times New Roman" w:cs="Times New Roman"/>
          <w:sz w:val="24"/>
          <w:szCs w:val="24"/>
        </w:rPr>
      </w:pPr>
    </w:p>
    <w:p w14:paraId="667A4FD6" w14:textId="13A82439" w:rsidR="00F5497D" w:rsidRPr="00701DD1" w:rsidRDefault="00F5497D" w:rsidP="003730CA">
      <w:pPr>
        <w:pStyle w:val="ListParagraph"/>
        <w:numPr>
          <w:ilvl w:val="0"/>
          <w:numId w:val="3"/>
        </w:numPr>
        <w:spacing w:line="480" w:lineRule="auto"/>
        <w:rPr>
          <w:rFonts w:ascii="Times New Roman" w:hAnsi="Times New Roman" w:cs="Times New Roman"/>
          <w:b/>
          <w:sz w:val="24"/>
          <w:szCs w:val="24"/>
        </w:rPr>
      </w:pPr>
      <w:r w:rsidRPr="00701DD1">
        <w:rPr>
          <w:rFonts w:ascii="Times New Roman" w:hAnsi="Times New Roman" w:cs="Times New Roman"/>
          <w:b/>
          <w:sz w:val="24"/>
          <w:szCs w:val="24"/>
        </w:rPr>
        <w:t>Conclusions</w:t>
      </w:r>
    </w:p>
    <w:p w14:paraId="7916E649" w14:textId="636D5BFD" w:rsidR="008E2F0D" w:rsidRDefault="00F5497D" w:rsidP="001B222E">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We </w:t>
      </w:r>
      <w:r w:rsidR="00544624">
        <w:rPr>
          <w:rFonts w:ascii="Times New Roman" w:hAnsi="Times New Roman" w:cs="Times New Roman"/>
          <w:sz w:val="24"/>
          <w:szCs w:val="24"/>
        </w:rPr>
        <w:t>used in-person paired testing to</w:t>
      </w:r>
      <w:r w:rsidR="00832389">
        <w:rPr>
          <w:rFonts w:ascii="Times New Roman" w:hAnsi="Times New Roman" w:cs="Times New Roman"/>
          <w:sz w:val="24"/>
          <w:szCs w:val="24"/>
        </w:rPr>
        <w:t xml:space="preserve"> </w:t>
      </w:r>
      <w:r w:rsidRPr="00701DD1">
        <w:rPr>
          <w:rFonts w:ascii="Times New Roman" w:hAnsi="Times New Roman" w:cs="Times New Roman"/>
          <w:sz w:val="24"/>
          <w:szCs w:val="24"/>
        </w:rPr>
        <w:t xml:space="preserve">investigate </w:t>
      </w:r>
      <w:r w:rsidR="003811BE">
        <w:rPr>
          <w:rFonts w:ascii="Times New Roman" w:hAnsi="Times New Roman" w:cs="Times New Roman"/>
          <w:sz w:val="24"/>
          <w:szCs w:val="24"/>
        </w:rPr>
        <w:t xml:space="preserve">whether the intensity of discrimination in Sydney’s rental housing market </w:t>
      </w:r>
      <w:r w:rsidR="00544624">
        <w:rPr>
          <w:rFonts w:ascii="Times New Roman" w:hAnsi="Times New Roman" w:cs="Times New Roman"/>
          <w:sz w:val="24"/>
          <w:szCs w:val="24"/>
        </w:rPr>
        <w:t>directed against Indian and Muslim</w:t>
      </w:r>
      <w:r w:rsidR="00544624" w:rsidRPr="00701DD1">
        <w:rPr>
          <w:rFonts w:ascii="Times New Roman" w:hAnsi="Times New Roman" w:cs="Times New Roman"/>
          <w:sz w:val="24"/>
          <w:szCs w:val="24"/>
        </w:rPr>
        <w:t xml:space="preserve"> Middle-Eastern minority groups</w:t>
      </w:r>
      <w:r w:rsidR="00544624">
        <w:rPr>
          <w:rFonts w:ascii="Times New Roman" w:hAnsi="Times New Roman" w:cs="Times New Roman"/>
          <w:sz w:val="24"/>
          <w:szCs w:val="24"/>
        </w:rPr>
        <w:t xml:space="preserve"> </w:t>
      </w:r>
      <w:r w:rsidR="003811BE">
        <w:rPr>
          <w:rFonts w:ascii="Times New Roman" w:hAnsi="Times New Roman" w:cs="Times New Roman"/>
          <w:sz w:val="24"/>
          <w:szCs w:val="24"/>
        </w:rPr>
        <w:t xml:space="preserve">varied geographically and, if so, whether this variation promoted ethnic segregation, economic segregation, and/or differential access to desirable social goods.  </w:t>
      </w:r>
      <w:r w:rsidR="00544624">
        <w:rPr>
          <w:rFonts w:ascii="Times New Roman" w:hAnsi="Times New Roman" w:cs="Times New Roman"/>
          <w:sz w:val="24"/>
          <w:szCs w:val="24"/>
        </w:rPr>
        <w:t>W</w:t>
      </w:r>
      <w:r w:rsidR="003811BE">
        <w:rPr>
          <w:rFonts w:ascii="Times New Roman" w:hAnsi="Times New Roman" w:cs="Times New Roman"/>
          <w:sz w:val="24"/>
          <w:szCs w:val="24"/>
        </w:rPr>
        <w:t>e found that there was substantial geographic variation in the intensity of discrimination</w:t>
      </w:r>
      <w:r w:rsidR="00544624">
        <w:rPr>
          <w:rFonts w:ascii="Times New Roman" w:hAnsi="Times New Roman" w:cs="Times New Roman"/>
          <w:sz w:val="24"/>
          <w:szCs w:val="24"/>
        </w:rPr>
        <w:t xml:space="preserve"> that</w:t>
      </w:r>
      <w:r w:rsidR="003811BE">
        <w:rPr>
          <w:rFonts w:ascii="Times New Roman" w:hAnsi="Times New Roman" w:cs="Times New Roman"/>
          <w:sz w:val="24"/>
          <w:szCs w:val="24"/>
        </w:rPr>
        <w:t xml:space="preserve"> promote</w:t>
      </w:r>
      <w:r w:rsidR="00544624">
        <w:rPr>
          <w:rFonts w:ascii="Times New Roman" w:hAnsi="Times New Roman" w:cs="Times New Roman"/>
          <w:sz w:val="24"/>
          <w:szCs w:val="24"/>
        </w:rPr>
        <w:t>d</w:t>
      </w:r>
      <w:r w:rsidR="003811BE">
        <w:rPr>
          <w:rFonts w:ascii="Times New Roman" w:hAnsi="Times New Roman" w:cs="Times New Roman"/>
          <w:sz w:val="24"/>
          <w:szCs w:val="24"/>
        </w:rPr>
        <w:t xml:space="preserve"> ethnic</w:t>
      </w:r>
      <w:r w:rsidR="00544624">
        <w:rPr>
          <w:rFonts w:ascii="Times New Roman" w:hAnsi="Times New Roman" w:cs="Times New Roman"/>
          <w:sz w:val="24"/>
          <w:szCs w:val="24"/>
        </w:rPr>
        <w:t>, but not</w:t>
      </w:r>
      <w:r w:rsidR="003811BE">
        <w:rPr>
          <w:rFonts w:ascii="Times New Roman" w:hAnsi="Times New Roman" w:cs="Times New Roman"/>
          <w:sz w:val="24"/>
          <w:szCs w:val="24"/>
        </w:rPr>
        <w:t xml:space="preserve"> economic</w:t>
      </w:r>
      <w:r w:rsidR="00544624">
        <w:rPr>
          <w:rFonts w:ascii="Times New Roman" w:hAnsi="Times New Roman" w:cs="Times New Roman"/>
          <w:sz w:val="24"/>
          <w:szCs w:val="24"/>
        </w:rPr>
        <w:t>,</w:t>
      </w:r>
      <w:r w:rsidR="003811BE">
        <w:rPr>
          <w:rFonts w:ascii="Times New Roman" w:hAnsi="Times New Roman" w:cs="Times New Roman"/>
          <w:sz w:val="24"/>
          <w:szCs w:val="24"/>
        </w:rPr>
        <w:t xml:space="preserve"> segregation</w:t>
      </w:r>
      <w:r w:rsidR="00544624">
        <w:rPr>
          <w:rFonts w:ascii="Times New Roman" w:hAnsi="Times New Roman" w:cs="Times New Roman"/>
          <w:sz w:val="24"/>
          <w:szCs w:val="24"/>
        </w:rPr>
        <w:t>.  R</w:t>
      </w:r>
      <w:r w:rsidR="004579BC" w:rsidRPr="00701DD1">
        <w:rPr>
          <w:rFonts w:ascii="Times New Roman" w:hAnsi="Times New Roman" w:cs="Times New Roman"/>
          <w:sz w:val="24"/>
          <w:szCs w:val="24"/>
        </w:rPr>
        <w:t xml:space="preserve">elative to their Anglo counterparts, minority testers were </w:t>
      </w:r>
      <w:r w:rsidR="00C43747" w:rsidRPr="00701DD1">
        <w:rPr>
          <w:rFonts w:ascii="Times New Roman" w:hAnsi="Times New Roman" w:cs="Times New Roman"/>
          <w:sz w:val="24"/>
          <w:szCs w:val="24"/>
        </w:rPr>
        <w:t xml:space="preserve">more strongly </w:t>
      </w:r>
      <w:r w:rsidR="004579BC" w:rsidRPr="00701DD1">
        <w:rPr>
          <w:rFonts w:ascii="Times New Roman" w:hAnsi="Times New Roman" w:cs="Times New Roman"/>
          <w:sz w:val="24"/>
          <w:szCs w:val="24"/>
        </w:rPr>
        <w:t>encouraged to rent in locations characteri</w:t>
      </w:r>
      <w:r w:rsidR="0080450F" w:rsidRPr="00701DD1">
        <w:rPr>
          <w:rFonts w:ascii="Times New Roman" w:hAnsi="Times New Roman" w:cs="Times New Roman"/>
          <w:sz w:val="24"/>
          <w:szCs w:val="24"/>
        </w:rPr>
        <w:t>z</w:t>
      </w:r>
      <w:r w:rsidR="004579BC" w:rsidRPr="00701DD1">
        <w:rPr>
          <w:rFonts w:ascii="Times New Roman" w:hAnsi="Times New Roman" w:cs="Times New Roman"/>
          <w:sz w:val="24"/>
          <w:szCs w:val="24"/>
        </w:rPr>
        <w:t xml:space="preserve">ed </w:t>
      </w:r>
      <w:r w:rsidR="00544624">
        <w:rPr>
          <w:rFonts w:ascii="Times New Roman" w:hAnsi="Times New Roman" w:cs="Times New Roman"/>
          <w:sz w:val="24"/>
          <w:szCs w:val="24"/>
        </w:rPr>
        <w:t xml:space="preserve">both </w:t>
      </w:r>
      <w:r w:rsidR="004579BC" w:rsidRPr="00701DD1">
        <w:rPr>
          <w:rFonts w:ascii="Times New Roman" w:hAnsi="Times New Roman" w:cs="Times New Roman"/>
          <w:sz w:val="24"/>
          <w:szCs w:val="24"/>
        </w:rPr>
        <w:t xml:space="preserve">by </w:t>
      </w:r>
      <w:r w:rsidR="00544624">
        <w:rPr>
          <w:rFonts w:ascii="Times New Roman" w:hAnsi="Times New Roman" w:cs="Times New Roman"/>
          <w:sz w:val="24"/>
          <w:szCs w:val="24"/>
        </w:rPr>
        <w:t xml:space="preserve">undesirable social goods such as </w:t>
      </w:r>
      <w:r w:rsidR="00225E21" w:rsidRPr="00701DD1">
        <w:rPr>
          <w:rFonts w:ascii="Times New Roman" w:hAnsi="Times New Roman" w:cs="Times New Roman"/>
          <w:sz w:val="24"/>
          <w:szCs w:val="24"/>
        </w:rPr>
        <w:t xml:space="preserve">higher crime and lower employment rates </w:t>
      </w:r>
      <w:r w:rsidR="003F187D" w:rsidRPr="00701DD1">
        <w:rPr>
          <w:rFonts w:ascii="Times New Roman" w:hAnsi="Times New Roman" w:cs="Times New Roman"/>
          <w:sz w:val="24"/>
          <w:szCs w:val="24"/>
        </w:rPr>
        <w:t xml:space="preserve">but also </w:t>
      </w:r>
      <w:r w:rsidR="00984F09" w:rsidRPr="00701DD1">
        <w:rPr>
          <w:rFonts w:ascii="Times New Roman" w:hAnsi="Times New Roman" w:cs="Times New Roman"/>
          <w:sz w:val="24"/>
          <w:szCs w:val="24"/>
        </w:rPr>
        <w:t>characteri</w:t>
      </w:r>
      <w:r w:rsidR="0080450F" w:rsidRPr="00701DD1">
        <w:rPr>
          <w:rFonts w:ascii="Times New Roman" w:hAnsi="Times New Roman" w:cs="Times New Roman"/>
          <w:sz w:val="24"/>
          <w:szCs w:val="24"/>
        </w:rPr>
        <w:t>z</w:t>
      </w:r>
      <w:r w:rsidR="00984F09" w:rsidRPr="00701DD1">
        <w:rPr>
          <w:rFonts w:ascii="Times New Roman" w:hAnsi="Times New Roman" w:cs="Times New Roman"/>
          <w:sz w:val="24"/>
          <w:szCs w:val="24"/>
        </w:rPr>
        <w:t xml:space="preserve">ed </w:t>
      </w:r>
      <w:r w:rsidR="003F187D" w:rsidRPr="00701DD1">
        <w:rPr>
          <w:rFonts w:ascii="Times New Roman" w:hAnsi="Times New Roman" w:cs="Times New Roman"/>
          <w:sz w:val="24"/>
          <w:szCs w:val="24"/>
        </w:rPr>
        <w:t xml:space="preserve">by </w:t>
      </w:r>
      <w:r w:rsidR="00544624">
        <w:rPr>
          <w:rFonts w:ascii="Times New Roman" w:hAnsi="Times New Roman" w:cs="Times New Roman"/>
          <w:sz w:val="24"/>
          <w:szCs w:val="24"/>
        </w:rPr>
        <w:t xml:space="preserve">desirable social goods such as </w:t>
      </w:r>
      <w:r w:rsidR="003F187D" w:rsidRPr="00701DD1">
        <w:rPr>
          <w:rFonts w:ascii="Times New Roman" w:hAnsi="Times New Roman" w:cs="Times New Roman"/>
          <w:sz w:val="24"/>
          <w:szCs w:val="24"/>
        </w:rPr>
        <w:t>greater density of proximate employment and greater feasibility to commute by walking, cycling or public transit.</w:t>
      </w:r>
      <w:r w:rsidR="004579BC" w:rsidRPr="00701DD1">
        <w:rPr>
          <w:rFonts w:ascii="Times New Roman" w:hAnsi="Times New Roman" w:cs="Times New Roman"/>
          <w:sz w:val="24"/>
          <w:szCs w:val="24"/>
        </w:rPr>
        <w:t xml:space="preserve"> </w:t>
      </w:r>
    </w:p>
    <w:p w14:paraId="7D55B4AE" w14:textId="756EE63A" w:rsidR="004579BC" w:rsidRPr="00701DD1" w:rsidRDefault="0020048C" w:rsidP="001B222E">
      <w:pPr>
        <w:spacing w:line="480" w:lineRule="auto"/>
        <w:rPr>
          <w:rFonts w:ascii="Times New Roman" w:hAnsi="Times New Roman" w:cs="Times New Roman"/>
          <w:sz w:val="24"/>
          <w:szCs w:val="24"/>
        </w:rPr>
      </w:pPr>
      <w:r w:rsidRPr="00701DD1">
        <w:rPr>
          <w:rFonts w:ascii="Times New Roman" w:hAnsi="Times New Roman" w:cs="Times New Roman"/>
          <w:sz w:val="24"/>
          <w:szCs w:val="24"/>
        </w:rPr>
        <w:t>Th</w:t>
      </w:r>
      <w:r w:rsidR="003F187D" w:rsidRPr="00701DD1">
        <w:rPr>
          <w:rFonts w:ascii="Times New Roman" w:hAnsi="Times New Roman" w:cs="Times New Roman"/>
          <w:sz w:val="24"/>
          <w:szCs w:val="24"/>
        </w:rPr>
        <w:t>us</w:t>
      </w:r>
      <w:r w:rsidR="00AF4839" w:rsidRPr="00701DD1">
        <w:rPr>
          <w:rFonts w:ascii="Times New Roman" w:hAnsi="Times New Roman" w:cs="Times New Roman"/>
          <w:sz w:val="24"/>
          <w:szCs w:val="24"/>
        </w:rPr>
        <w:t>,</w:t>
      </w:r>
      <w:r w:rsidR="003F187D" w:rsidRPr="00701DD1">
        <w:rPr>
          <w:rFonts w:ascii="Times New Roman" w:hAnsi="Times New Roman" w:cs="Times New Roman"/>
          <w:sz w:val="24"/>
          <w:szCs w:val="24"/>
        </w:rPr>
        <w:t xml:space="preserve"> th</w:t>
      </w:r>
      <w:r w:rsidRPr="00701DD1">
        <w:rPr>
          <w:rFonts w:ascii="Times New Roman" w:hAnsi="Times New Roman" w:cs="Times New Roman"/>
          <w:sz w:val="24"/>
          <w:szCs w:val="24"/>
        </w:rPr>
        <w:t xml:space="preserve">e </w:t>
      </w:r>
      <w:r w:rsidR="00C43747" w:rsidRPr="00701DD1">
        <w:rPr>
          <w:rFonts w:ascii="Times New Roman" w:hAnsi="Times New Roman" w:cs="Times New Roman"/>
          <w:sz w:val="24"/>
          <w:szCs w:val="24"/>
        </w:rPr>
        <w:t xml:space="preserve">geography of discrimination </w:t>
      </w:r>
      <w:r w:rsidRPr="00701DD1">
        <w:rPr>
          <w:rFonts w:ascii="Times New Roman" w:hAnsi="Times New Roman" w:cs="Times New Roman"/>
          <w:sz w:val="24"/>
          <w:szCs w:val="24"/>
        </w:rPr>
        <w:t>we identif</w:t>
      </w:r>
      <w:r w:rsidR="003F187D" w:rsidRPr="00701DD1">
        <w:rPr>
          <w:rFonts w:ascii="Times New Roman" w:hAnsi="Times New Roman" w:cs="Times New Roman"/>
          <w:sz w:val="24"/>
          <w:szCs w:val="24"/>
        </w:rPr>
        <w:t>ied</w:t>
      </w:r>
      <w:r w:rsidRPr="00701DD1">
        <w:rPr>
          <w:rFonts w:ascii="Times New Roman" w:hAnsi="Times New Roman" w:cs="Times New Roman"/>
          <w:sz w:val="24"/>
          <w:szCs w:val="24"/>
        </w:rPr>
        <w:t xml:space="preserve"> </w:t>
      </w:r>
      <w:r w:rsidR="008E2F0D">
        <w:rPr>
          <w:rFonts w:ascii="Times New Roman" w:hAnsi="Times New Roman" w:cs="Times New Roman"/>
          <w:sz w:val="24"/>
          <w:szCs w:val="24"/>
        </w:rPr>
        <w:t>is</w:t>
      </w:r>
      <w:r w:rsidR="008E2F0D" w:rsidRPr="00701DD1">
        <w:rPr>
          <w:rFonts w:ascii="Times New Roman" w:hAnsi="Times New Roman" w:cs="Times New Roman"/>
          <w:sz w:val="24"/>
          <w:szCs w:val="24"/>
        </w:rPr>
        <w:t xml:space="preserve"> worrisome </w:t>
      </w:r>
      <w:r w:rsidR="008E2F0D">
        <w:rPr>
          <w:rFonts w:ascii="Times New Roman" w:hAnsi="Times New Roman" w:cs="Times New Roman"/>
          <w:sz w:val="24"/>
          <w:szCs w:val="24"/>
        </w:rPr>
        <w:t>on the grounds that it abets social exclusion via encouraging ethn</w:t>
      </w:r>
      <w:r w:rsidR="00D73049">
        <w:rPr>
          <w:rFonts w:ascii="Times New Roman" w:hAnsi="Times New Roman" w:cs="Times New Roman"/>
          <w:sz w:val="24"/>
          <w:szCs w:val="24"/>
        </w:rPr>
        <w:t>i</w:t>
      </w:r>
      <w:r w:rsidR="008E2F0D">
        <w:rPr>
          <w:rFonts w:ascii="Times New Roman" w:hAnsi="Times New Roman" w:cs="Times New Roman"/>
          <w:sz w:val="24"/>
          <w:szCs w:val="24"/>
        </w:rPr>
        <w:t xml:space="preserve">c segregation.  </w:t>
      </w:r>
      <w:r w:rsidR="00D73049">
        <w:rPr>
          <w:rFonts w:ascii="Times New Roman" w:hAnsi="Times New Roman" w:cs="Times New Roman"/>
          <w:sz w:val="24"/>
          <w:szCs w:val="24"/>
        </w:rPr>
        <w:t xml:space="preserve">It does not, however, </w:t>
      </w:r>
      <w:r w:rsidRPr="00701DD1">
        <w:rPr>
          <w:rFonts w:ascii="Times New Roman" w:hAnsi="Times New Roman" w:cs="Times New Roman"/>
          <w:sz w:val="24"/>
          <w:szCs w:val="24"/>
        </w:rPr>
        <w:t>result in</w:t>
      </w:r>
      <w:r w:rsidR="00891115" w:rsidRPr="00701DD1">
        <w:rPr>
          <w:rFonts w:ascii="Times New Roman" w:hAnsi="Times New Roman" w:cs="Times New Roman"/>
          <w:sz w:val="24"/>
          <w:szCs w:val="24"/>
        </w:rPr>
        <w:t xml:space="preserve"> clear and simple differences in access to </w:t>
      </w:r>
      <w:r w:rsidR="008E2F0D">
        <w:rPr>
          <w:rFonts w:ascii="Times New Roman" w:hAnsi="Times New Roman" w:cs="Times New Roman"/>
          <w:sz w:val="24"/>
          <w:szCs w:val="24"/>
        </w:rPr>
        <w:t xml:space="preserve">an unambiguously </w:t>
      </w:r>
      <w:r w:rsidR="00046E88" w:rsidRPr="00701DD1">
        <w:rPr>
          <w:rFonts w:ascii="Times New Roman" w:hAnsi="Times New Roman" w:cs="Times New Roman"/>
          <w:sz w:val="24"/>
          <w:szCs w:val="24"/>
        </w:rPr>
        <w:t>desirable</w:t>
      </w:r>
      <w:r w:rsidR="008E2F0D">
        <w:rPr>
          <w:rFonts w:ascii="Times New Roman" w:hAnsi="Times New Roman" w:cs="Times New Roman"/>
          <w:sz w:val="24"/>
          <w:szCs w:val="24"/>
        </w:rPr>
        <w:t xml:space="preserve"> bundle of</w:t>
      </w:r>
      <w:r w:rsidR="00046E88" w:rsidRPr="00701DD1">
        <w:rPr>
          <w:rFonts w:ascii="Times New Roman" w:hAnsi="Times New Roman" w:cs="Times New Roman"/>
          <w:sz w:val="24"/>
          <w:szCs w:val="24"/>
        </w:rPr>
        <w:t xml:space="preserve"> </w:t>
      </w:r>
      <w:r w:rsidR="00891115" w:rsidRPr="00701DD1">
        <w:rPr>
          <w:rFonts w:ascii="Times New Roman" w:hAnsi="Times New Roman" w:cs="Times New Roman"/>
          <w:sz w:val="24"/>
          <w:szCs w:val="24"/>
        </w:rPr>
        <w:t>social goods</w:t>
      </w:r>
      <w:r w:rsidR="00D73049">
        <w:rPr>
          <w:rFonts w:ascii="Times New Roman" w:hAnsi="Times New Roman" w:cs="Times New Roman"/>
          <w:sz w:val="24"/>
          <w:szCs w:val="24"/>
        </w:rPr>
        <w:t xml:space="preserve">. </w:t>
      </w:r>
      <w:r w:rsidR="00AF4839" w:rsidRPr="00701DD1">
        <w:rPr>
          <w:rFonts w:ascii="Times New Roman" w:hAnsi="Times New Roman" w:cs="Times New Roman"/>
          <w:sz w:val="24"/>
          <w:szCs w:val="24"/>
        </w:rPr>
        <w:t>We suspect that the idiosyncrasies of</w:t>
      </w:r>
      <w:r w:rsidR="003760AC" w:rsidRPr="00701DD1">
        <w:rPr>
          <w:rFonts w:ascii="Times New Roman" w:hAnsi="Times New Roman" w:cs="Times New Roman"/>
          <w:sz w:val="24"/>
          <w:szCs w:val="24"/>
        </w:rPr>
        <w:t xml:space="preserve"> Sydney’s metropolitan planning and development history </w:t>
      </w:r>
      <w:r w:rsidR="00AF4839" w:rsidRPr="00701DD1">
        <w:rPr>
          <w:rFonts w:ascii="Times New Roman" w:hAnsi="Times New Roman" w:cs="Times New Roman"/>
          <w:sz w:val="24"/>
          <w:szCs w:val="24"/>
        </w:rPr>
        <w:t>provide</w:t>
      </w:r>
      <w:r w:rsidR="003760AC" w:rsidRPr="00701DD1">
        <w:rPr>
          <w:rFonts w:ascii="Times New Roman" w:hAnsi="Times New Roman" w:cs="Times New Roman"/>
          <w:sz w:val="24"/>
          <w:szCs w:val="24"/>
        </w:rPr>
        <w:t xml:space="preserve"> the primary explanation for </w:t>
      </w:r>
      <w:r w:rsidR="00AF4839" w:rsidRPr="00701DD1">
        <w:rPr>
          <w:rFonts w:ascii="Times New Roman" w:hAnsi="Times New Roman" w:cs="Times New Roman"/>
          <w:sz w:val="24"/>
          <w:szCs w:val="24"/>
        </w:rPr>
        <w:t xml:space="preserve">our </w:t>
      </w:r>
      <w:r w:rsidR="00544624">
        <w:rPr>
          <w:rFonts w:ascii="Times New Roman" w:hAnsi="Times New Roman" w:cs="Times New Roman"/>
          <w:sz w:val="24"/>
          <w:szCs w:val="24"/>
        </w:rPr>
        <w:t xml:space="preserve">mixed </w:t>
      </w:r>
      <w:r w:rsidR="003760AC" w:rsidRPr="00701DD1">
        <w:rPr>
          <w:rFonts w:ascii="Times New Roman" w:hAnsi="Times New Roman" w:cs="Times New Roman"/>
          <w:sz w:val="24"/>
          <w:szCs w:val="24"/>
        </w:rPr>
        <w:t>finding</w:t>
      </w:r>
      <w:r w:rsidR="00AF4839" w:rsidRPr="00701DD1">
        <w:rPr>
          <w:rFonts w:ascii="Times New Roman" w:hAnsi="Times New Roman" w:cs="Times New Roman"/>
          <w:sz w:val="24"/>
          <w:szCs w:val="24"/>
        </w:rPr>
        <w:t>s</w:t>
      </w:r>
      <w:r w:rsidR="00544624">
        <w:rPr>
          <w:rFonts w:ascii="Times New Roman" w:hAnsi="Times New Roman" w:cs="Times New Roman"/>
          <w:sz w:val="24"/>
          <w:szCs w:val="24"/>
        </w:rPr>
        <w:t xml:space="preserve"> related to social goods</w:t>
      </w:r>
      <w:r w:rsidR="00AF4839" w:rsidRPr="00701DD1">
        <w:rPr>
          <w:rFonts w:ascii="Times New Roman" w:hAnsi="Times New Roman" w:cs="Times New Roman"/>
          <w:sz w:val="24"/>
          <w:szCs w:val="24"/>
        </w:rPr>
        <w:t>.</w:t>
      </w:r>
      <w:r w:rsidR="003760AC" w:rsidRPr="00701DD1">
        <w:rPr>
          <w:rFonts w:ascii="Times New Roman" w:hAnsi="Times New Roman" w:cs="Times New Roman"/>
          <w:sz w:val="24"/>
          <w:szCs w:val="24"/>
        </w:rPr>
        <w:t xml:space="preserve">  </w:t>
      </w:r>
    </w:p>
    <w:p w14:paraId="1DC8734B" w14:textId="77777777" w:rsidR="004E301A" w:rsidRPr="00701DD1" w:rsidRDefault="004E301A" w:rsidP="001B222E">
      <w:pPr>
        <w:spacing w:line="480" w:lineRule="auto"/>
        <w:rPr>
          <w:rFonts w:ascii="Times New Roman" w:hAnsi="Times New Roman" w:cs="Times New Roman"/>
          <w:sz w:val="24"/>
          <w:szCs w:val="24"/>
        </w:rPr>
      </w:pPr>
    </w:p>
    <w:p w14:paraId="144E87FA" w14:textId="77777777" w:rsidR="003B1AFF" w:rsidRPr="00701DD1" w:rsidRDefault="003B1AFF">
      <w:pPr>
        <w:rPr>
          <w:rFonts w:ascii="Times New Roman" w:hAnsi="Times New Roman" w:cs="Times New Roman"/>
          <w:b/>
          <w:sz w:val="24"/>
          <w:szCs w:val="24"/>
        </w:rPr>
      </w:pPr>
      <w:r w:rsidRPr="00701DD1">
        <w:rPr>
          <w:rFonts w:ascii="Times New Roman" w:hAnsi="Times New Roman" w:cs="Times New Roman"/>
          <w:b/>
          <w:sz w:val="24"/>
          <w:szCs w:val="24"/>
        </w:rPr>
        <w:br w:type="page"/>
      </w:r>
    </w:p>
    <w:p w14:paraId="29EC248A" w14:textId="7DCF49C8" w:rsidR="004E301A" w:rsidRPr="00701DD1" w:rsidRDefault="004E301A" w:rsidP="001348A1">
      <w:pPr>
        <w:spacing w:line="480" w:lineRule="auto"/>
        <w:rPr>
          <w:rFonts w:ascii="Times New Roman" w:hAnsi="Times New Roman" w:cs="Times New Roman"/>
          <w:b/>
          <w:sz w:val="24"/>
          <w:szCs w:val="24"/>
        </w:rPr>
      </w:pPr>
      <w:r w:rsidRPr="00701DD1">
        <w:rPr>
          <w:rFonts w:ascii="Times New Roman" w:hAnsi="Times New Roman" w:cs="Times New Roman"/>
          <w:b/>
          <w:sz w:val="24"/>
          <w:szCs w:val="24"/>
        </w:rPr>
        <w:lastRenderedPageBreak/>
        <w:t xml:space="preserve">References </w:t>
      </w:r>
    </w:p>
    <w:p w14:paraId="63427E39" w14:textId="2213E644" w:rsidR="004E301A" w:rsidRPr="00701DD1" w:rsidRDefault="004E301A" w:rsidP="001348A1">
      <w:pPr>
        <w:widowControl w:val="0"/>
        <w:autoSpaceDE w:val="0"/>
        <w:autoSpaceDN w:val="0"/>
        <w:adjustRightInd w:val="0"/>
        <w:spacing w:after="0" w:line="480" w:lineRule="auto"/>
        <w:rPr>
          <w:rFonts w:ascii="Times New Roman" w:hAnsi="Times New Roman" w:cs="Times New Roman"/>
          <w:sz w:val="24"/>
          <w:szCs w:val="24"/>
          <w:lang w:val="en-US"/>
        </w:rPr>
      </w:pPr>
      <w:proofErr w:type="gramStart"/>
      <w:r w:rsidRPr="00701DD1">
        <w:rPr>
          <w:rFonts w:ascii="Times New Roman" w:hAnsi="Times New Roman" w:cs="Times New Roman"/>
          <w:sz w:val="24"/>
          <w:szCs w:val="24"/>
          <w:lang w:val="en-US"/>
        </w:rPr>
        <w:t>Ahmed</w:t>
      </w:r>
      <w:r w:rsidR="001134AF"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 xml:space="preserve"> A</w:t>
      </w:r>
      <w:r w:rsidR="001134AF"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M</w:t>
      </w:r>
      <w:r w:rsidR="001134AF" w:rsidRPr="00701DD1">
        <w:rPr>
          <w:rFonts w:ascii="Times New Roman" w:hAnsi="Times New Roman" w:cs="Times New Roman"/>
          <w:sz w:val="24"/>
          <w:szCs w:val="24"/>
          <w:lang w:val="en-US"/>
        </w:rPr>
        <w:t>.</w:t>
      </w:r>
      <w:r w:rsidR="007343B5" w:rsidRPr="00701DD1">
        <w:rPr>
          <w:rFonts w:ascii="Times New Roman" w:hAnsi="Times New Roman" w:cs="Times New Roman"/>
          <w:sz w:val="24"/>
          <w:szCs w:val="24"/>
          <w:lang w:val="en-US"/>
        </w:rPr>
        <w:t>, &amp;</w:t>
      </w:r>
      <w:r w:rsidRPr="00701DD1">
        <w:rPr>
          <w:rFonts w:ascii="Times New Roman" w:hAnsi="Times New Roman" w:cs="Times New Roman"/>
          <w:sz w:val="24"/>
          <w:szCs w:val="24"/>
          <w:lang w:val="en-US"/>
        </w:rPr>
        <w:t xml:space="preserve"> </w:t>
      </w:r>
      <w:proofErr w:type="spellStart"/>
      <w:r w:rsidRPr="00701DD1">
        <w:rPr>
          <w:rFonts w:ascii="Times New Roman" w:hAnsi="Times New Roman" w:cs="Times New Roman"/>
          <w:sz w:val="24"/>
          <w:szCs w:val="24"/>
          <w:lang w:val="en-US"/>
        </w:rPr>
        <w:t>Hammarstedt</w:t>
      </w:r>
      <w:proofErr w:type="spellEnd"/>
      <w:r w:rsidR="007343B5" w:rsidRPr="00701DD1">
        <w:rPr>
          <w:rFonts w:ascii="Times New Roman" w:hAnsi="Times New Roman" w:cs="Times New Roman"/>
          <w:sz w:val="24"/>
          <w:szCs w:val="24"/>
          <w:lang w:val="en-US"/>
        </w:rPr>
        <w:t xml:space="preserve">, </w:t>
      </w:r>
      <w:r w:rsidRPr="00701DD1">
        <w:rPr>
          <w:rFonts w:ascii="Times New Roman" w:hAnsi="Times New Roman" w:cs="Times New Roman"/>
          <w:sz w:val="24"/>
          <w:szCs w:val="24"/>
          <w:lang w:val="en-US"/>
        </w:rPr>
        <w:t>M</w:t>
      </w:r>
      <w:r w:rsidR="007343B5"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 xml:space="preserve"> (2008)</w:t>
      </w:r>
      <w:r w:rsidR="007343B5" w:rsidRPr="00701DD1">
        <w:rPr>
          <w:rFonts w:ascii="Times New Roman" w:hAnsi="Times New Roman" w:cs="Times New Roman"/>
          <w:sz w:val="24"/>
          <w:szCs w:val="24"/>
          <w:lang w:val="en-US"/>
        </w:rPr>
        <w:t>.</w:t>
      </w:r>
      <w:proofErr w:type="gramEnd"/>
      <w:r w:rsidRPr="00701DD1">
        <w:rPr>
          <w:rFonts w:ascii="Times New Roman" w:hAnsi="Times New Roman" w:cs="Times New Roman"/>
          <w:sz w:val="24"/>
          <w:szCs w:val="24"/>
          <w:lang w:val="en-US"/>
        </w:rPr>
        <w:t xml:space="preserve"> Discrimination in the Rental Housing Market:</w:t>
      </w:r>
    </w:p>
    <w:p w14:paraId="08F1447A" w14:textId="7577057F" w:rsidR="004E301A" w:rsidRPr="00701DD1" w:rsidRDefault="004E301A"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lang w:val="en-US"/>
        </w:rPr>
        <w:t>A Field Experiment on the Internet.</w:t>
      </w:r>
      <w:proofErr w:type="gramEnd"/>
      <w:r w:rsidRPr="00701DD1">
        <w:rPr>
          <w:rFonts w:ascii="Times New Roman" w:hAnsi="Times New Roman" w:cs="Times New Roman"/>
          <w:sz w:val="24"/>
          <w:szCs w:val="24"/>
          <w:lang w:val="en-US"/>
        </w:rPr>
        <w:t xml:space="preserve"> </w:t>
      </w:r>
      <w:r w:rsidRPr="00701DD1">
        <w:rPr>
          <w:rFonts w:ascii="Times New Roman" w:hAnsi="Times New Roman" w:cs="Times New Roman"/>
          <w:i/>
          <w:sz w:val="24"/>
          <w:szCs w:val="24"/>
          <w:lang w:val="en-US"/>
        </w:rPr>
        <w:t>Journal of Urban Economics</w:t>
      </w:r>
      <w:r w:rsidR="007343B5" w:rsidRPr="00701DD1">
        <w:rPr>
          <w:rFonts w:ascii="Times New Roman" w:hAnsi="Times New Roman" w:cs="Times New Roman"/>
          <w:i/>
          <w:sz w:val="24"/>
          <w:szCs w:val="24"/>
          <w:lang w:val="en-US"/>
        </w:rPr>
        <w:t>,</w:t>
      </w:r>
      <w:r w:rsidRPr="00701DD1">
        <w:rPr>
          <w:rFonts w:ascii="Times New Roman" w:hAnsi="Times New Roman" w:cs="Times New Roman"/>
          <w:sz w:val="24"/>
          <w:szCs w:val="24"/>
          <w:lang w:val="en-US"/>
        </w:rPr>
        <w:t xml:space="preserve"> </w:t>
      </w:r>
      <w:r w:rsidR="007343B5" w:rsidRPr="00701DD1">
        <w:rPr>
          <w:rFonts w:ascii="Times New Roman" w:hAnsi="Times New Roman" w:cs="Times New Roman"/>
          <w:sz w:val="24"/>
          <w:szCs w:val="24"/>
          <w:lang w:val="en-US"/>
        </w:rPr>
        <w:t>64(2),</w:t>
      </w:r>
      <w:r w:rsidRPr="00701DD1">
        <w:rPr>
          <w:rFonts w:ascii="Times New Roman" w:hAnsi="Times New Roman" w:cs="Times New Roman"/>
          <w:sz w:val="24"/>
          <w:szCs w:val="24"/>
          <w:lang w:val="en-US"/>
        </w:rPr>
        <w:t xml:space="preserve"> 362–372.</w:t>
      </w:r>
    </w:p>
    <w:p w14:paraId="2ADCA1C9" w14:textId="3AA1A609" w:rsidR="004E301A" w:rsidRPr="00701DD1" w:rsidRDefault="004E301A" w:rsidP="001348A1">
      <w:pPr>
        <w:spacing w:line="480" w:lineRule="auto"/>
        <w:rPr>
          <w:rFonts w:ascii="Times New Roman" w:hAnsi="Times New Roman" w:cs="Times New Roman"/>
          <w:sz w:val="24"/>
          <w:szCs w:val="24"/>
        </w:rPr>
      </w:pPr>
      <w:proofErr w:type="spellStart"/>
      <w:proofErr w:type="gramStart"/>
      <w:r w:rsidRPr="00701DD1">
        <w:rPr>
          <w:rFonts w:ascii="Times New Roman" w:hAnsi="Times New Roman" w:cs="Times New Roman"/>
          <w:sz w:val="24"/>
          <w:szCs w:val="24"/>
        </w:rPr>
        <w:t>A</w:t>
      </w:r>
      <w:r w:rsidR="007343B5" w:rsidRPr="00701DD1">
        <w:rPr>
          <w:rFonts w:ascii="Times New Roman" w:hAnsi="Times New Roman" w:cs="Times New Roman"/>
          <w:sz w:val="24"/>
          <w:szCs w:val="24"/>
        </w:rPr>
        <w:t>ndersson</w:t>
      </w:r>
      <w:proofErr w:type="spellEnd"/>
      <w:r w:rsidR="007343B5" w:rsidRPr="00701DD1">
        <w:rPr>
          <w:rFonts w:ascii="Times New Roman" w:hAnsi="Times New Roman" w:cs="Times New Roman"/>
          <w:sz w:val="24"/>
          <w:szCs w:val="24"/>
        </w:rPr>
        <w:t xml:space="preserve">, L., </w:t>
      </w:r>
      <w:proofErr w:type="spellStart"/>
      <w:r w:rsidR="007343B5" w:rsidRPr="00701DD1">
        <w:rPr>
          <w:rFonts w:ascii="Times New Roman" w:hAnsi="Times New Roman" w:cs="Times New Roman"/>
          <w:sz w:val="24"/>
          <w:szCs w:val="24"/>
        </w:rPr>
        <w:t>Jakobsson</w:t>
      </w:r>
      <w:proofErr w:type="spellEnd"/>
      <w:r w:rsidR="007343B5" w:rsidRPr="00701DD1">
        <w:rPr>
          <w:rFonts w:ascii="Times New Roman" w:hAnsi="Times New Roman" w:cs="Times New Roman"/>
          <w:sz w:val="24"/>
          <w:szCs w:val="24"/>
        </w:rPr>
        <w:t>, N., &amp;</w:t>
      </w:r>
      <w:r w:rsidRPr="00701DD1">
        <w:rPr>
          <w:rFonts w:ascii="Times New Roman" w:hAnsi="Times New Roman" w:cs="Times New Roman"/>
          <w:sz w:val="24"/>
          <w:szCs w:val="24"/>
        </w:rPr>
        <w:t xml:space="preserve"> </w:t>
      </w:r>
      <w:proofErr w:type="spellStart"/>
      <w:r w:rsidRPr="00701DD1">
        <w:rPr>
          <w:rFonts w:ascii="Times New Roman" w:hAnsi="Times New Roman" w:cs="Times New Roman"/>
          <w:sz w:val="24"/>
          <w:szCs w:val="24"/>
        </w:rPr>
        <w:t>Kotsadam</w:t>
      </w:r>
      <w:proofErr w:type="spellEnd"/>
      <w:r w:rsidRPr="00701DD1">
        <w:rPr>
          <w:rFonts w:ascii="Times New Roman" w:hAnsi="Times New Roman" w:cs="Times New Roman"/>
          <w:sz w:val="24"/>
          <w:szCs w:val="24"/>
        </w:rPr>
        <w:t xml:space="preserve">, A. </w:t>
      </w:r>
      <w:r w:rsidR="007343B5" w:rsidRPr="00701DD1">
        <w:rPr>
          <w:rFonts w:ascii="Times New Roman" w:hAnsi="Times New Roman" w:cs="Times New Roman"/>
          <w:sz w:val="24"/>
          <w:szCs w:val="24"/>
        </w:rPr>
        <w:t>(2012).</w:t>
      </w:r>
      <w:proofErr w:type="gramEnd"/>
      <w:r w:rsidRPr="00701DD1">
        <w:rPr>
          <w:rFonts w:ascii="Times New Roman" w:hAnsi="Times New Roman" w:cs="Times New Roman"/>
          <w:sz w:val="24"/>
          <w:szCs w:val="24"/>
        </w:rPr>
        <w:t xml:space="preserve"> A Field Experiment of Discrimination in the Norwegian Housing Market: Gender, Class, and Ethnicity. </w:t>
      </w:r>
      <w:r w:rsidRPr="00701DD1">
        <w:rPr>
          <w:rFonts w:ascii="Times New Roman" w:hAnsi="Times New Roman" w:cs="Times New Roman"/>
          <w:i/>
          <w:sz w:val="24"/>
          <w:szCs w:val="24"/>
        </w:rPr>
        <w:t>Land Economics</w:t>
      </w:r>
      <w:r w:rsidRPr="00701DD1">
        <w:rPr>
          <w:rFonts w:ascii="Times New Roman" w:hAnsi="Times New Roman" w:cs="Times New Roman"/>
          <w:sz w:val="24"/>
          <w:szCs w:val="24"/>
        </w:rPr>
        <w:t xml:space="preserve">, </w:t>
      </w:r>
      <w:r w:rsidR="007343B5" w:rsidRPr="00701DD1">
        <w:rPr>
          <w:rFonts w:ascii="Times New Roman" w:hAnsi="Times New Roman" w:cs="Times New Roman"/>
          <w:sz w:val="24"/>
          <w:szCs w:val="24"/>
        </w:rPr>
        <w:t>88,</w:t>
      </w:r>
      <w:r w:rsidRPr="00701DD1">
        <w:rPr>
          <w:rFonts w:ascii="Times New Roman" w:hAnsi="Times New Roman" w:cs="Times New Roman"/>
          <w:sz w:val="24"/>
          <w:szCs w:val="24"/>
        </w:rPr>
        <w:t xml:space="preserve"> 233-240.</w:t>
      </w:r>
    </w:p>
    <w:p w14:paraId="62675C7B" w14:textId="53662624" w:rsidR="002D4CAD" w:rsidRPr="00701DD1" w:rsidRDefault="002D4CAD" w:rsidP="002D4CAD">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Armor, D. (1995).</w:t>
      </w:r>
      <w:proofErr w:type="gramEnd"/>
      <w:r w:rsidRPr="00701DD1">
        <w:rPr>
          <w:rFonts w:ascii="Times New Roman" w:hAnsi="Times New Roman" w:cs="Times New Roman"/>
          <w:sz w:val="24"/>
          <w:szCs w:val="24"/>
        </w:rPr>
        <w:t xml:space="preserve">  </w:t>
      </w:r>
      <w:proofErr w:type="gramStart"/>
      <w:r w:rsidRPr="00701DD1">
        <w:rPr>
          <w:rFonts w:ascii="Times New Roman" w:hAnsi="Times New Roman" w:cs="Times New Roman"/>
          <w:i/>
          <w:sz w:val="24"/>
          <w:szCs w:val="24"/>
        </w:rPr>
        <w:t>Forced Justice: School Desegregation and the Law.</w:t>
      </w:r>
      <w:proofErr w:type="gramEnd"/>
      <w:r w:rsidRPr="00701DD1">
        <w:rPr>
          <w:rFonts w:ascii="Times New Roman" w:hAnsi="Times New Roman" w:cs="Times New Roman"/>
          <w:sz w:val="24"/>
          <w:szCs w:val="24"/>
        </w:rPr>
        <w:t xml:space="preserve"> NY and Oxford: Oxford University Press.</w:t>
      </w:r>
    </w:p>
    <w:p w14:paraId="6D376EF6" w14:textId="3BBF16CC" w:rsidR="004E301A" w:rsidRPr="00701DD1" w:rsidRDefault="004E301A" w:rsidP="001348A1">
      <w:pPr>
        <w:spacing w:line="480" w:lineRule="auto"/>
        <w:rPr>
          <w:rFonts w:ascii="Times New Roman" w:hAnsi="Times New Roman" w:cs="Times New Roman"/>
          <w:sz w:val="24"/>
          <w:szCs w:val="24"/>
        </w:rPr>
      </w:pPr>
      <w:proofErr w:type="spellStart"/>
      <w:proofErr w:type="gramStart"/>
      <w:r w:rsidRPr="00701DD1">
        <w:rPr>
          <w:rFonts w:ascii="Times New Roman" w:hAnsi="Times New Roman" w:cs="Times New Roman"/>
          <w:sz w:val="24"/>
          <w:szCs w:val="24"/>
        </w:rPr>
        <w:t>Baldini</w:t>
      </w:r>
      <w:proofErr w:type="spellEnd"/>
      <w:r w:rsidR="007343B5" w:rsidRPr="00701DD1">
        <w:rPr>
          <w:rFonts w:ascii="Times New Roman" w:hAnsi="Times New Roman" w:cs="Times New Roman"/>
          <w:sz w:val="24"/>
          <w:szCs w:val="24"/>
        </w:rPr>
        <w:t>,</w:t>
      </w:r>
      <w:r w:rsidRPr="00701DD1">
        <w:rPr>
          <w:rFonts w:ascii="Times New Roman" w:hAnsi="Times New Roman" w:cs="Times New Roman"/>
          <w:sz w:val="24"/>
          <w:szCs w:val="24"/>
        </w:rPr>
        <w:t xml:space="preserve"> M</w:t>
      </w:r>
      <w:r w:rsidR="007343B5" w:rsidRPr="00701DD1">
        <w:rPr>
          <w:rFonts w:ascii="Times New Roman" w:hAnsi="Times New Roman" w:cs="Times New Roman"/>
          <w:sz w:val="24"/>
          <w:szCs w:val="24"/>
        </w:rPr>
        <w:t>., &amp;</w:t>
      </w:r>
      <w:r w:rsidRPr="00701DD1">
        <w:rPr>
          <w:rFonts w:ascii="Times New Roman" w:hAnsi="Times New Roman" w:cs="Times New Roman"/>
          <w:sz w:val="24"/>
          <w:szCs w:val="24"/>
        </w:rPr>
        <w:t xml:space="preserve"> </w:t>
      </w:r>
      <w:proofErr w:type="spellStart"/>
      <w:r w:rsidRPr="00701DD1">
        <w:rPr>
          <w:rFonts w:ascii="Times New Roman" w:hAnsi="Times New Roman" w:cs="Times New Roman"/>
          <w:sz w:val="24"/>
          <w:szCs w:val="24"/>
        </w:rPr>
        <w:t>Federici</w:t>
      </w:r>
      <w:proofErr w:type="spellEnd"/>
      <w:r w:rsidR="007343B5" w:rsidRPr="00701DD1">
        <w:rPr>
          <w:rFonts w:ascii="Times New Roman" w:hAnsi="Times New Roman" w:cs="Times New Roman"/>
          <w:sz w:val="24"/>
          <w:szCs w:val="24"/>
        </w:rPr>
        <w:t>,</w:t>
      </w:r>
      <w:r w:rsidRPr="00701DD1">
        <w:rPr>
          <w:rFonts w:ascii="Times New Roman" w:hAnsi="Times New Roman" w:cs="Times New Roman"/>
          <w:sz w:val="24"/>
          <w:szCs w:val="24"/>
        </w:rPr>
        <w:t xml:space="preserve"> M</w:t>
      </w:r>
      <w:r w:rsidR="007343B5" w:rsidRPr="00701DD1">
        <w:rPr>
          <w:rFonts w:ascii="Times New Roman" w:hAnsi="Times New Roman" w:cs="Times New Roman"/>
          <w:sz w:val="24"/>
          <w:szCs w:val="24"/>
        </w:rPr>
        <w:t>.</w:t>
      </w:r>
      <w:r w:rsidRPr="00701DD1">
        <w:rPr>
          <w:rFonts w:ascii="Times New Roman" w:hAnsi="Times New Roman" w:cs="Times New Roman"/>
          <w:sz w:val="24"/>
          <w:szCs w:val="24"/>
        </w:rPr>
        <w:t xml:space="preserve"> (2011)</w:t>
      </w:r>
      <w:r w:rsidR="007343B5"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w:t>
      </w:r>
      <w:proofErr w:type="gramStart"/>
      <w:r w:rsidRPr="00701DD1">
        <w:rPr>
          <w:rFonts w:ascii="Times New Roman" w:hAnsi="Times New Roman" w:cs="Times New Roman"/>
          <w:sz w:val="24"/>
          <w:szCs w:val="24"/>
        </w:rPr>
        <w:t>Ethnic Discrimination in the Italian Housing Market.</w:t>
      </w:r>
      <w:proofErr w:type="gramEnd"/>
      <w:r w:rsidRPr="00701DD1">
        <w:rPr>
          <w:rFonts w:ascii="Times New Roman" w:hAnsi="Times New Roman" w:cs="Times New Roman"/>
          <w:sz w:val="24"/>
          <w:szCs w:val="24"/>
        </w:rPr>
        <w:t xml:space="preserve"> </w:t>
      </w:r>
      <w:r w:rsidRPr="00701DD1">
        <w:rPr>
          <w:rFonts w:ascii="Times New Roman" w:hAnsi="Times New Roman" w:cs="Times New Roman"/>
          <w:i/>
          <w:sz w:val="24"/>
          <w:szCs w:val="24"/>
        </w:rPr>
        <w:t>Journal of Housing Economics</w:t>
      </w:r>
      <w:r w:rsidR="007343B5" w:rsidRPr="00701DD1">
        <w:rPr>
          <w:rFonts w:ascii="Times New Roman" w:hAnsi="Times New Roman" w:cs="Times New Roman"/>
          <w:i/>
          <w:sz w:val="24"/>
          <w:szCs w:val="24"/>
        </w:rPr>
        <w:t>,</w:t>
      </w:r>
      <w:r w:rsidR="007343B5" w:rsidRPr="00701DD1">
        <w:rPr>
          <w:rFonts w:ascii="Times New Roman" w:hAnsi="Times New Roman" w:cs="Times New Roman"/>
          <w:sz w:val="24"/>
          <w:szCs w:val="24"/>
        </w:rPr>
        <w:t xml:space="preserve"> 20(1),</w:t>
      </w:r>
      <w:r w:rsidRPr="00701DD1">
        <w:rPr>
          <w:rFonts w:ascii="Times New Roman" w:hAnsi="Times New Roman" w:cs="Times New Roman"/>
          <w:sz w:val="24"/>
          <w:szCs w:val="24"/>
        </w:rPr>
        <w:t xml:space="preserve"> 1-14.</w:t>
      </w:r>
    </w:p>
    <w:p w14:paraId="0E09E17E" w14:textId="26C29870" w:rsidR="00DB41AC" w:rsidRPr="00701DD1" w:rsidRDefault="00DB41AC"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Baum, S., &amp; Gleeson, B. (2010).</w:t>
      </w:r>
      <w:proofErr w:type="gramEnd"/>
      <w:r w:rsidRPr="00701DD1">
        <w:rPr>
          <w:rFonts w:ascii="Times New Roman" w:hAnsi="Times New Roman" w:cs="Times New Roman"/>
          <w:sz w:val="24"/>
          <w:szCs w:val="24"/>
        </w:rPr>
        <w:t xml:space="preserve"> Space and place: social exclusion in Australia’s suburban heartland. </w:t>
      </w:r>
      <w:r w:rsidRPr="00701DD1">
        <w:rPr>
          <w:rFonts w:ascii="Times New Roman" w:hAnsi="Times New Roman" w:cs="Times New Roman"/>
          <w:i/>
          <w:sz w:val="24"/>
          <w:szCs w:val="24"/>
        </w:rPr>
        <w:t>Urban Policy and Research,</w:t>
      </w:r>
      <w:r w:rsidRPr="00701DD1">
        <w:rPr>
          <w:rFonts w:ascii="Times New Roman" w:hAnsi="Times New Roman" w:cs="Times New Roman"/>
          <w:sz w:val="24"/>
          <w:szCs w:val="24"/>
        </w:rPr>
        <w:t xml:space="preserve"> 28(2), 135-159. </w:t>
      </w:r>
    </w:p>
    <w:p w14:paraId="02A8D67F" w14:textId="1FC5C6BF" w:rsidR="004E301A" w:rsidRPr="00701DD1" w:rsidRDefault="004E301A" w:rsidP="001348A1">
      <w:pPr>
        <w:spacing w:line="480" w:lineRule="auto"/>
        <w:rPr>
          <w:rFonts w:ascii="Times New Roman" w:hAnsi="Times New Roman" w:cs="Times New Roman"/>
          <w:sz w:val="24"/>
          <w:szCs w:val="24"/>
        </w:rPr>
      </w:pPr>
      <w:proofErr w:type="spellStart"/>
      <w:proofErr w:type="gramStart"/>
      <w:r w:rsidRPr="00701DD1">
        <w:rPr>
          <w:rFonts w:ascii="Times New Roman" w:hAnsi="Times New Roman" w:cs="Times New Roman"/>
          <w:sz w:val="24"/>
          <w:szCs w:val="24"/>
        </w:rPr>
        <w:t>Birrell</w:t>
      </w:r>
      <w:proofErr w:type="spellEnd"/>
      <w:r w:rsidRPr="00701DD1">
        <w:rPr>
          <w:rFonts w:ascii="Times New Roman" w:hAnsi="Times New Roman" w:cs="Times New Roman"/>
          <w:sz w:val="24"/>
          <w:szCs w:val="24"/>
        </w:rPr>
        <w:t xml:space="preserve">, B., </w:t>
      </w:r>
      <w:r w:rsidR="007343B5" w:rsidRPr="00701DD1">
        <w:rPr>
          <w:rFonts w:ascii="Times New Roman" w:hAnsi="Times New Roman" w:cs="Times New Roman"/>
          <w:sz w:val="24"/>
          <w:szCs w:val="24"/>
        </w:rPr>
        <w:t>&amp;</w:t>
      </w:r>
      <w:r w:rsidRPr="00701DD1">
        <w:rPr>
          <w:rFonts w:ascii="Times New Roman" w:hAnsi="Times New Roman" w:cs="Times New Roman"/>
          <w:sz w:val="24"/>
          <w:szCs w:val="24"/>
        </w:rPr>
        <w:t xml:space="preserve"> Healy, E. (2003).</w:t>
      </w:r>
      <w:proofErr w:type="gramEnd"/>
      <w:r w:rsidRPr="00701DD1">
        <w:rPr>
          <w:rFonts w:ascii="Times New Roman" w:hAnsi="Times New Roman" w:cs="Times New Roman"/>
          <w:sz w:val="24"/>
          <w:szCs w:val="24"/>
        </w:rPr>
        <w:t xml:space="preserve"> Metropolis divided: the political dynamic of spatial inequality and migrant settlement in Sydney. </w:t>
      </w:r>
      <w:r w:rsidRPr="00701DD1">
        <w:rPr>
          <w:rFonts w:ascii="Times New Roman" w:hAnsi="Times New Roman" w:cs="Times New Roman"/>
          <w:i/>
          <w:sz w:val="24"/>
          <w:szCs w:val="24"/>
        </w:rPr>
        <w:t>People and Place</w:t>
      </w:r>
      <w:r w:rsidRPr="00701DD1">
        <w:rPr>
          <w:rFonts w:ascii="Times New Roman" w:hAnsi="Times New Roman" w:cs="Times New Roman"/>
          <w:sz w:val="24"/>
          <w:szCs w:val="24"/>
        </w:rPr>
        <w:t>, 11(2), 65</w:t>
      </w:r>
      <w:r w:rsidR="007343B5" w:rsidRPr="00701DD1">
        <w:rPr>
          <w:rFonts w:ascii="Times New Roman" w:hAnsi="Times New Roman" w:cs="Times New Roman"/>
          <w:sz w:val="24"/>
          <w:szCs w:val="24"/>
        </w:rPr>
        <w:t>-87</w:t>
      </w:r>
      <w:r w:rsidRPr="00701DD1">
        <w:rPr>
          <w:rFonts w:ascii="Times New Roman" w:hAnsi="Times New Roman" w:cs="Times New Roman"/>
          <w:sz w:val="24"/>
          <w:szCs w:val="24"/>
        </w:rPr>
        <w:t>.</w:t>
      </w:r>
    </w:p>
    <w:p w14:paraId="223974AB" w14:textId="6F3B409A" w:rsidR="004E301A" w:rsidRPr="00701DD1" w:rsidRDefault="004E301A" w:rsidP="001348A1">
      <w:pPr>
        <w:widowControl w:val="0"/>
        <w:autoSpaceDE w:val="0"/>
        <w:autoSpaceDN w:val="0"/>
        <w:adjustRightInd w:val="0"/>
        <w:spacing w:after="0" w:line="480" w:lineRule="auto"/>
        <w:rPr>
          <w:rFonts w:ascii="Times New Roman" w:hAnsi="Times New Roman" w:cs="Times New Roman"/>
          <w:sz w:val="24"/>
          <w:szCs w:val="24"/>
          <w:lang w:val="en-US"/>
        </w:rPr>
      </w:pPr>
      <w:proofErr w:type="gramStart"/>
      <w:r w:rsidRPr="00701DD1">
        <w:rPr>
          <w:rFonts w:ascii="Times New Roman" w:hAnsi="Times New Roman" w:cs="Times New Roman"/>
          <w:sz w:val="24"/>
          <w:szCs w:val="24"/>
          <w:lang w:val="en-US"/>
        </w:rPr>
        <w:t>Booth</w:t>
      </w:r>
      <w:r w:rsidR="007343B5"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 xml:space="preserve"> A</w:t>
      </w:r>
      <w:r w:rsidR="007343B5"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 Leigh</w:t>
      </w:r>
      <w:r w:rsidR="007343B5"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 xml:space="preserve"> A</w:t>
      </w:r>
      <w:r w:rsidR="007343B5" w:rsidRPr="00701DD1">
        <w:rPr>
          <w:rFonts w:ascii="Times New Roman" w:hAnsi="Times New Roman" w:cs="Times New Roman"/>
          <w:sz w:val="24"/>
          <w:szCs w:val="24"/>
          <w:lang w:val="en-US"/>
        </w:rPr>
        <w:t>., &amp;</w:t>
      </w:r>
      <w:r w:rsidRPr="00701DD1">
        <w:rPr>
          <w:rFonts w:ascii="Times New Roman" w:hAnsi="Times New Roman" w:cs="Times New Roman"/>
          <w:sz w:val="24"/>
          <w:szCs w:val="24"/>
          <w:lang w:val="en-US"/>
        </w:rPr>
        <w:t xml:space="preserve"> </w:t>
      </w:r>
      <w:proofErr w:type="spellStart"/>
      <w:r w:rsidRPr="00701DD1">
        <w:rPr>
          <w:rFonts w:ascii="Times New Roman" w:hAnsi="Times New Roman" w:cs="Times New Roman"/>
          <w:sz w:val="24"/>
          <w:szCs w:val="24"/>
          <w:lang w:val="en-US"/>
        </w:rPr>
        <w:t>Varganova</w:t>
      </w:r>
      <w:proofErr w:type="spellEnd"/>
      <w:r w:rsidR="007343B5"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 xml:space="preserve"> E</w:t>
      </w:r>
      <w:r w:rsidR="007343B5"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 xml:space="preserve"> (2011)</w:t>
      </w:r>
      <w:r w:rsidR="007343B5" w:rsidRPr="00701DD1">
        <w:rPr>
          <w:rFonts w:ascii="Times New Roman" w:hAnsi="Times New Roman" w:cs="Times New Roman"/>
          <w:sz w:val="24"/>
          <w:szCs w:val="24"/>
          <w:lang w:val="en-US"/>
        </w:rPr>
        <w:t>.</w:t>
      </w:r>
      <w:proofErr w:type="gramEnd"/>
      <w:r w:rsidRPr="00701DD1">
        <w:rPr>
          <w:rFonts w:ascii="Times New Roman" w:hAnsi="Times New Roman" w:cs="Times New Roman"/>
          <w:sz w:val="24"/>
          <w:szCs w:val="24"/>
          <w:lang w:val="en-US"/>
        </w:rPr>
        <w:t xml:space="preserve"> Does Ethnic Discrimination Vary across</w:t>
      </w:r>
    </w:p>
    <w:p w14:paraId="113D963F" w14:textId="77777777" w:rsidR="004E301A" w:rsidRPr="00701DD1" w:rsidRDefault="004E301A" w:rsidP="001348A1">
      <w:pPr>
        <w:widowControl w:val="0"/>
        <w:autoSpaceDE w:val="0"/>
        <w:autoSpaceDN w:val="0"/>
        <w:adjustRightInd w:val="0"/>
        <w:spacing w:after="0" w:line="480" w:lineRule="auto"/>
        <w:rPr>
          <w:rFonts w:ascii="Times New Roman" w:hAnsi="Times New Roman" w:cs="Times New Roman"/>
          <w:i/>
          <w:sz w:val="24"/>
          <w:szCs w:val="24"/>
          <w:lang w:val="en-US"/>
        </w:rPr>
      </w:pPr>
      <w:proofErr w:type="gramStart"/>
      <w:r w:rsidRPr="00701DD1">
        <w:rPr>
          <w:rFonts w:ascii="Times New Roman" w:hAnsi="Times New Roman" w:cs="Times New Roman"/>
          <w:sz w:val="24"/>
          <w:szCs w:val="24"/>
          <w:lang w:val="en-US"/>
        </w:rPr>
        <w:t>Minority Groups?</w:t>
      </w:r>
      <w:proofErr w:type="gramEnd"/>
      <w:r w:rsidRPr="00701DD1">
        <w:rPr>
          <w:rFonts w:ascii="Times New Roman" w:hAnsi="Times New Roman" w:cs="Times New Roman"/>
          <w:sz w:val="24"/>
          <w:szCs w:val="24"/>
          <w:lang w:val="en-US"/>
        </w:rPr>
        <w:t xml:space="preserve"> </w:t>
      </w:r>
      <w:proofErr w:type="gramStart"/>
      <w:r w:rsidRPr="00701DD1">
        <w:rPr>
          <w:rFonts w:ascii="Times New Roman" w:hAnsi="Times New Roman" w:cs="Times New Roman"/>
          <w:sz w:val="24"/>
          <w:szCs w:val="24"/>
          <w:lang w:val="en-US"/>
        </w:rPr>
        <w:t>Evidence from a Field Experiment.</w:t>
      </w:r>
      <w:proofErr w:type="gramEnd"/>
      <w:r w:rsidRPr="00701DD1">
        <w:rPr>
          <w:rFonts w:ascii="Times New Roman" w:hAnsi="Times New Roman" w:cs="Times New Roman"/>
          <w:sz w:val="24"/>
          <w:szCs w:val="24"/>
          <w:lang w:val="en-US"/>
        </w:rPr>
        <w:t xml:space="preserve"> </w:t>
      </w:r>
      <w:r w:rsidRPr="00701DD1">
        <w:rPr>
          <w:rFonts w:ascii="Times New Roman" w:hAnsi="Times New Roman" w:cs="Times New Roman"/>
          <w:i/>
          <w:sz w:val="24"/>
          <w:szCs w:val="24"/>
          <w:lang w:val="en-US"/>
        </w:rPr>
        <w:t>Oxford Bulletin of Economics and</w:t>
      </w:r>
    </w:p>
    <w:p w14:paraId="02B9BC5E" w14:textId="6DC75ED9" w:rsidR="004E301A" w:rsidRPr="00701DD1" w:rsidRDefault="004E301A" w:rsidP="001348A1">
      <w:pPr>
        <w:spacing w:line="480" w:lineRule="auto"/>
        <w:rPr>
          <w:rFonts w:ascii="Times New Roman" w:hAnsi="Times New Roman" w:cs="Times New Roman"/>
          <w:sz w:val="24"/>
          <w:szCs w:val="24"/>
        </w:rPr>
      </w:pPr>
      <w:r w:rsidRPr="00701DD1">
        <w:rPr>
          <w:rFonts w:ascii="Times New Roman" w:hAnsi="Times New Roman" w:cs="Times New Roman"/>
          <w:i/>
          <w:sz w:val="24"/>
          <w:szCs w:val="24"/>
          <w:lang w:val="en-US"/>
        </w:rPr>
        <w:t>Statistics</w:t>
      </w:r>
      <w:r w:rsidR="007343B5" w:rsidRPr="00701DD1">
        <w:rPr>
          <w:rFonts w:ascii="Times New Roman" w:hAnsi="Times New Roman" w:cs="Times New Roman"/>
          <w:i/>
          <w:sz w:val="24"/>
          <w:szCs w:val="24"/>
          <w:lang w:val="en-US"/>
        </w:rPr>
        <w:t>,</w:t>
      </w:r>
      <w:r w:rsidR="007343B5" w:rsidRPr="00701DD1">
        <w:rPr>
          <w:rFonts w:ascii="Times New Roman" w:hAnsi="Times New Roman" w:cs="Times New Roman"/>
          <w:sz w:val="24"/>
          <w:szCs w:val="24"/>
          <w:lang w:val="en-US"/>
        </w:rPr>
        <w:t xml:space="preserve"> 74(4),</w:t>
      </w:r>
      <w:r w:rsidRPr="00701DD1">
        <w:rPr>
          <w:rFonts w:ascii="Times New Roman" w:hAnsi="Times New Roman" w:cs="Times New Roman"/>
          <w:sz w:val="24"/>
          <w:szCs w:val="24"/>
          <w:lang w:val="en-US"/>
        </w:rPr>
        <w:t xml:space="preserve"> 547–573.</w:t>
      </w:r>
    </w:p>
    <w:p w14:paraId="2A7C0E95" w14:textId="71EE3BD4" w:rsidR="004E301A" w:rsidRPr="00701DD1" w:rsidRDefault="004E301A"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Bosch</w:t>
      </w:r>
      <w:r w:rsidR="0067736C" w:rsidRPr="00701DD1">
        <w:rPr>
          <w:rFonts w:ascii="Times New Roman" w:hAnsi="Times New Roman" w:cs="Times New Roman"/>
          <w:sz w:val="24"/>
          <w:szCs w:val="24"/>
        </w:rPr>
        <w:t>,</w:t>
      </w:r>
      <w:r w:rsidRPr="00701DD1">
        <w:rPr>
          <w:rFonts w:ascii="Times New Roman" w:hAnsi="Times New Roman" w:cs="Times New Roman"/>
          <w:sz w:val="24"/>
          <w:szCs w:val="24"/>
        </w:rPr>
        <w:t xml:space="preserve"> M</w:t>
      </w:r>
      <w:r w:rsidR="0067736C" w:rsidRPr="00701DD1">
        <w:rPr>
          <w:rFonts w:ascii="Times New Roman" w:hAnsi="Times New Roman" w:cs="Times New Roman"/>
          <w:sz w:val="24"/>
          <w:szCs w:val="24"/>
        </w:rPr>
        <w:t>.</w:t>
      </w:r>
      <w:r w:rsidRPr="00701DD1">
        <w:rPr>
          <w:rFonts w:ascii="Times New Roman" w:hAnsi="Times New Roman" w:cs="Times New Roman"/>
          <w:sz w:val="24"/>
          <w:szCs w:val="24"/>
        </w:rPr>
        <w:t xml:space="preserve">, </w:t>
      </w:r>
      <w:proofErr w:type="spellStart"/>
      <w:r w:rsidRPr="00701DD1">
        <w:rPr>
          <w:rFonts w:ascii="Times New Roman" w:hAnsi="Times New Roman" w:cs="Times New Roman"/>
          <w:sz w:val="24"/>
          <w:szCs w:val="24"/>
        </w:rPr>
        <w:t>Carnero</w:t>
      </w:r>
      <w:proofErr w:type="spellEnd"/>
      <w:r w:rsidR="0067736C" w:rsidRPr="00701DD1">
        <w:rPr>
          <w:rFonts w:ascii="Times New Roman" w:hAnsi="Times New Roman" w:cs="Times New Roman"/>
          <w:sz w:val="24"/>
          <w:szCs w:val="24"/>
        </w:rPr>
        <w:t>,</w:t>
      </w:r>
      <w:r w:rsidRPr="00701DD1">
        <w:rPr>
          <w:rFonts w:ascii="Times New Roman" w:hAnsi="Times New Roman" w:cs="Times New Roman"/>
          <w:sz w:val="24"/>
          <w:szCs w:val="24"/>
        </w:rPr>
        <w:t xml:space="preserve"> M</w:t>
      </w:r>
      <w:r w:rsidR="0067736C" w:rsidRPr="00701DD1">
        <w:rPr>
          <w:rFonts w:ascii="Times New Roman" w:hAnsi="Times New Roman" w:cs="Times New Roman"/>
          <w:sz w:val="24"/>
          <w:szCs w:val="24"/>
        </w:rPr>
        <w:t>.</w:t>
      </w:r>
      <w:r w:rsidRPr="00701DD1">
        <w:rPr>
          <w:rFonts w:ascii="Times New Roman" w:hAnsi="Times New Roman" w:cs="Times New Roman"/>
          <w:sz w:val="24"/>
          <w:szCs w:val="24"/>
        </w:rPr>
        <w:t>A</w:t>
      </w:r>
      <w:r w:rsidR="0067736C" w:rsidRPr="00701DD1">
        <w:rPr>
          <w:rFonts w:ascii="Times New Roman" w:hAnsi="Times New Roman" w:cs="Times New Roman"/>
          <w:sz w:val="24"/>
          <w:szCs w:val="24"/>
        </w:rPr>
        <w:t>., &amp;</w:t>
      </w:r>
      <w:r w:rsidRPr="00701DD1">
        <w:rPr>
          <w:rFonts w:ascii="Times New Roman" w:hAnsi="Times New Roman" w:cs="Times New Roman"/>
          <w:sz w:val="24"/>
          <w:szCs w:val="24"/>
        </w:rPr>
        <w:t xml:space="preserve"> </w:t>
      </w:r>
      <w:proofErr w:type="spellStart"/>
      <w:r w:rsidRPr="00701DD1">
        <w:rPr>
          <w:rFonts w:ascii="Times New Roman" w:hAnsi="Times New Roman" w:cs="Times New Roman"/>
          <w:sz w:val="24"/>
          <w:szCs w:val="24"/>
        </w:rPr>
        <w:t>Farré</w:t>
      </w:r>
      <w:proofErr w:type="spellEnd"/>
      <w:r w:rsidR="0067736C" w:rsidRPr="00701DD1">
        <w:rPr>
          <w:rFonts w:ascii="Times New Roman" w:hAnsi="Times New Roman" w:cs="Times New Roman"/>
          <w:sz w:val="24"/>
          <w:szCs w:val="24"/>
        </w:rPr>
        <w:t>,</w:t>
      </w:r>
      <w:r w:rsidRPr="00701DD1">
        <w:rPr>
          <w:rFonts w:ascii="Times New Roman" w:hAnsi="Times New Roman" w:cs="Times New Roman"/>
          <w:sz w:val="24"/>
          <w:szCs w:val="24"/>
        </w:rPr>
        <w:t xml:space="preserve"> L. (2011)</w:t>
      </w:r>
      <w:r w:rsidR="0067736C"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w:t>
      </w:r>
      <w:proofErr w:type="gramStart"/>
      <w:r w:rsidRPr="00701DD1">
        <w:rPr>
          <w:rFonts w:ascii="Times New Roman" w:hAnsi="Times New Roman" w:cs="Times New Roman"/>
          <w:i/>
          <w:sz w:val="24"/>
          <w:szCs w:val="24"/>
        </w:rPr>
        <w:t>Rental housing discrimination and the persistence of ethnic enclaves</w:t>
      </w:r>
      <w:r w:rsidR="0067736C" w:rsidRPr="00701DD1">
        <w:rPr>
          <w:rFonts w:ascii="Times New Roman" w:hAnsi="Times New Roman" w:cs="Times New Roman"/>
          <w:sz w:val="24"/>
          <w:szCs w:val="24"/>
        </w:rPr>
        <w:t>.</w:t>
      </w:r>
      <w:proofErr w:type="gramEnd"/>
      <w:r w:rsidR="0067736C" w:rsidRPr="00701DD1">
        <w:rPr>
          <w:rFonts w:ascii="Times New Roman" w:hAnsi="Times New Roman" w:cs="Times New Roman"/>
          <w:sz w:val="24"/>
          <w:szCs w:val="24"/>
        </w:rPr>
        <w:t xml:space="preserve"> Discussion paper series</w:t>
      </w:r>
      <w:r w:rsidRPr="00701DD1">
        <w:rPr>
          <w:rFonts w:ascii="Times New Roman" w:hAnsi="Times New Roman" w:cs="Times New Roman"/>
          <w:sz w:val="24"/>
          <w:szCs w:val="24"/>
        </w:rPr>
        <w:t xml:space="preserve"> </w:t>
      </w:r>
      <w:proofErr w:type="spellStart"/>
      <w:r w:rsidRPr="00701DD1">
        <w:rPr>
          <w:rFonts w:ascii="Times New Roman" w:hAnsi="Times New Roman" w:cs="Times New Roman"/>
          <w:sz w:val="24"/>
          <w:szCs w:val="24"/>
        </w:rPr>
        <w:t>Forschungsinstitut</w:t>
      </w:r>
      <w:proofErr w:type="spellEnd"/>
      <w:r w:rsidRPr="00701DD1">
        <w:rPr>
          <w:rFonts w:ascii="Times New Roman" w:hAnsi="Times New Roman" w:cs="Times New Roman"/>
          <w:sz w:val="24"/>
          <w:szCs w:val="24"/>
        </w:rPr>
        <w:t xml:space="preserve"> </w:t>
      </w:r>
      <w:proofErr w:type="spellStart"/>
      <w:r w:rsidRPr="00701DD1">
        <w:rPr>
          <w:rFonts w:ascii="Times New Roman" w:hAnsi="Times New Roman" w:cs="Times New Roman"/>
          <w:sz w:val="24"/>
          <w:szCs w:val="24"/>
        </w:rPr>
        <w:t>zur</w:t>
      </w:r>
      <w:proofErr w:type="spellEnd"/>
      <w:r w:rsidRPr="00701DD1">
        <w:rPr>
          <w:rFonts w:ascii="Times New Roman" w:hAnsi="Times New Roman" w:cs="Times New Roman"/>
          <w:sz w:val="24"/>
          <w:szCs w:val="24"/>
        </w:rPr>
        <w:t xml:space="preserve"> </w:t>
      </w:r>
      <w:proofErr w:type="spellStart"/>
      <w:r w:rsidRPr="00701DD1">
        <w:rPr>
          <w:rFonts w:ascii="Times New Roman" w:hAnsi="Times New Roman" w:cs="Times New Roman"/>
          <w:sz w:val="24"/>
          <w:szCs w:val="24"/>
        </w:rPr>
        <w:t>Zukunft</w:t>
      </w:r>
      <w:proofErr w:type="spellEnd"/>
      <w:r w:rsidRPr="00701DD1">
        <w:rPr>
          <w:rFonts w:ascii="Times New Roman" w:hAnsi="Times New Roman" w:cs="Times New Roman"/>
          <w:sz w:val="24"/>
          <w:szCs w:val="24"/>
        </w:rPr>
        <w:t xml:space="preserve"> der </w:t>
      </w:r>
      <w:proofErr w:type="spellStart"/>
      <w:r w:rsidRPr="00701DD1">
        <w:rPr>
          <w:rFonts w:ascii="Times New Roman" w:hAnsi="Times New Roman" w:cs="Times New Roman"/>
          <w:sz w:val="24"/>
          <w:szCs w:val="24"/>
        </w:rPr>
        <w:t>Arbeit</w:t>
      </w:r>
      <w:proofErr w:type="spellEnd"/>
      <w:r w:rsidRPr="00701DD1">
        <w:rPr>
          <w:rFonts w:ascii="Times New Roman" w:hAnsi="Times New Roman" w:cs="Times New Roman"/>
          <w:sz w:val="24"/>
          <w:szCs w:val="24"/>
        </w:rPr>
        <w:t xml:space="preserve">, No. 5583, </w:t>
      </w:r>
      <w:r w:rsidR="00F75BF9">
        <w:rPr>
          <w:rFonts w:ascii="Times New Roman" w:hAnsi="Times New Roman" w:cs="Times New Roman"/>
          <w:sz w:val="24"/>
          <w:szCs w:val="24"/>
        </w:rPr>
        <w:t xml:space="preserve">retrieved </w:t>
      </w:r>
      <w:r w:rsidR="0067736C" w:rsidRPr="00701DD1">
        <w:rPr>
          <w:rFonts w:ascii="Times New Roman" w:hAnsi="Times New Roman" w:cs="Times New Roman"/>
          <w:sz w:val="24"/>
          <w:szCs w:val="24"/>
        </w:rPr>
        <w:t xml:space="preserve">from </w:t>
      </w:r>
      <w:hyperlink r:id="rId11" w:history="1">
        <w:r w:rsidRPr="00701DD1">
          <w:rPr>
            <w:rFonts w:ascii="Times New Roman" w:hAnsi="Times New Roman" w:cs="Times New Roman"/>
            <w:color w:val="0000FF" w:themeColor="hyperlink"/>
            <w:sz w:val="24"/>
            <w:szCs w:val="24"/>
            <w:u w:val="single"/>
          </w:rPr>
          <w:t>http://nbn-resolving.de/</w:t>
        </w:r>
      </w:hyperlink>
      <w:r w:rsidRPr="00701DD1">
        <w:rPr>
          <w:rFonts w:ascii="Times New Roman" w:hAnsi="Times New Roman" w:cs="Times New Roman"/>
          <w:sz w:val="24"/>
          <w:szCs w:val="24"/>
        </w:rPr>
        <w:t xml:space="preserve"> urn</w:t>
      </w:r>
      <w:proofErr w:type="gramStart"/>
      <w:r w:rsidRPr="00701DD1">
        <w:rPr>
          <w:rFonts w:ascii="Times New Roman" w:hAnsi="Times New Roman" w:cs="Times New Roman"/>
          <w:sz w:val="24"/>
          <w:szCs w:val="24"/>
        </w:rPr>
        <w:t>:nbn:de:101:1</w:t>
      </w:r>
      <w:proofErr w:type="gramEnd"/>
      <w:r w:rsidRPr="00701DD1">
        <w:rPr>
          <w:rFonts w:ascii="Times New Roman" w:hAnsi="Times New Roman" w:cs="Times New Roman"/>
          <w:sz w:val="24"/>
          <w:szCs w:val="24"/>
        </w:rPr>
        <w:t>-201104134055</w:t>
      </w:r>
    </w:p>
    <w:p w14:paraId="3BCBACF6" w14:textId="729DACB7" w:rsidR="004E301A" w:rsidRPr="00701DD1" w:rsidRDefault="004E301A" w:rsidP="001348A1">
      <w:pPr>
        <w:spacing w:line="480" w:lineRule="auto"/>
        <w:rPr>
          <w:rFonts w:ascii="Times New Roman" w:hAnsi="Times New Roman" w:cs="Times New Roman"/>
          <w:sz w:val="24"/>
          <w:szCs w:val="24"/>
        </w:rPr>
      </w:pPr>
      <w:proofErr w:type="spellStart"/>
      <w:proofErr w:type="gramStart"/>
      <w:r w:rsidRPr="00701DD1">
        <w:rPr>
          <w:rFonts w:ascii="Times New Roman" w:hAnsi="Times New Roman" w:cs="Times New Roman"/>
          <w:sz w:val="24"/>
          <w:szCs w:val="24"/>
        </w:rPr>
        <w:t>Carlsson</w:t>
      </w:r>
      <w:proofErr w:type="spellEnd"/>
      <w:r w:rsidR="0067736C" w:rsidRPr="00701DD1">
        <w:rPr>
          <w:rFonts w:ascii="Times New Roman" w:hAnsi="Times New Roman" w:cs="Times New Roman"/>
          <w:sz w:val="24"/>
          <w:szCs w:val="24"/>
        </w:rPr>
        <w:t>,</w:t>
      </w:r>
      <w:r w:rsidRPr="00701DD1">
        <w:rPr>
          <w:rFonts w:ascii="Times New Roman" w:hAnsi="Times New Roman" w:cs="Times New Roman"/>
          <w:sz w:val="24"/>
          <w:szCs w:val="24"/>
        </w:rPr>
        <w:t xml:space="preserve"> M</w:t>
      </w:r>
      <w:r w:rsidR="0067736C" w:rsidRPr="00701DD1">
        <w:rPr>
          <w:rFonts w:ascii="Times New Roman" w:hAnsi="Times New Roman" w:cs="Times New Roman"/>
          <w:sz w:val="24"/>
          <w:szCs w:val="24"/>
        </w:rPr>
        <w:t>., &amp;</w:t>
      </w:r>
      <w:r w:rsidRPr="00701DD1">
        <w:rPr>
          <w:rFonts w:ascii="Times New Roman" w:hAnsi="Times New Roman" w:cs="Times New Roman"/>
          <w:sz w:val="24"/>
          <w:szCs w:val="24"/>
        </w:rPr>
        <w:t xml:space="preserve"> Eriksson</w:t>
      </w:r>
      <w:r w:rsidR="0067736C" w:rsidRPr="00701DD1">
        <w:rPr>
          <w:rFonts w:ascii="Times New Roman" w:hAnsi="Times New Roman" w:cs="Times New Roman"/>
          <w:sz w:val="24"/>
          <w:szCs w:val="24"/>
        </w:rPr>
        <w:t>,</w:t>
      </w:r>
      <w:r w:rsidRPr="00701DD1">
        <w:rPr>
          <w:rFonts w:ascii="Times New Roman" w:hAnsi="Times New Roman" w:cs="Times New Roman"/>
          <w:sz w:val="24"/>
          <w:szCs w:val="24"/>
        </w:rPr>
        <w:t xml:space="preserve"> S</w:t>
      </w:r>
      <w:r w:rsidR="0067736C" w:rsidRPr="00701DD1">
        <w:rPr>
          <w:rFonts w:ascii="Times New Roman" w:hAnsi="Times New Roman" w:cs="Times New Roman"/>
          <w:sz w:val="24"/>
          <w:szCs w:val="24"/>
        </w:rPr>
        <w:t>.</w:t>
      </w:r>
      <w:r w:rsidRPr="00701DD1">
        <w:rPr>
          <w:rFonts w:ascii="Times New Roman" w:hAnsi="Times New Roman" w:cs="Times New Roman"/>
          <w:sz w:val="24"/>
          <w:szCs w:val="24"/>
        </w:rPr>
        <w:t xml:space="preserve"> (2013)</w:t>
      </w:r>
      <w:r w:rsidR="0067736C"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w:t>
      </w:r>
      <w:proofErr w:type="gramStart"/>
      <w:r w:rsidRPr="00701DD1">
        <w:rPr>
          <w:rFonts w:ascii="Times New Roman" w:hAnsi="Times New Roman" w:cs="Times New Roman"/>
          <w:i/>
          <w:sz w:val="24"/>
          <w:szCs w:val="24"/>
        </w:rPr>
        <w:t>Ethnic Discrimination in the Market for Shared Housing</w:t>
      </w:r>
      <w:r w:rsidR="0067736C" w:rsidRPr="00701DD1">
        <w:rPr>
          <w:rFonts w:ascii="Times New Roman" w:hAnsi="Times New Roman" w:cs="Times New Roman"/>
          <w:sz w:val="24"/>
          <w:szCs w:val="24"/>
        </w:rPr>
        <w:t>.</w:t>
      </w:r>
      <w:proofErr w:type="gramEnd"/>
      <w:r w:rsidR="0067736C" w:rsidRPr="00701DD1">
        <w:rPr>
          <w:rFonts w:ascii="Times New Roman" w:hAnsi="Times New Roman" w:cs="Times New Roman"/>
          <w:sz w:val="24"/>
          <w:szCs w:val="24"/>
        </w:rPr>
        <w:t xml:space="preserve"> Working paper series,</w:t>
      </w:r>
      <w:r w:rsidRPr="00701DD1">
        <w:rPr>
          <w:rFonts w:ascii="Times New Roman" w:hAnsi="Times New Roman" w:cs="Times New Roman"/>
          <w:sz w:val="24"/>
          <w:szCs w:val="24"/>
        </w:rPr>
        <w:t xml:space="preserve"> Linnaeus University Centre for Labour Market and </w:t>
      </w:r>
      <w:r w:rsidRPr="00701DD1">
        <w:rPr>
          <w:rFonts w:ascii="Times New Roman" w:hAnsi="Times New Roman" w:cs="Times New Roman"/>
          <w:sz w:val="24"/>
          <w:szCs w:val="24"/>
        </w:rPr>
        <w:lastRenderedPageBreak/>
        <w:t xml:space="preserve">Discrimination Studies, 2013:5 </w:t>
      </w:r>
      <w:r w:rsidR="00F75BF9">
        <w:rPr>
          <w:rFonts w:ascii="Times New Roman" w:hAnsi="Times New Roman" w:cs="Times New Roman"/>
          <w:sz w:val="24"/>
          <w:szCs w:val="24"/>
        </w:rPr>
        <w:t xml:space="preserve">Retrieved </w:t>
      </w:r>
      <w:proofErr w:type="gramStart"/>
      <w:r w:rsidR="00F75BF9">
        <w:rPr>
          <w:rFonts w:ascii="Times New Roman" w:hAnsi="Times New Roman" w:cs="Times New Roman"/>
          <w:sz w:val="24"/>
          <w:szCs w:val="24"/>
        </w:rPr>
        <w:t xml:space="preserve">from </w:t>
      </w:r>
      <w:r w:rsidRPr="00701DD1">
        <w:rPr>
          <w:rFonts w:ascii="Times New Roman" w:hAnsi="Times New Roman" w:cs="Times New Roman"/>
          <w:sz w:val="24"/>
          <w:szCs w:val="24"/>
        </w:rPr>
        <w:t xml:space="preserve"> </w:t>
      </w:r>
      <w:proofErr w:type="gramEnd"/>
      <w:r w:rsidR="001E3C6D">
        <w:fldChar w:fldCharType="begin"/>
      </w:r>
      <w:r w:rsidR="001E3C6D">
        <w:instrText xml:space="preserve"> HYPERLINK "http://www.diva-portal.org/smash/get/diva2:677180/FULLTEXT01.pdf" </w:instrText>
      </w:r>
      <w:r w:rsidR="001E3C6D">
        <w:fldChar w:fldCharType="separate"/>
      </w:r>
      <w:r w:rsidRPr="00701DD1">
        <w:rPr>
          <w:rFonts w:ascii="Times New Roman" w:hAnsi="Times New Roman" w:cs="Times New Roman"/>
          <w:color w:val="0000FF" w:themeColor="hyperlink"/>
          <w:sz w:val="24"/>
          <w:szCs w:val="24"/>
          <w:u w:val="single"/>
        </w:rPr>
        <w:t>http://www.diva-portal.org/smash/get/diva2:677180/FULLTEXT01.pdf</w:t>
      </w:r>
      <w:r w:rsidR="001E3C6D">
        <w:rPr>
          <w:rFonts w:ascii="Times New Roman" w:hAnsi="Times New Roman" w:cs="Times New Roman"/>
          <w:color w:val="0000FF" w:themeColor="hyperlink"/>
          <w:sz w:val="24"/>
          <w:szCs w:val="24"/>
          <w:u w:val="single"/>
        </w:rPr>
        <w:fldChar w:fldCharType="end"/>
      </w:r>
    </w:p>
    <w:p w14:paraId="03D5172D" w14:textId="00271B8F" w:rsidR="004E301A" w:rsidRPr="00701DD1" w:rsidRDefault="004E301A"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Chang</w:t>
      </w:r>
      <w:r w:rsidR="0067736C" w:rsidRPr="00701DD1">
        <w:rPr>
          <w:rFonts w:ascii="Times New Roman" w:hAnsi="Times New Roman" w:cs="Times New Roman"/>
          <w:sz w:val="24"/>
          <w:szCs w:val="24"/>
        </w:rPr>
        <w:t>,</w:t>
      </w:r>
      <w:r w:rsidRPr="00701DD1">
        <w:rPr>
          <w:rFonts w:ascii="Times New Roman" w:hAnsi="Times New Roman" w:cs="Times New Roman"/>
          <w:sz w:val="24"/>
          <w:szCs w:val="24"/>
        </w:rPr>
        <w:t xml:space="preserve"> V</w:t>
      </w:r>
      <w:r w:rsidR="0067736C" w:rsidRPr="00701DD1">
        <w:rPr>
          <w:rFonts w:ascii="Times New Roman" w:hAnsi="Times New Roman" w:cs="Times New Roman"/>
          <w:sz w:val="24"/>
          <w:szCs w:val="24"/>
        </w:rPr>
        <w:t>.</w:t>
      </w:r>
      <w:r w:rsidRPr="00701DD1">
        <w:rPr>
          <w:rFonts w:ascii="Times New Roman" w:hAnsi="Times New Roman" w:cs="Times New Roman"/>
          <w:sz w:val="24"/>
          <w:szCs w:val="24"/>
        </w:rPr>
        <w:t xml:space="preserve"> (2006)</w:t>
      </w:r>
      <w:r w:rsidR="0067736C"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w:t>
      </w:r>
      <w:proofErr w:type="gramStart"/>
      <w:r w:rsidRPr="00701DD1">
        <w:rPr>
          <w:rFonts w:ascii="Times New Roman" w:hAnsi="Times New Roman" w:cs="Times New Roman"/>
          <w:sz w:val="24"/>
          <w:szCs w:val="24"/>
        </w:rPr>
        <w:t>Racial residential segregation and weight status among US adults.</w:t>
      </w:r>
      <w:proofErr w:type="gramEnd"/>
      <w:r w:rsidRPr="00701DD1">
        <w:rPr>
          <w:rFonts w:ascii="Times New Roman" w:hAnsi="Times New Roman" w:cs="Times New Roman"/>
          <w:sz w:val="24"/>
          <w:szCs w:val="24"/>
        </w:rPr>
        <w:t xml:space="preserve"> </w:t>
      </w:r>
      <w:r w:rsidRPr="00701DD1">
        <w:rPr>
          <w:rFonts w:ascii="Times New Roman" w:hAnsi="Times New Roman" w:cs="Times New Roman"/>
          <w:i/>
          <w:sz w:val="24"/>
          <w:szCs w:val="24"/>
        </w:rPr>
        <w:t>Social Science and Medicine</w:t>
      </w:r>
      <w:r w:rsidR="0067736C" w:rsidRPr="00701DD1">
        <w:rPr>
          <w:rFonts w:ascii="Times New Roman" w:hAnsi="Times New Roman" w:cs="Times New Roman"/>
          <w:i/>
          <w:sz w:val="24"/>
          <w:szCs w:val="24"/>
        </w:rPr>
        <w:t>,</w:t>
      </w:r>
      <w:r w:rsidR="0067736C" w:rsidRPr="00701DD1">
        <w:rPr>
          <w:rFonts w:ascii="Times New Roman" w:hAnsi="Times New Roman" w:cs="Times New Roman"/>
          <w:sz w:val="24"/>
          <w:szCs w:val="24"/>
        </w:rPr>
        <w:t xml:space="preserve"> 63,</w:t>
      </w:r>
      <w:r w:rsidRPr="00701DD1">
        <w:rPr>
          <w:rFonts w:ascii="Times New Roman" w:hAnsi="Times New Roman" w:cs="Times New Roman"/>
          <w:sz w:val="24"/>
          <w:szCs w:val="24"/>
        </w:rPr>
        <w:t xml:space="preserve"> 1289-1303. </w:t>
      </w:r>
    </w:p>
    <w:p w14:paraId="20E6DCA3" w14:textId="30EAE21F" w:rsidR="004E301A" w:rsidRPr="00701DD1" w:rsidRDefault="004E301A"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 xml:space="preserve">Cheshire, L., Pawson, H., </w:t>
      </w:r>
      <w:proofErr w:type="spellStart"/>
      <w:r w:rsidRPr="00701DD1">
        <w:rPr>
          <w:rFonts w:ascii="Times New Roman" w:hAnsi="Times New Roman" w:cs="Times New Roman"/>
          <w:sz w:val="24"/>
          <w:szCs w:val="24"/>
        </w:rPr>
        <w:t>Easthope</w:t>
      </w:r>
      <w:proofErr w:type="spellEnd"/>
      <w:r w:rsidRPr="00701DD1">
        <w:rPr>
          <w:rFonts w:ascii="Times New Roman" w:hAnsi="Times New Roman" w:cs="Times New Roman"/>
          <w:sz w:val="24"/>
          <w:szCs w:val="24"/>
        </w:rPr>
        <w:t>, H., &amp; Stone, W. (2014).</w:t>
      </w:r>
      <w:proofErr w:type="gramEnd"/>
      <w:r w:rsidRPr="00701DD1">
        <w:rPr>
          <w:rFonts w:ascii="Times New Roman" w:hAnsi="Times New Roman" w:cs="Times New Roman"/>
          <w:sz w:val="24"/>
          <w:szCs w:val="24"/>
        </w:rPr>
        <w:t xml:space="preserve"> </w:t>
      </w:r>
      <w:proofErr w:type="gramStart"/>
      <w:r w:rsidRPr="00701DD1">
        <w:rPr>
          <w:rFonts w:ascii="Times New Roman" w:hAnsi="Times New Roman" w:cs="Times New Roman"/>
          <w:i/>
          <w:sz w:val="24"/>
          <w:szCs w:val="24"/>
        </w:rPr>
        <w:t>Living with place disadvantage: community, practice and policy</w:t>
      </w:r>
      <w:r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Melbourne, VIC: Australian Housing and Urban Research Institute</w:t>
      </w:r>
      <w:r w:rsidR="00B36E1D" w:rsidRPr="00701DD1">
        <w:rPr>
          <w:rFonts w:ascii="Times New Roman" w:hAnsi="Times New Roman" w:cs="Times New Roman"/>
          <w:sz w:val="24"/>
          <w:szCs w:val="24"/>
        </w:rPr>
        <w:t>.</w:t>
      </w:r>
    </w:p>
    <w:p w14:paraId="53AB1109" w14:textId="6366E219" w:rsidR="004E301A" w:rsidRPr="00701DD1" w:rsidRDefault="004E301A"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Choi</w:t>
      </w:r>
      <w:r w:rsidR="00487DA6" w:rsidRPr="00701DD1">
        <w:rPr>
          <w:rFonts w:ascii="Times New Roman" w:hAnsi="Times New Roman" w:cs="Times New Roman"/>
          <w:sz w:val="24"/>
          <w:szCs w:val="24"/>
        </w:rPr>
        <w:t>,</w:t>
      </w:r>
      <w:r w:rsidRPr="00701DD1">
        <w:rPr>
          <w:rFonts w:ascii="Times New Roman" w:hAnsi="Times New Roman" w:cs="Times New Roman"/>
          <w:sz w:val="24"/>
          <w:szCs w:val="24"/>
        </w:rPr>
        <w:t xml:space="preserve"> S</w:t>
      </w:r>
      <w:r w:rsidR="00487DA6" w:rsidRPr="00701DD1">
        <w:rPr>
          <w:rFonts w:ascii="Times New Roman" w:hAnsi="Times New Roman" w:cs="Times New Roman"/>
          <w:sz w:val="24"/>
          <w:szCs w:val="24"/>
        </w:rPr>
        <w:t>.</w:t>
      </w:r>
      <w:r w:rsidRPr="00701DD1">
        <w:rPr>
          <w:rFonts w:ascii="Times New Roman" w:hAnsi="Times New Roman" w:cs="Times New Roman"/>
          <w:sz w:val="24"/>
          <w:szCs w:val="24"/>
        </w:rPr>
        <w:t>J</w:t>
      </w:r>
      <w:r w:rsidR="00487DA6" w:rsidRPr="00701DD1">
        <w:rPr>
          <w:rFonts w:ascii="Times New Roman" w:hAnsi="Times New Roman" w:cs="Times New Roman"/>
          <w:sz w:val="24"/>
          <w:szCs w:val="24"/>
        </w:rPr>
        <w:t>.</w:t>
      </w:r>
      <w:r w:rsidRPr="00701DD1">
        <w:rPr>
          <w:rFonts w:ascii="Times New Roman" w:hAnsi="Times New Roman" w:cs="Times New Roman"/>
          <w:sz w:val="24"/>
          <w:szCs w:val="24"/>
        </w:rPr>
        <w:t xml:space="preserve">, </w:t>
      </w:r>
      <w:proofErr w:type="spellStart"/>
      <w:r w:rsidRPr="00701DD1">
        <w:rPr>
          <w:rFonts w:ascii="Times New Roman" w:hAnsi="Times New Roman" w:cs="Times New Roman"/>
          <w:sz w:val="24"/>
          <w:szCs w:val="24"/>
        </w:rPr>
        <w:t>Ondrich</w:t>
      </w:r>
      <w:proofErr w:type="spellEnd"/>
      <w:r w:rsidR="00487DA6" w:rsidRPr="00701DD1">
        <w:rPr>
          <w:rFonts w:ascii="Times New Roman" w:hAnsi="Times New Roman" w:cs="Times New Roman"/>
          <w:sz w:val="24"/>
          <w:szCs w:val="24"/>
        </w:rPr>
        <w:t>,</w:t>
      </w:r>
      <w:r w:rsidRPr="00701DD1">
        <w:rPr>
          <w:rFonts w:ascii="Times New Roman" w:hAnsi="Times New Roman" w:cs="Times New Roman"/>
          <w:sz w:val="24"/>
          <w:szCs w:val="24"/>
        </w:rPr>
        <w:t xml:space="preserve"> J</w:t>
      </w:r>
      <w:r w:rsidR="00487DA6" w:rsidRPr="00701DD1">
        <w:rPr>
          <w:rFonts w:ascii="Times New Roman" w:hAnsi="Times New Roman" w:cs="Times New Roman"/>
          <w:sz w:val="24"/>
          <w:szCs w:val="24"/>
        </w:rPr>
        <w:t>., &amp;</w:t>
      </w:r>
      <w:r w:rsidRPr="00701DD1">
        <w:rPr>
          <w:rFonts w:ascii="Times New Roman" w:hAnsi="Times New Roman" w:cs="Times New Roman"/>
          <w:sz w:val="24"/>
          <w:szCs w:val="24"/>
        </w:rPr>
        <w:t xml:space="preserve"> </w:t>
      </w:r>
      <w:proofErr w:type="spellStart"/>
      <w:r w:rsidRPr="00701DD1">
        <w:rPr>
          <w:rFonts w:ascii="Times New Roman" w:hAnsi="Times New Roman" w:cs="Times New Roman"/>
          <w:sz w:val="24"/>
          <w:szCs w:val="24"/>
        </w:rPr>
        <w:t>Yinger</w:t>
      </w:r>
      <w:proofErr w:type="spellEnd"/>
      <w:r w:rsidR="00487DA6" w:rsidRPr="00701DD1">
        <w:rPr>
          <w:rFonts w:ascii="Times New Roman" w:hAnsi="Times New Roman" w:cs="Times New Roman"/>
          <w:sz w:val="24"/>
          <w:szCs w:val="24"/>
        </w:rPr>
        <w:t>,</w:t>
      </w:r>
      <w:r w:rsidRPr="00701DD1">
        <w:rPr>
          <w:rFonts w:ascii="Times New Roman" w:hAnsi="Times New Roman" w:cs="Times New Roman"/>
          <w:sz w:val="24"/>
          <w:szCs w:val="24"/>
        </w:rPr>
        <w:t xml:space="preserve"> J</w:t>
      </w:r>
      <w:r w:rsidR="00487DA6" w:rsidRPr="00701DD1">
        <w:rPr>
          <w:rFonts w:ascii="Times New Roman" w:hAnsi="Times New Roman" w:cs="Times New Roman"/>
          <w:sz w:val="24"/>
          <w:szCs w:val="24"/>
        </w:rPr>
        <w:t>.</w:t>
      </w:r>
      <w:r w:rsidRPr="00701DD1">
        <w:rPr>
          <w:rFonts w:ascii="Times New Roman" w:hAnsi="Times New Roman" w:cs="Times New Roman"/>
          <w:sz w:val="24"/>
          <w:szCs w:val="24"/>
        </w:rPr>
        <w:t xml:space="preserve"> (2005)</w:t>
      </w:r>
      <w:r w:rsidR="00487DA6"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Do rental agents discriminate against minority customers? </w:t>
      </w:r>
      <w:proofErr w:type="gramStart"/>
      <w:r w:rsidRPr="00701DD1">
        <w:rPr>
          <w:rFonts w:ascii="Times New Roman" w:hAnsi="Times New Roman" w:cs="Times New Roman"/>
          <w:sz w:val="24"/>
          <w:szCs w:val="24"/>
        </w:rPr>
        <w:t>Evidence from the 2000 Housing Discrimination Study.</w:t>
      </w:r>
      <w:proofErr w:type="gramEnd"/>
      <w:r w:rsidRPr="00701DD1">
        <w:rPr>
          <w:rFonts w:ascii="Times New Roman" w:hAnsi="Times New Roman" w:cs="Times New Roman"/>
          <w:sz w:val="24"/>
          <w:szCs w:val="24"/>
        </w:rPr>
        <w:t xml:space="preserve"> </w:t>
      </w:r>
      <w:r w:rsidRPr="00701DD1">
        <w:rPr>
          <w:rFonts w:ascii="Times New Roman" w:hAnsi="Times New Roman" w:cs="Times New Roman"/>
          <w:i/>
          <w:sz w:val="24"/>
          <w:szCs w:val="24"/>
        </w:rPr>
        <w:t>Journal of Housing Economics</w:t>
      </w:r>
      <w:r w:rsidR="00487DA6" w:rsidRPr="00701DD1">
        <w:rPr>
          <w:rFonts w:ascii="Times New Roman" w:hAnsi="Times New Roman" w:cs="Times New Roman"/>
          <w:i/>
          <w:sz w:val="24"/>
          <w:szCs w:val="24"/>
        </w:rPr>
        <w:t>,</w:t>
      </w:r>
      <w:r w:rsidR="00487DA6" w:rsidRPr="00701DD1">
        <w:rPr>
          <w:rFonts w:ascii="Times New Roman" w:hAnsi="Times New Roman" w:cs="Times New Roman"/>
          <w:sz w:val="24"/>
          <w:szCs w:val="24"/>
        </w:rPr>
        <w:t xml:space="preserve"> 14(1), </w:t>
      </w:r>
      <w:r w:rsidRPr="00701DD1">
        <w:rPr>
          <w:rFonts w:ascii="Times New Roman" w:hAnsi="Times New Roman" w:cs="Times New Roman"/>
          <w:sz w:val="24"/>
          <w:szCs w:val="24"/>
        </w:rPr>
        <w:t xml:space="preserve">1–26. </w:t>
      </w:r>
    </w:p>
    <w:p w14:paraId="44608CB7" w14:textId="2E919E07" w:rsidR="008D39F0" w:rsidRPr="00701DD1" w:rsidRDefault="008D39F0" w:rsidP="008D39F0">
      <w:pPr>
        <w:spacing w:line="480" w:lineRule="auto"/>
        <w:rPr>
          <w:rFonts w:ascii="Times New Roman" w:hAnsi="Times New Roman" w:cs="Times New Roman"/>
          <w:sz w:val="24"/>
          <w:szCs w:val="24"/>
        </w:rPr>
      </w:pPr>
      <w:r w:rsidRPr="00701DD1">
        <w:rPr>
          <w:rFonts w:ascii="Times New Roman" w:hAnsi="Times New Roman" w:cs="Times New Roman"/>
          <w:sz w:val="24"/>
          <w:szCs w:val="24"/>
        </w:rPr>
        <w:t>Clark, W.A.V. (1986)</w:t>
      </w:r>
      <w:r w:rsidR="00F73F02" w:rsidRPr="00701DD1">
        <w:rPr>
          <w:rFonts w:ascii="Times New Roman" w:hAnsi="Times New Roman" w:cs="Times New Roman"/>
          <w:sz w:val="24"/>
          <w:szCs w:val="24"/>
        </w:rPr>
        <w:t>.</w:t>
      </w:r>
      <w:r w:rsidRPr="00701DD1">
        <w:rPr>
          <w:rFonts w:ascii="Times New Roman" w:hAnsi="Times New Roman" w:cs="Times New Roman"/>
          <w:sz w:val="24"/>
          <w:szCs w:val="24"/>
        </w:rPr>
        <w:t xml:space="preserve"> Residential segregation in American cities: a review and interpretation. </w:t>
      </w:r>
      <w:r w:rsidRPr="00701DD1">
        <w:rPr>
          <w:rFonts w:ascii="Times New Roman" w:hAnsi="Times New Roman" w:cs="Times New Roman"/>
          <w:i/>
          <w:sz w:val="24"/>
          <w:szCs w:val="24"/>
        </w:rPr>
        <w:t>Population Research and Policy Review</w:t>
      </w:r>
      <w:r w:rsidRPr="00701DD1">
        <w:rPr>
          <w:rFonts w:ascii="Times New Roman" w:hAnsi="Times New Roman" w:cs="Times New Roman"/>
          <w:sz w:val="24"/>
          <w:szCs w:val="24"/>
        </w:rPr>
        <w:t xml:space="preserve">, 5, 95-127. </w:t>
      </w:r>
    </w:p>
    <w:p w14:paraId="14B63CFF" w14:textId="2D110481" w:rsidR="00F73F02" w:rsidRPr="00701DD1" w:rsidRDefault="00F73F02" w:rsidP="008D39F0">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Clark, W.A.V. (1988). Understanding residential segregation in American cities: Interpreting the evidence, a reply to Galster, </w:t>
      </w:r>
      <w:r w:rsidRPr="00701DD1">
        <w:rPr>
          <w:rFonts w:ascii="Times New Roman" w:hAnsi="Times New Roman" w:cs="Times New Roman"/>
          <w:i/>
          <w:iCs/>
          <w:sz w:val="24"/>
          <w:szCs w:val="24"/>
        </w:rPr>
        <w:t>Population Research and Policy Review</w:t>
      </w:r>
      <w:r w:rsidRPr="00701DD1">
        <w:rPr>
          <w:rFonts w:ascii="Times New Roman" w:hAnsi="Times New Roman" w:cs="Times New Roman"/>
          <w:sz w:val="24"/>
          <w:szCs w:val="24"/>
        </w:rPr>
        <w:t xml:space="preserve"> 7, 113–121.</w:t>
      </w:r>
    </w:p>
    <w:p w14:paraId="200A3FB1" w14:textId="08FE8D34" w:rsidR="00F73F02" w:rsidRPr="00701DD1" w:rsidRDefault="00F73F02" w:rsidP="008D39F0">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Clark, W.A.V. (1989). Residential segregation in American cities: Common ground and differences in interpretation. </w:t>
      </w:r>
      <w:r w:rsidRPr="00701DD1">
        <w:rPr>
          <w:rFonts w:ascii="Times New Roman" w:hAnsi="Times New Roman" w:cs="Times New Roman"/>
          <w:i/>
          <w:sz w:val="24"/>
          <w:szCs w:val="24"/>
        </w:rPr>
        <w:t>Population Research and Policy Review</w:t>
      </w:r>
      <w:r w:rsidRPr="00701DD1">
        <w:rPr>
          <w:rFonts w:ascii="Times New Roman" w:hAnsi="Times New Roman" w:cs="Times New Roman"/>
          <w:sz w:val="24"/>
          <w:szCs w:val="24"/>
        </w:rPr>
        <w:t xml:space="preserve">, </w:t>
      </w:r>
      <w:r w:rsidRPr="00701DD1">
        <w:rPr>
          <w:rStyle w:val="articlecitationvolume"/>
          <w:rFonts w:ascii="Times New Roman" w:hAnsi="Times New Roman" w:cs="Times New Roman"/>
          <w:sz w:val="24"/>
          <w:szCs w:val="24"/>
        </w:rPr>
        <w:t>8,</w:t>
      </w:r>
      <w:r w:rsidRPr="00701DD1">
        <w:rPr>
          <w:rStyle w:val="articlecitationpages"/>
          <w:rFonts w:ascii="Times New Roman" w:hAnsi="Times New Roman" w:cs="Times New Roman"/>
          <w:sz w:val="24"/>
          <w:szCs w:val="24"/>
        </w:rPr>
        <w:t xml:space="preserve"> 193–197.</w:t>
      </w:r>
    </w:p>
    <w:p w14:paraId="1D668FF4" w14:textId="25F7E683" w:rsidR="005C67B1" w:rsidRPr="00701DD1" w:rsidRDefault="005C67B1" w:rsidP="001348A1">
      <w:pPr>
        <w:pStyle w:val="Heading1"/>
        <w:spacing w:after="240" w:line="480" w:lineRule="auto"/>
        <w:rPr>
          <w:rFonts w:ascii="Times New Roman" w:hAnsi="Times New Roman" w:cs="Times New Roman"/>
          <w:sz w:val="24"/>
          <w:szCs w:val="24"/>
        </w:rPr>
      </w:pPr>
      <w:r w:rsidRPr="00701DD1">
        <w:rPr>
          <w:rFonts w:ascii="Times New Roman" w:hAnsi="Times New Roman" w:cs="Times New Roman"/>
          <w:b w:val="0"/>
          <w:sz w:val="24"/>
          <w:szCs w:val="24"/>
        </w:rPr>
        <w:t>Clark, W.A.V</w:t>
      </w:r>
      <w:r w:rsidRPr="00701DD1">
        <w:rPr>
          <w:rStyle w:val="HTMLCite"/>
          <w:rFonts w:ascii="Times New Roman" w:hAnsi="Times New Roman" w:cs="Times New Roman"/>
          <w:b w:val="0"/>
          <w:sz w:val="24"/>
          <w:szCs w:val="24"/>
        </w:rPr>
        <w:t xml:space="preserve"> </w:t>
      </w:r>
      <w:r w:rsidR="008D39F0" w:rsidRPr="00701DD1">
        <w:rPr>
          <w:rStyle w:val="HTMLCite"/>
          <w:rFonts w:ascii="Times New Roman" w:hAnsi="Times New Roman" w:cs="Times New Roman"/>
          <w:b w:val="0"/>
          <w:i w:val="0"/>
          <w:sz w:val="24"/>
          <w:szCs w:val="24"/>
        </w:rPr>
        <w:t>(1993).</w:t>
      </w:r>
      <w:r w:rsidR="008D39F0" w:rsidRPr="00701DD1">
        <w:rPr>
          <w:rFonts w:ascii="Times New Roman" w:hAnsi="Times New Roman" w:cs="Times New Roman"/>
          <w:sz w:val="24"/>
          <w:szCs w:val="24"/>
        </w:rPr>
        <w:t xml:space="preserve"> </w:t>
      </w:r>
      <w:proofErr w:type="gramStart"/>
      <w:r w:rsidR="008D39F0" w:rsidRPr="00701DD1">
        <w:rPr>
          <w:rFonts w:ascii="Times New Roman" w:hAnsi="Times New Roman" w:cs="Times New Roman"/>
          <w:b w:val="0"/>
          <w:sz w:val="24"/>
          <w:szCs w:val="24"/>
        </w:rPr>
        <w:t>Measuring racial discrimination in the housing market: Direct and Indirect Evidence.</w:t>
      </w:r>
      <w:proofErr w:type="gramEnd"/>
      <w:r w:rsidR="008D39F0" w:rsidRPr="00701DD1">
        <w:rPr>
          <w:rFonts w:ascii="Times New Roman" w:hAnsi="Times New Roman" w:cs="Times New Roman"/>
          <w:b w:val="0"/>
          <w:sz w:val="24"/>
          <w:szCs w:val="24"/>
        </w:rPr>
        <w:t xml:space="preserve"> </w:t>
      </w:r>
      <w:r w:rsidR="008D39F0" w:rsidRPr="00701DD1">
        <w:rPr>
          <w:rStyle w:val="HTMLCite"/>
          <w:rFonts w:ascii="Times New Roman" w:hAnsi="Times New Roman" w:cs="Times New Roman"/>
          <w:b w:val="0"/>
          <w:sz w:val="24"/>
          <w:szCs w:val="24"/>
        </w:rPr>
        <w:t xml:space="preserve"> </w:t>
      </w:r>
      <w:r w:rsidRPr="00701DD1">
        <w:rPr>
          <w:rStyle w:val="HTMLCite"/>
          <w:rFonts w:ascii="Times New Roman" w:hAnsi="Times New Roman" w:cs="Times New Roman"/>
          <w:b w:val="0"/>
          <w:sz w:val="24"/>
          <w:szCs w:val="24"/>
        </w:rPr>
        <w:t>Urban Affairs Review</w:t>
      </w:r>
      <w:r w:rsidR="00F75BF9">
        <w:rPr>
          <w:rStyle w:val="slug-vol"/>
          <w:rFonts w:ascii="Times New Roman" w:hAnsi="Times New Roman" w:cs="Times New Roman"/>
          <w:b w:val="0"/>
          <w:i/>
          <w:iCs/>
          <w:sz w:val="24"/>
          <w:szCs w:val="24"/>
        </w:rPr>
        <w:t>,</w:t>
      </w:r>
      <w:r w:rsidRPr="00701DD1">
        <w:rPr>
          <w:rStyle w:val="slug-vol"/>
          <w:rFonts w:ascii="Times New Roman" w:hAnsi="Times New Roman" w:cs="Times New Roman"/>
          <w:b w:val="0"/>
          <w:i/>
          <w:iCs/>
          <w:sz w:val="24"/>
          <w:szCs w:val="24"/>
        </w:rPr>
        <w:t xml:space="preserve"> </w:t>
      </w:r>
      <w:r w:rsidRPr="00701DD1">
        <w:rPr>
          <w:rStyle w:val="slug-vol"/>
          <w:rFonts w:ascii="Times New Roman" w:hAnsi="Times New Roman" w:cs="Times New Roman"/>
          <w:b w:val="0"/>
          <w:iCs/>
          <w:sz w:val="24"/>
          <w:szCs w:val="24"/>
        </w:rPr>
        <w:t>28</w:t>
      </w:r>
      <w:r w:rsidR="008D39F0" w:rsidRPr="00701DD1">
        <w:rPr>
          <w:rStyle w:val="slug-vol"/>
          <w:rFonts w:ascii="Times New Roman" w:hAnsi="Times New Roman" w:cs="Times New Roman"/>
          <w:b w:val="0"/>
          <w:iCs/>
          <w:sz w:val="24"/>
          <w:szCs w:val="24"/>
        </w:rPr>
        <w:t>(</w:t>
      </w:r>
      <w:r w:rsidRPr="00701DD1">
        <w:rPr>
          <w:rStyle w:val="slug-issue"/>
          <w:rFonts w:ascii="Times New Roman" w:hAnsi="Times New Roman" w:cs="Times New Roman"/>
          <w:b w:val="0"/>
          <w:iCs/>
          <w:sz w:val="24"/>
          <w:szCs w:val="24"/>
        </w:rPr>
        <w:t>4</w:t>
      </w:r>
      <w:r w:rsidR="008D39F0" w:rsidRPr="00701DD1">
        <w:rPr>
          <w:rStyle w:val="slug-issue"/>
          <w:rFonts w:ascii="Times New Roman" w:hAnsi="Times New Roman" w:cs="Times New Roman"/>
          <w:b w:val="0"/>
          <w:iCs/>
          <w:sz w:val="24"/>
          <w:szCs w:val="24"/>
        </w:rPr>
        <w:t>),</w:t>
      </w:r>
      <w:r w:rsidRPr="00701DD1">
        <w:rPr>
          <w:rStyle w:val="slug-issue"/>
          <w:rFonts w:ascii="Times New Roman" w:hAnsi="Times New Roman" w:cs="Times New Roman"/>
          <w:b w:val="0"/>
          <w:iCs/>
          <w:sz w:val="24"/>
          <w:szCs w:val="24"/>
        </w:rPr>
        <w:t xml:space="preserve"> </w:t>
      </w:r>
      <w:r w:rsidRPr="00701DD1">
        <w:rPr>
          <w:rStyle w:val="slug-pages"/>
          <w:rFonts w:ascii="Times New Roman" w:hAnsi="Times New Roman" w:cs="Times New Roman"/>
          <w:b w:val="0"/>
          <w:iCs/>
          <w:sz w:val="24"/>
          <w:szCs w:val="24"/>
        </w:rPr>
        <w:t>641-649</w:t>
      </w:r>
      <w:r w:rsidR="008D39F0" w:rsidRPr="00701DD1">
        <w:rPr>
          <w:rStyle w:val="slug-pages"/>
          <w:rFonts w:ascii="Times New Roman" w:hAnsi="Times New Roman" w:cs="Times New Roman"/>
          <w:b w:val="0"/>
          <w:iCs/>
          <w:sz w:val="24"/>
          <w:szCs w:val="24"/>
        </w:rPr>
        <w:t>.</w:t>
      </w:r>
    </w:p>
    <w:p w14:paraId="554B8018" w14:textId="1AF93166" w:rsidR="00D0041A" w:rsidRPr="00701DD1" w:rsidRDefault="00D0041A" w:rsidP="001348A1">
      <w:pPr>
        <w:spacing w:line="480" w:lineRule="auto"/>
        <w:rPr>
          <w:rFonts w:ascii="Times New Roman" w:hAnsi="Times New Roman" w:cs="Times New Roman"/>
          <w:sz w:val="24"/>
          <w:szCs w:val="24"/>
        </w:rPr>
      </w:pPr>
      <w:r w:rsidRPr="00701DD1">
        <w:rPr>
          <w:rFonts w:ascii="Times New Roman" w:hAnsi="Times New Roman" w:cs="Times New Roman"/>
          <w:sz w:val="24"/>
          <w:szCs w:val="24"/>
        </w:rPr>
        <w:t>Clark, W.A.V. (2007)</w:t>
      </w:r>
      <w:r w:rsidR="00B36E1D" w:rsidRPr="00701DD1">
        <w:rPr>
          <w:rFonts w:ascii="Times New Roman" w:hAnsi="Times New Roman" w:cs="Times New Roman"/>
          <w:sz w:val="24"/>
          <w:szCs w:val="24"/>
        </w:rPr>
        <w:t>.</w:t>
      </w:r>
      <w:r w:rsidRPr="00701DD1">
        <w:rPr>
          <w:rFonts w:ascii="Times New Roman" w:hAnsi="Times New Roman" w:cs="Times New Roman"/>
          <w:sz w:val="24"/>
          <w:szCs w:val="24"/>
        </w:rPr>
        <w:t xml:space="preserve"> Race, class, and place: evaluating mobility outcomes for African Americans. </w:t>
      </w:r>
      <w:r w:rsidRPr="00701DD1">
        <w:rPr>
          <w:rFonts w:ascii="Times New Roman" w:hAnsi="Times New Roman" w:cs="Times New Roman"/>
          <w:i/>
          <w:sz w:val="24"/>
          <w:szCs w:val="24"/>
        </w:rPr>
        <w:t>Urban Affairs Review</w:t>
      </w:r>
      <w:r w:rsidRPr="00701DD1">
        <w:rPr>
          <w:rFonts w:ascii="Times New Roman" w:hAnsi="Times New Roman" w:cs="Times New Roman"/>
          <w:sz w:val="24"/>
          <w:szCs w:val="24"/>
        </w:rPr>
        <w:t xml:space="preserve">, 42(3), 295-314. </w:t>
      </w:r>
    </w:p>
    <w:p w14:paraId="49EAEC92" w14:textId="79C4DF00" w:rsidR="003B1AFF" w:rsidRPr="00701DD1" w:rsidRDefault="003B1AFF" w:rsidP="001348A1">
      <w:pPr>
        <w:pStyle w:val="Heading1"/>
        <w:spacing w:after="240" w:line="480" w:lineRule="auto"/>
        <w:rPr>
          <w:rFonts w:ascii="Times New Roman" w:hAnsi="Times New Roman" w:cs="Times New Roman"/>
          <w:b w:val="0"/>
          <w:sz w:val="24"/>
          <w:szCs w:val="24"/>
          <w:lang w:val="en"/>
        </w:rPr>
      </w:pPr>
      <w:proofErr w:type="gramStart"/>
      <w:r w:rsidRPr="00701DD1">
        <w:rPr>
          <w:rFonts w:ascii="Times New Roman" w:hAnsi="Times New Roman" w:cs="Times New Roman"/>
          <w:b w:val="0"/>
          <w:sz w:val="24"/>
          <w:szCs w:val="24"/>
        </w:rPr>
        <w:t>Clark, W.A.V. &amp; Morrison, P. (2008).</w:t>
      </w:r>
      <w:proofErr w:type="gramEnd"/>
      <w:r w:rsidRPr="00701DD1">
        <w:rPr>
          <w:rFonts w:ascii="Times New Roman" w:hAnsi="Times New Roman" w:cs="Times New Roman"/>
          <w:b w:val="0"/>
          <w:sz w:val="24"/>
          <w:szCs w:val="24"/>
        </w:rPr>
        <w:t xml:space="preserve"> </w:t>
      </w:r>
      <w:proofErr w:type="gramStart"/>
      <w:r w:rsidRPr="00701DD1">
        <w:rPr>
          <w:rFonts w:ascii="Times New Roman" w:hAnsi="Times New Roman" w:cs="Times New Roman"/>
          <w:b w:val="0"/>
          <w:sz w:val="24"/>
          <w:szCs w:val="24"/>
          <w:lang w:val="en"/>
        </w:rPr>
        <w:t>Evaluating evidence of discrimination in multiethnic housing markets.</w:t>
      </w:r>
      <w:proofErr w:type="gramEnd"/>
      <w:r w:rsidRPr="00701DD1">
        <w:rPr>
          <w:rFonts w:ascii="Times New Roman" w:hAnsi="Times New Roman" w:cs="Times New Roman"/>
          <w:b w:val="0"/>
          <w:sz w:val="24"/>
          <w:szCs w:val="24"/>
          <w:lang w:val="en"/>
        </w:rPr>
        <w:t xml:space="preserve"> </w:t>
      </w:r>
      <w:r w:rsidRPr="00701DD1">
        <w:rPr>
          <w:rFonts w:ascii="Times New Roman" w:hAnsi="Times New Roman" w:cs="Times New Roman"/>
          <w:b w:val="0"/>
          <w:i/>
          <w:sz w:val="24"/>
          <w:szCs w:val="24"/>
          <w:lang w:val="en"/>
        </w:rPr>
        <w:t>Population Research and Policy Review</w:t>
      </w:r>
      <w:r w:rsidR="00F75BF9">
        <w:rPr>
          <w:rFonts w:ascii="Times New Roman" w:hAnsi="Times New Roman" w:cs="Times New Roman"/>
          <w:b w:val="0"/>
          <w:i/>
          <w:sz w:val="24"/>
          <w:szCs w:val="24"/>
          <w:lang w:val="en"/>
        </w:rPr>
        <w:t>,</w:t>
      </w:r>
      <w:r w:rsidRPr="00701DD1">
        <w:rPr>
          <w:rFonts w:ascii="Times New Roman" w:hAnsi="Times New Roman" w:cs="Times New Roman"/>
          <w:b w:val="0"/>
          <w:sz w:val="24"/>
          <w:szCs w:val="24"/>
          <w:lang w:val="en"/>
        </w:rPr>
        <w:t xml:space="preserve"> </w:t>
      </w:r>
      <w:r w:rsidRPr="00701DD1">
        <w:rPr>
          <w:rStyle w:val="articlecitationvolume"/>
          <w:rFonts w:ascii="Times New Roman" w:hAnsi="Times New Roman" w:cs="Times New Roman"/>
          <w:b w:val="0"/>
          <w:sz w:val="24"/>
          <w:szCs w:val="24"/>
        </w:rPr>
        <w:t>27(3),</w:t>
      </w:r>
      <w:r w:rsidRPr="00701DD1">
        <w:rPr>
          <w:rStyle w:val="articlecitationpages"/>
          <w:rFonts w:ascii="Times New Roman" w:hAnsi="Times New Roman" w:cs="Times New Roman"/>
          <w:b w:val="0"/>
          <w:sz w:val="24"/>
          <w:szCs w:val="24"/>
        </w:rPr>
        <w:t xml:space="preserve"> 353–366.</w:t>
      </w:r>
    </w:p>
    <w:p w14:paraId="01648A0A" w14:textId="5E656923" w:rsidR="00C44EEC" w:rsidRPr="00701DD1" w:rsidRDefault="00C44EEC" w:rsidP="001348A1">
      <w:pPr>
        <w:tabs>
          <w:tab w:val="left" w:pos="-1440"/>
          <w:tab w:val="left" w:pos="-720"/>
          <w:tab w:val="left" w:pos="0"/>
          <w:tab w:val="left" w:pos="378"/>
        </w:tabs>
        <w:spacing w:line="480" w:lineRule="auto"/>
        <w:jc w:val="both"/>
        <w:rPr>
          <w:rFonts w:ascii="Times New Roman" w:hAnsi="Times New Roman" w:cs="Times New Roman"/>
          <w:sz w:val="24"/>
          <w:szCs w:val="24"/>
        </w:rPr>
      </w:pPr>
      <w:proofErr w:type="gramStart"/>
      <w:r w:rsidRPr="00701DD1">
        <w:rPr>
          <w:rFonts w:ascii="Times New Roman" w:hAnsi="Times New Roman" w:cs="Times New Roman"/>
          <w:sz w:val="24"/>
          <w:szCs w:val="24"/>
        </w:rPr>
        <w:lastRenderedPageBreak/>
        <w:t xml:space="preserve">Corcoran, J., </w:t>
      </w:r>
      <w:proofErr w:type="spellStart"/>
      <w:r w:rsidRPr="00701DD1">
        <w:rPr>
          <w:rFonts w:ascii="Times New Roman" w:hAnsi="Times New Roman" w:cs="Times New Roman"/>
          <w:sz w:val="24"/>
          <w:szCs w:val="24"/>
        </w:rPr>
        <w:t>Faggian</w:t>
      </w:r>
      <w:proofErr w:type="spellEnd"/>
      <w:r w:rsidRPr="00701DD1">
        <w:rPr>
          <w:rFonts w:ascii="Times New Roman" w:hAnsi="Times New Roman" w:cs="Times New Roman"/>
          <w:sz w:val="24"/>
          <w:szCs w:val="24"/>
        </w:rPr>
        <w:t xml:space="preserve">, A. </w:t>
      </w:r>
      <w:r w:rsidR="00F75BF9">
        <w:rPr>
          <w:rFonts w:ascii="Times New Roman" w:hAnsi="Times New Roman" w:cs="Times New Roman"/>
          <w:sz w:val="24"/>
          <w:szCs w:val="24"/>
        </w:rPr>
        <w:t>&amp;</w:t>
      </w:r>
      <w:r w:rsidRPr="00701DD1">
        <w:rPr>
          <w:rFonts w:ascii="Times New Roman" w:hAnsi="Times New Roman" w:cs="Times New Roman"/>
          <w:sz w:val="24"/>
          <w:szCs w:val="24"/>
        </w:rPr>
        <w:t xml:space="preserve"> McCann, P. (2010).</w:t>
      </w:r>
      <w:proofErr w:type="gramEnd"/>
      <w:r w:rsidRPr="00701DD1">
        <w:rPr>
          <w:rFonts w:ascii="Times New Roman" w:hAnsi="Times New Roman" w:cs="Times New Roman"/>
          <w:sz w:val="24"/>
          <w:szCs w:val="24"/>
        </w:rPr>
        <w:t xml:space="preserve"> Human Capital in Remote and Rural Australia: The Role of Graduate Migration. </w:t>
      </w:r>
      <w:r w:rsidRPr="00701DD1">
        <w:rPr>
          <w:rFonts w:ascii="Times New Roman" w:hAnsi="Times New Roman" w:cs="Times New Roman"/>
          <w:i/>
          <w:sz w:val="24"/>
          <w:szCs w:val="24"/>
        </w:rPr>
        <w:t>Growth and Change</w:t>
      </w:r>
      <w:r w:rsidRPr="00701DD1">
        <w:rPr>
          <w:rFonts w:ascii="Times New Roman" w:hAnsi="Times New Roman" w:cs="Times New Roman"/>
          <w:sz w:val="24"/>
          <w:szCs w:val="24"/>
        </w:rPr>
        <w:t>, 41, 192–220.</w:t>
      </w:r>
    </w:p>
    <w:p w14:paraId="64B96C78" w14:textId="1378F98B" w:rsidR="004E301A" w:rsidRPr="00701DD1" w:rsidRDefault="004E301A" w:rsidP="001348A1">
      <w:pPr>
        <w:tabs>
          <w:tab w:val="left" w:pos="-1440"/>
          <w:tab w:val="left" w:pos="-720"/>
          <w:tab w:val="left" w:pos="0"/>
          <w:tab w:val="left" w:pos="378"/>
        </w:tabs>
        <w:spacing w:line="480" w:lineRule="auto"/>
        <w:jc w:val="both"/>
        <w:rPr>
          <w:rFonts w:ascii="Times New Roman" w:hAnsi="Times New Roman" w:cs="Times New Roman"/>
          <w:sz w:val="24"/>
          <w:szCs w:val="24"/>
        </w:rPr>
      </w:pPr>
      <w:proofErr w:type="gramStart"/>
      <w:r w:rsidRPr="00701DD1">
        <w:rPr>
          <w:rFonts w:ascii="Times New Roman" w:hAnsi="Times New Roman" w:cs="Times New Roman"/>
          <w:sz w:val="24"/>
          <w:szCs w:val="24"/>
        </w:rPr>
        <w:t>Cutler</w:t>
      </w:r>
      <w:r w:rsidR="00487DA6" w:rsidRPr="00701DD1">
        <w:rPr>
          <w:rFonts w:ascii="Times New Roman" w:hAnsi="Times New Roman" w:cs="Times New Roman"/>
          <w:sz w:val="24"/>
          <w:szCs w:val="24"/>
        </w:rPr>
        <w:t>,</w:t>
      </w:r>
      <w:r w:rsidRPr="00701DD1">
        <w:rPr>
          <w:rFonts w:ascii="Times New Roman" w:hAnsi="Times New Roman" w:cs="Times New Roman"/>
          <w:sz w:val="24"/>
          <w:szCs w:val="24"/>
        </w:rPr>
        <w:t xml:space="preserve"> D</w:t>
      </w:r>
      <w:r w:rsidR="00487DA6" w:rsidRPr="00701DD1">
        <w:rPr>
          <w:rFonts w:ascii="Times New Roman" w:hAnsi="Times New Roman" w:cs="Times New Roman"/>
          <w:sz w:val="24"/>
          <w:szCs w:val="24"/>
        </w:rPr>
        <w:t>., &amp;</w:t>
      </w:r>
      <w:r w:rsidRPr="00701DD1">
        <w:rPr>
          <w:rFonts w:ascii="Times New Roman" w:hAnsi="Times New Roman" w:cs="Times New Roman"/>
          <w:sz w:val="24"/>
          <w:szCs w:val="24"/>
        </w:rPr>
        <w:t xml:space="preserve"> </w:t>
      </w:r>
      <w:proofErr w:type="spellStart"/>
      <w:r w:rsidRPr="00701DD1">
        <w:rPr>
          <w:rFonts w:ascii="Times New Roman" w:hAnsi="Times New Roman" w:cs="Times New Roman"/>
          <w:sz w:val="24"/>
          <w:szCs w:val="24"/>
        </w:rPr>
        <w:t>Glaeser</w:t>
      </w:r>
      <w:proofErr w:type="spellEnd"/>
      <w:r w:rsidR="00487DA6" w:rsidRPr="00701DD1">
        <w:rPr>
          <w:rFonts w:ascii="Times New Roman" w:hAnsi="Times New Roman" w:cs="Times New Roman"/>
          <w:sz w:val="24"/>
          <w:szCs w:val="24"/>
        </w:rPr>
        <w:t>,</w:t>
      </w:r>
      <w:r w:rsidRPr="00701DD1">
        <w:rPr>
          <w:rFonts w:ascii="Times New Roman" w:hAnsi="Times New Roman" w:cs="Times New Roman"/>
          <w:sz w:val="24"/>
          <w:szCs w:val="24"/>
        </w:rPr>
        <w:t xml:space="preserve"> E</w:t>
      </w:r>
      <w:r w:rsidR="00487DA6" w:rsidRPr="00701DD1">
        <w:rPr>
          <w:rFonts w:ascii="Times New Roman" w:hAnsi="Times New Roman" w:cs="Times New Roman"/>
          <w:sz w:val="24"/>
          <w:szCs w:val="24"/>
        </w:rPr>
        <w:t>.</w:t>
      </w:r>
      <w:r w:rsidRPr="00701DD1">
        <w:rPr>
          <w:rFonts w:ascii="Times New Roman" w:hAnsi="Times New Roman" w:cs="Times New Roman"/>
          <w:sz w:val="24"/>
          <w:szCs w:val="24"/>
        </w:rPr>
        <w:t xml:space="preserve"> (1997)</w:t>
      </w:r>
      <w:r w:rsidR="00487DA6"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Are ghettos good or bad? </w:t>
      </w:r>
      <w:r w:rsidRPr="00701DD1">
        <w:rPr>
          <w:rFonts w:ascii="Times New Roman" w:hAnsi="Times New Roman" w:cs="Times New Roman"/>
          <w:i/>
          <w:sz w:val="24"/>
          <w:szCs w:val="24"/>
        </w:rPr>
        <w:t xml:space="preserve">Quarterly Journal of Economics, </w:t>
      </w:r>
      <w:r w:rsidR="00487DA6" w:rsidRPr="00701DD1">
        <w:rPr>
          <w:rFonts w:ascii="Times New Roman" w:hAnsi="Times New Roman" w:cs="Times New Roman"/>
          <w:sz w:val="24"/>
          <w:szCs w:val="24"/>
        </w:rPr>
        <w:t>112(3),</w:t>
      </w:r>
      <w:r w:rsidRPr="00701DD1">
        <w:rPr>
          <w:rFonts w:ascii="Times New Roman" w:hAnsi="Times New Roman" w:cs="Times New Roman"/>
          <w:sz w:val="24"/>
          <w:szCs w:val="24"/>
        </w:rPr>
        <w:t xml:space="preserve"> 827-872.</w:t>
      </w:r>
    </w:p>
    <w:p w14:paraId="37E2DFB9" w14:textId="5B7F59EE" w:rsidR="000328BE" w:rsidRPr="00701DD1" w:rsidRDefault="000328BE" w:rsidP="003B1AFF">
      <w:pPr>
        <w:spacing w:line="480" w:lineRule="auto"/>
        <w:rPr>
          <w:rFonts w:ascii="Times New Roman" w:hAnsi="Times New Roman" w:cs="Times New Roman"/>
          <w:sz w:val="24"/>
          <w:szCs w:val="24"/>
          <w:lang w:val="en-US"/>
        </w:rPr>
      </w:pPr>
      <w:proofErr w:type="gramStart"/>
      <w:r w:rsidRPr="00701DD1">
        <w:rPr>
          <w:rFonts w:ascii="Times New Roman" w:hAnsi="Times New Roman" w:cs="Times New Roman"/>
          <w:color w:val="222222"/>
          <w:sz w:val="24"/>
          <w:szCs w:val="24"/>
          <w:shd w:val="clear" w:color="auto" w:fill="FFFFFF"/>
        </w:rPr>
        <w:t>Davidoff, I. &amp; Leigh, A. (2013).</w:t>
      </w:r>
      <w:proofErr w:type="gramEnd"/>
      <w:r w:rsidRPr="00701DD1">
        <w:rPr>
          <w:rFonts w:ascii="Times New Roman" w:hAnsi="Times New Roman" w:cs="Times New Roman"/>
          <w:color w:val="222222"/>
          <w:sz w:val="24"/>
          <w:szCs w:val="24"/>
          <w:shd w:val="clear" w:color="auto" w:fill="FFFFFF"/>
        </w:rPr>
        <w:t xml:space="preserve"> How do stamp duties affect the housing market</w:t>
      </w:r>
      <w:proofErr w:type="gramStart"/>
      <w:r w:rsidRPr="00701DD1">
        <w:rPr>
          <w:rFonts w:ascii="Times New Roman" w:hAnsi="Times New Roman" w:cs="Times New Roman"/>
          <w:color w:val="222222"/>
          <w:sz w:val="24"/>
          <w:szCs w:val="24"/>
          <w:shd w:val="clear" w:color="auto" w:fill="FFFFFF"/>
        </w:rPr>
        <w:t>?.</w:t>
      </w:r>
      <w:proofErr w:type="gramEnd"/>
      <w:r w:rsidRPr="00701DD1">
        <w:rPr>
          <w:rStyle w:val="apple-converted-space"/>
          <w:rFonts w:ascii="Times New Roman" w:hAnsi="Times New Roman" w:cs="Times New Roman"/>
          <w:color w:val="222222"/>
          <w:sz w:val="24"/>
          <w:szCs w:val="24"/>
          <w:shd w:val="clear" w:color="auto" w:fill="FFFFFF"/>
        </w:rPr>
        <w:t> </w:t>
      </w:r>
      <w:r w:rsidRPr="00701DD1">
        <w:rPr>
          <w:rFonts w:ascii="Times New Roman" w:hAnsi="Times New Roman" w:cs="Times New Roman"/>
          <w:i/>
          <w:iCs/>
          <w:color w:val="222222"/>
          <w:sz w:val="24"/>
          <w:szCs w:val="24"/>
          <w:shd w:val="clear" w:color="auto" w:fill="FFFFFF"/>
        </w:rPr>
        <w:t>Economic Record</w:t>
      </w:r>
      <w:r w:rsidRPr="00701DD1">
        <w:rPr>
          <w:rFonts w:ascii="Times New Roman" w:hAnsi="Times New Roman" w:cs="Times New Roman"/>
          <w:color w:val="222222"/>
          <w:sz w:val="24"/>
          <w:szCs w:val="24"/>
          <w:shd w:val="clear" w:color="auto" w:fill="FFFFFF"/>
        </w:rPr>
        <w:t>,</w:t>
      </w:r>
      <w:r w:rsidRPr="00701DD1">
        <w:rPr>
          <w:rStyle w:val="apple-converted-space"/>
          <w:rFonts w:ascii="Times New Roman" w:hAnsi="Times New Roman" w:cs="Times New Roman"/>
          <w:color w:val="222222"/>
          <w:sz w:val="24"/>
          <w:szCs w:val="24"/>
          <w:shd w:val="clear" w:color="auto" w:fill="FFFFFF"/>
        </w:rPr>
        <w:t> </w:t>
      </w:r>
      <w:r w:rsidRPr="00701DD1">
        <w:rPr>
          <w:rFonts w:ascii="Times New Roman" w:hAnsi="Times New Roman" w:cs="Times New Roman"/>
          <w:i/>
          <w:iCs/>
          <w:color w:val="222222"/>
          <w:sz w:val="24"/>
          <w:szCs w:val="24"/>
          <w:shd w:val="clear" w:color="auto" w:fill="FFFFFF"/>
        </w:rPr>
        <w:t>89</w:t>
      </w:r>
      <w:r w:rsidRPr="00701DD1">
        <w:rPr>
          <w:rFonts w:ascii="Times New Roman" w:hAnsi="Times New Roman" w:cs="Times New Roman"/>
          <w:color w:val="222222"/>
          <w:sz w:val="24"/>
          <w:szCs w:val="24"/>
          <w:shd w:val="clear" w:color="auto" w:fill="FFFFFF"/>
        </w:rPr>
        <w:t>(286), 396-410.</w:t>
      </w:r>
    </w:p>
    <w:p w14:paraId="388343BA" w14:textId="337682E1" w:rsidR="00EB3008" w:rsidRPr="00701DD1" w:rsidRDefault="00EB3008" w:rsidP="003B1AFF">
      <w:pPr>
        <w:spacing w:line="480" w:lineRule="auto"/>
        <w:rPr>
          <w:rFonts w:ascii="Times New Roman" w:hAnsi="Times New Roman" w:cs="Times New Roman"/>
          <w:sz w:val="24"/>
          <w:szCs w:val="24"/>
          <w:lang w:val="en-US"/>
        </w:rPr>
      </w:pPr>
      <w:proofErr w:type="gramStart"/>
      <w:r w:rsidRPr="00701DD1">
        <w:rPr>
          <w:rFonts w:ascii="Times New Roman" w:hAnsi="Times New Roman" w:cs="Times New Roman"/>
          <w:sz w:val="24"/>
          <w:szCs w:val="24"/>
          <w:lang w:val="en-US"/>
        </w:rPr>
        <w:t xml:space="preserve">Dunn, K., Forrest, </w:t>
      </w:r>
      <w:r w:rsidR="003B1AFF" w:rsidRPr="00701DD1">
        <w:rPr>
          <w:rFonts w:ascii="Times New Roman" w:hAnsi="Times New Roman" w:cs="Times New Roman"/>
          <w:sz w:val="24"/>
          <w:szCs w:val="24"/>
          <w:lang w:val="en-US"/>
        </w:rPr>
        <w:t xml:space="preserve">J., </w:t>
      </w:r>
      <w:proofErr w:type="spellStart"/>
      <w:r w:rsidRPr="00701DD1">
        <w:rPr>
          <w:rFonts w:ascii="Times New Roman" w:hAnsi="Times New Roman" w:cs="Times New Roman"/>
          <w:sz w:val="24"/>
          <w:szCs w:val="24"/>
          <w:lang w:val="en-US"/>
        </w:rPr>
        <w:t>Pe-Pua</w:t>
      </w:r>
      <w:proofErr w:type="spellEnd"/>
      <w:r w:rsidRPr="00701DD1">
        <w:rPr>
          <w:rFonts w:ascii="Times New Roman" w:hAnsi="Times New Roman" w:cs="Times New Roman"/>
          <w:sz w:val="24"/>
          <w:szCs w:val="24"/>
          <w:lang w:val="en-US"/>
        </w:rPr>
        <w:t xml:space="preserve">, </w:t>
      </w:r>
      <w:r w:rsidR="003B1AFF" w:rsidRPr="00701DD1">
        <w:rPr>
          <w:rFonts w:ascii="Times New Roman" w:hAnsi="Times New Roman" w:cs="Times New Roman"/>
          <w:sz w:val="24"/>
          <w:szCs w:val="24"/>
          <w:lang w:val="en-US"/>
        </w:rPr>
        <w:t xml:space="preserve">R., </w:t>
      </w:r>
      <w:r w:rsidRPr="00701DD1">
        <w:rPr>
          <w:rFonts w:ascii="Times New Roman" w:hAnsi="Times New Roman" w:cs="Times New Roman"/>
          <w:sz w:val="24"/>
          <w:szCs w:val="24"/>
          <w:lang w:val="en-US"/>
        </w:rPr>
        <w:t xml:space="preserve">Hynes, </w:t>
      </w:r>
      <w:r w:rsidR="003B1AFF" w:rsidRPr="00701DD1">
        <w:rPr>
          <w:rFonts w:ascii="Times New Roman" w:hAnsi="Times New Roman" w:cs="Times New Roman"/>
          <w:sz w:val="24"/>
          <w:szCs w:val="24"/>
          <w:lang w:val="en-US"/>
        </w:rPr>
        <w:t>M. &amp;</w:t>
      </w:r>
      <w:r w:rsidRPr="00701DD1">
        <w:rPr>
          <w:rFonts w:ascii="Times New Roman" w:hAnsi="Times New Roman" w:cs="Times New Roman"/>
          <w:sz w:val="24"/>
          <w:szCs w:val="24"/>
          <w:lang w:val="en-US"/>
        </w:rPr>
        <w:t xml:space="preserve"> </w:t>
      </w:r>
      <w:proofErr w:type="spellStart"/>
      <w:r w:rsidRPr="00701DD1">
        <w:rPr>
          <w:rFonts w:ascii="Times New Roman" w:hAnsi="Times New Roman" w:cs="Times New Roman"/>
          <w:sz w:val="24"/>
          <w:szCs w:val="24"/>
          <w:lang w:val="en-US"/>
        </w:rPr>
        <w:t>Maeder</w:t>
      </w:r>
      <w:proofErr w:type="spellEnd"/>
      <w:r w:rsidRPr="00701DD1">
        <w:rPr>
          <w:rFonts w:ascii="Times New Roman" w:hAnsi="Times New Roman" w:cs="Times New Roman"/>
          <w:sz w:val="24"/>
          <w:szCs w:val="24"/>
          <w:lang w:val="en-US"/>
        </w:rPr>
        <w:t>-Han</w:t>
      </w:r>
      <w:r w:rsidR="003B1AFF" w:rsidRPr="00701DD1">
        <w:rPr>
          <w:rFonts w:ascii="Times New Roman" w:hAnsi="Times New Roman" w:cs="Times New Roman"/>
          <w:sz w:val="24"/>
          <w:szCs w:val="24"/>
          <w:lang w:val="en-US"/>
        </w:rPr>
        <w:t>, K</w:t>
      </w:r>
      <w:r w:rsidRPr="00701DD1">
        <w:rPr>
          <w:rFonts w:ascii="Times New Roman" w:hAnsi="Times New Roman" w:cs="Times New Roman"/>
          <w:sz w:val="24"/>
          <w:szCs w:val="24"/>
          <w:lang w:val="en-US"/>
        </w:rPr>
        <w:t xml:space="preserve">. </w:t>
      </w:r>
      <w:r w:rsidR="00B36E1D"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2009</w:t>
      </w:r>
      <w:r w:rsidR="00B36E1D"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w:t>
      </w:r>
      <w:proofErr w:type="gramEnd"/>
      <w:r w:rsidRPr="00701DD1">
        <w:rPr>
          <w:rFonts w:ascii="Times New Roman" w:hAnsi="Times New Roman" w:cs="Times New Roman"/>
          <w:sz w:val="24"/>
          <w:szCs w:val="24"/>
          <w:lang w:val="en-US"/>
        </w:rPr>
        <w:t xml:space="preserve"> </w:t>
      </w:r>
      <w:proofErr w:type="gramStart"/>
      <w:r w:rsidRPr="00701DD1">
        <w:rPr>
          <w:rFonts w:ascii="Times New Roman" w:hAnsi="Times New Roman" w:cs="Times New Roman"/>
          <w:sz w:val="24"/>
          <w:szCs w:val="24"/>
          <w:lang w:val="en-US"/>
        </w:rPr>
        <w:t>Cities of race hatred?</w:t>
      </w:r>
      <w:proofErr w:type="gramEnd"/>
      <w:r w:rsidRPr="00701DD1">
        <w:rPr>
          <w:rFonts w:ascii="Times New Roman" w:hAnsi="Times New Roman" w:cs="Times New Roman"/>
          <w:sz w:val="24"/>
          <w:szCs w:val="24"/>
          <w:lang w:val="en-US"/>
        </w:rPr>
        <w:t xml:space="preserve"> </w:t>
      </w:r>
      <w:proofErr w:type="gramStart"/>
      <w:r w:rsidRPr="00701DD1">
        <w:rPr>
          <w:rFonts w:ascii="Times New Roman" w:hAnsi="Times New Roman" w:cs="Times New Roman"/>
          <w:sz w:val="24"/>
          <w:szCs w:val="24"/>
          <w:lang w:val="en-US"/>
        </w:rPr>
        <w:t>The spheres of racism and ant-racism in contemporary Australian cities.</w:t>
      </w:r>
      <w:proofErr w:type="gramEnd"/>
      <w:r w:rsidRPr="00701DD1">
        <w:rPr>
          <w:rFonts w:ascii="Times New Roman" w:hAnsi="Times New Roman" w:cs="Times New Roman"/>
          <w:sz w:val="24"/>
          <w:szCs w:val="24"/>
          <w:lang w:val="en-US"/>
        </w:rPr>
        <w:t xml:space="preserve"> </w:t>
      </w:r>
      <w:r w:rsidRPr="00701DD1">
        <w:rPr>
          <w:rFonts w:ascii="Times New Roman" w:hAnsi="Times New Roman" w:cs="Times New Roman"/>
          <w:i/>
          <w:sz w:val="24"/>
          <w:szCs w:val="24"/>
          <w:lang w:val="en-US"/>
        </w:rPr>
        <w:t>Cosmopolitan Civil Societies</w:t>
      </w:r>
      <w:r w:rsidR="00F75BF9">
        <w:rPr>
          <w:rFonts w:ascii="Times New Roman" w:hAnsi="Times New Roman" w:cs="Times New Roman"/>
          <w:i/>
          <w:sz w:val="24"/>
          <w:szCs w:val="24"/>
          <w:lang w:val="en-US"/>
        </w:rPr>
        <w:t>,</w:t>
      </w:r>
      <w:r w:rsidRPr="00701DD1">
        <w:rPr>
          <w:rFonts w:ascii="Times New Roman" w:hAnsi="Times New Roman" w:cs="Times New Roman"/>
          <w:sz w:val="24"/>
          <w:szCs w:val="24"/>
          <w:lang w:val="en-US"/>
        </w:rPr>
        <w:t xml:space="preserve"> 1 (1): 1-14.  </w:t>
      </w:r>
    </w:p>
    <w:p w14:paraId="59220053" w14:textId="6487D098" w:rsidR="00EB3008" w:rsidRPr="00701DD1" w:rsidRDefault="00EB3008" w:rsidP="001348A1">
      <w:pPr>
        <w:spacing w:line="480" w:lineRule="auto"/>
        <w:rPr>
          <w:rFonts w:ascii="Times New Roman" w:hAnsi="Times New Roman" w:cs="Times New Roman"/>
          <w:sz w:val="24"/>
          <w:szCs w:val="24"/>
          <w:lang w:val="en-US"/>
        </w:rPr>
      </w:pPr>
      <w:r w:rsidRPr="00701DD1">
        <w:rPr>
          <w:rFonts w:ascii="Times New Roman" w:hAnsi="Times New Roman" w:cs="Times New Roman"/>
          <w:sz w:val="24"/>
          <w:szCs w:val="24"/>
          <w:lang w:val="en-US"/>
        </w:rPr>
        <w:t xml:space="preserve">Dunn, K.M., Gandhi, </w:t>
      </w:r>
      <w:r w:rsidR="003B1AFF" w:rsidRPr="00701DD1">
        <w:rPr>
          <w:rFonts w:ascii="Times New Roman" w:hAnsi="Times New Roman" w:cs="Times New Roman"/>
          <w:sz w:val="24"/>
          <w:szCs w:val="24"/>
          <w:lang w:val="en-US"/>
        </w:rPr>
        <w:t xml:space="preserve">V., </w:t>
      </w:r>
      <w:proofErr w:type="spellStart"/>
      <w:r w:rsidRPr="00701DD1">
        <w:rPr>
          <w:rFonts w:ascii="Times New Roman" w:hAnsi="Times New Roman" w:cs="Times New Roman"/>
          <w:sz w:val="24"/>
          <w:szCs w:val="24"/>
          <w:lang w:val="en-US"/>
        </w:rPr>
        <w:t>Pelleri</w:t>
      </w:r>
      <w:proofErr w:type="spellEnd"/>
      <w:r w:rsidRPr="00701DD1">
        <w:rPr>
          <w:rFonts w:ascii="Times New Roman" w:hAnsi="Times New Roman" w:cs="Times New Roman"/>
          <w:sz w:val="24"/>
          <w:szCs w:val="24"/>
          <w:lang w:val="en-US"/>
        </w:rPr>
        <w:t xml:space="preserve">, D., </w:t>
      </w:r>
      <w:r w:rsidR="003B1AFF" w:rsidRPr="00701DD1">
        <w:rPr>
          <w:rFonts w:ascii="Times New Roman" w:hAnsi="Times New Roman" w:cs="Times New Roman"/>
          <w:sz w:val="24"/>
          <w:szCs w:val="24"/>
          <w:lang w:val="en-US"/>
        </w:rPr>
        <w:t>&amp;</w:t>
      </w:r>
      <w:r w:rsidRPr="00701DD1">
        <w:rPr>
          <w:rFonts w:ascii="Times New Roman" w:hAnsi="Times New Roman" w:cs="Times New Roman"/>
          <w:sz w:val="24"/>
          <w:szCs w:val="24"/>
          <w:lang w:val="en-US"/>
        </w:rPr>
        <w:t xml:space="preserve"> </w:t>
      </w:r>
      <w:proofErr w:type="spellStart"/>
      <w:r w:rsidRPr="00701DD1">
        <w:rPr>
          <w:rFonts w:ascii="Times New Roman" w:hAnsi="Times New Roman" w:cs="Times New Roman"/>
          <w:sz w:val="24"/>
          <w:szCs w:val="24"/>
          <w:lang w:val="en-US"/>
        </w:rPr>
        <w:t>Maeder</w:t>
      </w:r>
      <w:proofErr w:type="spellEnd"/>
      <w:r w:rsidRPr="00701DD1">
        <w:rPr>
          <w:rFonts w:ascii="Times New Roman" w:hAnsi="Times New Roman" w:cs="Times New Roman"/>
          <w:sz w:val="24"/>
          <w:szCs w:val="24"/>
          <w:lang w:val="en-US"/>
        </w:rPr>
        <w:t>-Han</w:t>
      </w:r>
      <w:r w:rsidR="003B1AFF" w:rsidRPr="00701DD1">
        <w:rPr>
          <w:rFonts w:ascii="Times New Roman" w:hAnsi="Times New Roman" w:cs="Times New Roman"/>
          <w:sz w:val="24"/>
          <w:szCs w:val="24"/>
          <w:lang w:val="en-US"/>
        </w:rPr>
        <w:t>, K</w:t>
      </w:r>
      <w:r w:rsidRPr="00701DD1">
        <w:rPr>
          <w:rFonts w:ascii="Times New Roman" w:hAnsi="Times New Roman" w:cs="Times New Roman"/>
          <w:sz w:val="24"/>
          <w:szCs w:val="24"/>
          <w:lang w:val="en-US"/>
        </w:rPr>
        <w:t xml:space="preserve">. </w:t>
      </w:r>
      <w:r w:rsidR="00B36E1D"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2011</w:t>
      </w:r>
      <w:r w:rsidR="00B36E1D"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 xml:space="preserve">. Racism in the tertiary education sector: a case of Indian student attacks in Australia.  </w:t>
      </w:r>
      <w:r w:rsidRPr="00701DD1">
        <w:rPr>
          <w:rFonts w:ascii="Times New Roman" w:hAnsi="Times New Roman" w:cs="Times New Roman"/>
          <w:i/>
          <w:sz w:val="24"/>
          <w:szCs w:val="24"/>
          <w:lang w:val="en-US"/>
        </w:rPr>
        <w:t>Geography Bulletin</w:t>
      </w:r>
      <w:r w:rsidR="00F75BF9">
        <w:rPr>
          <w:rFonts w:ascii="Times New Roman" w:hAnsi="Times New Roman" w:cs="Times New Roman"/>
          <w:i/>
          <w:sz w:val="24"/>
          <w:szCs w:val="24"/>
          <w:lang w:val="en-US"/>
        </w:rPr>
        <w:t>,</w:t>
      </w:r>
      <w:r w:rsidRPr="00701DD1">
        <w:rPr>
          <w:rFonts w:ascii="Times New Roman" w:hAnsi="Times New Roman" w:cs="Times New Roman"/>
          <w:sz w:val="24"/>
          <w:szCs w:val="24"/>
          <w:lang w:val="en-US"/>
        </w:rPr>
        <w:t xml:space="preserve"> 43 (3): 7-16.</w:t>
      </w:r>
    </w:p>
    <w:p w14:paraId="5F1575D1" w14:textId="5BA86BB3" w:rsidR="00C44EEC" w:rsidRPr="00701DD1" w:rsidRDefault="00C44EEC"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Edwards, B., &amp; Bromfield, L.M. (2009).</w:t>
      </w:r>
      <w:proofErr w:type="gramEnd"/>
      <w:r w:rsidRPr="00701DD1">
        <w:rPr>
          <w:rFonts w:ascii="Times New Roman" w:hAnsi="Times New Roman" w:cs="Times New Roman"/>
          <w:sz w:val="24"/>
          <w:szCs w:val="24"/>
        </w:rPr>
        <w:t xml:space="preserve"> Neighborhood influences on young children’s conduct problems and pro-social behaviour: evidence from an Australian national sample. </w:t>
      </w:r>
      <w:r w:rsidRPr="00701DD1">
        <w:rPr>
          <w:rFonts w:ascii="Times New Roman" w:hAnsi="Times New Roman" w:cs="Times New Roman"/>
          <w:i/>
          <w:sz w:val="24"/>
          <w:szCs w:val="24"/>
        </w:rPr>
        <w:t>Children and Youth Services Review</w:t>
      </w:r>
      <w:r w:rsidRPr="00701DD1">
        <w:rPr>
          <w:rFonts w:ascii="Times New Roman" w:hAnsi="Times New Roman" w:cs="Times New Roman"/>
          <w:sz w:val="24"/>
          <w:szCs w:val="24"/>
        </w:rPr>
        <w:t xml:space="preserve">, 31, 317-324.  </w:t>
      </w:r>
    </w:p>
    <w:p w14:paraId="4825AD9A" w14:textId="659879EF" w:rsidR="004E301A" w:rsidRPr="00701DD1" w:rsidRDefault="004E301A" w:rsidP="001348A1">
      <w:pPr>
        <w:spacing w:line="480" w:lineRule="auto"/>
        <w:rPr>
          <w:rFonts w:ascii="Times New Roman" w:hAnsi="Times New Roman" w:cs="Times New Roman"/>
          <w:sz w:val="24"/>
          <w:szCs w:val="24"/>
        </w:rPr>
      </w:pPr>
      <w:proofErr w:type="spellStart"/>
      <w:proofErr w:type="gramStart"/>
      <w:r w:rsidRPr="00701DD1">
        <w:rPr>
          <w:rFonts w:ascii="Times New Roman" w:hAnsi="Times New Roman" w:cs="Times New Roman"/>
          <w:sz w:val="24"/>
          <w:szCs w:val="24"/>
        </w:rPr>
        <w:t>Ewens</w:t>
      </w:r>
      <w:proofErr w:type="spellEnd"/>
      <w:r w:rsidR="00487DA6" w:rsidRPr="00701DD1">
        <w:rPr>
          <w:rFonts w:ascii="Times New Roman" w:hAnsi="Times New Roman" w:cs="Times New Roman"/>
          <w:sz w:val="24"/>
          <w:szCs w:val="24"/>
        </w:rPr>
        <w:t>,</w:t>
      </w:r>
      <w:r w:rsidRPr="00701DD1">
        <w:rPr>
          <w:rFonts w:ascii="Times New Roman" w:hAnsi="Times New Roman" w:cs="Times New Roman"/>
          <w:sz w:val="24"/>
          <w:szCs w:val="24"/>
        </w:rPr>
        <w:t xml:space="preserve"> M</w:t>
      </w:r>
      <w:r w:rsidR="00487DA6" w:rsidRPr="00701DD1">
        <w:rPr>
          <w:rFonts w:ascii="Times New Roman" w:hAnsi="Times New Roman" w:cs="Times New Roman"/>
          <w:sz w:val="24"/>
          <w:szCs w:val="24"/>
        </w:rPr>
        <w:t>.</w:t>
      </w:r>
      <w:r w:rsidRPr="00701DD1">
        <w:rPr>
          <w:rFonts w:ascii="Times New Roman" w:hAnsi="Times New Roman" w:cs="Times New Roman"/>
          <w:sz w:val="24"/>
          <w:szCs w:val="24"/>
        </w:rPr>
        <w:t>, Tomlin</w:t>
      </w:r>
      <w:r w:rsidR="00487DA6" w:rsidRPr="00701DD1">
        <w:rPr>
          <w:rFonts w:ascii="Times New Roman" w:hAnsi="Times New Roman" w:cs="Times New Roman"/>
          <w:sz w:val="24"/>
          <w:szCs w:val="24"/>
        </w:rPr>
        <w:t>,</w:t>
      </w:r>
      <w:r w:rsidRPr="00701DD1">
        <w:rPr>
          <w:rFonts w:ascii="Times New Roman" w:hAnsi="Times New Roman" w:cs="Times New Roman"/>
          <w:sz w:val="24"/>
          <w:szCs w:val="24"/>
        </w:rPr>
        <w:t xml:space="preserve"> B</w:t>
      </w:r>
      <w:r w:rsidR="00487DA6" w:rsidRPr="00701DD1">
        <w:rPr>
          <w:rFonts w:ascii="Times New Roman" w:hAnsi="Times New Roman" w:cs="Times New Roman"/>
          <w:sz w:val="24"/>
          <w:szCs w:val="24"/>
        </w:rPr>
        <w:t>., &amp;</w:t>
      </w:r>
      <w:r w:rsidRPr="00701DD1">
        <w:rPr>
          <w:rFonts w:ascii="Times New Roman" w:hAnsi="Times New Roman" w:cs="Times New Roman"/>
          <w:sz w:val="24"/>
          <w:szCs w:val="24"/>
        </w:rPr>
        <w:t xml:space="preserve"> Wang</w:t>
      </w:r>
      <w:r w:rsidR="00487DA6" w:rsidRPr="00701DD1">
        <w:rPr>
          <w:rFonts w:ascii="Times New Roman" w:hAnsi="Times New Roman" w:cs="Times New Roman"/>
          <w:sz w:val="24"/>
          <w:szCs w:val="24"/>
        </w:rPr>
        <w:t>,</w:t>
      </w:r>
      <w:r w:rsidRPr="00701DD1">
        <w:rPr>
          <w:rFonts w:ascii="Times New Roman" w:hAnsi="Times New Roman" w:cs="Times New Roman"/>
          <w:sz w:val="24"/>
          <w:szCs w:val="24"/>
        </w:rPr>
        <w:t xml:space="preserve"> L</w:t>
      </w:r>
      <w:r w:rsidR="00487DA6" w:rsidRPr="00701DD1">
        <w:rPr>
          <w:rFonts w:ascii="Times New Roman" w:hAnsi="Times New Roman" w:cs="Times New Roman"/>
          <w:sz w:val="24"/>
          <w:szCs w:val="24"/>
        </w:rPr>
        <w:t>.</w:t>
      </w:r>
      <w:r w:rsidRPr="00701DD1">
        <w:rPr>
          <w:rFonts w:ascii="Times New Roman" w:hAnsi="Times New Roman" w:cs="Times New Roman"/>
          <w:sz w:val="24"/>
          <w:szCs w:val="24"/>
        </w:rPr>
        <w:t>C</w:t>
      </w:r>
      <w:r w:rsidR="00487DA6" w:rsidRPr="00701DD1">
        <w:rPr>
          <w:rFonts w:ascii="Times New Roman" w:hAnsi="Times New Roman" w:cs="Times New Roman"/>
          <w:sz w:val="24"/>
          <w:szCs w:val="24"/>
        </w:rPr>
        <w:t>.</w:t>
      </w:r>
      <w:r w:rsidRPr="00701DD1">
        <w:rPr>
          <w:rFonts w:ascii="Times New Roman" w:hAnsi="Times New Roman" w:cs="Times New Roman"/>
          <w:sz w:val="24"/>
          <w:szCs w:val="24"/>
        </w:rPr>
        <w:t xml:space="preserve"> (2014)</w:t>
      </w:r>
      <w:r w:rsidR="00487DA6"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w:t>
      </w:r>
      <w:proofErr w:type="gramStart"/>
      <w:r w:rsidRPr="00701DD1">
        <w:rPr>
          <w:rFonts w:ascii="Times New Roman" w:hAnsi="Times New Roman" w:cs="Times New Roman"/>
          <w:sz w:val="24"/>
          <w:szCs w:val="24"/>
        </w:rPr>
        <w:t>Statistical discrimination or prejudice?</w:t>
      </w:r>
      <w:proofErr w:type="gramEnd"/>
      <w:r w:rsidRPr="00701DD1">
        <w:rPr>
          <w:rFonts w:ascii="Times New Roman" w:hAnsi="Times New Roman" w:cs="Times New Roman"/>
          <w:sz w:val="24"/>
          <w:szCs w:val="24"/>
        </w:rPr>
        <w:t xml:space="preserve"> A large sample field experiment. </w:t>
      </w:r>
      <w:r w:rsidRPr="00701DD1">
        <w:rPr>
          <w:rFonts w:ascii="Times New Roman" w:hAnsi="Times New Roman" w:cs="Times New Roman"/>
          <w:i/>
          <w:sz w:val="24"/>
          <w:szCs w:val="24"/>
        </w:rPr>
        <w:t>Review of Economics and Statistics</w:t>
      </w:r>
      <w:r w:rsidR="00487DA6" w:rsidRPr="00701DD1">
        <w:rPr>
          <w:rFonts w:ascii="Times New Roman" w:hAnsi="Times New Roman" w:cs="Times New Roman"/>
          <w:i/>
          <w:sz w:val="24"/>
          <w:szCs w:val="24"/>
        </w:rPr>
        <w:t>,</w:t>
      </w:r>
      <w:r w:rsidR="00487DA6" w:rsidRPr="00701DD1">
        <w:rPr>
          <w:rFonts w:ascii="Times New Roman" w:hAnsi="Times New Roman" w:cs="Times New Roman"/>
          <w:sz w:val="24"/>
          <w:szCs w:val="24"/>
        </w:rPr>
        <w:t xml:space="preserve"> 96(1),</w:t>
      </w:r>
      <w:r w:rsidRPr="00701DD1">
        <w:rPr>
          <w:rFonts w:ascii="Times New Roman" w:hAnsi="Times New Roman" w:cs="Times New Roman"/>
          <w:sz w:val="24"/>
          <w:szCs w:val="24"/>
        </w:rPr>
        <w:t xml:space="preserve"> 119-134.</w:t>
      </w:r>
    </w:p>
    <w:p w14:paraId="6881D970" w14:textId="737F48DD" w:rsidR="004E301A" w:rsidRPr="00701DD1" w:rsidRDefault="004E301A" w:rsidP="001348A1">
      <w:pPr>
        <w:autoSpaceDE w:val="0"/>
        <w:autoSpaceDN w:val="0"/>
        <w:adjustRightInd w:val="0"/>
        <w:spacing w:line="480" w:lineRule="auto"/>
        <w:rPr>
          <w:rFonts w:ascii="Times New Roman" w:hAnsi="Times New Roman" w:cs="Times New Roman"/>
          <w:bCs/>
          <w:color w:val="000000"/>
          <w:sz w:val="24"/>
          <w:szCs w:val="24"/>
          <w:lang w:val="en-US"/>
        </w:rPr>
      </w:pPr>
      <w:proofErr w:type="gramStart"/>
      <w:r w:rsidRPr="00701DD1">
        <w:rPr>
          <w:rFonts w:ascii="Times New Roman" w:hAnsi="Times New Roman" w:cs="Times New Roman"/>
          <w:bCs/>
          <w:color w:val="000000"/>
          <w:sz w:val="24"/>
          <w:szCs w:val="24"/>
          <w:lang w:val="en-US"/>
        </w:rPr>
        <w:t>Fisher, M</w:t>
      </w:r>
      <w:r w:rsidR="00487DA6" w:rsidRPr="00701DD1">
        <w:rPr>
          <w:rFonts w:ascii="Times New Roman" w:hAnsi="Times New Roman" w:cs="Times New Roman"/>
          <w:bCs/>
          <w:color w:val="000000"/>
          <w:sz w:val="24"/>
          <w:szCs w:val="24"/>
          <w:lang w:val="en-US"/>
        </w:rPr>
        <w:t>., &amp;</w:t>
      </w:r>
      <w:r w:rsidRPr="00701DD1">
        <w:rPr>
          <w:rFonts w:ascii="Times New Roman" w:hAnsi="Times New Roman" w:cs="Times New Roman"/>
          <w:bCs/>
          <w:color w:val="000000"/>
          <w:sz w:val="24"/>
          <w:szCs w:val="24"/>
          <w:lang w:val="en-US"/>
        </w:rPr>
        <w:t xml:space="preserve"> Massey, D</w:t>
      </w:r>
      <w:r w:rsidR="00487DA6" w:rsidRPr="00701DD1">
        <w:rPr>
          <w:rFonts w:ascii="Times New Roman" w:hAnsi="Times New Roman" w:cs="Times New Roman"/>
          <w:bCs/>
          <w:color w:val="000000"/>
          <w:sz w:val="24"/>
          <w:szCs w:val="24"/>
          <w:lang w:val="en-US"/>
        </w:rPr>
        <w:t>.</w:t>
      </w:r>
      <w:r w:rsidRPr="00701DD1">
        <w:rPr>
          <w:rFonts w:ascii="Times New Roman" w:hAnsi="Times New Roman" w:cs="Times New Roman"/>
          <w:bCs/>
          <w:color w:val="000000"/>
          <w:sz w:val="24"/>
          <w:szCs w:val="24"/>
          <w:lang w:val="en-US"/>
        </w:rPr>
        <w:t xml:space="preserve"> (2004)</w:t>
      </w:r>
      <w:r w:rsidR="00487DA6" w:rsidRPr="00701DD1">
        <w:rPr>
          <w:rFonts w:ascii="Times New Roman" w:hAnsi="Times New Roman" w:cs="Times New Roman"/>
          <w:bCs/>
          <w:color w:val="000000"/>
          <w:sz w:val="24"/>
          <w:szCs w:val="24"/>
          <w:lang w:val="en-US"/>
        </w:rPr>
        <w:t>.</w:t>
      </w:r>
      <w:proofErr w:type="gramEnd"/>
      <w:r w:rsidRPr="00701DD1">
        <w:rPr>
          <w:rFonts w:ascii="Times New Roman" w:hAnsi="Times New Roman" w:cs="Times New Roman"/>
          <w:bCs/>
          <w:color w:val="000000"/>
          <w:sz w:val="24"/>
          <w:szCs w:val="24"/>
          <w:lang w:val="en-US"/>
        </w:rPr>
        <w:t xml:space="preserve"> </w:t>
      </w:r>
      <w:proofErr w:type="gramStart"/>
      <w:r w:rsidRPr="00701DD1">
        <w:rPr>
          <w:rFonts w:ascii="Times New Roman" w:hAnsi="Times New Roman" w:cs="Times New Roman"/>
          <w:bCs/>
          <w:color w:val="000000"/>
          <w:sz w:val="24"/>
          <w:szCs w:val="24"/>
          <w:lang w:val="en-US"/>
        </w:rPr>
        <w:t>The ecology of racial discrimination.</w:t>
      </w:r>
      <w:proofErr w:type="gramEnd"/>
      <w:r w:rsidRPr="00701DD1">
        <w:rPr>
          <w:rFonts w:ascii="Times New Roman" w:hAnsi="Times New Roman" w:cs="Times New Roman"/>
          <w:bCs/>
          <w:color w:val="000000"/>
          <w:sz w:val="24"/>
          <w:szCs w:val="24"/>
          <w:lang w:val="en-US"/>
        </w:rPr>
        <w:t xml:space="preserve"> </w:t>
      </w:r>
      <w:r w:rsidRPr="00701DD1">
        <w:rPr>
          <w:rFonts w:ascii="Times New Roman" w:hAnsi="Times New Roman" w:cs="Times New Roman"/>
          <w:bCs/>
          <w:i/>
          <w:color w:val="000000"/>
          <w:sz w:val="24"/>
          <w:szCs w:val="24"/>
          <w:lang w:val="en-US"/>
        </w:rPr>
        <w:t>City and Community</w:t>
      </w:r>
      <w:r w:rsidR="00487DA6" w:rsidRPr="00701DD1">
        <w:rPr>
          <w:rFonts w:ascii="Times New Roman" w:hAnsi="Times New Roman" w:cs="Times New Roman"/>
          <w:bCs/>
          <w:i/>
          <w:color w:val="000000"/>
          <w:sz w:val="24"/>
          <w:szCs w:val="24"/>
          <w:lang w:val="en-US"/>
        </w:rPr>
        <w:t>,</w:t>
      </w:r>
      <w:r w:rsidR="00487DA6" w:rsidRPr="00701DD1">
        <w:rPr>
          <w:rFonts w:ascii="Times New Roman" w:hAnsi="Times New Roman" w:cs="Times New Roman"/>
          <w:bCs/>
          <w:color w:val="000000"/>
          <w:sz w:val="24"/>
          <w:szCs w:val="24"/>
          <w:lang w:val="en-US"/>
        </w:rPr>
        <w:t xml:space="preserve"> 3,</w:t>
      </w:r>
      <w:r w:rsidRPr="00701DD1">
        <w:rPr>
          <w:rFonts w:ascii="Times New Roman" w:hAnsi="Times New Roman" w:cs="Times New Roman"/>
          <w:bCs/>
          <w:color w:val="000000"/>
          <w:sz w:val="24"/>
          <w:szCs w:val="24"/>
          <w:lang w:val="en-US"/>
        </w:rPr>
        <w:t xml:space="preserve"> 221-241.</w:t>
      </w:r>
    </w:p>
    <w:p w14:paraId="7C91ACC9" w14:textId="133BD2C0" w:rsidR="004E301A" w:rsidRPr="00701DD1" w:rsidRDefault="004E301A" w:rsidP="001348A1">
      <w:pPr>
        <w:widowControl w:val="0"/>
        <w:autoSpaceDE w:val="0"/>
        <w:autoSpaceDN w:val="0"/>
        <w:adjustRightInd w:val="0"/>
        <w:spacing w:line="480" w:lineRule="auto"/>
        <w:jc w:val="both"/>
        <w:rPr>
          <w:rFonts w:ascii="Times New Roman" w:hAnsi="Times New Roman" w:cs="Times New Roman"/>
          <w:sz w:val="24"/>
          <w:szCs w:val="24"/>
        </w:rPr>
      </w:pPr>
      <w:r w:rsidRPr="00701DD1">
        <w:rPr>
          <w:rFonts w:ascii="Times New Roman" w:hAnsi="Times New Roman" w:cs="Times New Roman"/>
          <w:sz w:val="24"/>
          <w:szCs w:val="24"/>
        </w:rPr>
        <w:t>Forster, C. (2006). The challenge of change: Australian cities and urban planning in th</w:t>
      </w:r>
      <w:r w:rsidR="00487DA6" w:rsidRPr="00701DD1">
        <w:rPr>
          <w:rFonts w:ascii="Times New Roman" w:hAnsi="Times New Roman" w:cs="Times New Roman"/>
          <w:sz w:val="24"/>
          <w:szCs w:val="24"/>
        </w:rPr>
        <w:t xml:space="preserve">e new millennium. </w:t>
      </w:r>
      <w:r w:rsidR="00487DA6" w:rsidRPr="00701DD1">
        <w:rPr>
          <w:rFonts w:ascii="Times New Roman" w:hAnsi="Times New Roman" w:cs="Times New Roman"/>
          <w:i/>
          <w:sz w:val="24"/>
          <w:szCs w:val="24"/>
        </w:rPr>
        <w:t>Geographical R</w:t>
      </w:r>
      <w:r w:rsidRPr="00701DD1">
        <w:rPr>
          <w:rFonts w:ascii="Times New Roman" w:hAnsi="Times New Roman" w:cs="Times New Roman"/>
          <w:i/>
          <w:sz w:val="24"/>
          <w:szCs w:val="24"/>
        </w:rPr>
        <w:t>esearch</w:t>
      </w:r>
      <w:r w:rsidRPr="00701DD1">
        <w:rPr>
          <w:rFonts w:ascii="Times New Roman" w:hAnsi="Times New Roman" w:cs="Times New Roman"/>
          <w:sz w:val="24"/>
          <w:szCs w:val="24"/>
        </w:rPr>
        <w:t>, 44(2), 173-182.</w:t>
      </w:r>
    </w:p>
    <w:p w14:paraId="10ACB4C0" w14:textId="6B63361C" w:rsidR="004E301A" w:rsidRPr="00701DD1" w:rsidRDefault="004E301A"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lastRenderedPageBreak/>
        <w:t>Galster</w:t>
      </w:r>
      <w:r w:rsidR="00763742" w:rsidRPr="00701DD1">
        <w:rPr>
          <w:rFonts w:ascii="Times New Roman" w:hAnsi="Times New Roman" w:cs="Times New Roman"/>
          <w:sz w:val="24"/>
          <w:szCs w:val="24"/>
        </w:rPr>
        <w:t>,</w:t>
      </w:r>
      <w:r w:rsidRPr="00701DD1">
        <w:rPr>
          <w:rFonts w:ascii="Times New Roman" w:hAnsi="Times New Roman" w:cs="Times New Roman"/>
          <w:sz w:val="24"/>
          <w:szCs w:val="24"/>
        </w:rPr>
        <w:t xml:space="preserve"> G</w:t>
      </w:r>
      <w:r w:rsidR="00763742" w:rsidRPr="00701DD1">
        <w:rPr>
          <w:rFonts w:ascii="Times New Roman" w:hAnsi="Times New Roman" w:cs="Times New Roman"/>
          <w:sz w:val="24"/>
          <w:szCs w:val="24"/>
        </w:rPr>
        <w:t>.</w:t>
      </w:r>
      <w:r w:rsidRPr="00701DD1">
        <w:rPr>
          <w:rFonts w:ascii="Times New Roman" w:hAnsi="Times New Roman" w:cs="Times New Roman"/>
          <w:sz w:val="24"/>
          <w:szCs w:val="24"/>
        </w:rPr>
        <w:t xml:space="preserve"> (1987a)</w:t>
      </w:r>
      <w:r w:rsidR="00763742"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Residential segregation and interracial economic disparities:  A simultaneous equations approach. </w:t>
      </w:r>
      <w:r w:rsidRPr="00701DD1">
        <w:rPr>
          <w:rFonts w:ascii="Times New Roman" w:hAnsi="Times New Roman" w:cs="Times New Roman"/>
          <w:i/>
          <w:sz w:val="24"/>
          <w:szCs w:val="24"/>
        </w:rPr>
        <w:t>Journal of Urban Economics</w:t>
      </w:r>
      <w:r w:rsidR="00763742" w:rsidRPr="00701DD1">
        <w:rPr>
          <w:rFonts w:ascii="Times New Roman" w:hAnsi="Times New Roman" w:cs="Times New Roman"/>
          <w:i/>
          <w:sz w:val="24"/>
          <w:szCs w:val="24"/>
        </w:rPr>
        <w:t>,</w:t>
      </w:r>
      <w:r w:rsidR="00763742" w:rsidRPr="00701DD1">
        <w:rPr>
          <w:rFonts w:ascii="Times New Roman" w:hAnsi="Times New Roman" w:cs="Times New Roman"/>
          <w:sz w:val="24"/>
          <w:szCs w:val="24"/>
        </w:rPr>
        <w:t xml:space="preserve"> 21(1),</w:t>
      </w:r>
      <w:r w:rsidRPr="00701DD1">
        <w:rPr>
          <w:rFonts w:ascii="Times New Roman" w:hAnsi="Times New Roman" w:cs="Times New Roman"/>
          <w:sz w:val="24"/>
          <w:szCs w:val="24"/>
        </w:rPr>
        <w:t xml:space="preserve"> 22-44.</w:t>
      </w:r>
    </w:p>
    <w:p w14:paraId="4C9EE491" w14:textId="3808CE0D" w:rsidR="004E301A" w:rsidRPr="00701DD1" w:rsidRDefault="004E301A" w:rsidP="001348A1">
      <w:pPr>
        <w:tabs>
          <w:tab w:val="left" w:pos="-1440"/>
          <w:tab w:val="left" w:pos="-720"/>
          <w:tab w:val="left" w:pos="0"/>
          <w:tab w:val="left" w:pos="378"/>
        </w:tabs>
        <w:spacing w:line="480" w:lineRule="auto"/>
        <w:jc w:val="both"/>
        <w:rPr>
          <w:rFonts w:ascii="Times New Roman" w:hAnsi="Times New Roman" w:cs="Times New Roman"/>
          <w:sz w:val="24"/>
          <w:szCs w:val="24"/>
        </w:rPr>
      </w:pPr>
      <w:proofErr w:type="gramStart"/>
      <w:r w:rsidRPr="00701DD1">
        <w:rPr>
          <w:rFonts w:ascii="Times New Roman" w:hAnsi="Times New Roman" w:cs="Times New Roman"/>
          <w:sz w:val="24"/>
          <w:szCs w:val="24"/>
        </w:rPr>
        <w:t>Galster, G</w:t>
      </w:r>
      <w:r w:rsidR="00763742" w:rsidRPr="00701DD1">
        <w:rPr>
          <w:rFonts w:ascii="Times New Roman" w:hAnsi="Times New Roman" w:cs="Times New Roman"/>
          <w:sz w:val="24"/>
          <w:szCs w:val="24"/>
        </w:rPr>
        <w:t>.</w:t>
      </w:r>
      <w:r w:rsidRPr="00701DD1">
        <w:rPr>
          <w:rFonts w:ascii="Times New Roman" w:hAnsi="Times New Roman" w:cs="Times New Roman"/>
          <w:sz w:val="24"/>
          <w:szCs w:val="24"/>
        </w:rPr>
        <w:t xml:space="preserve"> (1987b)</w:t>
      </w:r>
      <w:r w:rsidR="00763742"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w:t>
      </w:r>
      <w:proofErr w:type="gramStart"/>
      <w:r w:rsidRPr="00701DD1">
        <w:rPr>
          <w:rFonts w:ascii="Times New Roman" w:hAnsi="Times New Roman" w:cs="Times New Roman"/>
          <w:sz w:val="24"/>
          <w:szCs w:val="24"/>
        </w:rPr>
        <w:t>The ecology of racial discrimination in housing.</w:t>
      </w:r>
      <w:proofErr w:type="gramEnd"/>
      <w:r w:rsidRPr="00701DD1">
        <w:rPr>
          <w:rFonts w:ascii="Times New Roman" w:hAnsi="Times New Roman" w:cs="Times New Roman"/>
          <w:sz w:val="24"/>
          <w:szCs w:val="24"/>
        </w:rPr>
        <w:t xml:space="preserve"> </w:t>
      </w:r>
      <w:r w:rsidRPr="00701DD1">
        <w:rPr>
          <w:rFonts w:ascii="Times New Roman" w:hAnsi="Times New Roman" w:cs="Times New Roman"/>
          <w:i/>
          <w:sz w:val="24"/>
          <w:szCs w:val="24"/>
        </w:rPr>
        <w:t>Urban Affairs Quarterly</w:t>
      </w:r>
      <w:r w:rsidR="00763742" w:rsidRPr="00701DD1">
        <w:rPr>
          <w:rFonts w:ascii="Times New Roman" w:hAnsi="Times New Roman" w:cs="Times New Roman"/>
          <w:i/>
          <w:sz w:val="24"/>
          <w:szCs w:val="24"/>
        </w:rPr>
        <w:t>,</w:t>
      </w:r>
      <w:r w:rsidR="00763742" w:rsidRPr="00701DD1">
        <w:rPr>
          <w:rFonts w:ascii="Times New Roman" w:hAnsi="Times New Roman" w:cs="Times New Roman"/>
          <w:sz w:val="24"/>
          <w:szCs w:val="24"/>
        </w:rPr>
        <w:t xml:space="preserve"> 23,</w:t>
      </w:r>
      <w:r w:rsidRPr="00701DD1">
        <w:rPr>
          <w:rFonts w:ascii="Times New Roman" w:hAnsi="Times New Roman" w:cs="Times New Roman"/>
          <w:sz w:val="24"/>
          <w:szCs w:val="24"/>
        </w:rPr>
        <w:t xml:space="preserve"> 84-107. </w:t>
      </w:r>
    </w:p>
    <w:p w14:paraId="69674361" w14:textId="64E8C376" w:rsidR="00D0041A" w:rsidRPr="00701DD1" w:rsidRDefault="00D0041A" w:rsidP="001348A1">
      <w:pPr>
        <w:tabs>
          <w:tab w:val="left" w:pos="-1440"/>
          <w:tab w:val="left" w:pos="-720"/>
          <w:tab w:val="left" w:pos="0"/>
          <w:tab w:val="left" w:pos="378"/>
        </w:tabs>
        <w:spacing w:line="480" w:lineRule="auto"/>
        <w:jc w:val="both"/>
        <w:rPr>
          <w:rFonts w:ascii="Times New Roman" w:hAnsi="Times New Roman" w:cs="Times New Roman"/>
          <w:sz w:val="24"/>
          <w:szCs w:val="24"/>
        </w:rPr>
      </w:pPr>
      <w:proofErr w:type="gramStart"/>
      <w:r w:rsidRPr="00701DD1">
        <w:rPr>
          <w:rFonts w:ascii="Times New Roman" w:hAnsi="Times New Roman" w:cs="Times New Roman"/>
          <w:sz w:val="24"/>
          <w:szCs w:val="24"/>
        </w:rPr>
        <w:t>Galster, G. (1988)</w:t>
      </w:r>
      <w:r w:rsidR="00B36E1D"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Residential segregation in American cities: a contrary review. </w:t>
      </w:r>
      <w:r w:rsidRPr="00701DD1">
        <w:rPr>
          <w:rFonts w:ascii="Times New Roman" w:hAnsi="Times New Roman" w:cs="Times New Roman"/>
          <w:i/>
          <w:sz w:val="24"/>
          <w:szCs w:val="24"/>
        </w:rPr>
        <w:t>Population Research and Policy Review</w:t>
      </w:r>
      <w:r w:rsidRPr="00701DD1">
        <w:rPr>
          <w:rFonts w:ascii="Times New Roman" w:hAnsi="Times New Roman" w:cs="Times New Roman"/>
          <w:sz w:val="24"/>
          <w:szCs w:val="24"/>
        </w:rPr>
        <w:t xml:space="preserve">, 7, 93-112. </w:t>
      </w:r>
    </w:p>
    <w:p w14:paraId="5D885B0F" w14:textId="7A1CD902" w:rsidR="00D0041A" w:rsidRPr="00701DD1" w:rsidRDefault="00D0041A"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Galster, G. (1989)</w:t>
      </w:r>
      <w:r w:rsidR="00B36E1D"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Residential segregation in American cities: </w:t>
      </w:r>
      <w:r w:rsidR="00486B14" w:rsidRPr="00701DD1">
        <w:rPr>
          <w:rFonts w:ascii="Times New Roman" w:hAnsi="Times New Roman" w:cs="Times New Roman"/>
          <w:sz w:val="24"/>
          <w:szCs w:val="24"/>
        </w:rPr>
        <w:t>A</w:t>
      </w:r>
      <w:r w:rsidRPr="00701DD1">
        <w:rPr>
          <w:rFonts w:ascii="Times New Roman" w:hAnsi="Times New Roman" w:cs="Times New Roman"/>
          <w:sz w:val="24"/>
          <w:szCs w:val="24"/>
        </w:rPr>
        <w:t xml:space="preserve"> further response to Clark. </w:t>
      </w:r>
      <w:r w:rsidRPr="00701DD1">
        <w:rPr>
          <w:rFonts w:ascii="Times New Roman" w:hAnsi="Times New Roman" w:cs="Times New Roman"/>
          <w:i/>
          <w:sz w:val="24"/>
          <w:szCs w:val="24"/>
        </w:rPr>
        <w:t>Population Research and Policy Review</w:t>
      </w:r>
      <w:r w:rsidRPr="00701DD1">
        <w:rPr>
          <w:rFonts w:ascii="Times New Roman" w:hAnsi="Times New Roman" w:cs="Times New Roman"/>
          <w:sz w:val="24"/>
          <w:szCs w:val="24"/>
        </w:rPr>
        <w:t xml:space="preserve">, 8, 181-192. </w:t>
      </w:r>
    </w:p>
    <w:p w14:paraId="2F1E9AB3" w14:textId="1A19CE66" w:rsidR="004E301A" w:rsidRPr="00701DD1" w:rsidRDefault="004E301A"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Galster, G</w:t>
      </w:r>
      <w:r w:rsidR="00097209" w:rsidRPr="00701DD1">
        <w:rPr>
          <w:rFonts w:ascii="Times New Roman" w:hAnsi="Times New Roman" w:cs="Times New Roman"/>
          <w:sz w:val="24"/>
          <w:szCs w:val="24"/>
        </w:rPr>
        <w:t>.</w:t>
      </w:r>
      <w:r w:rsidRPr="00701DD1">
        <w:rPr>
          <w:rFonts w:ascii="Times New Roman" w:hAnsi="Times New Roman" w:cs="Times New Roman"/>
          <w:sz w:val="24"/>
          <w:szCs w:val="24"/>
        </w:rPr>
        <w:t xml:space="preserve"> (1990)</w:t>
      </w:r>
      <w:r w:rsidR="00097209"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Racial steering by real estate agen</w:t>
      </w:r>
      <w:r w:rsidR="00097209" w:rsidRPr="00701DD1">
        <w:rPr>
          <w:rFonts w:ascii="Times New Roman" w:hAnsi="Times New Roman" w:cs="Times New Roman"/>
          <w:sz w:val="24"/>
          <w:szCs w:val="24"/>
        </w:rPr>
        <w:t>ts:  Mechanisms and motivations.</w:t>
      </w:r>
      <w:r w:rsidRPr="00701DD1">
        <w:rPr>
          <w:rFonts w:ascii="Times New Roman" w:hAnsi="Times New Roman" w:cs="Times New Roman"/>
          <w:sz w:val="24"/>
          <w:szCs w:val="24"/>
        </w:rPr>
        <w:t xml:space="preserve"> </w:t>
      </w:r>
      <w:r w:rsidRPr="00701DD1">
        <w:rPr>
          <w:rFonts w:ascii="Times New Roman" w:hAnsi="Times New Roman" w:cs="Times New Roman"/>
          <w:i/>
          <w:sz w:val="24"/>
          <w:szCs w:val="24"/>
        </w:rPr>
        <w:t>Review of Black Political Economy</w:t>
      </w:r>
      <w:r w:rsidR="00097209" w:rsidRPr="00701DD1">
        <w:rPr>
          <w:rFonts w:ascii="Times New Roman" w:hAnsi="Times New Roman" w:cs="Times New Roman"/>
          <w:i/>
          <w:sz w:val="24"/>
          <w:szCs w:val="24"/>
        </w:rPr>
        <w:t>,</w:t>
      </w:r>
      <w:r w:rsidR="00097209" w:rsidRPr="00701DD1">
        <w:rPr>
          <w:rFonts w:ascii="Times New Roman" w:hAnsi="Times New Roman" w:cs="Times New Roman"/>
          <w:sz w:val="24"/>
          <w:szCs w:val="24"/>
        </w:rPr>
        <w:t xml:space="preserve"> 19,</w:t>
      </w:r>
      <w:r w:rsidRPr="00701DD1">
        <w:rPr>
          <w:rFonts w:ascii="Times New Roman" w:hAnsi="Times New Roman" w:cs="Times New Roman"/>
          <w:sz w:val="24"/>
          <w:szCs w:val="24"/>
        </w:rPr>
        <w:t xml:space="preserve"> 39-63.</w:t>
      </w:r>
    </w:p>
    <w:p w14:paraId="4421919B" w14:textId="0DE3F436" w:rsidR="004E301A" w:rsidRPr="00701DD1" w:rsidRDefault="004E301A"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Galster</w:t>
      </w:r>
      <w:r w:rsidR="00097209" w:rsidRPr="00701DD1">
        <w:rPr>
          <w:rFonts w:ascii="Times New Roman" w:hAnsi="Times New Roman" w:cs="Times New Roman"/>
          <w:sz w:val="24"/>
          <w:szCs w:val="24"/>
        </w:rPr>
        <w:t>,</w:t>
      </w:r>
      <w:r w:rsidRPr="00701DD1">
        <w:rPr>
          <w:rFonts w:ascii="Times New Roman" w:hAnsi="Times New Roman" w:cs="Times New Roman"/>
          <w:sz w:val="24"/>
          <w:szCs w:val="24"/>
        </w:rPr>
        <w:t xml:space="preserve"> G</w:t>
      </w:r>
      <w:r w:rsidR="00097209" w:rsidRPr="00701DD1">
        <w:rPr>
          <w:rFonts w:ascii="Times New Roman" w:hAnsi="Times New Roman" w:cs="Times New Roman"/>
          <w:sz w:val="24"/>
          <w:szCs w:val="24"/>
        </w:rPr>
        <w:t>.</w:t>
      </w:r>
      <w:r w:rsidRPr="00701DD1">
        <w:rPr>
          <w:rFonts w:ascii="Times New Roman" w:hAnsi="Times New Roman" w:cs="Times New Roman"/>
          <w:sz w:val="24"/>
          <w:szCs w:val="24"/>
        </w:rPr>
        <w:t xml:space="preserve"> (1991)</w:t>
      </w:r>
      <w:r w:rsidR="00097209"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w:t>
      </w:r>
      <w:proofErr w:type="gramStart"/>
      <w:r w:rsidRPr="00701DD1">
        <w:rPr>
          <w:rFonts w:ascii="Times New Roman" w:hAnsi="Times New Roman" w:cs="Times New Roman"/>
          <w:sz w:val="24"/>
          <w:szCs w:val="24"/>
        </w:rPr>
        <w:t>Housing discrimination and urban poverty of African-Americans.</w:t>
      </w:r>
      <w:proofErr w:type="gramEnd"/>
      <w:r w:rsidRPr="00701DD1">
        <w:rPr>
          <w:rFonts w:ascii="Times New Roman" w:hAnsi="Times New Roman" w:cs="Times New Roman"/>
          <w:sz w:val="24"/>
          <w:szCs w:val="24"/>
        </w:rPr>
        <w:t xml:space="preserve"> </w:t>
      </w:r>
      <w:r w:rsidRPr="00701DD1">
        <w:rPr>
          <w:rFonts w:ascii="Times New Roman" w:hAnsi="Times New Roman" w:cs="Times New Roman"/>
          <w:i/>
          <w:sz w:val="24"/>
          <w:szCs w:val="24"/>
        </w:rPr>
        <w:t>Journal of Housing Research</w:t>
      </w:r>
      <w:r w:rsidR="00097209" w:rsidRPr="00701DD1">
        <w:rPr>
          <w:rFonts w:ascii="Times New Roman" w:hAnsi="Times New Roman" w:cs="Times New Roman"/>
          <w:i/>
          <w:sz w:val="24"/>
          <w:szCs w:val="24"/>
        </w:rPr>
        <w:t>,</w:t>
      </w:r>
      <w:r w:rsidR="00097209" w:rsidRPr="00701DD1">
        <w:rPr>
          <w:rFonts w:ascii="Times New Roman" w:hAnsi="Times New Roman" w:cs="Times New Roman"/>
          <w:sz w:val="24"/>
          <w:szCs w:val="24"/>
        </w:rPr>
        <w:t xml:space="preserve"> 2(2),</w:t>
      </w:r>
      <w:r w:rsidRPr="00701DD1">
        <w:rPr>
          <w:rFonts w:ascii="Times New Roman" w:hAnsi="Times New Roman" w:cs="Times New Roman"/>
          <w:sz w:val="24"/>
          <w:szCs w:val="24"/>
        </w:rPr>
        <w:t xml:space="preserve"> 87-120.</w:t>
      </w:r>
    </w:p>
    <w:p w14:paraId="56DBB336" w14:textId="3CE2041C" w:rsidR="004E301A" w:rsidRPr="00701DD1" w:rsidRDefault="004E301A"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Galster</w:t>
      </w:r>
      <w:r w:rsidR="00097209" w:rsidRPr="00701DD1">
        <w:rPr>
          <w:rFonts w:ascii="Times New Roman" w:hAnsi="Times New Roman" w:cs="Times New Roman"/>
          <w:sz w:val="24"/>
          <w:szCs w:val="24"/>
        </w:rPr>
        <w:t>,</w:t>
      </w:r>
      <w:r w:rsidRPr="00701DD1">
        <w:rPr>
          <w:rFonts w:ascii="Times New Roman" w:hAnsi="Times New Roman" w:cs="Times New Roman"/>
          <w:sz w:val="24"/>
          <w:szCs w:val="24"/>
        </w:rPr>
        <w:t xml:space="preserve"> G</w:t>
      </w:r>
      <w:r w:rsidR="00097209" w:rsidRPr="00701DD1">
        <w:rPr>
          <w:rFonts w:ascii="Times New Roman" w:hAnsi="Times New Roman" w:cs="Times New Roman"/>
          <w:sz w:val="24"/>
          <w:szCs w:val="24"/>
        </w:rPr>
        <w:t>.</w:t>
      </w:r>
      <w:r w:rsidRPr="00701DD1">
        <w:rPr>
          <w:rFonts w:ascii="Times New Roman" w:hAnsi="Times New Roman" w:cs="Times New Roman"/>
          <w:sz w:val="24"/>
          <w:szCs w:val="24"/>
        </w:rPr>
        <w:t xml:space="preserve"> (1995)</w:t>
      </w:r>
      <w:r w:rsidR="00097209"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Minority Poverty:  The Place-Race Nexus and the Clinton Administration's Civil Righ</w:t>
      </w:r>
      <w:r w:rsidR="00097209" w:rsidRPr="00701DD1">
        <w:rPr>
          <w:rFonts w:ascii="Times New Roman" w:hAnsi="Times New Roman" w:cs="Times New Roman"/>
          <w:sz w:val="24"/>
          <w:szCs w:val="24"/>
        </w:rPr>
        <w:t>ts Policy</w:t>
      </w:r>
      <w:r w:rsidR="00F75BF9">
        <w:rPr>
          <w:rFonts w:ascii="Times New Roman" w:hAnsi="Times New Roman" w:cs="Times New Roman"/>
          <w:sz w:val="24"/>
          <w:szCs w:val="24"/>
        </w:rPr>
        <w:t>.</w:t>
      </w:r>
      <w:r w:rsidR="00097209" w:rsidRPr="00701DD1">
        <w:rPr>
          <w:rFonts w:ascii="Times New Roman" w:hAnsi="Times New Roman" w:cs="Times New Roman"/>
          <w:sz w:val="24"/>
          <w:szCs w:val="24"/>
        </w:rPr>
        <w:t xml:space="preserve"> </w:t>
      </w:r>
      <w:r w:rsidR="00F75BF9">
        <w:rPr>
          <w:rFonts w:ascii="Times New Roman" w:hAnsi="Times New Roman" w:cs="Times New Roman"/>
          <w:sz w:val="24"/>
          <w:szCs w:val="24"/>
        </w:rPr>
        <w:t>I</w:t>
      </w:r>
      <w:r w:rsidR="00097209" w:rsidRPr="00701DD1">
        <w:rPr>
          <w:rFonts w:ascii="Times New Roman" w:hAnsi="Times New Roman" w:cs="Times New Roman"/>
          <w:sz w:val="24"/>
          <w:szCs w:val="24"/>
        </w:rPr>
        <w:t>n C. Yu &amp; W. Taylor (E</w:t>
      </w:r>
      <w:r w:rsidRPr="00701DD1">
        <w:rPr>
          <w:rFonts w:ascii="Times New Roman" w:hAnsi="Times New Roman" w:cs="Times New Roman"/>
          <w:sz w:val="24"/>
          <w:szCs w:val="24"/>
        </w:rPr>
        <w:t>ds.</w:t>
      </w:r>
      <w:r w:rsidR="00097209" w:rsidRPr="00701DD1">
        <w:rPr>
          <w:rFonts w:ascii="Times New Roman" w:hAnsi="Times New Roman" w:cs="Times New Roman"/>
          <w:sz w:val="24"/>
          <w:szCs w:val="24"/>
        </w:rPr>
        <w:t>),</w:t>
      </w:r>
      <w:r w:rsidRPr="00701DD1">
        <w:rPr>
          <w:rFonts w:ascii="Times New Roman" w:hAnsi="Times New Roman" w:cs="Times New Roman"/>
          <w:sz w:val="24"/>
          <w:szCs w:val="24"/>
        </w:rPr>
        <w:t xml:space="preserve"> </w:t>
      </w:r>
      <w:r w:rsidRPr="00701DD1">
        <w:rPr>
          <w:rFonts w:ascii="Times New Roman" w:hAnsi="Times New Roman" w:cs="Times New Roman"/>
          <w:i/>
          <w:sz w:val="24"/>
          <w:szCs w:val="24"/>
        </w:rPr>
        <w:t>New Challenges:  The Civil Rights Record of the Clinton Administration Mid-Term</w:t>
      </w:r>
      <w:r w:rsidR="00097209" w:rsidRPr="00701DD1">
        <w:rPr>
          <w:rFonts w:ascii="Times New Roman" w:hAnsi="Times New Roman" w:cs="Times New Roman"/>
          <w:i/>
          <w:sz w:val="24"/>
          <w:szCs w:val="24"/>
        </w:rPr>
        <w:t xml:space="preserve"> </w:t>
      </w:r>
      <w:r w:rsidR="00097209" w:rsidRPr="00701DD1">
        <w:rPr>
          <w:rFonts w:ascii="Times New Roman" w:hAnsi="Times New Roman" w:cs="Times New Roman"/>
          <w:sz w:val="24"/>
          <w:szCs w:val="24"/>
        </w:rPr>
        <w:t>(pp. 31-56)</w:t>
      </w:r>
      <w:r w:rsidRPr="00701DD1">
        <w:rPr>
          <w:rFonts w:ascii="Times New Roman" w:hAnsi="Times New Roman" w:cs="Times New Roman"/>
          <w:sz w:val="24"/>
          <w:szCs w:val="24"/>
        </w:rPr>
        <w:t>.  Washington, DC:  Citizens' Commission on Civil Rights.</w:t>
      </w:r>
    </w:p>
    <w:p w14:paraId="4576F888" w14:textId="48DCFB38" w:rsidR="004E301A" w:rsidRPr="00701DD1" w:rsidRDefault="004E301A" w:rsidP="001348A1">
      <w:pPr>
        <w:tabs>
          <w:tab w:val="left" w:pos="-1440"/>
          <w:tab w:val="left" w:pos="-720"/>
          <w:tab w:val="left" w:pos="0"/>
          <w:tab w:val="left" w:pos="378"/>
        </w:tabs>
        <w:spacing w:after="0" w:line="480" w:lineRule="auto"/>
        <w:jc w:val="both"/>
        <w:rPr>
          <w:rFonts w:ascii="Times New Roman" w:hAnsi="Times New Roman" w:cs="Times New Roman"/>
          <w:sz w:val="24"/>
          <w:szCs w:val="24"/>
        </w:rPr>
      </w:pPr>
      <w:proofErr w:type="gramStart"/>
      <w:r w:rsidRPr="00701DD1">
        <w:rPr>
          <w:rFonts w:ascii="Times New Roman" w:hAnsi="Times New Roman" w:cs="Times New Roman"/>
          <w:sz w:val="24"/>
          <w:szCs w:val="24"/>
        </w:rPr>
        <w:t>Galster, G</w:t>
      </w:r>
      <w:r w:rsidR="00097209" w:rsidRPr="00701DD1">
        <w:rPr>
          <w:rFonts w:ascii="Times New Roman" w:hAnsi="Times New Roman" w:cs="Times New Roman"/>
          <w:sz w:val="24"/>
          <w:szCs w:val="24"/>
        </w:rPr>
        <w:t>., &amp;</w:t>
      </w:r>
      <w:r w:rsidRPr="00701DD1">
        <w:rPr>
          <w:rFonts w:ascii="Times New Roman" w:hAnsi="Times New Roman" w:cs="Times New Roman"/>
          <w:sz w:val="24"/>
          <w:szCs w:val="24"/>
        </w:rPr>
        <w:t xml:space="preserve"> Godfrey, E</w:t>
      </w:r>
      <w:r w:rsidR="00097209" w:rsidRPr="00701DD1">
        <w:rPr>
          <w:rFonts w:ascii="Times New Roman" w:hAnsi="Times New Roman" w:cs="Times New Roman"/>
          <w:sz w:val="24"/>
          <w:szCs w:val="24"/>
        </w:rPr>
        <w:t>.</w:t>
      </w:r>
      <w:r w:rsidRPr="00701DD1">
        <w:rPr>
          <w:rFonts w:ascii="Times New Roman" w:hAnsi="Times New Roman" w:cs="Times New Roman"/>
          <w:sz w:val="24"/>
          <w:szCs w:val="24"/>
        </w:rPr>
        <w:t xml:space="preserve"> (2005)</w:t>
      </w:r>
      <w:r w:rsidR="00097209"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w:t>
      </w:r>
      <w:r w:rsidRPr="00701DD1">
        <w:rPr>
          <w:rFonts w:ascii="Times New Roman" w:hAnsi="Times New Roman" w:cs="Times New Roman"/>
          <w:bCs/>
          <w:sz w:val="24"/>
          <w:szCs w:val="24"/>
        </w:rPr>
        <w:t>By words and deeds: Racial steering by real es</w:t>
      </w:r>
      <w:r w:rsidR="00097209" w:rsidRPr="00701DD1">
        <w:rPr>
          <w:rFonts w:ascii="Times New Roman" w:hAnsi="Times New Roman" w:cs="Times New Roman"/>
          <w:bCs/>
          <w:sz w:val="24"/>
          <w:szCs w:val="24"/>
        </w:rPr>
        <w:t>tate agents in the U.S. in 2000.</w:t>
      </w:r>
      <w:r w:rsidRPr="00701DD1">
        <w:rPr>
          <w:rFonts w:ascii="Times New Roman" w:hAnsi="Times New Roman" w:cs="Times New Roman"/>
          <w:bCs/>
          <w:sz w:val="24"/>
          <w:szCs w:val="24"/>
        </w:rPr>
        <w:t xml:space="preserve"> </w:t>
      </w:r>
      <w:proofErr w:type="gramStart"/>
      <w:r w:rsidRPr="00701DD1">
        <w:rPr>
          <w:rFonts w:ascii="Times New Roman" w:hAnsi="Times New Roman" w:cs="Times New Roman"/>
          <w:bCs/>
          <w:i/>
          <w:sz w:val="24"/>
          <w:szCs w:val="24"/>
        </w:rPr>
        <w:t>Journal of the American Planning Association</w:t>
      </w:r>
      <w:r w:rsidR="00097209" w:rsidRPr="00701DD1">
        <w:rPr>
          <w:rFonts w:ascii="Times New Roman" w:hAnsi="Times New Roman" w:cs="Times New Roman"/>
          <w:bCs/>
          <w:i/>
          <w:sz w:val="24"/>
          <w:szCs w:val="24"/>
        </w:rPr>
        <w:t>,</w:t>
      </w:r>
      <w:r w:rsidR="00097209" w:rsidRPr="00701DD1">
        <w:rPr>
          <w:rFonts w:ascii="Times New Roman" w:hAnsi="Times New Roman" w:cs="Times New Roman"/>
          <w:bCs/>
          <w:sz w:val="24"/>
          <w:szCs w:val="24"/>
        </w:rPr>
        <w:t xml:space="preserve"> 71(3),</w:t>
      </w:r>
      <w:r w:rsidRPr="00701DD1">
        <w:rPr>
          <w:rFonts w:ascii="Times New Roman" w:hAnsi="Times New Roman" w:cs="Times New Roman"/>
          <w:bCs/>
          <w:sz w:val="24"/>
          <w:szCs w:val="24"/>
        </w:rPr>
        <w:t xml:space="preserve"> 1-19.</w:t>
      </w:r>
      <w:proofErr w:type="gramEnd"/>
    </w:p>
    <w:p w14:paraId="4C3D6BA1" w14:textId="0E9578BD" w:rsidR="004E301A" w:rsidRPr="00701DD1" w:rsidRDefault="004E301A"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Galster</w:t>
      </w:r>
      <w:r w:rsidR="00097209" w:rsidRPr="00701DD1">
        <w:rPr>
          <w:rFonts w:ascii="Times New Roman" w:hAnsi="Times New Roman" w:cs="Times New Roman"/>
          <w:sz w:val="24"/>
          <w:szCs w:val="24"/>
        </w:rPr>
        <w:t>,</w:t>
      </w:r>
      <w:r w:rsidRPr="00701DD1">
        <w:rPr>
          <w:rFonts w:ascii="Times New Roman" w:hAnsi="Times New Roman" w:cs="Times New Roman"/>
          <w:sz w:val="24"/>
          <w:szCs w:val="24"/>
        </w:rPr>
        <w:t xml:space="preserve"> G</w:t>
      </w:r>
      <w:r w:rsidR="00097209" w:rsidRPr="00701DD1">
        <w:rPr>
          <w:rFonts w:ascii="Times New Roman" w:hAnsi="Times New Roman" w:cs="Times New Roman"/>
          <w:sz w:val="24"/>
          <w:szCs w:val="24"/>
        </w:rPr>
        <w:t>., &amp;</w:t>
      </w:r>
      <w:r w:rsidRPr="00701DD1">
        <w:rPr>
          <w:rFonts w:ascii="Times New Roman" w:hAnsi="Times New Roman" w:cs="Times New Roman"/>
          <w:sz w:val="24"/>
          <w:szCs w:val="24"/>
        </w:rPr>
        <w:t xml:space="preserve"> Keeney</w:t>
      </w:r>
      <w:r w:rsidR="00097209" w:rsidRPr="00701DD1">
        <w:rPr>
          <w:rFonts w:ascii="Times New Roman" w:hAnsi="Times New Roman" w:cs="Times New Roman"/>
          <w:sz w:val="24"/>
          <w:szCs w:val="24"/>
        </w:rPr>
        <w:t>,</w:t>
      </w:r>
      <w:r w:rsidRPr="00701DD1">
        <w:rPr>
          <w:rFonts w:ascii="Times New Roman" w:hAnsi="Times New Roman" w:cs="Times New Roman"/>
          <w:sz w:val="24"/>
          <w:szCs w:val="24"/>
        </w:rPr>
        <w:t xml:space="preserve"> M</w:t>
      </w:r>
      <w:r w:rsidR="00097209" w:rsidRPr="00701DD1">
        <w:rPr>
          <w:rFonts w:ascii="Times New Roman" w:hAnsi="Times New Roman" w:cs="Times New Roman"/>
          <w:sz w:val="24"/>
          <w:szCs w:val="24"/>
        </w:rPr>
        <w:t>.</w:t>
      </w:r>
      <w:r w:rsidRPr="00701DD1">
        <w:rPr>
          <w:rFonts w:ascii="Times New Roman" w:hAnsi="Times New Roman" w:cs="Times New Roman"/>
          <w:sz w:val="24"/>
          <w:szCs w:val="24"/>
        </w:rPr>
        <w:t xml:space="preserve"> (1988)</w:t>
      </w:r>
      <w:r w:rsidR="00097209"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w:t>
      </w:r>
      <w:proofErr w:type="gramStart"/>
      <w:r w:rsidRPr="00701DD1">
        <w:rPr>
          <w:rFonts w:ascii="Times New Roman" w:hAnsi="Times New Roman" w:cs="Times New Roman"/>
          <w:sz w:val="24"/>
          <w:szCs w:val="24"/>
        </w:rPr>
        <w:t>Race, residence, discrimination, and economic opportunity.</w:t>
      </w:r>
      <w:proofErr w:type="gramEnd"/>
      <w:r w:rsidRPr="00701DD1">
        <w:rPr>
          <w:rFonts w:ascii="Times New Roman" w:hAnsi="Times New Roman" w:cs="Times New Roman"/>
          <w:sz w:val="24"/>
          <w:szCs w:val="24"/>
        </w:rPr>
        <w:t xml:space="preserve"> </w:t>
      </w:r>
      <w:r w:rsidRPr="00701DD1">
        <w:rPr>
          <w:rFonts w:ascii="Times New Roman" w:hAnsi="Times New Roman" w:cs="Times New Roman"/>
          <w:i/>
          <w:sz w:val="24"/>
          <w:szCs w:val="24"/>
        </w:rPr>
        <w:t>Urban Affairs Quarterly</w:t>
      </w:r>
      <w:r w:rsidR="00097209" w:rsidRPr="00701DD1">
        <w:rPr>
          <w:rFonts w:ascii="Times New Roman" w:hAnsi="Times New Roman" w:cs="Times New Roman"/>
          <w:i/>
          <w:sz w:val="24"/>
          <w:szCs w:val="24"/>
        </w:rPr>
        <w:t>,</w:t>
      </w:r>
      <w:r w:rsidR="00097209" w:rsidRPr="00701DD1">
        <w:rPr>
          <w:rFonts w:ascii="Times New Roman" w:hAnsi="Times New Roman" w:cs="Times New Roman"/>
          <w:sz w:val="24"/>
          <w:szCs w:val="24"/>
        </w:rPr>
        <w:t xml:space="preserve"> 24,</w:t>
      </w:r>
      <w:r w:rsidRPr="00701DD1">
        <w:rPr>
          <w:rFonts w:ascii="Times New Roman" w:hAnsi="Times New Roman" w:cs="Times New Roman"/>
          <w:sz w:val="24"/>
          <w:szCs w:val="24"/>
        </w:rPr>
        <w:t xml:space="preserve"> 87-117.</w:t>
      </w:r>
    </w:p>
    <w:p w14:paraId="6B56CE16" w14:textId="46A6B3C6" w:rsidR="004E301A" w:rsidRPr="00701DD1" w:rsidRDefault="007F1EC1" w:rsidP="001348A1">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Galster, G. &amp;</w:t>
      </w:r>
      <w:r w:rsidRPr="007F1EC1">
        <w:rPr>
          <w:rFonts w:ascii="Times New Roman" w:hAnsi="Times New Roman" w:cs="Times New Roman"/>
          <w:sz w:val="24"/>
          <w:szCs w:val="24"/>
        </w:rPr>
        <w:t xml:space="preserve"> Santiago, A.</w:t>
      </w:r>
      <w:r>
        <w:rPr>
          <w:rFonts w:ascii="Times New Roman" w:hAnsi="Times New Roman" w:cs="Times New Roman"/>
          <w:sz w:val="24"/>
          <w:szCs w:val="24"/>
        </w:rPr>
        <w:t>M.</w:t>
      </w:r>
      <w:r w:rsidRPr="007F1EC1">
        <w:rPr>
          <w:rFonts w:ascii="Times New Roman" w:hAnsi="Times New Roman" w:cs="Times New Roman"/>
          <w:sz w:val="24"/>
          <w:szCs w:val="24"/>
        </w:rPr>
        <w:t>, 201</w:t>
      </w:r>
      <w:r w:rsidR="00F75BF9">
        <w:rPr>
          <w:rFonts w:ascii="Times New Roman" w:hAnsi="Times New Roman" w:cs="Times New Roman"/>
          <w:sz w:val="24"/>
          <w:szCs w:val="24"/>
        </w:rPr>
        <w:t>7</w:t>
      </w:r>
      <w:r w:rsidRPr="007F1EC1">
        <w:rPr>
          <w:rFonts w:ascii="Times New Roman" w:hAnsi="Times New Roman" w:cs="Times New Roman"/>
          <w:sz w:val="24"/>
          <w:szCs w:val="24"/>
        </w:rPr>
        <w:t>.</w:t>
      </w:r>
      <w:proofErr w:type="gramEnd"/>
      <w:r w:rsidRPr="007F1EC1">
        <w:rPr>
          <w:rFonts w:ascii="Times New Roman" w:hAnsi="Times New Roman" w:cs="Times New Roman"/>
          <w:sz w:val="24"/>
          <w:szCs w:val="24"/>
        </w:rPr>
        <w:t xml:space="preserve"> </w:t>
      </w:r>
      <w:proofErr w:type="gramStart"/>
      <w:r w:rsidRPr="007F1EC1">
        <w:rPr>
          <w:rFonts w:ascii="Times New Roman" w:hAnsi="Times New Roman" w:cs="Times New Roman"/>
          <w:sz w:val="24"/>
          <w:szCs w:val="24"/>
        </w:rPr>
        <w:t>Neighbourhood ethnic composition and outcomes for low-income Latino and African American children.</w:t>
      </w:r>
      <w:proofErr w:type="gramEnd"/>
      <w:r w:rsidRPr="007F1EC1">
        <w:rPr>
          <w:rFonts w:ascii="Times New Roman" w:hAnsi="Times New Roman" w:cs="Times New Roman"/>
          <w:sz w:val="24"/>
          <w:szCs w:val="24"/>
        </w:rPr>
        <w:t xml:space="preserve"> </w:t>
      </w:r>
      <w:r w:rsidRPr="00466780">
        <w:rPr>
          <w:rFonts w:ascii="Times New Roman" w:hAnsi="Times New Roman" w:cs="Times New Roman"/>
          <w:i/>
          <w:sz w:val="24"/>
          <w:szCs w:val="24"/>
        </w:rPr>
        <w:t>Urban Studies</w:t>
      </w:r>
      <w:r w:rsidRPr="007F1EC1">
        <w:rPr>
          <w:rFonts w:ascii="Times New Roman" w:hAnsi="Times New Roman" w:cs="Times New Roman"/>
          <w:sz w:val="24"/>
          <w:szCs w:val="24"/>
        </w:rPr>
        <w:t xml:space="preserve">, </w:t>
      </w:r>
      <w:r w:rsidR="00F75BF9">
        <w:rPr>
          <w:rFonts w:ascii="Times New Roman" w:hAnsi="Times New Roman" w:cs="Times New Roman"/>
          <w:sz w:val="24"/>
          <w:szCs w:val="24"/>
        </w:rPr>
        <w:t xml:space="preserve">54(2), 482-500. </w:t>
      </w:r>
      <w:r w:rsidRPr="007F1EC1">
        <w:rPr>
          <w:rFonts w:ascii="Times New Roman" w:hAnsi="Times New Roman" w:cs="Times New Roman"/>
          <w:sz w:val="24"/>
          <w:szCs w:val="24"/>
        </w:rPr>
        <w:t xml:space="preserve"> </w:t>
      </w:r>
    </w:p>
    <w:p w14:paraId="7C2D1EF8" w14:textId="044B8714" w:rsidR="004E301A" w:rsidRPr="00701DD1" w:rsidRDefault="004E301A" w:rsidP="001348A1">
      <w:pPr>
        <w:spacing w:line="480" w:lineRule="auto"/>
        <w:jc w:val="both"/>
        <w:rPr>
          <w:rFonts w:ascii="Times New Roman" w:hAnsi="Times New Roman" w:cs="Times New Roman"/>
          <w:sz w:val="24"/>
          <w:szCs w:val="24"/>
        </w:rPr>
      </w:pPr>
      <w:proofErr w:type="gramStart"/>
      <w:r w:rsidRPr="00701DD1">
        <w:rPr>
          <w:rFonts w:ascii="Times New Roman" w:hAnsi="Times New Roman" w:cs="Times New Roman"/>
          <w:sz w:val="24"/>
          <w:szCs w:val="24"/>
        </w:rPr>
        <w:lastRenderedPageBreak/>
        <w:t>Hanson</w:t>
      </w:r>
      <w:r w:rsidR="00097209" w:rsidRPr="00701DD1">
        <w:rPr>
          <w:rFonts w:ascii="Times New Roman" w:hAnsi="Times New Roman" w:cs="Times New Roman"/>
          <w:sz w:val="24"/>
          <w:szCs w:val="24"/>
        </w:rPr>
        <w:t>,</w:t>
      </w:r>
      <w:r w:rsidRPr="00701DD1">
        <w:rPr>
          <w:rFonts w:ascii="Times New Roman" w:hAnsi="Times New Roman" w:cs="Times New Roman"/>
          <w:sz w:val="24"/>
          <w:szCs w:val="24"/>
        </w:rPr>
        <w:t xml:space="preserve"> A</w:t>
      </w:r>
      <w:r w:rsidR="00097209" w:rsidRPr="00701DD1">
        <w:rPr>
          <w:rFonts w:ascii="Times New Roman" w:hAnsi="Times New Roman" w:cs="Times New Roman"/>
          <w:sz w:val="24"/>
          <w:szCs w:val="24"/>
        </w:rPr>
        <w:t>. &amp;</w:t>
      </w:r>
      <w:r w:rsidRPr="00701DD1">
        <w:rPr>
          <w:rFonts w:ascii="Times New Roman" w:hAnsi="Times New Roman" w:cs="Times New Roman"/>
          <w:sz w:val="24"/>
          <w:szCs w:val="24"/>
        </w:rPr>
        <w:t xml:space="preserve"> Hawley</w:t>
      </w:r>
      <w:r w:rsidR="00097209" w:rsidRPr="00701DD1">
        <w:rPr>
          <w:rFonts w:ascii="Times New Roman" w:hAnsi="Times New Roman" w:cs="Times New Roman"/>
          <w:sz w:val="24"/>
          <w:szCs w:val="24"/>
        </w:rPr>
        <w:t>,</w:t>
      </w:r>
      <w:r w:rsidRPr="00701DD1">
        <w:rPr>
          <w:rFonts w:ascii="Times New Roman" w:hAnsi="Times New Roman" w:cs="Times New Roman"/>
          <w:sz w:val="24"/>
          <w:szCs w:val="24"/>
        </w:rPr>
        <w:t xml:space="preserve"> Z</w:t>
      </w:r>
      <w:r w:rsidR="00097209" w:rsidRPr="00701DD1">
        <w:rPr>
          <w:rFonts w:ascii="Times New Roman" w:hAnsi="Times New Roman" w:cs="Times New Roman"/>
          <w:sz w:val="24"/>
          <w:szCs w:val="24"/>
        </w:rPr>
        <w:t>.</w:t>
      </w:r>
      <w:r w:rsidRPr="00701DD1">
        <w:rPr>
          <w:rFonts w:ascii="Times New Roman" w:hAnsi="Times New Roman" w:cs="Times New Roman"/>
          <w:sz w:val="24"/>
          <w:szCs w:val="24"/>
        </w:rPr>
        <w:t xml:space="preserve"> (2014)</w:t>
      </w:r>
      <w:r w:rsidR="00097209"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Where does racial discrimination occur? </w:t>
      </w:r>
      <w:proofErr w:type="gramStart"/>
      <w:r w:rsidRPr="00701DD1">
        <w:rPr>
          <w:rFonts w:ascii="Times New Roman" w:hAnsi="Times New Roman" w:cs="Times New Roman"/>
          <w:sz w:val="24"/>
          <w:szCs w:val="24"/>
        </w:rPr>
        <w:t>An experimental analysis across neighborhood and housing unit characteristics.</w:t>
      </w:r>
      <w:proofErr w:type="gramEnd"/>
      <w:r w:rsidRPr="00701DD1">
        <w:rPr>
          <w:rFonts w:ascii="Times New Roman" w:hAnsi="Times New Roman" w:cs="Times New Roman"/>
          <w:sz w:val="24"/>
          <w:szCs w:val="24"/>
        </w:rPr>
        <w:t xml:space="preserve"> </w:t>
      </w:r>
      <w:r w:rsidRPr="00701DD1">
        <w:rPr>
          <w:rFonts w:ascii="Times New Roman" w:hAnsi="Times New Roman" w:cs="Times New Roman"/>
          <w:i/>
          <w:sz w:val="24"/>
          <w:szCs w:val="24"/>
        </w:rPr>
        <w:t>Regional Science and Urban Economics</w:t>
      </w:r>
      <w:r w:rsidR="00097209" w:rsidRPr="00701DD1">
        <w:rPr>
          <w:rFonts w:ascii="Times New Roman" w:hAnsi="Times New Roman" w:cs="Times New Roman"/>
          <w:i/>
          <w:sz w:val="24"/>
          <w:szCs w:val="24"/>
        </w:rPr>
        <w:t>,</w:t>
      </w:r>
      <w:r w:rsidRPr="00701DD1">
        <w:rPr>
          <w:rFonts w:ascii="Times New Roman" w:hAnsi="Times New Roman" w:cs="Times New Roman"/>
          <w:sz w:val="24"/>
          <w:szCs w:val="24"/>
        </w:rPr>
        <w:t xml:space="preserve"> 44</w:t>
      </w:r>
      <w:r w:rsidR="00097209" w:rsidRPr="00701DD1">
        <w:rPr>
          <w:rFonts w:ascii="Times New Roman" w:hAnsi="Times New Roman" w:cs="Times New Roman"/>
          <w:sz w:val="24"/>
          <w:szCs w:val="24"/>
        </w:rPr>
        <w:t>,</w:t>
      </w:r>
      <w:r w:rsidRPr="00701DD1">
        <w:rPr>
          <w:rFonts w:ascii="Times New Roman" w:hAnsi="Times New Roman" w:cs="Times New Roman"/>
          <w:sz w:val="24"/>
          <w:szCs w:val="24"/>
        </w:rPr>
        <w:t xml:space="preserve"> 94–106. </w:t>
      </w:r>
    </w:p>
    <w:p w14:paraId="6A0A0F65" w14:textId="652EB9CE" w:rsidR="004E301A" w:rsidRPr="00701DD1" w:rsidRDefault="004E301A" w:rsidP="001348A1">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Heckman, J. </w:t>
      </w:r>
      <w:r w:rsidR="00097209" w:rsidRPr="00701DD1">
        <w:rPr>
          <w:rFonts w:ascii="Times New Roman" w:hAnsi="Times New Roman" w:cs="Times New Roman"/>
          <w:sz w:val="24"/>
          <w:szCs w:val="24"/>
        </w:rPr>
        <w:t>(</w:t>
      </w:r>
      <w:r w:rsidRPr="00701DD1">
        <w:rPr>
          <w:rFonts w:ascii="Times New Roman" w:hAnsi="Times New Roman" w:cs="Times New Roman"/>
          <w:sz w:val="24"/>
          <w:szCs w:val="24"/>
        </w:rPr>
        <w:t>1998</w:t>
      </w:r>
      <w:r w:rsidR="00097209" w:rsidRPr="00701DD1">
        <w:rPr>
          <w:rFonts w:ascii="Times New Roman" w:hAnsi="Times New Roman" w:cs="Times New Roman"/>
          <w:sz w:val="24"/>
          <w:szCs w:val="24"/>
        </w:rPr>
        <w:t>)</w:t>
      </w:r>
      <w:r w:rsidRPr="00701DD1">
        <w:rPr>
          <w:rFonts w:ascii="Times New Roman" w:hAnsi="Times New Roman" w:cs="Times New Roman"/>
          <w:sz w:val="24"/>
          <w:szCs w:val="24"/>
        </w:rPr>
        <w:t xml:space="preserve">. </w:t>
      </w:r>
      <w:proofErr w:type="gramStart"/>
      <w:r w:rsidRPr="00701DD1">
        <w:rPr>
          <w:rFonts w:ascii="Times New Roman" w:hAnsi="Times New Roman" w:cs="Times New Roman"/>
          <w:sz w:val="24"/>
          <w:szCs w:val="24"/>
        </w:rPr>
        <w:t>Detecting Discrimination.</w:t>
      </w:r>
      <w:proofErr w:type="gramEnd"/>
      <w:r w:rsidRPr="00701DD1">
        <w:rPr>
          <w:rFonts w:ascii="Times New Roman" w:hAnsi="Times New Roman" w:cs="Times New Roman"/>
          <w:sz w:val="24"/>
          <w:szCs w:val="24"/>
        </w:rPr>
        <w:t xml:space="preserve"> </w:t>
      </w:r>
      <w:r w:rsidRPr="00701DD1">
        <w:rPr>
          <w:rFonts w:ascii="Times New Roman" w:hAnsi="Times New Roman" w:cs="Times New Roman"/>
          <w:i/>
          <w:sz w:val="24"/>
          <w:szCs w:val="24"/>
        </w:rPr>
        <w:t>Journal of Economics Perspectives</w:t>
      </w:r>
      <w:r w:rsidRPr="00701DD1">
        <w:rPr>
          <w:rFonts w:ascii="Times New Roman" w:hAnsi="Times New Roman" w:cs="Times New Roman"/>
          <w:sz w:val="24"/>
          <w:szCs w:val="24"/>
        </w:rPr>
        <w:t>, 12, 101-116.</w:t>
      </w:r>
    </w:p>
    <w:p w14:paraId="1EFD86E9" w14:textId="1F2714DD" w:rsidR="004E301A" w:rsidRPr="00701DD1" w:rsidRDefault="00097209"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Heckman, J., &amp;</w:t>
      </w:r>
      <w:r w:rsidR="004E301A" w:rsidRPr="00701DD1">
        <w:rPr>
          <w:rFonts w:ascii="Times New Roman" w:hAnsi="Times New Roman" w:cs="Times New Roman"/>
          <w:sz w:val="24"/>
          <w:szCs w:val="24"/>
        </w:rPr>
        <w:t xml:space="preserve"> </w:t>
      </w:r>
      <w:proofErr w:type="spellStart"/>
      <w:r w:rsidR="004E301A" w:rsidRPr="00701DD1">
        <w:rPr>
          <w:rFonts w:ascii="Times New Roman" w:hAnsi="Times New Roman" w:cs="Times New Roman"/>
          <w:sz w:val="24"/>
          <w:szCs w:val="24"/>
        </w:rPr>
        <w:t>Siegelman</w:t>
      </w:r>
      <w:proofErr w:type="spellEnd"/>
      <w:r w:rsidR="004E301A" w:rsidRPr="00701DD1">
        <w:rPr>
          <w:rFonts w:ascii="Times New Roman" w:hAnsi="Times New Roman" w:cs="Times New Roman"/>
          <w:sz w:val="24"/>
          <w:szCs w:val="24"/>
        </w:rPr>
        <w:t xml:space="preserve">, P. </w:t>
      </w:r>
      <w:r w:rsidRPr="00701DD1">
        <w:rPr>
          <w:rFonts w:ascii="Times New Roman" w:hAnsi="Times New Roman" w:cs="Times New Roman"/>
          <w:sz w:val="24"/>
          <w:szCs w:val="24"/>
        </w:rPr>
        <w:t>(</w:t>
      </w:r>
      <w:r w:rsidR="004E301A" w:rsidRPr="00701DD1">
        <w:rPr>
          <w:rFonts w:ascii="Times New Roman" w:hAnsi="Times New Roman" w:cs="Times New Roman"/>
          <w:sz w:val="24"/>
          <w:szCs w:val="24"/>
        </w:rPr>
        <w:t>1993</w:t>
      </w:r>
      <w:r w:rsidRPr="00701DD1">
        <w:rPr>
          <w:rFonts w:ascii="Times New Roman" w:hAnsi="Times New Roman" w:cs="Times New Roman"/>
          <w:sz w:val="24"/>
          <w:szCs w:val="24"/>
        </w:rPr>
        <w:t>)</w:t>
      </w:r>
      <w:r w:rsidR="004E301A" w:rsidRPr="00701DD1">
        <w:rPr>
          <w:rFonts w:ascii="Times New Roman" w:hAnsi="Times New Roman" w:cs="Times New Roman"/>
          <w:sz w:val="24"/>
          <w:szCs w:val="24"/>
        </w:rPr>
        <w:t>.</w:t>
      </w:r>
      <w:proofErr w:type="gramEnd"/>
      <w:r w:rsidR="004E301A" w:rsidRPr="00701DD1">
        <w:rPr>
          <w:rFonts w:ascii="Times New Roman" w:hAnsi="Times New Roman" w:cs="Times New Roman"/>
          <w:sz w:val="24"/>
          <w:szCs w:val="24"/>
        </w:rPr>
        <w:t xml:space="preserve"> The Urban Institute Audit Studies: Their Methods and Findings</w:t>
      </w:r>
      <w:r w:rsidR="00F75BF9">
        <w:rPr>
          <w:rFonts w:ascii="Times New Roman" w:hAnsi="Times New Roman" w:cs="Times New Roman"/>
          <w:sz w:val="24"/>
          <w:szCs w:val="24"/>
        </w:rPr>
        <w:t>.</w:t>
      </w:r>
      <w:r w:rsidR="004E301A" w:rsidRPr="00701DD1">
        <w:rPr>
          <w:rFonts w:ascii="Times New Roman" w:hAnsi="Times New Roman" w:cs="Times New Roman"/>
          <w:sz w:val="24"/>
          <w:szCs w:val="24"/>
        </w:rPr>
        <w:t xml:space="preserve"> </w:t>
      </w:r>
      <w:r w:rsidR="00F75BF9">
        <w:rPr>
          <w:rFonts w:ascii="Times New Roman" w:hAnsi="Times New Roman" w:cs="Times New Roman"/>
          <w:sz w:val="24"/>
          <w:szCs w:val="24"/>
        </w:rPr>
        <w:t>I</w:t>
      </w:r>
      <w:r w:rsidR="004E301A" w:rsidRPr="00701DD1">
        <w:rPr>
          <w:rFonts w:ascii="Times New Roman" w:hAnsi="Times New Roman" w:cs="Times New Roman"/>
          <w:sz w:val="24"/>
          <w:szCs w:val="24"/>
        </w:rPr>
        <w:t xml:space="preserve">n </w:t>
      </w:r>
      <w:r w:rsidRPr="00701DD1">
        <w:rPr>
          <w:rFonts w:ascii="Times New Roman" w:hAnsi="Times New Roman" w:cs="Times New Roman"/>
          <w:sz w:val="24"/>
          <w:szCs w:val="24"/>
        </w:rPr>
        <w:t xml:space="preserve">Fix, M. E., and </w:t>
      </w:r>
      <w:proofErr w:type="spellStart"/>
      <w:r w:rsidRPr="00701DD1">
        <w:rPr>
          <w:rFonts w:ascii="Times New Roman" w:hAnsi="Times New Roman" w:cs="Times New Roman"/>
          <w:sz w:val="24"/>
          <w:szCs w:val="24"/>
        </w:rPr>
        <w:t>Struyk</w:t>
      </w:r>
      <w:proofErr w:type="spellEnd"/>
      <w:r w:rsidRPr="00701DD1">
        <w:rPr>
          <w:rFonts w:ascii="Times New Roman" w:hAnsi="Times New Roman" w:cs="Times New Roman"/>
          <w:sz w:val="24"/>
          <w:szCs w:val="24"/>
        </w:rPr>
        <w:t>, R. J. (E</w:t>
      </w:r>
      <w:r w:rsidR="004E301A" w:rsidRPr="00701DD1">
        <w:rPr>
          <w:rFonts w:ascii="Times New Roman" w:hAnsi="Times New Roman" w:cs="Times New Roman"/>
          <w:sz w:val="24"/>
          <w:szCs w:val="24"/>
        </w:rPr>
        <w:t>ds</w:t>
      </w:r>
      <w:r w:rsidRPr="00701DD1">
        <w:rPr>
          <w:rFonts w:ascii="Times New Roman" w:hAnsi="Times New Roman" w:cs="Times New Roman"/>
          <w:sz w:val="24"/>
          <w:szCs w:val="24"/>
        </w:rPr>
        <w:t>.)</w:t>
      </w:r>
      <w:r w:rsidR="004E301A" w:rsidRPr="00701DD1">
        <w:rPr>
          <w:rFonts w:ascii="Times New Roman" w:hAnsi="Times New Roman" w:cs="Times New Roman"/>
          <w:sz w:val="24"/>
          <w:szCs w:val="24"/>
        </w:rPr>
        <w:t xml:space="preserve">, </w:t>
      </w:r>
      <w:r w:rsidR="004E301A" w:rsidRPr="00701DD1">
        <w:rPr>
          <w:rFonts w:ascii="Times New Roman" w:hAnsi="Times New Roman" w:cs="Times New Roman"/>
          <w:i/>
          <w:sz w:val="24"/>
          <w:szCs w:val="24"/>
        </w:rPr>
        <w:t>Clear and Convincing Evidence: Measurement of Discrimination in America</w:t>
      </w:r>
      <w:r w:rsidR="004E301A" w:rsidRPr="00701DD1">
        <w:rPr>
          <w:rFonts w:ascii="Times New Roman" w:hAnsi="Times New Roman" w:cs="Times New Roman"/>
          <w:sz w:val="24"/>
          <w:szCs w:val="24"/>
        </w:rPr>
        <w:t xml:space="preserve"> </w:t>
      </w:r>
      <w:r w:rsidRPr="00701DD1">
        <w:rPr>
          <w:rFonts w:ascii="Times New Roman" w:hAnsi="Times New Roman" w:cs="Times New Roman"/>
          <w:sz w:val="24"/>
          <w:szCs w:val="24"/>
        </w:rPr>
        <w:t>(pp. 187-258). Washington, DC:</w:t>
      </w:r>
      <w:r w:rsidR="004E301A" w:rsidRPr="00701DD1">
        <w:rPr>
          <w:rFonts w:ascii="Times New Roman" w:hAnsi="Times New Roman" w:cs="Times New Roman"/>
          <w:sz w:val="24"/>
          <w:szCs w:val="24"/>
        </w:rPr>
        <w:t xml:space="preserve"> Urban Institute Press</w:t>
      </w:r>
      <w:r w:rsidRPr="00701DD1">
        <w:rPr>
          <w:rFonts w:ascii="Times New Roman" w:hAnsi="Times New Roman" w:cs="Times New Roman"/>
          <w:sz w:val="24"/>
          <w:szCs w:val="24"/>
        </w:rPr>
        <w:t>.</w:t>
      </w:r>
    </w:p>
    <w:p w14:paraId="6DD44F7B" w14:textId="2A42A0B8" w:rsidR="00692EB2" w:rsidRDefault="00692EB2" w:rsidP="001348A1">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Ho, C. (2015). ‘People like us’: School choice, multiculturalism and segregation in Sydney. </w:t>
      </w:r>
      <w:proofErr w:type="gramStart"/>
      <w:r w:rsidRPr="00701DD1">
        <w:rPr>
          <w:rFonts w:ascii="Times New Roman" w:hAnsi="Times New Roman" w:cs="Times New Roman"/>
          <w:sz w:val="24"/>
          <w:szCs w:val="24"/>
        </w:rPr>
        <w:t>Australian Review of Public Affairs (August).</w:t>
      </w:r>
      <w:proofErr w:type="gramEnd"/>
      <w:r w:rsidRPr="00701DD1">
        <w:rPr>
          <w:rFonts w:ascii="Times New Roman" w:hAnsi="Times New Roman" w:cs="Times New Roman"/>
          <w:sz w:val="24"/>
          <w:szCs w:val="24"/>
        </w:rPr>
        <w:t xml:space="preserve"> </w:t>
      </w:r>
      <w:r w:rsidR="00F75BF9">
        <w:rPr>
          <w:rFonts w:ascii="Times New Roman" w:hAnsi="Times New Roman" w:cs="Times New Roman"/>
          <w:sz w:val="24"/>
          <w:szCs w:val="24"/>
        </w:rPr>
        <w:t xml:space="preserve">Retrieved </w:t>
      </w:r>
      <w:proofErr w:type="gramStart"/>
      <w:r w:rsidR="00F75BF9">
        <w:rPr>
          <w:rFonts w:ascii="Times New Roman" w:hAnsi="Times New Roman" w:cs="Times New Roman"/>
          <w:sz w:val="24"/>
          <w:szCs w:val="24"/>
        </w:rPr>
        <w:t xml:space="preserve">from </w:t>
      </w:r>
      <w:r w:rsidRPr="00701DD1">
        <w:rPr>
          <w:rFonts w:ascii="Times New Roman" w:hAnsi="Times New Roman" w:cs="Times New Roman"/>
          <w:sz w:val="24"/>
          <w:szCs w:val="24"/>
        </w:rPr>
        <w:t xml:space="preserve"> </w:t>
      </w:r>
      <w:proofErr w:type="gramEnd"/>
      <w:r w:rsidR="00F75BF9">
        <w:rPr>
          <w:rFonts w:ascii="Times New Roman" w:hAnsi="Times New Roman" w:cs="Times New Roman"/>
          <w:sz w:val="24"/>
          <w:szCs w:val="24"/>
        </w:rPr>
        <w:fldChar w:fldCharType="begin"/>
      </w:r>
      <w:r w:rsidR="00F75BF9">
        <w:rPr>
          <w:rFonts w:ascii="Times New Roman" w:hAnsi="Times New Roman" w:cs="Times New Roman"/>
          <w:sz w:val="24"/>
          <w:szCs w:val="24"/>
        </w:rPr>
        <w:instrText xml:space="preserve"> HYPERLINK "</w:instrText>
      </w:r>
      <w:r w:rsidR="00F75BF9" w:rsidRPr="00701DD1">
        <w:rPr>
          <w:rFonts w:ascii="Times New Roman" w:hAnsi="Times New Roman" w:cs="Times New Roman"/>
          <w:sz w:val="24"/>
          <w:szCs w:val="24"/>
        </w:rPr>
        <w:instrText>http://www.australianreview.net/digest/2015/08/ho.html</w:instrText>
      </w:r>
      <w:r w:rsidR="00F75BF9">
        <w:rPr>
          <w:rFonts w:ascii="Times New Roman" w:hAnsi="Times New Roman" w:cs="Times New Roman"/>
          <w:sz w:val="24"/>
          <w:szCs w:val="24"/>
        </w:rPr>
        <w:instrText xml:space="preserve">" </w:instrText>
      </w:r>
      <w:r w:rsidR="00F75BF9">
        <w:rPr>
          <w:rFonts w:ascii="Times New Roman" w:hAnsi="Times New Roman" w:cs="Times New Roman"/>
          <w:sz w:val="24"/>
          <w:szCs w:val="24"/>
        </w:rPr>
        <w:fldChar w:fldCharType="separate"/>
      </w:r>
      <w:r w:rsidR="00F75BF9" w:rsidRPr="00627E9C">
        <w:rPr>
          <w:rStyle w:val="Hyperlink"/>
          <w:rFonts w:ascii="Times New Roman" w:hAnsi="Times New Roman" w:cs="Times New Roman"/>
          <w:sz w:val="24"/>
          <w:szCs w:val="24"/>
        </w:rPr>
        <w:t>http://www.australianreview.net/digest/2015/08/ho.html</w:t>
      </w:r>
      <w:r w:rsidR="00F75BF9">
        <w:rPr>
          <w:rFonts w:ascii="Times New Roman" w:hAnsi="Times New Roman" w:cs="Times New Roman"/>
          <w:sz w:val="24"/>
          <w:szCs w:val="24"/>
        </w:rPr>
        <w:fldChar w:fldCharType="end"/>
      </w:r>
    </w:p>
    <w:p w14:paraId="0A71948C" w14:textId="3D6A7057" w:rsidR="004E301A" w:rsidRPr="00701DD1" w:rsidRDefault="004E301A" w:rsidP="001348A1">
      <w:pPr>
        <w:spacing w:line="480" w:lineRule="auto"/>
        <w:jc w:val="both"/>
        <w:rPr>
          <w:rFonts w:ascii="Times New Roman" w:hAnsi="Times New Roman" w:cs="Times New Roman"/>
          <w:sz w:val="24"/>
          <w:szCs w:val="24"/>
          <w:lang w:val="en-US"/>
        </w:rPr>
      </w:pPr>
      <w:proofErr w:type="spellStart"/>
      <w:proofErr w:type="gramStart"/>
      <w:r w:rsidRPr="00701DD1">
        <w:rPr>
          <w:rFonts w:ascii="Times New Roman" w:hAnsi="Times New Roman" w:cs="Times New Roman"/>
          <w:sz w:val="24"/>
          <w:szCs w:val="24"/>
          <w:lang w:val="en-US"/>
        </w:rPr>
        <w:t>Hulse</w:t>
      </w:r>
      <w:proofErr w:type="spellEnd"/>
      <w:r w:rsidRPr="00701DD1">
        <w:rPr>
          <w:rFonts w:ascii="Times New Roman" w:hAnsi="Times New Roman" w:cs="Times New Roman"/>
          <w:sz w:val="24"/>
          <w:szCs w:val="24"/>
          <w:lang w:val="en-US"/>
        </w:rPr>
        <w:t>, K</w:t>
      </w:r>
      <w:r w:rsidR="00667371"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 Pawson, H</w:t>
      </w:r>
      <w:r w:rsidR="00667371"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 Reynolds, M</w:t>
      </w:r>
      <w:r w:rsidR="00667371" w:rsidRPr="00701DD1">
        <w:rPr>
          <w:rFonts w:ascii="Times New Roman" w:hAnsi="Times New Roman" w:cs="Times New Roman"/>
          <w:sz w:val="24"/>
          <w:szCs w:val="24"/>
          <w:lang w:val="en-US"/>
        </w:rPr>
        <w:t>., &amp;</w:t>
      </w:r>
      <w:r w:rsidRPr="00701DD1">
        <w:rPr>
          <w:rFonts w:ascii="Times New Roman" w:hAnsi="Times New Roman" w:cs="Times New Roman"/>
          <w:sz w:val="24"/>
          <w:szCs w:val="24"/>
          <w:lang w:val="en-US"/>
        </w:rPr>
        <w:t xml:space="preserve"> </w:t>
      </w:r>
      <w:proofErr w:type="spellStart"/>
      <w:r w:rsidRPr="00701DD1">
        <w:rPr>
          <w:rFonts w:ascii="Times New Roman" w:hAnsi="Times New Roman" w:cs="Times New Roman"/>
          <w:sz w:val="24"/>
          <w:szCs w:val="24"/>
          <w:lang w:val="en-US"/>
        </w:rPr>
        <w:t>Herath</w:t>
      </w:r>
      <w:proofErr w:type="spellEnd"/>
      <w:r w:rsidRPr="00701DD1">
        <w:rPr>
          <w:rFonts w:ascii="Times New Roman" w:hAnsi="Times New Roman" w:cs="Times New Roman"/>
          <w:sz w:val="24"/>
          <w:szCs w:val="24"/>
          <w:lang w:val="en-US"/>
        </w:rPr>
        <w:t>, S</w:t>
      </w:r>
      <w:r w:rsidR="00667371"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 xml:space="preserve"> (2015)</w:t>
      </w:r>
      <w:r w:rsidR="00667371" w:rsidRPr="00701DD1">
        <w:rPr>
          <w:rFonts w:ascii="Times New Roman" w:hAnsi="Times New Roman" w:cs="Times New Roman"/>
          <w:sz w:val="24"/>
          <w:szCs w:val="24"/>
          <w:lang w:val="en-US"/>
        </w:rPr>
        <w:t>.</w:t>
      </w:r>
      <w:proofErr w:type="gramEnd"/>
      <w:r w:rsidRPr="00701DD1">
        <w:rPr>
          <w:rFonts w:ascii="Times New Roman" w:hAnsi="Times New Roman" w:cs="Times New Roman"/>
          <w:sz w:val="24"/>
          <w:szCs w:val="24"/>
          <w:lang w:val="en-US"/>
        </w:rPr>
        <w:t xml:space="preserve"> </w:t>
      </w:r>
      <w:r w:rsidRPr="00701DD1">
        <w:rPr>
          <w:rFonts w:ascii="Times New Roman" w:hAnsi="Times New Roman" w:cs="Times New Roman"/>
          <w:i/>
          <w:sz w:val="24"/>
          <w:szCs w:val="24"/>
          <w:lang w:val="en-US"/>
        </w:rPr>
        <w:t xml:space="preserve">Disadvantaged places in urban Australia: </w:t>
      </w:r>
      <w:proofErr w:type="spellStart"/>
      <w:r w:rsidRPr="00701DD1">
        <w:rPr>
          <w:rFonts w:ascii="Times New Roman" w:hAnsi="Times New Roman" w:cs="Times New Roman"/>
          <w:i/>
          <w:sz w:val="24"/>
          <w:szCs w:val="24"/>
          <w:lang w:val="en-US"/>
        </w:rPr>
        <w:t>Analysing</w:t>
      </w:r>
      <w:proofErr w:type="spellEnd"/>
      <w:r w:rsidRPr="00701DD1">
        <w:rPr>
          <w:rFonts w:ascii="Times New Roman" w:hAnsi="Times New Roman" w:cs="Times New Roman"/>
          <w:i/>
          <w:sz w:val="24"/>
          <w:szCs w:val="24"/>
          <w:lang w:val="en-US"/>
        </w:rPr>
        <w:t xml:space="preserve"> socio-economic diversity and housing market performance</w:t>
      </w:r>
      <w:r w:rsidRPr="00701DD1">
        <w:rPr>
          <w:rFonts w:ascii="Times New Roman" w:hAnsi="Times New Roman" w:cs="Times New Roman"/>
          <w:sz w:val="24"/>
          <w:szCs w:val="24"/>
          <w:lang w:val="en-US"/>
        </w:rPr>
        <w:t>. Canberra: Australian Housing and Urban Research Institute.</w:t>
      </w:r>
    </w:p>
    <w:p w14:paraId="0482856D" w14:textId="788D7E65" w:rsidR="00131760" w:rsidRPr="00701DD1" w:rsidRDefault="00131760" w:rsidP="001348A1">
      <w:pPr>
        <w:widowControl w:val="0"/>
        <w:autoSpaceDE w:val="0"/>
        <w:autoSpaceDN w:val="0"/>
        <w:adjustRightInd w:val="0"/>
        <w:spacing w:line="480" w:lineRule="auto"/>
        <w:rPr>
          <w:rFonts w:ascii="Times New Roman" w:hAnsi="Times New Roman" w:cs="Times New Roman"/>
          <w:color w:val="1A1A1A"/>
          <w:sz w:val="24"/>
          <w:szCs w:val="24"/>
          <w:lang w:val="en-US"/>
        </w:rPr>
      </w:pPr>
      <w:proofErr w:type="gramStart"/>
      <w:r w:rsidRPr="00701DD1">
        <w:rPr>
          <w:rFonts w:ascii="Times New Roman" w:hAnsi="Times New Roman" w:cs="Times New Roman"/>
          <w:color w:val="1A1A1A"/>
          <w:sz w:val="24"/>
          <w:szCs w:val="24"/>
          <w:lang w:val="en-US"/>
        </w:rPr>
        <w:t xml:space="preserve">Johnston, R., Forrest, J., &amp; </w:t>
      </w:r>
      <w:proofErr w:type="spellStart"/>
      <w:r w:rsidRPr="00701DD1">
        <w:rPr>
          <w:rFonts w:ascii="Times New Roman" w:hAnsi="Times New Roman" w:cs="Times New Roman"/>
          <w:color w:val="1A1A1A"/>
          <w:sz w:val="24"/>
          <w:szCs w:val="24"/>
          <w:lang w:val="en-US"/>
        </w:rPr>
        <w:t>Poulsen</w:t>
      </w:r>
      <w:proofErr w:type="spellEnd"/>
      <w:r w:rsidRPr="00701DD1">
        <w:rPr>
          <w:rFonts w:ascii="Times New Roman" w:hAnsi="Times New Roman" w:cs="Times New Roman"/>
          <w:color w:val="1A1A1A"/>
          <w:sz w:val="24"/>
          <w:szCs w:val="24"/>
          <w:lang w:val="en-US"/>
        </w:rPr>
        <w:t>, M. (2001).</w:t>
      </w:r>
      <w:proofErr w:type="gramEnd"/>
      <w:r w:rsidRPr="00701DD1">
        <w:rPr>
          <w:rFonts w:ascii="Times New Roman" w:hAnsi="Times New Roman" w:cs="Times New Roman"/>
          <w:color w:val="1A1A1A"/>
          <w:sz w:val="24"/>
          <w:szCs w:val="24"/>
          <w:lang w:val="en-US"/>
        </w:rPr>
        <w:t xml:space="preserve"> The geography of an </w:t>
      </w:r>
      <w:proofErr w:type="spellStart"/>
      <w:r w:rsidRPr="00701DD1">
        <w:rPr>
          <w:rFonts w:ascii="Times New Roman" w:hAnsi="Times New Roman" w:cs="Times New Roman"/>
          <w:color w:val="1A1A1A"/>
          <w:sz w:val="24"/>
          <w:szCs w:val="24"/>
          <w:lang w:val="en-US"/>
        </w:rPr>
        <w:t>EthniCity</w:t>
      </w:r>
      <w:proofErr w:type="spellEnd"/>
      <w:r w:rsidRPr="00701DD1">
        <w:rPr>
          <w:rFonts w:ascii="Times New Roman" w:hAnsi="Times New Roman" w:cs="Times New Roman"/>
          <w:color w:val="1A1A1A"/>
          <w:sz w:val="24"/>
          <w:szCs w:val="24"/>
          <w:lang w:val="en-US"/>
        </w:rPr>
        <w:t xml:space="preserve">: residential segregation of birthplace and language groups in Sydney, 1996. </w:t>
      </w:r>
      <w:proofErr w:type="gramStart"/>
      <w:r w:rsidRPr="00701DD1">
        <w:rPr>
          <w:rFonts w:ascii="Times New Roman" w:hAnsi="Times New Roman" w:cs="Times New Roman"/>
          <w:i/>
          <w:color w:val="1A1A1A"/>
          <w:sz w:val="24"/>
          <w:szCs w:val="24"/>
          <w:lang w:val="en-US"/>
        </w:rPr>
        <w:t>Housing Studies</w:t>
      </w:r>
      <w:r w:rsidRPr="00701DD1">
        <w:rPr>
          <w:rFonts w:ascii="Times New Roman" w:hAnsi="Times New Roman" w:cs="Times New Roman"/>
          <w:color w:val="1A1A1A"/>
          <w:sz w:val="24"/>
          <w:szCs w:val="24"/>
          <w:lang w:val="en-US"/>
        </w:rPr>
        <w:t>, 16(5), 569-594.</w:t>
      </w:r>
      <w:proofErr w:type="gramEnd"/>
    </w:p>
    <w:p w14:paraId="736FECFE" w14:textId="471CBDB0" w:rsidR="004E301A" w:rsidRPr="00701DD1" w:rsidRDefault="004E301A" w:rsidP="001348A1">
      <w:pPr>
        <w:spacing w:line="480" w:lineRule="auto"/>
        <w:rPr>
          <w:rFonts w:ascii="Times New Roman" w:hAnsi="Times New Roman" w:cs="Times New Roman"/>
          <w:sz w:val="24"/>
          <w:szCs w:val="24"/>
        </w:rPr>
      </w:pPr>
      <w:proofErr w:type="spellStart"/>
      <w:r w:rsidRPr="00701DD1">
        <w:rPr>
          <w:rFonts w:ascii="Times New Roman" w:hAnsi="Times New Roman" w:cs="Times New Roman"/>
          <w:sz w:val="24"/>
          <w:szCs w:val="24"/>
        </w:rPr>
        <w:t>Kain</w:t>
      </w:r>
      <w:proofErr w:type="spellEnd"/>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J</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F</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(1992)</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The spatial mismatch hypothesis: three decades later. </w:t>
      </w:r>
      <w:proofErr w:type="gramStart"/>
      <w:r w:rsidRPr="00701DD1">
        <w:rPr>
          <w:rFonts w:ascii="Times New Roman" w:hAnsi="Times New Roman" w:cs="Times New Roman"/>
          <w:i/>
          <w:sz w:val="24"/>
          <w:szCs w:val="24"/>
        </w:rPr>
        <w:t>Housing Policy Debate</w:t>
      </w:r>
      <w:r w:rsidR="00667371" w:rsidRPr="00701DD1">
        <w:rPr>
          <w:rFonts w:ascii="Times New Roman" w:hAnsi="Times New Roman" w:cs="Times New Roman"/>
          <w:i/>
          <w:sz w:val="24"/>
          <w:szCs w:val="24"/>
        </w:rPr>
        <w:t>,</w:t>
      </w:r>
      <w:r w:rsidR="00667371" w:rsidRPr="00701DD1">
        <w:rPr>
          <w:rFonts w:ascii="Times New Roman" w:hAnsi="Times New Roman" w:cs="Times New Roman"/>
          <w:sz w:val="24"/>
          <w:szCs w:val="24"/>
        </w:rPr>
        <w:t xml:space="preserve"> 3(2),</w:t>
      </w:r>
      <w:r w:rsidRPr="00701DD1">
        <w:rPr>
          <w:rFonts w:ascii="Times New Roman" w:hAnsi="Times New Roman" w:cs="Times New Roman"/>
          <w:sz w:val="24"/>
          <w:szCs w:val="24"/>
        </w:rPr>
        <w:t xml:space="preserve"> 371-460.</w:t>
      </w:r>
      <w:proofErr w:type="gramEnd"/>
    </w:p>
    <w:p w14:paraId="27E3C2D0" w14:textId="04A13910" w:rsidR="004E301A" w:rsidRPr="00701DD1" w:rsidRDefault="004E301A"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Kramer</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M</w:t>
      </w:r>
      <w:r w:rsidR="00667371" w:rsidRPr="00701DD1">
        <w:rPr>
          <w:rFonts w:ascii="Times New Roman" w:hAnsi="Times New Roman" w:cs="Times New Roman"/>
          <w:sz w:val="24"/>
          <w:szCs w:val="24"/>
        </w:rPr>
        <w:t>., &amp;</w:t>
      </w:r>
      <w:r w:rsidRPr="00701DD1">
        <w:rPr>
          <w:rFonts w:ascii="Times New Roman" w:hAnsi="Times New Roman" w:cs="Times New Roman"/>
          <w:sz w:val="24"/>
          <w:szCs w:val="24"/>
        </w:rPr>
        <w:t xml:space="preserve"> Hogue</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C</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(2009)</w:t>
      </w:r>
      <w:r w:rsidR="00667371"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Is Segregation Bad for Your Health? </w:t>
      </w:r>
      <w:proofErr w:type="spellStart"/>
      <w:r w:rsidRPr="00701DD1">
        <w:rPr>
          <w:rFonts w:ascii="Times New Roman" w:hAnsi="Times New Roman" w:cs="Times New Roman"/>
          <w:i/>
          <w:iCs/>
          <w:sz w:val="24"/>
          <w:szCs w:val="24"/>
        </w:rPr>
        <w:t>Epidemiolic</w:t>
      </w:r>
      <w:proofErr w:type="spellEnd"/>
      <w:r w:rsidRPr="00701DD1">
        <w:rPr>
          <w:rFonts w:ascii="Times New Roman" w:hAnsi="Times New Roman" w:cs="Times New Roman"/>
          <w:i/>
          <w:iCs/>
          <w:sz w:val="24"/>
          <w:szCs w:val="24"/>
        </w:rPr>
        <w:t xml:space="preserve"> Review</w:t>
      </w:r>
      <w:r w:rsidR="00667371" w:rsidRPr="00701DD1">
        <w:rPr>
          <w:rFonts w:ascii="Times New Roman" w:hAnsi="Times New Roman" w:cs="Times New Roman"/>
          <w:i/>
          <w:iCs/>
          <w:sz w:val="24"/>
          <w:szCs w:val="24"/>
        </w:rPr>
        <w:t>,</w:t>
      </w:r>
      <w:r w:rsidRPr="00701DD1">
        <w:rPr>
          <w:rFonts w:ascii="Times New Roman" w:hAnsi="Times New Roman" w:cs="Times New Roman"/>
          <w:i/>
          <w:iCs/>
          <w:sz w:val="24"/>
          <w:szCs w:val="24"/>
        </w:rPr>
        <w:t xml:space="preserve"> </w:t>
      </w:r>
      <w:r w:rsidR="00667371" w:rsidRPr="00701DD1">
        <w:rPr>
          <w:rFonts w:ascii="Times New Roman" w:hAnsi="Times New Roman" w:cs="Times New Roman"/>
          <w:iCs/>
          <w:sz w:val="24"/>
          <w:szCs w:val="24"/>
        </w:rPr>
        <w:t>31(1),</w:t>
      </w:r>
      <w:r w:rsidRPr="00701DD1">
        <w:rPr>
          <w:rFonts w:ascii="Times New Roman" w:hAnsi="Times New Roman" w:cs="Times New Roman"/>
          <w:iCs/>
          <w:sz w:val="24"/>
          <w:szCs w:val="24"/>
        </w:rPr>
        <w:t xml:space="preserve"> 178-194.</w:t>
      </w:r>
    </w:p>
    <w:p w14:paraId="6AEF06B1" w14:textId="7E1307C3" w:rsidR="00C44EEC" w:rsidRPr="00701DD1" w:rsidRDefault="000328BE" w:rsidP="001348A1">
      <w:pPr>
        <w:spacing w:line="480" w:lineRule="auto"/>
        <w:rPr>
          <w:rFonts w:ascii="Times New Roman" w:hAnsi="Times New Roman" w:cs="Times New Roman"/>
          <w:sz w:val="24"/>
          <w:szCs w:val="24"/>
        </w:rPr>
      </w:pPr>
      <w:proofErr w:type="spellStart"/>
      <w:proofErr w:type="gramStart"/>
      <w:r w:rsidRPr="00701DD1">
        <w:rPr>
          <w:rFonts w:ascii="Times New Roman" w:hAnsi="Times New Roman" w:cs="Times New Roman"/>
          <w:color w:val="222222"/>
          <w:sz w:val="24"/>
          <w:szCs w:val="24"/>
          <w:shd w:val="clear" w:color="auto" w:fill="FFFFFF"/>
        </w:rPr>
        <w:lastRenderedPageBreak/>
        <w:t>Kulish</w:t>
      </w:r>
      <w:proofErr w:type="spellEnd"/>
      <w:r w:rsidRPr="00701DD1">
        <w:rPr>
          <w:rFonts w:ascii="Times New Roman" w:hAnsi="Times New Roman" w:cs="Times New Roman"/>
          <w:color w:val="222222"/>
          <w:sz w:val="24"/>
          <w:szCs w:val="24"/>
          <w:shd w:val="clear" w:color="auto" w:fill="FFFFFF"/>
        </w:rPr>
        <w:t>, M., Richards, A. &amp;</w:t>
      </w:r>
      <w:r w:rsidR="00C44EEC" w:rsidRPr="00701DD1">
        <w:rPr>
          <w:rFonts w:ascii="Times New Roman" w:hAnsi="Times New Roman" w:cs="Times New Roman"/>
          <w:color w:val="222222"/>
          <w:sz w:val="24"/>
          <w:szCs w:val="24"/>
          <w:shd w:val="clear" w:color="auto" w:fill="FFFFFF"/>
        </w:rPr>
        <w:t xml:space="preserve"> </w:t>
      </w:r>
      <w:proofErr w:type="spellStart"/>
      <w:r w:rsidR="00C44EEC" w:rsidRPr="00701DD1">
        <w:rPr>
          <w:rFonts w:ascii="Times New Roman" w:hAnsi="Times New Roman" w:cs="Times New Roman"/>
          <w:color w:val="222222"/>
          <w:sz w:val="24"/>
          <w:szCs w:val="24"/>
          <w:shd w:val="clear" w:color="auto" w:fill="FFFFFF"/>
        </w:rPr>
        <w:t>Gillitzer</w:t>
      </w:r>
      <w:proofErr w:type="spellEnd"/>
      <w:r w:rsidR="00C44EEC" w:rsidRPr="00701DD1">
        <w:rPr>
          <w:rFonts w:ascii="Times New Roman" w:hAnsi="Times New Roman" w:cs="Times New Roman"/>
          <w:color w:val="222222"/>
          <w:sz w:val="24"/>
          <w:szCs w:val="24"/>
          <w:shd w:val="clear" w:color="auto" w:fill="FFFFFF"/>
        </w:rPr>
        <w:t>, C., (2012).</w:t>
      </w:r>
      <w:proofErr w:type="gramEnd"/>
      <w:r w:rsidR="00C44EEC" w:rsidRPr="00701DD1">
        <w:rPr>
          <w:rFonts w:ascii="Times New Roman" w:hAnsi="Times New Roman" w:cs="Times New Roman"/>
          <w:color w:val="222222"/>
          <w:sz w:val="24"/>
          <w:szCs w:val="24"/>
          <w:shd w:val="clear" w:color="auto" w:fill="FFFFFF"/>
        </w:rPr>
        <w:t xml:space="preserve"> Urban structure and housing prices: Some evidence from Australian cities.</w:t>
      </w:r>
      <w:r w:rsidR="00C44EEC" w:rsidRPr="00701DD1">
        <w:rPr>
          <w:rStyle w:val="apple-converted-space"/>
          <w:rFonts w:ascii="Times New Roman" w:hAnsi="Times New Roman" w:cs="Times New Roman"/>
          <w:color w:val="222222"/>
          <w:sz w:val="24"/>
          <w:szCs w:val="24"/>
          <w:shd w:val="clear" w:color="auto" w:fill="FFFFFF"/>
        </w:rPr>
        <w:t> </w:t>
      </w:r>
      <w:r w:rsidR="00C44EEC" w:rsidRPr="00701DD1">
        <w:rPr>
          <w:rFonts w:ascii="Times New Roman" w:hAnsi="Times New Roman" w:cs="Times New Roman"/>
          <w:i/>
          <w:iCs/>
          <w:color w:val="222222"/>
          <w:sz w:val="24"/>
          <w:szCs w:val="24"/>
          <w:shd w:val="clear" w:color="auto" w:fill="FFFFFF"/>
        </w:rPr>
        <w:t>Economic Record</w:t>
      </w:r>
      <w:r w:rsidR="00C44EEC" w:rsidRPr="00701DD1">
        <w:rPr>
          <w:rFonts w:ascii="Times New Roman" w:hAnsi="Times New Roman" w:cs="Times New Roman"/>
          <w:color w:val="222222"/>
          <w:sz w:val="24"/>
          <w:szCs w:val="24"/>
          <w:shd w:val="clear" w:color="auto" w:fill="FFFFFF"/>
        </w:rPr>
        <w:t>,</w:t>
      </w:r>
      <w:r w:rsidR="00C44EEC" w:rsidRPr="00701DD1">
        <w:rPr>
          <w:rStyle w:val="apple-converted-space"/>
          <w:rFonts w:ascii="Times New Roman" w:hAnsi="Times New Roman" w:cs="Times New Roman"/>
          <w:color w:val="222222"/>
          <w:sz w:val="24"/>
          <w:szCs w:val="24"/>
          <w:shd w:val="clear" w:color="auto" w:fill="FFFFFF"/>
        </w:rPr>
        <w:t> </w:t>
      </w:r>
      <w:r w:rsidR="00C44EEC" w:rsidRPr="00701DD1">
        <w:rPr>
          <w:rFonts w:ascii="Times New Roman" w:hAnsi="Times New Roman" w:cs="Times New Roman"/>
          <w:i/>
          <w:iCs/>
          <w:color w:val="222222"/>
          <w:sz w:val="24"/>
          <w:szCs w:val="24"/>
          <w:shd w:val="clear" w:color="auto" w:fill="FFFFFF"/>
        </w:rPr>
        <w:t>88</w:t>
      </w:r>
      <w:r w:rsidR="00C44EEC" w:rsidRPr="00701DD1">
        <w:rPr>
          <w:rFonts w:ascii="Times New Roman" w:hAnsi="Times New Roman" w:cs="Times New Roman"/>
          <w:color w:val="222222"/>
          <w:sz w:val="24"/>
          <w:szCs w:val="24"/>
          <w:shd w:val="clear" w:color="auto" w:fill="FFFFFF"/>
        </w:rPr>
        <w:t>(282),</w:t>
      </w:r>
      <w:r w:rsidR="00F75BF9">
        <w:rPr>
          <w:rFonts w:ascii="Times New Roman" w:hAnsi="Times New Roman" w:cs="Times New Roman"/>
          <w:color w:val="222222"/>
          <w:sz w:val="24"/>
          <w:szCs w:val="24"/>
          <w:shd w:val="clear" w:color="auto" w:fill="FFFFFF"/>
        </w:rPr>
        <w:t xml:space="preserve"> </w:t>
      </w:r>
      <w:r w:rsidR="00C44EEC" w:rsidRPr="00701DD1">
        <w:rPr>
          <w:rFonts w:ascii="Times New Roman" w:hAnsi="Times New Roman" w:cs="Times New Roman"/>
          <w:color w:val="222222"/>
          <w:sz w:val="24"/>
          <w:szCs w:val="24"/>
          <w:shd w:val="clear" w:color="auto" w:fill="FFFFFF"/>
        </w:rPr>
        <w:t>303-322.</w:t>
      </w:r>
    </w:p>
    <w:p w14:paraId="67B566AC" w14:textId="336E91E0" w:rsidR="004E301A" w:rsidRPr="00701DD1" w:rsidRDefault="004E301A"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Lee</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M</w:t>
      </w:r>
      <w:r w:rsidR="00667371" w:rsidRPr="00701DD1">
        <w:rPr>
          <w:rFonts w:ascii="Times New Roman" w:hAnsi="Times New Roman" w:cs="Times New Roman"/>
          <w:sz w:val="24"/>
          <w:szCs w:val="24"/>
        </w:rPr>
        <w:t>., &amp;</w:t>
      </w:r>
      <w:r w:rsidRPr="00701DD1">
        <w:rPr>
          <w:rFonts w:ascii="Times New Roman" w:hAnsi="Times New Roman" w:cs="Times New Roman"/>
          <w:sz w:val="24"/>
          <w:szCs w:val="24"/>
        </w:rPr>
        <w:t xml:space="preserve"> Ferraro</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K</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(2007)</w:t>
      </w:r>
      <w:r w:rsidR="00667371"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Neighborhood residential segregation and physical health among Hispanic Americans: Good, bad, or benign? </w:t>
      </w:r>
      <w:r w:rsidRPr="00701DD1">
        <w:rPr>
          <w:rFonts w:ascii="Times New Roman" w:hAnsi="Times New Roman" w:cs="Times New Roman"/>
          <w:i/>
          <w:sz w:val="24"/>
          <w:szCs w:val="24"/>
        </w:rPr>
        <w:t>Journal of Health and Social Behavior</w:t>
      </w:r>
      <w:r w:rsidRPr="00701DD1">
        <w:rPr>
          <w:rFonts w:ascii="Times New Roman" w:hAnsi="Times New Roman" w:cs="Times New Roman"/>
          <w:sz w:val="24"/>
          <w:szCs w:val="24"/>
        </w:rPr>
        <w:t>,</w:t>
      </w:r>
      <w:r w:rsidR="00667371" w:rsidRPr="00701DD1">
        <w:rPr>
          <w:rFonts w:ascii="Times New Roman" w:hAnsi="Times New Roman" w:cs="Times New Roman"/>
          <w:sz w:val="24"/>
          <w:szCs w:val="24"/>
        </w:rPr>
        <w:t xml:space="preserve"> 48(</w:t>
      </w:r>
      <w:r w:rsidRPr="00701DD1">
        <w:rPr>
          <w:rFonts w:ascii="Times New Roman" w:hAnsi="Times New Roman" w:cs="Times New Roman"/>
          <w:sz w:val="24"/>
          <w:szCs w:val="24"/>
        </w:rPr>
        <w:t>2</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131-148. </w:t>
      </w:r>
    </w:p>
    <w:p w14:paraId="3530CEC5" w14:textId="344187B1" w:rsidR="004E301A" w:rsidRPr="00701DD1" w:rsidRDefault="00667371" w:rsidP="001348A1">
      <w:pPr>
        <w:spacing w:line="480" w:lineRule="auto"/>
        <w:rPr>
          <w:rFonts w:ascii="Times New Roman" w:hAnsi="Times New Roman" w:cs="Times New Roman"/>
          <w:sz w:val="24"/>
          <w:szCs w:val="24"/>
        </w:rPr>
      </w:pPr>
      <w:proofErr w:type="spellStart"/>
      <w:proofErr w:type="gramStart"/>
      <w:r w:rsidRPr="00701DD1">
        <w:rPr>
          <w:rFonts w:ascii="Times New Roman" w:hAnsi="Times New Roman" w:cs="Times New Roman"/>
          <w:sz w:val="24"/>
          <w:szCs w:val="24"/>
        </w:rPr>
        <w:t>Levitas</w:t>
      </w:r>
      <w:proofErr w:type="spellEnd"/>
      <w:r w:rsidRPr="00701DD1">
        <w:rPr>
          <w:rFonts w:ascii="Times New Roman" w:hAnsi="Times New Roman" w:cs="Times New Roman"/>
          <w:sz w:val="24"/>
          <w:szCs w:val="24"/>
        </w:rPr>
        <w:t xml:space="preserve">, R., </w:t>
      </w:r>
      <w:proofErr w:type="spellStart"/>
      <w:r w:rsidRPr="00701DD1">
        <w:rPr>
          <w:rFonts w:ascii="Times New Roman" w:hAnsi="Times New Roman" w:cs="Times New Roman"/>
          <w:sz w:val="24"/>
          <w:szCs w:val="24"/>
        </w:rPr>
        <w:t>Pantazis</w:t>
      </w:r>
      <w:proofErr w:type="spellEnd"/>
      <w:r w:rsidRPr="00701DD1">
        <w:rPr>
          <w:rFonts w:ascii="Times New Roman" w:hAnsi="Times New Roman" w:cs="Times New Roman"/>
          <w:sz w:val="24"/>
          <w:szCs w:val="24"/>
        </w:rPr>
        <w:t xml:space="preserve">, C., </w:t>
      </w:r>
      <w:proofErr w:type="spellStart"/>
      <w:r w:rsidRPr="00701DD1">
        <w:rPr>
          <w:rFonts w:ascii="Times New Roman" w:hAnsi="Times New Roman" w:cs="Times New Roman"/>
          <w:sz w:val="24"/>
          <w:szCs w:val="24"/>
        </w:rPr>
        <w:t>Fahmy</w:t>
      </w:r>
      <w:proofErr w:type="spellEnd"/>
      <w:r w:rsidRPr="00701DD1">
        <w:rPr>
          <w:rFonts w:ascii="Times New Roman" w:hAnsi="Times New Roman" w:cs="Times New Roman"/>
          <w:sz w:val="24"/>
          <w:szCs w:val="24"/>
        </w:rPr>
        <w:t xml:space="preserve">, E., Gordon, D., Lloyd, E., &amp; </w:t>
      </w:r>
      <w:proofErr w:type="spellStart"/>
      <w:r w:rsidRPr="00701DD1">
        <w:rPr>
          <w:rFonts w:ascii="Times New Roman" w:hAnsi="Times New Roman" w:cs="Times New Roman"/>
          <w:sz w:val="24"/>
          <w:szCs w:val="24"/>
        </w:rPr>
        <w:t>Patsios</w:t>
      </w:r>
      <w:proofErr w:type="spellEnd"/>
      <w:r w:rsidRPr="00701DD1">
        <w:rPr>
          <w:rFonts w:ascii="Times New Roman" w:hAnsi="Times New Roman" w:cs="Times New Roman"/>
          <w:sz w:val="24"/>
          <w:szCs w:val="24"/>
        </w:rPr>
        <w:t>, D.</w:t>
      </w:r>
      <w:r w:rsidR="004E301A" w:rsidRPr="00701DD1">
        <w:rPr>
          <w:rFonts w:ascii="Times New Roman" w:hAnsi="Times New Roman" w:cs="Times New Roman"/>
          <w:sz w:val="24"/>
          <w:szCs w:val="24"/>
        </w:rPr>
        <w:t xml:space="preserve"> (2007)</w:t>
      </w:r>
      <w:r w:rsidRPr="00701DD1">
        <w:rPr>
          <w:rFonts w:ascii="Times New Roman" w:hAnsi="Times New Roman" w:cs="Times New Roman"/>
          <w:sz w:val="24"/>
          <w:szCs w:val="24"/>
        </w:rPr>
        <w:t>.</w:t>
      </w:r>
      <w:proofErr w:type="gramEnd"/>
      <w:r w:rsidR="004E301A" w:rsidRPr="00701DD1">
        <w:rPr>
          <w:rFonts w:ascii="Times New Roman" w:hAnsi="Times New Roman" w:cs="Times New Roman"/>
          <w:sz w:val="24"/>
          <w:szCs w:val="24"/>
        </w:rPr>
        <w:t xml:space="preserve"> </w:t>
      </w:r>
      <w:proofErr w:type="gramStart"/>
      <w:r w:rsidR="004E301A" w:rsidRPr="00701DD1">
        <w:rPr>
          <w:rFonts w:ascii="Times New Roman" w:hAnsi="Times New Roman" w:cs="Times New Roman"/>
          <w:i/>
          <w:sz w:val="24"/>
          <w:szCs w:val="24"/>
        </w:rPr>
        <w:t>The multi-dimensional analysis of social exclusion</w:t>
      </w:r>
      <w:r w:rsidR="004E301A" w:rsidRPr="00701DD1">
        <w:rPr>
          <w:rFonts w:ascii="Times New Roman" w:hAnsi="Times New Roman" w:cs="Times New Roman"/>
          <w:sz w:val="24"/>
          <w:szCs w:val="24"/>
        </w:rPr>
        <w:t>.</w:t>
      </w:r>
      <w:proofErr w:type="gramEnd"/>
      <w:r w:rsidR="004E301A" w:rsidRPr="00701DD1">
        <w:rPr>
          <w:rFonts w:ascii="Times New Roman" w:hAnsi="Times New Roman" w:cs="Times New Roman"/>
          <w:sz w:val="24"/>
          <w:szCs w:val="24"/>
        </w:rPr>
        <w:t xml:space="preserve"> </w:t>
      </w:r>
      <w:proofErr w:type="gramStart"/>
      <w:r w:rsidR="004E301A" w:rsidRPr="00701DD1">
        <w:rPr>
          <w:rFonts w:ascii="Times New Roman" w:hAnsi="Times New Roman" w:cs="Times New Roman"/>
          <w:sz w:val="24"/>
          <w:szCs w:val="24"/>
        </w:rPr>
        <w:t>Project Report.</w:t>
      </w:r>
      <w:proofErr w:type="gramEnd"/>
      <w:r w:rsidR="004E301A" w:rsidRPr="00701DD1">
        <w:rPr>
          <w:rFonts w:ascii="Times New Roman" w:hAnsi="Times New Roman" w:cs="Times New Roman"/>
          <w:sz w:val="24"/>
          <w:szCs w:val="24"/>
        </w:rPr>
        <w:t xml:space="preserve"> </w:t>
      </w:r>
      <w:proofErr w:type="gramStart"/>
      <w:r w:rsidR="004E301A" w:rsidRPr="00701DD1">
        <w:rPr>
          <w:rFonts w:ascii="Times New Roman" w:hAnsi="Times New Roman" w:cs="Times New Roman"/>
          <w:sz w:val="24"/>
          <w:szCs w:val="24"/>
        </w:rPr>
        <w:t>University of Bristol, Bristol.</w:t>
      </w:r>
      <w:proofErr w:type="gramEnd"/>
      <w:r w:rsidR="004E301A" w:rsidRPr="00701DD1">
        <w:rPr>
          <w:rFonts w:ascii="Times New Roman" w:hAnsi="Times New Roman" w:cs="Times New Roman"/>
          <w:sz w:val="24"/>
          <w:szCs w:val="24"/>
        </w:rPr>
        <w:t xml:space="preserve"> </w:t>
      </w:r>
      <w:r w:rsidR="00F75BF9">
        <w:rPr>
          <w:rFonts w:ascii="Times New Roman" w:hAnsi="Times New Roman" w:cs="Times New Roman"/>
          <w:sz w:val="24"/>
          <w:szCs w:val="24"/>
        </w:rPr>
        <w:t xml:space="preserve">Retrieved </w:t>
      </w:r>
      <w:proofErr w:type="gramStart"/>
      <w:r w:rsidR="00F75BF9">
        <w:rPr>
          <w:rFonts w:ascii="Times New Roman" w:hAnsi="Times New Roman" w:cs="Times New Roman"/>
          <w:sz w:val="24"/>
          <w:szCs w:val="24"/>
        </w:rPr>
        <w:t xml:space="preserve">from </w:t>
      </w:r>
      <w:r w:rsidR="004E301A" w:rsidRPr="00701DD1">
        <w:rPr>
          <w:rFonts w:ascii="Times New Roman" w:hAnsi="Times New Roman" w:cs="Times New Roman"/>
          <w:sz w:val="24"/>
          <w:szCs w:val="24"/>
        </w:rPr>
        <w:t xml:space="preserve"> </w:t>
      </w:r>
      <w:proofErr w:type="gramEnd"/>
      <w:r w:rsidR="001E3C6D">
        <w:fldChar w:fldCharType="begin"/>
      </w:r>
      <w:r w:rsidR="001E3C6D">
        <w:instrText xml:space="preserve"> HYPERLINK "http://hdl.handle.net/10552/1781" </w:instrText>
      </w:r>
      <w:r w:rsidR="001E3C6D">
        <w:fldChar w:fldCharType="separate"/>
      </w:r>
      <w:r w:rsidR="004E301A" w:rsidRPr="00701DD1">
        <w:rPr>
          <w:rFonts w:ascii="Times New Roman" w:hAnsi="Times New Roman" w:cs="Times New Roman"/>
          <w:color w:val="0000FF" w:themeColor="hyperlink"/>
          <w:sz w:val="24"/>
          <w:szCs w:val="24"/>
          <w:u w:val="single"/>
        </w:rPr>
        <w:t>http://hdl.handle.net/10552/1781</w:t>
      </w:r>
      <w:r w:rsidR="001E3C6D">
        <w:rPr>
          <w:rFonts w:ascii="Times New Roman" w:hAnsi="Times New Roman" w:cs="Times New Roman"/>
          <w:color w:val="0000FF" w:themeColor="hyperlink"/>
          <w:sz w:val="24"/>
          <w:szCs w:val="24"/>
          <w:u w:val="single"/>
        </w:rPr>
        <w:fldChar w:fldCharType="end"/>
      </w:r>
      <w:r w:rsidRPr="00701DD1">
        <w:rPr>
          <w:rFonts w:ascii="Times New Roman" w:hAnsi="Times New Roman" w:cs="Times New Roman"/>
          <w:color w:val="0000FF" w:themeColor="hyperlink"/>
          <w:sz w:val="24"/>
          <w:szCs w:val="24"/>
          <w:u w:val="single"/>
        </w:rPr>
        <w:t>.</w:t>
      </w:r>
    </w:p>
    <w:p w14:paraId="0F74146C" w14:textId="50FF5B2E" w:rsidR="00A24D9C" w:rsidRDefault="00876821" w:rsidP="001348A1">
      <w:pPr>
        <w:spacing w:line="480" w:lineRule="auto"/>
        <w:rPr>
          <w:rFonts w:ascii="Times New Roman" w:hAnsi="Times New Roman" w:cs="Times New Roman"/>
          <w:sz w:val="24"/>
          <w:szCs w:val="24"/>
        </w:rPr>
      </w:pPr>
      <w:r w:rsidRPr="00876821">
        <w:rPr>
          <w:rFonts w:ascii="Times New Roman" w:hAnsi="Times New Roman" w:cs="Times New Roman"/>
          <w:sz w:val="24"/>
          <w:szCs w:val="24"/>
        </w:rPr>
        <w:t>MacDonald,</w:t>
      </w:r>
      <w:r>
        <w:rPr>
          <w:rFonts w:ascii="Times New Roman" w:hAnsi="Times New Roman" w:cs="Times New Roman"/>
          <w:sz w:val="24"/>
          <w:szCs w:val="24"/>
        </w:rPr>
        <w:t xml:space="preserve"> H., </w:t>
      </w:r>
      <w:r w:rsidRPr="00876821">
        <w:rPr>
          <w:rFonts w:ascii="Times New Roman" w:hAnsi="Times New Roman" w:cs="Times New Roman"/>
          <w:sz w:val="24"/>
          <w:szCs w:val="24"/>
        </w:rPr>
        <w:t>Nelson,</w:t>
      </w:r>
      <w:r>
        <w:rPr>
          <w:rFonts w:ascii="Times New Roman" w:hAnsi="Times New Roman" w:cs="Times New Roman"/>
          <w:sz w:val="24"/>
          <w:szCs w:val="24"/>
        </w:rPr>
        <w:t xml:space="preserve"> J., </w:t>
      </w:r>
      <w:r w:rsidRPr="00876821">
        <w:rPr>
          <w:rFonts w:ascii="Times New Roman" w:hAnsi="Times New Roman" w:cs="Times New Roman"/>
          <w:sz w:val="24"/>
          <w:szCs w:val="24"/>
        </w:rPr>
        <w:t>Galster,</w:t>
      </w:r>
      <w:r>
        <w:rPr>
          <w:rFonts w:ascii="Times New Roman" w:hAnsi="Times New Roman" w:cs="Times New Roman"/>
          <w:sz w:val="24"/>
          <w:szCs w:val="24"/>
        </w:rPr>
        <w:t xml:space="preserve"> G.,</w:t>
      </w:r>
      <w:r w:rsidRPr="00876821">
        <w:rPr>
          <w:rFonts w:ascii="Times New Roman" w:hAnsi="Times New Roman" w:cs="Times New Roman"/>
          <w:sz w:val="24"/>
          <w:szCs w:val="24"/>
        </w:rPr>
        <w:t xml:space="preserve"> Paradies,</w:t>
      </w:r>
      <w:r>
        <w:rPr>
          <w:rFonts w:ascii="Times New Roman" w:hAnsi="Times New Roman" w:cs="Times New Roman"/>
          <w:sz w:val="24"/>
          <w:szCs w:val="24"/>
        </w:rPr>
        <w:t xml:space="preserve"> Y., </w:t>
      </w:r>
      <w:proofErr w:type="spellStart"/>
      <w:r w:rsidRPr="00876821">
        <w:rPr>
          <w:rFonts w:ascii="Times New Roman" w:hAnsi="Times New Roman" w:cs="Times New Roman"/>
          <w:sz w:val="24"/>
          <w:szCs w:val="24"/>
        </w:rPr>
        <w:t>Dunn</w:t>
      </w:r>
      <w:proofErr w:type="gramStart"/>
      <w:r w:rsidRPr="00876821">
        <w:rPr>
          <w:rFonts w:ascii="Times New Roman" w:hAnsi="Times New Roman" w:cs="Times New Roman"/>
          <w:sz w:val="24"/>
          <w:szCs w:val="24"/>
        </w:rPr>
        <w:t>,</w:t>
      </w:r>
      <w:r>
        <w:rPr>
          <w:rFonts w:ascii="Times New Roman" w:hAnsi="Times New Roman" w:cs="Times New Roman"/>
          <w:sz w:val="24"/>
          <w:szCs w:val="24"/>
        </w:rPr>
        <w:t>K</w:t>
      </w:r>
      <w:proofErr w:type="spellEnd"/>
      <w:proofErr w:type="gramEnd"/>
      <w:r>
        <w:rPr>
          <w:rFonts w:ascii="Times New Roman" w:hAnsi="Times New Roman" w:cs="Times New Roman"/>
          <w:sz w:val="24"/>
          <w:szCs w:val="24"/>
        </w:rPr>
        <w:t xml:space="preserve">., &amp; </w:t>
      </w:r>
      <w:r w:rsidRPr="00876821">
        <w:rPr>
          <w:rFonts w:ascii="Times New Roman" w:hAnsi="Times New Roman" w:cs="Times New Roman"/>
          <w:sz w:val="24"/>
          <w:szCs w:val="24"/>
        </w:rPr>
        <w:t>Dufty-Jones</w:t>
      </w:r>
      <w:r>
        <w:rPr>
          <w:rFonts w:ascii="Times New Roman" w:hAnsi="Times New Roman" w:cs="Times New Roman"/>
          <w:sz w:val="24"/>
          <w:szCs w:val="24"/>
        </w:rPr>
        <w:t>, R</w:t>
      </w:r>
      <w:r w:rsidRPr="00876821">
        <w:rPr>
          <w:rFonts w:ascii="Times New Roman" w:hAnsi="Times New Roman" w:cs="Times New Roman"/>
          <w:sz w:val="24"/>
          <w:szCs w:val="24"/>
        </w:rPr>
        <w:t xml:space="preserve">. </w:t>
      </w:r>
      <w:r>
        <w:rPr>
          <w:rFonts w:ascii="Times New Roman" w:hAnsi="Times New Roman" w:cs="Times New Roman"/>
          <w:sz w:val="24"/>
          <w:szCs w:val="24"/>
        </w:rPr>
        <w:t>(</w:t>
      </w:r>
      <w:r w:rsidRPr="00876821">
        <w:rPr>
          <w:rFonts w:ascii="Times New Roman" w:hAnsi="Times New Roman" w:cs="Times New Roman"/>
          <w:sz w:val="24"/>
          <w:szCs w:val="24"/>
        </w:rPr>
        <w:t>2016</w:t>
      </w:r>
      <w:r>
        <w:rPr>
          <w:rFonts w:ascii="Times New Roman" w:hAnsi="Times New Roman" w:cs="Times New Roman"/>
          <w:sz w:val="24"/>
          <w:szCs w:val="24"/>
        </w:rPr>
        <w:t xml:space="preserve">). </w:t>
      </w:r>
      <w:r w:rsidRPr="00876821">
        <w:rPr>
          <w:rFonts w:ascii="Times New Roman" w:hAnsi="Times New Roman" w:cs="Times New Roman"/>
          <w:sz w:val="24"/>
          <w:szCs w:val="24"/>
        </w:rPr>
        <w:t>Rental discrimination in the multi-ethnic me</w:t>
      </w:r>
      <w:r>
        <w:rPr>
          <w:rFonts w:ascii="Times New Roman" w:hAnsi="Times New Roman" w:cs="Times New Roman"/>
          <w:sz w:val="24"/>
          <w:szCs w:val="24"/>
        </w:rPr>
        <w:t>tropolis: evidence from Sydney.</w:t>
      </w:r>
      <w:r w:rsidRPr="00876821">
        <w:rPr>
          <w:rFonts w:ascii="Times New Roman" w:hAnsi="Times New Roman" w:cs="Times New Roman"/>
          <w:sz w:val="24"/>
          <w:szCs w:val="24"/>
        </w:rPr>
        <w:t xml:space="preserve"> </w:t>
      </w:r>
      <w:r w:rsidRPr="006531BE">
        <w:rPr>
          <w:rFonts w:ascii="Times New Roman" w:hAnsi="Times New Roman" w:cs="Times New Roman"/>
          <w:i/>
          <w:sz w:val="24"/>
          <w:szCs w:val="24"/>
        </w:rPr>
        <w:t>Urban Policy and Research</w:t>
      </w:r>
      <w:r w:rsidR="00F75BF9">
        <w:rPr>
          <w:rFonts w:ascii="Times New Roman" w:hAnsi="Times New Roman" w:cs="Times New Roman"/>
          <w:sz w:val="24"/>
          <w:szCs w:val="24"/>
        </w:rPr>
        <w:t>,</w:t>
      </w:r>
      <w:r>
        <w:rPr>
          <w:rFonts w:ascii="Times New Roman" w:hAnsi="Times New Roman" w:cs="Times New Roman"/>
          <w:sz w:val="24"/>
          <w:szCs w:val="24"/>
        </w:rPr>
        <w:t xml:space="preserve"> 34(</w:t>
      </w:r>
      <w:r w:rsidRPr="00876821">
        <w:rPr>
          <w:rFonts w:ascii="Times New Roman" w:hAnsi="Times New Roman" w:cs="Times New Roman"/>
          <w:sz w:val="24"/>
          <w:szCs w:val="24"/>
        </w:rPr>
        <w:t>4</w:t>
      </w:r>
      <w:r>
        <w:rPr>
          <w:rFonts w:ascii="Times New Roman" w:hAnsi="Times New Roman" w:cs="Times New Roman"/>
          <w:sz w:val="24"/>
          <w:szCs w:val="24"/>
        </w:rPr>
        <w:t>)</w:t>
      </w:r>
      <w:r w:rsidRPr="00876821">
        <w:rPr>
          <w:rFonts w:ascii="Times New Roman" w:hAnsi="Times New Roman" w:cs="Times New Roman"/>
          <w:sz w:val="24"/>
          <w:szCs w:val="24"/>
        </w:rPr>
        <w:t>, 373-385</w:t>
      </w:r>
      <w:r>
        <w:rPr>
          <w:rFonts w:ascii="Times New Roman" w:hAnsi="Times New Roman" w:cs="Times New Roman"/>
          <w:sz w:val="24"/>
          <w:szCs w:val="24"/>
        </w:rPr>
        <w:t xml:space="preserve">. </w:t>
      </w:r>
    </w:p>
    <w:p w14:paraId="5BE7F5FE" w14:textId="757B6D7A" w:rsidR="00A24D9C" w:rsidRDefault="00A24D9C" w:rsidP="00A24D9C">
      <w:pPr>
        <w:spacing w:line="480" w:lineRule="auto"/>
        <w:rPr>
          <w:rFonts w:ascii="Times New Roman" w:hAnsi="Times New Roman" w:cs="Times New Roman"/>
          <w:sz w:val="24"/>
          <w:szCs w:val="24"/>
        </w:rPr>
      </w:pPr>
      <w:proofErr w:type="gramStart"/>
      <w:r w:rsidRPr="00876821">
        <w:rPr>
          <w:rFonts w:ascii="Times New Roman" w:hAnsi="Times New Roman" w:cs="Times New Roman"/>
          <w:sz w:val="24"/>
          <w:szCs w:val="24"/>
        </w:rPr>
        <w:t>MacDonald,</w:t>
      </w:r>
      <w:r>
        <w:rPr>
          <w:rFonts w:ascii="Times New Roman" w:hAnsi="Times New Roman" w:cs="Times New Roman"/>
          <w:sz w:val="24"/>
          <w:szCs w:val="24"/>
        </w:rPr>
        <w:t xml:space="preserve"> H., </w:t>
      </w:r>
      <w:r w:rsidRPr="00876821">
        <w:rPr>
          <w:rFonts w:ascii="Times New Roman" w:hAnsi="Times New Roman" w:cs="Times New Roman"/>
          <w:sz w:val="24"/>
          <w:szCs w:val="24"/>
        </w:rPr>
        <w:t>Nelson,</w:t>
      </w:r>
      <w:r>
        <w:rPr>
          <w:rFonts w:ascii="Times New Roman" w:hAnsi="Times New Roman" w:cs="Times New Roman"/>
          <w:sz w:val="24"/>
          <w:szCs w:val="24"/>
        </w:rPr>
        <w:t xml:space="preserve"> J., </w:t>
      </w:r>
      <w:r w:rsidRPr="00A24D9C">
        <w:rPr>
          <w:rFonts w:ascii="Times New Roman" w:hAnsi="Times New Roman" w:cs="Times New Roman"/>
          <w:sz w:val="24"/>
          <w:szCs w:val="24"/>
        </w:rPr>
        <w:t>Dunn,</w:t>
      </w:r>
      <w:r>
        <w:rPr>
          <w:rFonts w:ascii="Times New Roman" w:hAnsi="Times New Roman" w:cs="Times New Roman"/>
          <w:sz w:val="24"/>
          <w:szCs w:val="24"/>
        </w:rPr>
        <w:t xml:space="preserve"> </w:t>
      </w:r>
      <w:r w:rsidRPr="00A24D9C">
        <w:rPr>
          <w:rFonts w:ascii="Times New Roman" w:hAnsi="Times New Roman" w:cs="Times New Roman"/>
          <w:sz w:val="24"/>
          <w:szCs w:val="24"/>
        </w:rPr>
        <w:t xml:space="preserve">K., &amp; Dufty-Jones, R. </w:t>
      </w:r>
      <w:r w:rsidRPr="00876821">
        <w:rPr>
          <w:rFonts w:ascii="Times New Roman" w:hAnsi="Times New Roman" w:cs="Times New Roman"/>
          <w:sz w:val="24"/>
          <w:szCs w:val="24"/>
        </w:rPr>
        <w:t>Paradies,</w:t>
      </w:r>
      <w:r>
        <w:rPr>
          <w:rFonts w:ascii="Times New Roman" w:hAnsi="Times New Roman" w:cs="Times New Roman"/>
          <w:sz w:val="24"/>
          <w:szCs w:val="24"/>
        </w:rPr>
        <w:t xml:space="preserve"> Y. (</w:t>
      </w:r>
      <w:r w:rsidRPr="00876821">
        <w:rPr>
          <w:rFonts w:ascii="Times New Roman" w:hAnsi="Times New Roman" w:cs="Times New Roman"/>
          <w:sz w:val="24"/>
          <w:szCs w:val="24"/>
        </w:rPr>
        <w:t>201</w:t>
      </w:r>
      <w:r>
        <w:rPr>
          <w:rFonts w:ascii="Times New Roman" w:hAnsi="Times New Roman" w:cs="Times New Roman"/>
          <w:sz w:val="24"/>
          <w:szCs w:val="24"/>
        </w:rPr>
        <w:t>5).</w:t>
      </w:r>
      <w:proofErr w:type="gramEnd"/>
      <w:r>
        <w:rPr>
          <w:rFonts w:ascii="Times New Roman" w:hAnsi="Times New Roman" w:cs="Times New Roman"/>
          <w:sz w:val="24"/>
          <w:szCs w:val="24"/>
        </w:rPr>
        <w:t xml:space="preserve"> D</w:t>
      </w:r>
      <w:r w:rsidRPr="00876821">
        <w:rPr>
          <w:rFonts w:ascii="Times New Roman" w:hAnsi="Times New Roman" w:cs="Times New Roman"/>
          <w:sz w:val="24"/>
          <w:szCs w:val="24"/>
        </w:rPr>
        <w:t>iscrimination in the multi-ethnic me</w:t>
      </w:r>
      <w:r>
        <w:rPr>
          <w:rFonts w:ascii="Times New Roman" w:hAnsi="Times New Roman" w:cs="Times New Roman"/>
          <w:sz w:val="24"/>
          <w:szCs w:val="24"/>
        </w:rPr>
        <w:t>tropolis: evidence from Sydney.</w:t>
      </w:r>
      <w:r w:rsidRPr="00876821">
        <w:rPr>
          <w:rFonts w:ascii="Times New Roman" w:hAnsi="Times New Roman" w:cs="Times New Roman"/>
          <w:sz w:val="24"/>
          <w:szCs w:val="24"/>
        </w:rPr>
        <w:t xml:space="preserve"> </w:t>
      </w:r>
      <w:proofErr w:type="gramStart"/>
      <w:r>
        <w:rPr>
          <w:rFonts w:ascii="Times New Roman" w:hAnsi="Times New Roman" w:cs="Times New Roman"/>
          <w:i/>
          <w:sz w:val="24"/>
          <w:szCs w:val="24"/>
        </w:rPr>
        <w:t>Australasian Housing Researchers Conference, Hobart, Tasmania, February</w:t>
      </w:r>
      <w:r>
        <w:rPr>
          <w:rFonts w:ascii="Times New Roman" w:hAnsi="Times New Roman" w:cs="Times New Roman"/>
          <w:sz w:val="24"/>
          <w:szCs w:val="24"/>
        </w:rPr>
        <w:t xml:space="preserve"> (available from the authors on request).</w:t>
      </w:r>
      <w:proofErr w:type="gramEnd"/>
      <w:r>
        <w:rPr>
          <w:rFonts w:ascii="Times New Roman" w:hAnsi="Times New Roman" w:cs="Times New Roman"/>
          <w:i/>
          <w:sz w:val="24"/>
          <w:szCs w:val="24"/>
        </w:rPr>
        <w:t xml:space="preserve"> </w:t>
      </w:r>
    </w:p>
    <w:p w14:paraId="0A9290DD" w14:textId="77777777" w:rsidR="00A24D9C" w:rsidRDefault="00A24D9C" w:rsidP="001348A1">
      <w:pPr>
        <w:spacing w:line="480" w:lineRule="auto"/>
        <w:rPr>
          <w:rFonts w:ascii="Times New Roman" w:hAnsi="Times New Roman" w:cs="Times New Roman"/>
          <w:sz w:val="24"/>
          <w:szCs w:val="24"/>
        </w:rPr>
      </w:pPr>
    </w:p>
    <w:p w14:paraId="2C791FD4" w14:textId="57CB334F" w:rsidR="004E301A" w:rsidRDefault="004E301A"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Massey</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D</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S</w:t>
      </w:r>
      <w:r w:rsidR="00667371" w:rsidRPr="00701DD1">
        <w:rPr>
          <w:rFonts w:ascii="Times New Roman" w:hAnsi="Times New Roman" w:cs="Times New Roman"/>
          <w:sz w:val="24"/>
          <w:szCs w:val="24"/>
        </w:rPr>
        <w:t>., &amp;</w:t>
      </w:r>
      <w:r w:rsidRPr="00701DD1">
        <w:rPr>
          <w:rFonts w:ascii="Times New Roman" w:hAnsi="Times New Roman" w:cs="Times New Roman"/>
          <w:sz w:val="24"/>
          <w:szCs w:val="24"/>
        </w:rPr>
        <w:t xml:space="preserve"> Denton</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N</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A</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(1993)</w:t>
      </w:r>
      <w:r w:rsidR="00667371"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w:t>
      </w:r>
      <w:r w:rsidRPr="00701DD1">
        <w:rPr>
          <w:rFonts w:ascii="Times New Roman" w:hAnsi="Times New Roman" w:cs="Times New Roman"/>
          <w:i/>
          <w:sz w:val="24"/>
          <w:szCs w:val="24"/>
        </w:rPr>
        <w:t>American apartheid: Segregation and the making of the underclass</w:t>
      </w:r>
      <w:r w:rsidRPr="00701DD1">
        <w:rPr>
          <w:rFonts w:ascii="Times New Roman" w:hAnsi="Times New Roman" w:cs="Times New Roman"/>
          <w:sz w:val="24"/>
          <w:szCs w:val="24"/>
        </w:rPr>
        <w:t>. Cambridge MA: Harvard University Press.</w:t>
      </w:r>
    </w:p>
    <w:p w14:paraId="0F64E38C" w14:textId="061DE3FF" w:rsidR="006B13E7" w:rsidRPr="00701DD1" w:rsidRDefault="006B13E7" w:rsidP="001348A1">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Nelson, J., MacDonald, H., Dufty-Jones, R., Dunn, K., &amp; Paradies, Y. (</w:t>
      </w:r>
      <w:r w:rsidRPr="006B13E7">
        <w:rPr>
          <w:rFonts w:ascii="Times New Roman" w:hAnsi="Times New Roman" w:cs="Times New Roman"/>
          <w:sz w:val="24"/>
          <w:szCs w:val="24"/>
        </w:rPr>
        <w:t>2015</w:t>
      </w:r>
      <w:r>
        <w:rPr>
          <w:rFonts w:ascii="Times New Roman" w:hAnsi="Times New Roman" w:cs="Times New Roman"/>
          <w:sz w:val="24"/>
          <w:szCs w:val="24"/>
        </w:rPr>
        <w:t>)</w:t>
      </w:r>
      <w:r w:rsidRPr="006B13E7">
        <w:rPr>
          <w:rFonts w:ascii="Times New Roman" w:hAnsi="Times New Roman" w:cs="Times New Roman"/>
          <w:sz w:val="24"/>
          <w:szCs w:val="24"/>
        </w:rPr>
        <w:t>.</w:t>
      </w:r>
      <w:proofErr w:type="gramEnd"/>
      <w:r w:rsidRPr="006B13E7">
        <w:rPr>
          <w:rFonts w:ascii="Times New Roman" w:hAnsi="Times New Roman" w:cs="Times New Roman"/>
          <w:sz w:val="24"/>
          <w:szCs w:val="24"/>
        </w:rPr>
        <w:t xml:space="preserve"> Ethnic discrimination in private ren</w:t>
      </w:r>
      <w:r w:rsidR="006531BE">
        <w:rPr>
          <w:rFonts w:ascii="Times New Roman" w:hAnsi="Times New Roman" w:cs="Times New Roman"/>
          <w:sz w:val="24"/>
          <w:szCs w:val="24"/>
        </w:rPr>
        <w:t xml:space="preserve">tal housing markets in Sydney. </w:t>
      </w:r>
      <w:r w:rsidR="00F75BF9">
        <w:rPr>
          <w:rFonts w:ascii="Times New Roman" w:hAnsi="Times New Roman" w:cs="Times New Roman"/>
          <w:sz w:val="24"/>
          <w:szCs w:val="24"/>
        </w:rPr>
        <w:t>I</w:t>
      </w:r>
      <w:r w:rsidRPr="006B13E7">
        <w:rPr>
          <w:rFonts w:ascii="Times New Roman" w:hAnsi="Times New Roman" w:cs="Times New Roman"/>
          <w:sz w:val="24"/>
          <w:szCs w:val="24"/>
        </w:rPr>
        <w:t>n</w:t>
      </w:r>
      <w:r w:rsidR="00F75BF9" w:rsidRPr="00F75BF9">
        <w:t xml:space="preserve"> </w:t>
      </w:r>
      <w:r w:rsidR="00F75BF9">
        <w:t xml:space="preserve">R. </w:t>
      </w:r>
      <w:r w:rsidR="00F75BF9">
        <w:rPr>
          <w:rFonts w:ascii="Times New Roman" w:hAnsi="Times New Roman" w:cs="Times New Roman"/>
          <w:sz w:val="24"/>
          <w:szCs w:val="24"/>
        </w:rPr>
        <w:t>Dufty-Jones</w:t>
      </w:r>
      <w:r w:rsidR="00F75BF9" w:rsidRPr="00F75BF9">
        <w:rPr>
          <w:rFonts w:ascii="Times New Roman" w:hAnsi="Times New Roman" w:cs="Times New Roman"/>
          <w:sz w:val="24"/>
          <w:szCs w:val="24"/>
        </w:rPr>
        <w:t xml:space="preserve"> &amp;</w:t>
      </w:r>
      <w:r w:rsidR="00F75BF9">
        <w:rPr>
          <w:rFonts w:ascii="Times New Roman" w:hAnsi="Times New Roman" w:cs="Times New Roman"/>
          <w:sz w:val="24"/>
          <w:szCs w:val="24"/>
        </w:rPr>
        <w:t xml:space="preserve"> D.</w:t>
      </w:r>
      <w:r w:rsidR="00F75BF9" w:rsidRPr="00F75BF9">
        <w:rPr>
          <w:rFonts w:ascii="Times New Roman" w:hAnsi="Times New Roman" w:cs="Times New Roman"/>
          <w:sz w:val="24"/>
          <w:szCs w:val="24"/>
        </w:rPr>
        <w:t xml:space="preserve"> Rogers</w:t>
      </w:r>
      <w:r w:rsidR="00F75BF9">
        <w:rPr>
          <w:rFonts w:ascii="Times New Roman" w:hAnsi="Times New Roman" w:cs="Times New Roman"/>
          <w:sz w:val="24"/>
          <w:szCs w:val="24"/>
        </w:rPr>
        <w:t xml:space="preserve"> (Eds.)</w:t>
      </w:r>
      <w:r w:rsidRPr="006B13E7">
        <w:rPr>
          <w:rFonts w:ascii="Times New Roman" w:hAnsi="Times New Roman" w:cs="Times New Roman"/>
          <w:sz w:val="24"/>
          <w:szCs w:val="24"/>
        </w:rPr>
        <w:t xml:space="preserve"> </w:t>
      </w:r>
      <w:r w:rsidRPr="006531BE">
        <w:rPr>
          <w:rFonts w:ascii="Times New Roman" w:hAnsi="Times New Roman" w:cs="Times New Roman"/>
          <w:i/>
          <w:sz w:val="24"/>
          <w:szCs w:val="24"/>
        </w:rPr>
        <w:t>Housing in Twenty-First Century Australia: People, Practices and Policies</w:t>
      </w:r>
      <w:r w:rsidR="006531BE">
        <w:rPr>
          <w:rFonts w:ascii="Times New Roman" w:hAnsi="Times New Roman" w:cs="Times New Roman"/>
          <w:sz w:val="24"/>
          <w:szCs w:val="24"/>
        </w:rPr>
        <w:t xml:space="preserve">, </w:t>
      </w:r>
      <w:r w:rsidR="00F75BF9">
        <w:rPr>
          <w:rFonts w:ascii="Times New Roman" w:hAnsi="Times New Roman" w:cs="Times New Roman"/>
          <w:sz w:val="24"/>
          <w:szCs w:val="24"/>
        </w:rPr>
        <w:t xml:space="preserve">(pp. 39-56). </w:t>
      </w:r>
      <w:proofErr w:type="spellStart"/>
      <w:r w:rsidRPr="006B13E7">
        <w:rPr>
          <w:rFonts w:ascii="Times New Roman" w:hAnsi="Times New Roman" w:cs="Times New Roman"/>
          <w:sz w:val="24"/>
          <w:szCs w:val="24"/>
        </w:rPr>
        <w:t>Ashgate</w:t>
      </w:r>
      <w:proofErr w:type="spellEnd"/>
      <w:r w:rsidRPr="006B13E7">
        <w:rPr>
          <w:rFonts w:ascii="Times New Roman" w:hAnsi="Times New Roman" w:cs="Times New Roman"/>
          <w:sz w:val="24"/>
          <w:szCs w:val="24"/>
        </w:rPr>
        <w:t>: Aldershot</w:t>
      </w:r>
    </w:p>
    <w:p w14:paraId="3DC6CDB3" w14:textId="5A869799" w:rsidR="004E301A" w:rsidRPr="00701DD1" w:rsidRDefault="004E301A" w:rsidP="001348A1">
      <w:pPr>
        <w:spacing w:line="480" w:lineRule="auto"/>
        <w:rPr>
          <w:rFonts w:ascii="Times New Roman" w:hAnsi="Times New Roman" w:cs="Times New Roman"/>
          <w:sz w:val="24"/>
          <w:szCs w:val="24"/>
        </w:rPr>
      </w:pPr>
      <w:r w:rsidRPr="00701DD1">
        <w:rPr>
          <w:rFonts w:ascii="Times New Roman" w:hAnsi="Times New Roman" w:cs="Times New Roman"/>
          <w:sz w:val="24"/>
          <w:szCs w:val="24"/>
        </w:rPr>
        <w:lastRenderedPageBreak/>
        <w:t>Nelson</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K</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(2013)</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Does residential segregation help or hurt? </w:t>
      </w:r>
      <w:proofErr w:type="gramStart"/>
      <w:r w:rsidRPr="00701DD1">
        <w:rPr>
          <w:rFonts w:ascii="Times New Roman" w:hAnsi="Times New Roman" w:cs="Times New Roman"/>
          <w:sz w:val="24"/>
          <w:szCs w:val="24"/>
        </w:rPr>
        <w:t>Exploring differences in the relationship between segregation and health among U.S. Hispanics by nativity and ethnic subgroup.</w:t>
      </w:r>
      <w:proofErr w:type="gramEnd"/>
      <w:r w:rsidRPr="00701DD1">
        <w:rPr>
          <w:rFonts w:ascii="Times New Roman" w:hAnsi="Times New Roman" w:cs="Times New Roman"/>
          <w:sz w:val="24"/>
          <w:szCs w:val="24"/>
        </w:rPr>
        <w:t xml:space="preserve"> </w:t>
      </w:r>
      <w:r w:rsidRPr="00701DD1">
        <w:rPr>
          <w:rFonts w:ascii="Times New Roman" w:hAnsi="Times New Roman" w:cs="Times New Roman"/>
          <w:i/>
          <w:sz w:val="24"/>
          <w:szCs w:val="24"/>
        </w:rPr>
        <w:t>The Social Science Journal</w:t>
      </w:r>
      <w:r w:rsidR="00667371" w:rsidRPr="00701DD1">
        <w:rPr>
          <w:rFonts w:ascii="Times New Roman" w:hAnsi="Times New Roman" w:cs="Times New Roman"/>
          <w:i/>
          <w:sz w:val="24"/>
          <w:szCs w:val="24"/>
        </w:rPr>
        <w:t>,</w:t>
      </w:r>
      <w:r w:rsidR="00667371" w:rsidRPr="00701DD1">
        <w:rPr>
          <w:rFonts w:ascii="Times New Roman" w:hAnsi="Times New Roman" w:cs="Times New Roman"/>
          <w:sz w:val="24"/>
          <w:szCs w:val="24"/>
        </w:rPr>
        <w:t xml:space="preserve"> 50,</w:t>
      </w:r>
      <w:r w:rsidRPr="00701DD1">
        <w:rPr>
          <w:rFonts w:ascii="Times New Roman" w:hAnsi="Times New Roman" w:cs="Times New Roman"/>
          <w:sz w:val="24"/>
          <w:szCs w:val="24"/>
        </w:rPr>
        <w:t xml:space="preserve"> 646-657. </w:t>
      </w:r>
    </w:p>
    <w:p w14:paraId="5FD37655" w14:textId="4554D2FA" w:rsidR="004E301A" w:rsidRPr="00701DD1" w:rsidRDefault="004E301A" w:rsidP="001348A1">
      <w:pPr>
        <w:spacing w:line="480" w:lineRule="auto"/>
        <w:rPr>
          <w:rFonts w:ascii="Times New Roman" w:hAnsi="Times New Roman" w:cs="Times New Roman"/>
          <w:sz w:val="24"/>
          <w:szCs w:val="24"/>
        </w:rPr>
      </w:pPr>
      <w:r w:rsidRPr="00701DD1">
        <w:rPr>
          <w:rFonts w:ascii="Times New Roman" w:hAnsi="Times New Roman" w:cs="Times New Roman"/>
          <w:sz w:val="24"/>
          <w:szCs w:val="24"/>
        </w:rPr>
        <w:t xml:space="preserve">OECD (2015) </w:t>
      </w:r>
      <w:r w:rsidRPr="00701DD1">
        <w:rPr>
          <w:rFonts w:ascii="Times New Roman" w:hAnsi="Times New Roman" w:cs="Times New Roman"/>
          <w:i/>
          <w:sz w:val="24"/>
          <w:szCs w:val="24"/>
        </w:rPr>
        <w:t>Economic outlook, analysis and forecasts: focus on house prices</w:t>
      </w:r>
      <w:r w:rsidRPr="00701DD1">
        <w:rPr>
          <w:rFonts w:ascii="Times New Roman" w:hAnsi="Times New Roman" w:cs="Times New Roman"/>
          <w:sz w:val="24"/>
          <w:szCs w:val="24"/>
        </w:rPr>
        <w:t xml:space="preserve">. </w:t>
      </w:r>
      <w:proofErr w:type="gramStart"/>
      <w:r w:rsidR="008B52DE">
        <w:rPr>
          <w:rFonts w:ascii="Times New Roman" w:hAnsi="Times New Roman" w:cs="Times New Roman"/>
          <w:sz w:val="24"/>
          <w:szCs w:val="24"/>
        </w:rPr>
        <w:t xml:space="preserve">Retrieved from </w:t>
      </w:r>
      <w:hyperlink r:id="rId12" w:history="1">
        <w:r w:rsidRPr="00701DD1">
          <w:rPr>
            <w:rFonts w:ascii="Times New Roman" w:hAnsi="Times New Roman" w:cs="Times New Roman"/>
            <w:color w:val="0000FF" w:themeColor="hyperlink"/>
            <w:sz w:val="24"/>
            <w:szCs w:val="24"/>
            <w:u w:val="single"/>
          </w:rPr>
          <w:t>http://www.oecd.org/eco/outlook/focusonhouseprices.htm</w:t>
        </w:r>
      </w:hyperlink>
      <w:r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w:t>
      </w:r>
    </w:p>
    <w:p w14:paraId="4E6F813B" w14:textId="05229231" w:rsidR="004E301A" w:rsidRPr="00701DD1" w:rsidRDefault="004E301A" w:rsidP="001348A1">
      <w:pPr>
        <w:autoSpaceDE w:val="0"/>
        <w:autoSpaceDN w:val="0"/>
        <w:adjustRightInd w:val="0"/>
        <w:spacing w:line="480" w:lineRule="auto"/>
        <w:rPr>
          <w:rFonts w:ascii="Times New Roman" w:hAnsi="Times New Roman" w:cs="Times New Roman"/>
          <w:color w:val="000000"/>
          <w:sz w:val="24"/>
          <w:szCs w:val="24"/>
          <w:lang w:val="en-US"/>
        </w:rPr>
      </w:pPr>
      <w:r w:rsidRPr="00701DD1">
        <w:rPr>
          <w:rFonts w:ascii="Times New Roman" w:hAnsi="Times New Roman" w:cs="Times New Roman"/>
          <w:color w:val="000000"/>
          <w:sz w:val="24"/>
          <w:szCs w:val="24"/>
          <w:lang w:val="en-US"/>
        </w:rPr>
        <w:t>Oh, S</w:t>
      </w:r>
      <w:r w:rsidR="00667371" w:rsidRPr="00701DD1">
        <w:rPr>
          <w:rFonts w:ascii="Times New Roman" w:hAnsi="Times New Roman" w:cs="Times New Roman"/>
          <w:color w:val="000000"/>
          <w:sz w:val="24"/>
          <w:szCs w:val="24"/>
          <w:lang w:val="en-US"/>
        </w:rPr>
        <w:t>., &amp;</w:t>
      </w:r>
      <w:r w:rsidRPr="00701DD1">
        <w:rPr>
          <w:rFonts w:ascii="Times New Roman" w:hAnsi="Times New Roman" w:cs="Times New Roman"/>
          <w:color w:val="000000"/>
          <w:sz w:val="24"/>
          <w:szCs w:val="24"/>
          <w:lang w:val="en-US"/>
        </w:rPr>
        <w:t xml:space="preserve"> </w:t>
      </w:r>
      <w:proofErr w:type="spellStart"/>
      <w:r w:rsidRPr="00701DD1">
        <w:rPr>
          <w:rFonts w:ascii="Times New Roman" w:hAnsi="Times New Roman" w:cs="Times New Roman"/>
          <w:color w:val="000000"/>
          <w:sz w:val="24"/>
          <w:szCs w:val="24"/>
          <w:lang w:val="en-US"/>
        </w:rPr>
        <w:t>Yinger</w:t>
      </w:r>
      <w:proofErr w:type="spellEnd"/>
      <w:r w:rsidRPr="00701DD1">
        <w:rPr>
          <w:rFonts w:ascii="Times New Roman" w:hAnsi="Times New Roman" w:cs="Times New Roman"/>
          <w:color w:val="000000"/>
          <w:sz w:val="24"/>
          <w:szCs w:val="24"/>
          <w:lang w:val="en-US"/>
        </w:rPr>
        <w:t>, J</w:t>
      </w:r>
      <w:r w:rsidR="00667371" w:rsidRPr="00701DD1">
        <w:rPr>
          <w:rFonts w:ascii="Times New Roman" w:hAnsi="Times New Roman" w:cs="Times New Roman"/>
          <w:color w:val="000000"/>
          <w:sz w:val="24"/>
          <w:szCs w:val="24"/>
          <w:lang w:val="en-US"/>
        </w:rPr>
        <w:t>.</w:t>
      </w:r>
      <w:r w:rsidRPr="00701DD1">
        <w:rPr>
          <w:rFonts w:ascii="Times New Roman" w:hAnsi="Times New Roman" w:cs="Times New Roman"/>
          <w:color w:val="000000"/>
          <w:sz w:val="24"/>
          <w:szCs w:val="24"/>
          <w:lang w:val="en-US"/>
        </w:rPr>
        <w:t xml:space="preserve"> (2015)</w:t>
      </w:r>
      <w:r w:rsidR="00667371" w:rsidRPr="00701DD1">
        <w:rPr>
          <w:rFonts w:ascii="Times New Roman" w:hAnsi="Times New Roman" w:cs="Times New Roman"/>
          <w:color w:val="000000"/>
          <w:sz w:val="24"/>
          <w:szCs w:val="24"/>
          <w:lang w:val="en-US"/>
        </w:rPr>
        <w:t>.</w:t>
      </w:r>
      <w:r w:rsidRPr="00701DD1">
        <w:rPr>
          <w:rFonts w:ascii="Times New Roman" w:hAnsi="Times New Roman" w:cs="Times New Roman"/>
          <w:color w:val="000000"/>
          <w:sz w:val="24"/>
          <w:szCs w:val="24"/>
          <w:lang w:val="en-US"/>
        </w:rPr>
        <w:t xml:space="preserve"> </w:t>
      </w:r>
      <w:r w:rsidRPr="00701DD1">
        <w:rPr>
          <w:rFonts w:ascii="Times New Roman" w:hAnsi="Times New Roman" w:cs="Times New Roman"/>
          <w:bCs/>
          <w:color w:val="000000"/>
          <w:sz w:val="24"/>
          <w:szCs w:val="24"/>
          <w:lang w:val="en-US"/>
        </w:rPr>
        <w:t xml:space="preserve">What have we learned from paired testing in housing markets? </w:t>
      </w:r>
      <w:r w:rsidRPr="00701DD1">
        <w:rPr>
          <w:rFonts w:ascii="Times New Roman" w:hAnsi="Times New Roman" w:cs="Times New Roman"/>
          <w:i/>
          <w:color w:val="000000"/>
          <w:sz w:val="24"/>
          <w:szCs w:val="24"/>
          <w:lang w:val="en-US"/>
        </w:rPr>
        <w:t>Cityscape</w:t>
      </w:r>
      <w:r w:rsidR="00667371" w:rsidRPr="00701DD1">
        <w:rPr>
          <w:rFonts w:ascii="Times New Roman" w:hAnsi="Times New Roman" w:cs="Times New Roman"/>
          <w:i/>
          <w:color w:val="000000"/>
          <w:sz w:val="24"/>
          <w:szCs w:val="24"/>
          <w:lang w:val="en-US"/>
        </w:rPr>
        <w:t>,</w:t>
      </w:r>
      <w:r w:rsidR="00667371" w:rsidRPr="00701DD1">
        <w:rPr>
          <w:rFonts w:ascii="Times New Roman" w:hAnsi="Times New Roman" w:cs="Times New Roman"/>
          <w:color w:val="000000"/>
          <w:sz w:val="24"/>
          <w:szCs w:val="24"/>
          <w:lang w:val="en-US"/>
        </w:rPr>
        <w:t xml:space="preserve"> 17(3),</w:t>
      </w:r>
      <w:r w:rsidRPr="00701DD1">
        <w:rPr>
          <w:rFonts w:ascii="Times New Roman" w:hAnsi="Times New Roman" w:cs="Times New Roman"/>
          <w:color w:val="000000"/>
          <w:sz w:val="24"/>
          <w:szCs w:val="24"/>
          <w:lang w:val="en-US"/>
        </w:rPr>
        <w:t xml:space="preserve"> 15-59.</w:t>
      </w:r>
    </w:p>
    <w:p w14:paraId="6BFA950E" w14:textId="44E25FF9" w:rsidR="004E301A" w:rsidRPr="00701DD1" w:rsidRDefault="004E301A" w:rsidP="001348A1">
      <w:pPr>
        <w:spacing w:line="480" w:lineRule="auto"/>
        <w:rPr>
          <w:rFonts w:ascii="Times New Roman" w:hAnsi="Times New Roman" w:cs="Times New Roman"/>
          <w:sz w:val="24"/>
          <w:szCs w:val="24"/>
          <w:lang w:val="en-US"/>
        </w:rPr>
      </w:pPr>
      <w:proofErr w:type="spellStart"/>
      <w:r w:rsidRPr="00701DD1">
        <w:rPr>
          <w:rFonts w:ascii="Times New Roman" w:hAnsi="Times New Roman" w:cs="Times New Roman"/>
          <w:sz w:val="24"/>
          <w:szCs w:val="24"/>
          <w:lang w:val="en-US"/>
        </w:rPr>
        <w:t>Ondrich</w:t>
      </w:r>
      <w:proofErr w:type="spellEnd"/>
      <w:r w:rsidRPr="00701DD1">
        <w:rPr>
          <w:rFonts w:ascii="Times New Roman" w:hAnsi="Times New Roman" w:cs="Times New Roman"/>
          <w:sz w:val="24"/>
          <w:szCs w:val="24"/>
          <w:lang w:val="en-US"/>
        </w:rPr>
        <w:t>, J</w:t>
      </w:r>
      <w:r w:rsidR="00667371"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 Ross, S</w:t>
      </w:r>
      <w:r w:rsidR="00667371" w:rsidRPr="00701DD1">
        <w:rPr>
          <w:rFonts w:ascii="Times New Roman" w:hAnsi="Times New Roman" w:cs="Times New Roman"/>
          <w:sz w:val="24"/>
          <w:szCs w:val="24"/>
          <w:lang w:val="en-US"/>
        </w:rPr>
        <w:t>., &amp;</w:t>
      </w:r>
      <w:r w:rsidRPr="00701DD1">
        <w:rPr>
          <w:rFonts w:ascii="Times New Roman" w:hAnsi="Times New Roman" w:cs="Times New Roman"/>
          <w:sz w:val="24"/>
          <w:szCs w:val="24"/>
          <w:lang w:val="en-US"/>
        </w:rPr>
        <w:t xml:space="preserve"> </w:t>
      </w:r>
      <w:proofErr w:type="spellStart"/>
      <w:r w:rsidRPr="00701DD1">
        <w:rPr>
          <w:rFonts w:ascii="Times New Roman" w:hAnsi="Times New Roman" w:cs="Times New Roman"/>
          <w:sz w:val="24"/>
          <w:szCs w:val="24"/>
          <w:lang w:val="en-US"/>
        </w:rPr>
        <w:t>Yinger</w:t>
      </w:r>
      <w:proofErr w:type="spellEnd"/>
      <w:r w:rsidRPr="00701DD1">
        <w:rPr>
          <w:rFonts w:ascii="Times New Roman" w:hAnsi="Times New Roman" w:cs="Times New Roman"/>
          <w:sz w:val="24"/>
          <w:szCs w:val="24"/>
          <w:lang w:val="en-US"/>
        </w:rPr>
        <w:t>, J</w:t>
      </w:r>
      <w:r w:rsidR="00667371"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 xml:space="preserve"> (2003)</w:t>
      </w:r>
      <w:r w:rsidR="00667371"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 xml:space="preserve"> Now you see it, now you don't: Why do real estate agents withhold available houses from black customers? </w:t>
      </w:r>
      <w:r w:rsidRPr="00701DD1">
        <w:rPr>
          <w:rFonts w:ascii="Times New Roman" w:hAnsi="Times New Roman" w:cs="Times New Roman"/>
          <w:i/>
          <w:iCs/>
          <w:sz w:val="24"/>
          <w:szCs w:val="24"/>
          <w:lang w:val="en-US"/>
        </w:rPr>
        <w:t>Review of Economics and Statistics</w:t>
      </w:r>
      <w:r w:rsidRPr="00701DD1">
        <w:rPr>
          <w:rFonts w:ascii="Times New Roman" w:hAnsi="Times New Roman" w:cs="Times New Roman"/>
          <w:iCs/>
          <w:sz w:val="24"/>
          <w:szCs w:val="24"/>
          <w:lang w:val="en-US"/>
        </w:rPr>
        <w:t>, 85</w:t>
      </w:r>
      <w:r w:rsidR="00667371" w:rsidRPr="00701DD1">
        <w:rPr>
          <w:rFonts w:ascii="Times New Roman" w:hAnsi="Times New Roman" w:cs="Times New Roman"/>
          <w:sz w:val="24"/>
          <w:szCs w:val="24"/>
          <w:lang w:val="en-US"/>
        </w:rPr>
        <w:t>(4),</w:t>
      </w:r>
      <w:r w:rsidRPr="00701DD1">
        <w:rPr>
          <w:rFonts w:ascii="Times New Roman" w:hAnsi="Times New Roman" w:cs="Times New Roman"/>
          <w:sz w:val="24"/>
          <w:szCs w:val="24"/>
          <w:lang w:val="en-US"/>
        </w:rPr>
        <w:t xml:space="preserve"> 854-873.</w:t>
      </w:r>
    </w:p>
    <w:p w14:paraId="07351F8B" w14:textId="03EBDF9D" w:rsidR="004E301A" w:rsidRPr="00701DD1" w:rsidRDefault="004E301A" w:rsidP="001348A1">
      <w:pPr>
        <w:autoSpaceDE w:val="0"/>
        <w:autoSpaceDN w:val="0"/>
        <w:adjustRightInd w:val="0"/>
        <w:spacing w:after="0" w:line="480" w:lineRule="auto"/>
        <w:rPr>
          <w:rFonts w:ascii="Times New Roman" w:hAnsi="Times New Roman" w:cs="Times New Roman"/>
          <w:sz w:val="24"/>
          <w:szCs w:val="24"/>
          <w:lang w:val="en-US"/>
        </w:rPr>
      </w:pPr>
      <w:r w:rsidRPr="00701DD1">
        <w:rPr>
          <w:rFonts w:ascii="Times New Roman" w:hAnsi="Times New Roman" w:cs="Times New Roman"/>
          <w:sz w:val="24"/>
          <w:szCs w:val="24"/>
          <w:lang w:val="en-US"/>
        </w:rPr>
        <w:t>Page, M</w:t>
      </w:r>
      <w:r w:rsidR="00667371"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 xml:space="preserve"> (1995)</w:t>
      </w:r>
      <w:r w:rsidR="00667371"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 xml:space="preserve"> Racial and ethnic discrimination in urban housing markets: Evidence</w:t>
      </w:r>
    </w:p>
    <w:p w14:paraId="1C07C8BA" w14:textId="0A492EFB" w:rsidR="004E301A" w:rsidRPr="00701DD1" w:rsidRDefault="004E301A" w:rsidP="001348A1">
      <w:pPr>
        <w:spacing w:line="480" w:lineRule="auto"/>
        <w:rPr>
          <w:rFonts w:ascii="Times New Roman" w:hAnsi="Times New Roman" w:cs="Times New Roman"/>
          <w:sz w:val="24"/>
          <w:szCs w:val="24"/>
          <w:lang w:val="en-US"/>
        </w:rPr>
      </w:pPr>
      <w:proofErr w:type="gramStart"/>
      <w:r w:rsidRPr="00701DD1">
        <w:rPr>
          <w:rFonts w:ascii="Times New Roman" w:hAnsi="Times New Roman" w:cs="Times New Roman"/>
          <w:sz w:val="24"/>
          <w:szCs w:val="24"/>
          <w:lang w:val="en-US"/>
        </w:rPr>
        <w:t>from</w:t>
      </w:r>
      <w:proofErr w:type="gramEnd"/>
      <w:r w:rsidRPr="00701DD1">
        <w:rPr>
          <w:rFonts w:ascii="Times New Roman" w:hAnsi="Times New Roman" w:cs="Times New Roman"/>
          <w:sz w:val="24"/>
          <w:szCs w:val="24"/>
          <w:lang w:val="en-US"/>
        </w:rPr>
        <w:t xml:space="preserve"> a recent audit study. </w:t>
      </w:r>
      <w:r w:rsidRPr="00701DD1">
        <w:rPr>
          <w:rFonts w:ascii="Times New Roman" w:hAnsi="Times New Roman" w:cs="Times New Roman"/>
          <w:i/>
          <w:iCs/>
          <w:sz w:val="24"/>
          <w:szCs w:val="24"/>
          <w:lang w:val="en-US"/>
        </w:rPr>
        <w:t>Journal of Urban Economics</w:t>
      </w:r>
      <w:r w:rsidR="00667371" w:rsidRPr="00701DD1">
        <w:rPr>
          <w:rFonts w:ascii="Times New Roman" w:hAnsi="Times New Roman" w:cs="Times New Roman"/>
          <w:i/>
          <w:iCs/>
          <w:sz w:val="24"/>
          <w:szCs w:val="24"/>
          <w:lang w:val="en-US"/>
        </w:rPr>
        <w:t>,</w:t>
      </w:r>
      <w:r w:rsidRPr="00701DD1">
        <w:rPr>
          <w:rFonts w:ascii="Times New Roman" w:hAnsi="Times New Roman" w:cs="Times New Roman"/>
          <w:i/>
          <w:iCs/>
          <w:sz w:val="24"/>
          <w:szCs w:val="24"/>
          <w:lang w:val="en-US"/>
        </w:rPr>
        <w:t xml:space="preserve"> </w:t>
      </w:r>
      <w:r w:rsidR="00667371" w:rsidRPr="00701DD1">
        <w:rPr>
          <w:rFonts w:ascii="Times New Roman" w:hAnsi="Times New Roman" w:cs="Times New Roman"/>
          <w:sz w:val="24"/>
          <w:szCs w:val="24"/>
          <w:lang w:val="en-US"/>
        </w:rPr>
        <w:t>38,</w:t>
      </w:r>
      <w:r w:rsidRPr="00701DD1">
        <w:rPr>
          <w:rFonts w:ascii="Times New Roman" w:hAnsi="Times New Roman" w:cs="Times New Roman"/>
          <w:sz w:val="24"/>
          <w:szCs w:val="24"/>
          <w:lang w:val="en-US"/>
        </w:rPr>
        <w:t xml:space="preserve"> 183-206.</w:t>
      </w:r>
    </w:p>
    <w:p w14:paraId="71AC4802" w14:textId="622E9197" w:rsidR="004E301A" w:rsidRPr="00701DD1" w:rsidRDefault="004E301A"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Pink</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B</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(2011)</w:t>
      </w:r>
      <w:r w:rsidR="00667371"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w:t>
      </w:r>
      <w:r w:rsidRPr="00701DD1">
        <w:rPr>
          <w:rFonts w:ascii="Times New Roman" w:hAnsi="Times New Roman" w:cs="Times New Roman"/>
          <w:i/>
          <w:sz w:val="24"/>
          <w:szCs w:val="24"/>
        </w:rPr>
        <w:t>Socio-Economic Indexes for Areas (SEIFA): Technical paper</w:t>
      </w:r>
      <w:r w:rsidRPr="00701DD1">
        <w:rPr>
          <w:rFonts w:ascii="Times New Roman" w:hAnsi="Times New Roman" w:cs="Times New Roman"/>
          <w:sz w:val="24"/>
          <w:szCs w:val="24"/>
        </w:rPr>
        <w:t xml:space="preserve">. </w:t>
      </w:r>
      <w:proofErr w:type="gramStart"/>
      <w:r w:rsidRPr="00701DD1">
        <w:rPr>
          <w:rFonts w:ascii="Times New Roman" w:hAnsi="Times New Roman" w:cs="Times New Roman"/>
          <w:sz w:val="24"/>
          <w:szCs w:val="24"/>
        </w:rPr>
        <w:t>ABS Catalogue no. 2033.0.55.001.</w:t>
      </w:r>
      <w:proofErr w:type="gramEnd"/>
      <w:r w:rsidR="008B52DE">
        <w:rPr>
          <w:rFonts w:ascii="Times New Roman" w:hAnsi="Times New Roman" w:cs="Times New Roman"/>
          <w:sz w:val="24"/>
          <w:szCs w:val="24"/>
        </w:rPr>
        <w:t xml:space="preserve"> Canberra: Australian Bureau of Statistics</w:t>
      </w:r>
    </w:p>
    <w:p w14:paraId="3A6984D4" w14:textId="5871753F" w:rsidR="001E3C6D" w:rsidRDefault="001E3C6D"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Price, R. &amp; Mills, E. (1985).</w:t>
      </w:r>
      <w:proofErr w:type="gramEnd"/>
      <w:r w:rsidRPr="00701DD1">
        <w:rPr>
          <w:rFonts w:ascii="Times New Roman" w:hAnsi="Times New Roman" w:cs="Times New Roman"/>
          <w:sz w:val="24"/>
          <w:szCs w:val="24"/>
        </w:rPr>
        <w:t xml:space="preserve"> </w:t>
      </w:r>
      <w:proofErr w:type="gramStart"/>
      <w:r w:rsidRPr="00701DD1">
        <w:rPr>
          <w:rFonts w:ascii="Times New Roman" w:hAnsi="Times New Roman" w:cs="Times New Roman"/>
          <w:sz w:val="24"/>
          <w:szCs w:val="24"/>
        </w:rPr>
        <w:t>Race and residence in earnings determination.</w:t>
      </w:r>
      <w:proofErr w:type="gramEnd"/>
      <w:r w:rsidRPr="00701DD1">
        <w:rPr>
          <w:rFonts w:ascii="Times New Roman" w:hAnsi="Times New Roman" w:cs="Times New Roman"/>
          <w:sz w:val="24"/>
          <w:szCs w:val="24"/>
        </w:rPr>
        <w:t xml:space="preserve"> </w:t>
      </w:r>
      <w:r w:rsidRPr="00701DD1">
        <w:rPr>
          <w:rFonts w:ascii="Times New Roman" w:hAnsi="Times New Roman" w:cs="Times New Roman"/>
          <w:i/>
          <w:sz w:val="24"/>
          <w:szCs w:val="24"/>
        </w:rPr>
        <w:t>Journal of Urban Economics,</w:t>
      </w:r>
      <w:r w:rsidRPr="00701DD1">
        <w:rPr>
          <w:rFonts w:ascii="Times New Roman" w:hAnsi="Times New Roman" w:cs="Times New Roman"/>
          <w:sz w:val="24"/>
          <w:szCs w:val="24"/>
        </w:rPr>
        <w:t xml:space="preserve"> 17(1), 1-18.</w:t>
      </w:r>
    </w:p>
    <w:p w14:paraId="795356A8" w14:textId="2F9446B7" w:rsidR="004E301A" w:rsidRPr="00701DD1" w:rsidRDefault="004E301A"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Raleigh</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E</w:t>
      </w:r>
      <w:r w:rsidR="00667371" w:rsidRPr="00701DD1">
        <w:rPr>
          <w:rFonts w:ascii="Times New Roman" w:hAnsi="Times New Roman" w:cs="Times New Roman"/>
          <w:sz w:val="24"/>
          <w:szCs w:val="24"/>
        </w:rPr>
        <w:t>., &amp;</w:t>
      </w:r>
      <w:r w:rsidRPr="00701DD1">
        <w:rPr>
          <w:rFonts w:ascii="Times New Roman" w:hAnsi="Times New Roman" w:cs="Times New Roman"/>
          <w:sz w:val="24"/>
          <w:szCs w:val="24"/>
        </w:rPr>
        <w:t xml:space="preserve"> Galster</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G</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(2014)</w:t>
      </w:r>
      <w:r w:rsidR="00667371"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w:t>
      </w:r>
      <w:proofErr w:type="gramStart"/>
      <w:r w:rsidRPr="00701DD1">
        <w:rPr>
          <w:rFonts w:ascii="Times New Roman" w:hAnsi="Times New Roman" w:cs="Times New Roman"/>
          <w:sz w:val="24"/>
          <w:szCs w:val="24"/>
        </w:rPr>
        <w:t>Neighborhood Disinvestment, Abandonment and Crime Dynamics.</w:t>
      </w:r>
      <w:proofErr w:type="gramEnd"/>
      <w:r w:rsidRPr="00701DD1">
        <w:rPr>
          <w:rFonts w:ascii="Times New Roman" w:hAnsi="Times New Roman" w:cs="Times New Roman"/>
          <w:sz w:val="24"/>
          <w:szCs w:val="24"/>
        </w:rPr>
        <w:t xml:space="preserve"> </w:t>
      </w:r>
      <w:r w:rsidRPr="00701DD1">
        <w:rPr>
          <w:rFonts w:ascii="Times New Roman" w:hAnsi="Times New Roman" w:cs="Times New Roman"/>
          <w:i/>
          <w:sz w:val="24"/>
          <w:szCs w:val="24"/>
        </w:rPr>
        <w:t>Journal of Urban Affairs</w:t>
      </w:r>
      <w:r w:rsidR="008B52DE">
        <w:rPr>
          <w:rFonts w:ascii="Times New Roman" w:hAnsi="Times New Roman" w:cs="Times New Roman"/>
          <w:i/>
          <w:sz w:val="24"/>
          <w:szCs w:val="24"/>
        </w:rPr>
        <w:t>,</w:t>
      </w:r>
      <w:r w:rsidRPr="00701DD1">
        <w:rPr>
          <w:rFonts w:ascii="Times New Roman" w:hAnsi="Times New Roman" w:cs="Times New Roman"/>
          <w:sz w:val="24"/>
          <w:szCs w:val="24"/>
        </w:rPr>
        <w:t xml:space="preserve"> </w:t>
      </w:r>
      <w:r w:rsidR="008B52DE">
        <w:rPr>
          <w:rFonts w:ascii="Times New Roman" w:hAnsi="Times New Roman" w:cs="Times New Roman"/>
          <w:sz w:val="24"/>
          <w:szCs w:val="24"/>
        </w:rPr>
        <w:t xml:space="preserve">37(4), </w:t>
      </w:r>
      <w:r w:rsidR="008B52DE" w:rsidRPr="008B52DE">
        <w:rPr>
          <w:rFonts w:ascii="Times New Roman" w:hAnsi="Times New Roman" w:cs="Times New Roman"/>
          <w:sz w:val="24"/>
          <w:szCs w:val="24"/>
        </w:rPr>
        <w:t>367-396.</w:t>
      </w:r>
    </w:p>
    <w:p w14:paraId="0D305475" w14:textId="3FBE169D" w:rsidR="004E301A" w:rsidRPr="00701DD1" w:rsidRDefault="004E301A" w:rsidP="001348A1">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Randolph, B., &amp; Holloway, D. (2005).</w:t>
      </w:r>
      <w:proofErr w:type="gramEnd"/>
      <w:r w:rsidRPr="00701DD1">
        <w:rPr>
          <w:rFonts w:ascii="Times New Roman" w:hAnsi="Times New Roman" w:cs="Times New Roman"/>
          <w:sz w:val="24"/>
          <w:szCs w:val="24"/>
        </w:rPr>
        <w:t xml:space="preserve"> Social disadvantage, tenure and location: an analysis of Sydney and </w:t>
      </w:r>
      <w:proofErr w:type="spellStart"/>
      <w:r w:rsidRPr="00701DD1">
        <w:rPr>
          <w:rFonts w:ascii="Times New Roman" w:hAnsi="Times New Roman" w:cs="Times New Roman"/>
          <w:sz w:val="24"/>
          <w:szCs w:val="24"/>
        </w:rPr>
        <w:t>Mel</w:t>
      </w:r>
      <w:r w:rsidR="00756B80" w:rsidRPr="00701DD1">
        <w:rPr>
          <w:rFonts w:ascii="Times New Roman" w:hAnsi="Times New Roman" w:cs="Times New Roman"/>
          <w:sz w:val="24"/>
          <w:szCs w:val="24"/>
        </w:rPr>
        <w:t>bor</w:t>
      </w:r>
      <w:r w:rsidRPr="00701DD1">
        <w:rPr>
          <w:rFonts w:ascii="Times New Roman" w:hAnsi="Times New Roman" w:cs="Times New Roman"/>
          <w:sz w:val="24"/>
          <w:szCs w:val="24"/>
        </w:rPr>
        <w:t>ne</w:t>
      </w:r>
      <w:proofErr w:type="spellEnd"/>
      <w:r w:rsidRPr="00701DD1">
        <w:rPr>
          <w:rFonts w:ascii="Times New Roman" w:hAnsi="Times New Roman" w:cs="Times New Roman"/>
          <w:sz w:val="24"/>
          <w:szCs w:val="24"/>
        </w:rPr>
        <w:t xml:space="preserve">. </w:t>
      </w:r>
      <w:r w:rsidRPr="00701DD1">
        <w:rPr>
          <w:rFonts w:ascii="Times New Roman" w:hAnsi="Times New Roman" w:cs="Times New Roman"/>
          <w:i/>
          <w:sz w:val="24"/>
          <w:szCs w:val="24"/>
        </w:rPr>
        <w:t>Urban Policy and Research</w:t>
      </w:r>
      <w:r w:rsidRPr="00701DD1">
        <w:rPr>
          <w:rFonts w:ascii="Times New Roman" w:hAnsi="Times New Roman" w:cs="Times New Roman"/>
          <w:sz w:val="24"/>
          <w:szCs w:val="24"/>
        </w:rPr>
        <w:t>, 23(2), 173-201.</w:t>
      </w:r>
    </w:p>
    <w:p w14:paraId="2A2D2C18" w14:textId="47FE7E04" w:rsidR="004E301A" w:rsidRPr="00701DD1" w:rsidRDefault="004E301A" w:rsidP="001348A1">
      <w:pPr>
        <w:spacing w:line="480" w:lineRule="auto"/>
        <w:rPr>
          <w:rFonts w:ascii="Times New Roman" w:hAnsi="Times New Roman" w:cs="Times New Roman"/>
          <w:sz w:val="24"/>
          <w:szCs w:val="24"/>
        </w:rPr>
      </w:pPr>
      <w:proofErr w:type="spellStart"/>
      <w:proofErr w:type="gramStart"/>
      <w:r w:rsidRPr="00701DD1">
        <w:rPr>
          <w:rFonts w:ascii="Times New Roman" w:hAnsi="Times New Roman" w:cs="Times New Roman"/>
          <w:sz w:val="24"/>
          <w:szCs w:val="24"/>
        </w:rPr>
        <w:t>Roychoudhury</w:t>
      </w:r>
      <w:proofErr w:type="spellEnd"/>
      <w:r w:rsidRPr="00701DD1">
        <w:rPr>
          <w:rFonts w:ascii="Times New Roman" w:hAnsi="Times New Roman" w:cs="Times New Roman"/>
          <w:sz w:val="24"/>
          <w:szCs w:val="24"/>
        </w:rPr>
        <w:t>, C</w:t>
      </w:r>
      <w:r w:rsidR="00667371" w:rsidRPr="00701DD1">
        <w:rPr>
          <w:rFonts w:ascii="Times New Roman" w:hAnsi="Times New Roman" w:cs="Times New Roman"/>
          <w:sz w:val="24"/>
          <w:szCs w:val="24"/>
        </w:rPr>
        <w:t>., &amp;</w:t>
      </w:r>
      <w:r w:rsidRPr="00701DD1">
        <w:rPr>
          <w:rFonts w:ascii="Times New Roman" w:hAnsi="Times New Roman" w:cs="Times New Roman"/>
          <w:sz w:val="24"/>
          <w:szCs w:val="24"/>
        </w:rPr>
        <w:t xml:space="preserve"> Goodman, A</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(1992)</w:t>
      </w:r>
      <w:r w:rsidR="00667371"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w:t>
      </w:r>
      <w:proofErr w:type="gramStart"/>
      <w:r w:rsidRPr="00701DD1">
        <w:rPr>
          <w:rFonts w:ascii="Times New Roman" w:hAnsi="Times New Roman" w:cs="Times New Roman"/>
          <w:sz w:val="24"/>
          <w:szCs w:val="24"/>
        </w:rPr>
        <w:t xml:space="preserve">An ordered </w:t>
      </w:r>
      <w:proofErr w:type="spellStart"/>
      <w:r w:rsidRPr="00701DD1">
        <w:rPr>
          <w:rFonts w:ascii="Times New Roman" w:hAnsi="Times New Roman" w:cs="Times New Roman"/>
          <w:sz w:val="24"/>
          <w:szCs w:val="24"/>
        </w:rPr>
        <w:t>probit</w:t>
      </w:r>
      <w:proofErr w:type="spellEnd"/>
      <w:r w:rsidRPr="00701DD1">
        <w:rPr>
          <w:rFonts w:ascii="Times New Roman" w:hAnsi="Times New Roman" w:cs="Times New Roman"/>
          <w:sz w:val="24"/>
          <w:szCs w:val="24"/>
        </w:rPr>
        <w:t xml:space="preserve"> model for estimating racial discrimination through fair housing audits.</w:t>
      </w:r>
      <w:proofErr w:type="gramEnd"/>
      <w:r w:rsidRPr="00701DD1">
        <w:rPr>
          <w:rFonts w:ascii="Times New Roman" w:hAnsi="Times New Roman" w:cs="Times New Roman"/>
          <w:sz w:val="24"/>
          <w:szCs w:val="24"/>
        </w:rPr>
        <w:t xml:space="preserve"> </w:t>
      </w:r>
      <w:r w:rsidRPr="00701DD1">
        <w:rPr>
          <w:rFonts w:ascii="Times New Roman" w:hAnsi="Times New Roman" w:cs="Times New Roman"/>
          <w:i/>
          <w:sz w:val="24"/>
          <w:szCs w:val="24"/>
        </w:rPr>
        <w:t>Journal of Housing Economics</w:t>
      </w:r>
      <w:r w:rsidR="00667371" w:rsidRPr="00701DD1">
        <w:rPr>
          <w:rFonts w:ascii="Times New Roman" w:hAnsi="Times New Roman" w:cs="Times New Roman"/>
          <w:i/>
          <w:sz w:val="24"/>
          <w:szCs w:val="24"/>
        </w:rPr>
        <w:t>,</w:t>
      </w:r>
      <w:r w:rsidR="00667371" w:rsidRPr="00701DD1">
        <w:rPr>
          <w:rFonts w:ascii="Times New Roman" w:hAnsi="Times New Roman" w:cs="Times New Roman"/>
          <w:sz w:val="24"/>
          <w:szCs w:val="24"/>
        </w:rPr>
        <w:t xml:space="preserve"> 2,</w:t>
      </w:r>
      <w:r w:rsidRPr="00701DD1">
        <w:rPr>
          <w:rFonts w:ascii="Times New Roman" w:hAnsi="Times New Roman" w:cs="Times New Roman"/>
          <w:sz w:val="24"/>
          <w:szCs w:val="24"/>
        </w:rPr>
        <w:t xml:space="preserve"> 358-373.</w:t>
      </w:r>
    </w:p>
    <w:p w14:paraId="22016006" w14:textId="0B89D674" w:rsidR="004E301A" w:rsidRPr="00701DD1" w:rsidRDefault="004E301A" w:rsidP="001348A1">
      <w:pPr>
        <w:widowControl w:val="0"/>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lastRenderedPageBreak/>
        <w:t>Santiago</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A</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M</w:t>
      </w:r>
      <w:r w:rsidR="00667371" w:rsidRPr="00701DD1">
        <w:rPr>
          <w:rFonts w:ascii="Times New Roman" w:hAnsi="Times New Roman" w:cs="Times New Roman"/>
          <w:sz w:val="24"/>
          <w:szCs w:val="24"/>
        </w:rPr>
        <w:t>., &amp;</w:t>
      </w:r>
      <w:r w:rsidRPr="00701DD1">
        <w:rPr>
          <w:rFonts w:ascii="Times New Roman" w:hAnsi="Times New Roman" w:cs="Times New Roman"/>
          <w:sz w:val="24"/>
          <w:szCs w:val="24"/>
        </w:rPr>
        <w:t xml:space="preserve"> Galster</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G</w:t>
      </w:r>
      <w:r w:rsidR="00667371" w:rsidRPr="00701DD1">
        <w:rPr>
          <w:rFonts w:ascii="Times New Roman" w:hAnsi="Times New Roman" w:cs="Times New Roman"/>
          <w:sz w:val="24"/>
          <w:szCs w:val="24"/>
        </w:rPr>
        <w:t>.</w:t>
      </w:r>
      <w:r w:rsidRPr="00701DD1">
        <w:rPr>
          <w:rFonts w:ascii="Times New Roman" w:hAnsi="Times New Roman" w:cs="Times New Roman"/>
          <w:sz w:val="24"/>
          <w:szCs w:val="24"/>
        </w:rPr>
        <w:t xml:space="preserve"> (1995)</w:t>
      </w:r>
      <w:r w:rsidR="00667371"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Puerto Rican Segregation in the U.S.: Cause or Consequence of Economic Status. </w:t>
      </w:r>
      <w:proofErr w:type="gramStart"/>
      <w:r w:rsidRPr="00701DD1">
        <w:rPr>
          <w:rFonts w:ascii="Times New Roman" w:hAnsi="Times New Roman" w:cs="Times New Roman"/>
          <w:i/>
          <w:sz w:val="24"/>
          <w:szCs w:val="24"/>
        </w:rPr>
        <w:t>Social Problems</w:t>
      </w:r>
      <w:r w:rsidR="00667371" w:rsidRPr="00701DD1">
        <w:rPr>
          <w:rFonts w:ascii="Times New Roman" w:hAnsi="Times New Roman" w:cs="Times New Roman"/>
          <w:i/>
          <w:sz w:val="24"/>
          <w:szCs w:val="24"/>
        </w:rPr>
        <w:t>,</w:t>
      </w:r>
      <w:r w:rsidR="00667371" w:rsidRPr="00701DD1">
        <w:rPr>
          <w:rFonts w:ascii="Times New Roman" w:hAnsi="Times New Roman" w:cs="Times New Roman"/>
          <w:sz w:val="24"/>
          <w:szCs w:val="24"/>
        </w:rPr>
        <w:t xml:space="preserve"> 42(3),</w:t>
      </w:r>
      <w:r w:rsidRPr="00701DD1">
        <w:rPr>
          <w:rFonts w:ascii="Times New Roman" w:hAnsi="Times New Roman" w:cs="Times New Roman"/>
          <w:sz w:val="24"/>
          <w:szCs w:val="24"/>
        </w:rPr>
        <w:t xml:space="preserve"> 361-89.</w:t>
      </w:r>
      <w:proofErr w:type="gramEnd"/>
    </w:p>
    <w:p w14:paraId="0F715163" w14:textId="7A766CA8" w:rsidR="00EB3008" w:rsidRPr="00701DD1" w:rsidRDefault="00EB3008" w:rsidP="001348A1">
      <w:pPr>
        <w:spacing w:line="480" w:lineRule="auto"/>
        <w:rPr>
          <w:rFonts w:ascii="Times New Roman" w:hAnsi="Times New Roman" w:cs="Times New Roman"/>
          <w:sz w:val="24"/>
          <w:szCs w:val="24"/>
          <w:lang w:val="en-US"/>
        </w:rPr>
      </w:pPr>
      <w:proofErr w:type="gramStart"/>
      <w:r w:rsidRPr="00701DD1">
        <w:rPr>
          <w:rFonts w:ascii="Times New Roman" w:hAnsi="Times New Roman" w:cs="Times New Roman"/>
          <w:sz w:val="24"/>
          <w:szCs w:val="24"/>
          <w:lang w:val="en-US"/>
        </w:rPr>
        <w:t xml:space="preserve">Singh, S. </w:t>
      </w:r>
      <w:r w:rsidR="007A1044"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2011</w:t>
      </w:r>
      <w:r w:rsidR="007A1044" w:rsidRPr="00701DD1">
        <w:rPr>
          <w:rFonts w:ascii="Times New Roman" w:hAnsi="Times New Roman" w:cs="Times New Roman"/>
          <w:sz w:val="24"/>
          <w:szCs w:val="24"/>
          <w:lang w:val="en-US"/>
        </w:rPr>
        <w:t>)</w:t>
      </w:r>
      <w:r w:rsidRPr="00701DD1">
        <w:rPr>
          <w:rFonts w:ascii="Times New Roman" w:hAnsi="Times New Roman" w:cs="Times New Roman"/>
          <w:sz w:val="24"/>
          <w:szCs w:val="24"/>
          <w:lang w:val="en-US"/>
        </w:rPr>
        <w:t>.</w:t>
      </w:r>
      <w:proofErr w:type="gramEnd"/>
      <w:r w:rsidRPr="00701DD1">
        <w:rPr>
          <w:rFonts w:ascii="Times New Roman" w:hAnsi="Times New Roman" w:cs="Times New Roman"/>
          <w:sz w:val="24"/>
          <w:szCs w:val="24"/>
          <w:lang w:val="en-US"/>
        </w:rPr>
        <w:t xml:space="preserve"> Indian students in Mel</w:t>
      </w:r>
      <w:r w:rsidR="00756B80" w:rsidRPr="00701DD1">
        <w:rPr>
          <w:rFonts w:ascii="Times New Roman" w:hAnsi="Times New Roman" w:cs="Times New Roman"/>
          <w:sz w:val="24"/>
          <w:szCs w:val="24"/>
          <w:lang w:val="en-US"/>
        </w:rPr>
        <w:t>bo</w:t>
      </w:r>
      <w:r w:rsidR="00B36E1D" w:rsidRPr="00701DD1">
        <w:rPr>
          <w:rFonts w:ascii="Times New Roman" w:hAnsi="Times New Roman" w:cs="Times New Roman"/>
          <w:sz w:val="24"/>
          <w:szCs w:val="24"/>
          <w:lang w:val="en-US"/>
        </w:rPr>
        <w:t>u</w:t>
      </w:r>
      <w:r w:rsidR="00756B80" w:rsidRPr="00701DD1">
        <w:rPr>
          <w:rFonts w:ascii="Times New Roman" w:hAnsi="Times New Roman" w:cs="Times New Roman"/>
          <w:sz w:val="24"/>
          <w:szCs w:val="24"/>
          <w:lang w:val="en-US"/>
        </w:rPr>
        <w:t>r</w:t>
      </w:r>
      <w:r w:rsidRPr="00701DD1">
        <w:rPr>
          <w:rFonts w:ascii="Times New Roman" w:hAnsi="Times New Roman" w:cs="Times New Roman"/>
          <w:sz w:val="24"/>
          <w:szCs w:val="24"/>
          <w:lang w:val="en-US"/>
        </w:rPr>
        <w:t xml:space="preserve">ne: challenges to multiculturalism, </w:t>
      </w:r>
      <w:r w:rsidRPr="00701DD1">
        <w:rPr>
          <w:rFonts w:ascii="Times New Roman" w:hAnsi="Times New Roman" w:cs="Times New Roman"/>
          <w:i/>
          <w:sz w:val="24"/>
          <w:szCs w:val="24"/>
          <w:lang w:val="en-US"/>
        </w:rPr>
        <w:t>Journal of Intercultural Studies</w:t>
      </w:r>
      <w:r w:rsidRPr="00701DD1">
        <w:rPr>
          <w:rFonts w:ascii="Times New Roman" w:hAnsi="Times New Roman" w:cs="Times New Roman"/>
          <w:sz w:val="24"/>
          <w:szCs w:val="24"/>
          <w:lang w:val="en-US"/>
        </w:rPr>
        <w:t xml:space="preserve"> 32 (6): 673-689. </w:t>
      </w:r>
    </w:p>
    <w:p w14:paraId="29CD8EB6" w14:textId="0F16881B" w:rsidR="004E301A" w:rsidRPr="00701DD1" w:rsidRDefault="004E301A" w:rsidP="001348A1">
      <w:pPr>
        <w:keepNext/>
        <w:keepLines/>
        <w:spacing w:before="200" w:line="480" w:lineRule="auto"/>
        <w:outlineLvl w:val="3"/>
        <w:rPr>
          <w:rFonts w:ascii="Times New Roman" w:eastAsiaTheme="majorEastAsia" w:hAnsi="Times New Roman" w:cs="Times New Roman"/>
          <w:bCs/>
          <w:iCs/>
          <w:sz w:val="24"/>
          <w:szCs w:val="24"/>
        </w:rPr>
      </w:pPr>
      <w:proofErr w:type="gramStart"/>
      <w:r w:rsidRPr="00701DD1">
        <w:rPr>
          <w:rFonts w:ascii="Times New Roman" w:eastAsiaTheme="majorEastAsia" w:hAnsi="Times New Roman" w:cs="Times New Roman"/>
          <w:bCs/>
          <w:iCs/>
          <w:sz w:val="24"/>
          <w:szCs w:val="24"/>
        </w:rPr>
        <w:t>Turner</w:t>
      </w:r>
      <w:r w:rsidR="00E51685" w:rsidRPr="00701DD1">
        <w:rPr>
          <w:rFonts w:ascii="Times New Roman" w:eastAsiaTheme="majorEastAsia" w:hAnsi="Times New Roman" w:cs="Times New Roman"/>
          <w:bCs/>
          <w:iCs/>
          <w:sz w:val="24"/>
          <w:szCs w:val="24"/>
        </w:rPr>
        <w:t>,</w:t>
      </w:r>
      <w:r w:rsidRPr="00701DD1">
        <w:rPr>
          <w:rFonts w:ascii="Times New Roman" w:eastAsiaTheme="majorEastAsia" w:hAnsi="Times New Roman" w:cs="Times New Roman"/>
          <w:bCs/>
          <w:iCs/>
          <w:sz w:val="24"/>
          <w:szCs w:val="24"/>
        </w:rPr>
        <w:t xml:space="preserve"> M</w:t>
      </w:r>
      <w:r w:rsidR="00667371" w:rsidRPr="00701DD1">
        <w:rPr>
          <w:rFonts w:ascii="Times New Roman" w:eastAsiaTheme="majorEastAsia" w:hAnsi="Times New Roman" w:cs="Times New Roman"/>
          <w:bCs/>
          <w:iCs/>
          <w:sz w:val="24"/>
          <w:szCs w:val="24"/>
        </w:rPr>
        <w:t>.</w:t>
      </w:r>
      <w:r w:rsidRPr="00701DD1">
        <w:rPr>
          <w:rFonts w:ascii="Times New Roman" w:eastAsiaTheme="majorEastAsia" w:hAnsi="Times New Roman" w:cs="Times New Roman"/>
          <w:bCs/>
          <w:iCs/>
          <w:sz w:val="24"/>
          <w:szCs w:val="24"/>
        </w:rPr>
        <w:t>, Levy</w:t>
      </w:r>
      <w:r w:rsidR="00667371" w:rsidRPr="00701DD1">
        <w:rPr>
          <w:rFonts w:ascii="Times New Roman" w:eastAsiaTheme="majorEastAsia" w:hAnsi="Times New Roman" w:cs="Times New Roman"/>
          <w:bCs/>
          <w:iCs/>
          <w:sz w:val="24"/>
          <w:szCs w:val="24"/>
        </w:rPr>
        <w:t>,</w:t>
      </w:r>
      <w:r w:rsidRPr="00701DD1">
        <w:rPr>
          <w:rFonts w:ascii="Times New Roman" w:eastAsiaTheme="majorEastAsia" w:hAnsi="Times New Roman" w:cs="Times New Roman"/>
          <w:bCs/>
          <w:iCs/>
          <w:sz w:val="24"/>
          <w:szCs w:val="24"/>
        </w:rPr>
        <w:t xml:space="preserve"> D</w:t>
      </w:r>
      <w:r w:rsidR="00667371" w:rsidRPr="00701DD1">
        <w:rPr>
          <w:rFonts w:ascii="Times New Roman" w:eastAsiaTheme="majorEastAsia" w:hAnsi="Times New Roman" w:cs="Times New Roman"/>
          <w:bCs/>
          <w:iCs/>
          <w:sz w:val="24"/>
          <w:szCs w:val="24"/>
        </w:rPr>
        <w:t>.</w:t>
      </w:r>
      <w:r w:rsidRPr="00701DD1">
        <w:rPr>
          <w:rFonts w:ascii="Times New Roman" w:eastAsiaTheme="majorEastAsia" w:hAnsi="Times New Roman" w:cs="Times New Roman"/>
          <w:bCs/>
          <w:iCs/>
          <w:sz w:val="24"/>
          <w:szCs w:val="24"/>
        </w:rPr>
        <w:t xml:space="preserve">, </w:t>
      </w:r>
      <w:proofErr w:type="spellStart"/>
      <w:r w:rsidRPr="00701DD1">
        <w:rPr>
          <w:rFonts w:ascii="Times New Roman" w:eastAsiaTheme="majorEastAsia" w:hAnsi="Times New Roman" w:cs="Times New Roman"/>
          <w:bCs/>
          <w:iCs/>
          <w:sz w:val="24"/>
          <w:szCs w:val="24"/>
        </w:rPr>
        <w:t>Wissoker</w:t>
      </w:r>
      <w:proofErr w:type="spellEnd"/>
      <w:r w:rsidR="00667371" w:rsidRPr="00701DD1">
        <w:rPr>
          <w:rFonts w:ascii="Times New Roman" w:eastAsiaTheme="majorEastAsia" w:hAnsi="Times New Roman" w:cs="Times New Roman"/>
          <w:bCs/>
          <w:iCs/>
          <w:sz w:val="24"/>
          <w:szCs w:val="24"/>
        </w:rPr>
        <w:t>,</w:t>
      </w:r>
      <w:r w:rsidRPr="00701DD1">
        <w:rPr>
          <w:rFonts w:ascii="Times New Roman" w:eastAsiaTheme="majorEastAsia" w:hAnsi="Times New Roman" w:cs="Times New Roman"/>
          <w:bCs/>
          <w:iCs/>
          <w:sz w:val="24"/>
          <w:szCs w:val="24"/>
        </w:rPr>
        <w:t xml:space="preserve"> D</w:t>
      </w:r>
      <w:r w:rsidR="00667371" w:rsidRPr="00701DD1">
        <w:rPr>
          <w:rFonts w:ascii="Times New Roman" w:eastAsiaTheme="majorEastAsia" w:hAnsi="Times New Roman" w:cs="Times New Roman"/>
          <w:bCs/>
          <w:iCs/>
          <w:sz w:val="24"/>
          <w:szCs w:val="24"/>
        </w:rPr>
        <w:t>.</w:t>
      </w:r>
      <w:r w:rsidRPr="00701DD1">
        <w:rPr>
          <w:rFonts w:ascii="Times New Roman" w:eastAsiaTheme="majorEastAsia" w:hAnsi="Times New Roman" w:cs="Times New Roman"/>
          <w:bCs/>
          <w:iCs/>
          <w:sz w:val="24"/>
          <w:szCs w:val="24"/>
        </w:rPr>
        <w:t>, Aranda</w:t>
      </w:r>
      <w:r w:rsidR="00667371" w:rsidRPr="00701DD1">
        <w:rPr>
          <w:rFonts w:ascii="Times New Roman" w:eastAsiaTheme="majorEastAsia" w:hAnsi="Times New Roman" w:cs="Times New Roman"/>
          <w:bCs/>
          <w:iCs/>
          <w:sz w:val="24"/>
          <w:szCs w:val="24"/>
        </w:rPr>
        <w:t>,</w:t>
      </w:r>
      <w:r w:rsidRPr="00701DD1">
        <w:rPr>
          <w:rFonts w:ascii="Times New Roman" w:eastAsiaTheme="majorEastAsia" w:hAnsi="Times New Roman" w:cs="Times New Roman"/>
          <w:bCs/>
          <w:iCs/>
          <w:sz w:val="24"/>
          <w:szCs w:val="24"/>
        </w:rPr>
        <w:t xml:space="preserve"> C</w:t>
      </w:r>
      <w:r w:rsidR="00667371" w:rsidRPr="00701DD1">
        <w:rPr>
          <w:rFonts w:ascii="Times New Roman" w:eastAsiaTheme="majorEastAsia" w:hAnsi="Times New Roman" w:cs="Times New Roman"/>
          <w:bCs/>
          <w:iCs/>
          <w:sz w:val="24"/>
          <w:szCs w:val="24"/>
        </w:rPr>
        <w:t>.</w:t>
      </w:r>
      <w:r w:rsidRPr="00701DD1">
        <w:rPr>
          <w:rFonts w:ascii="Times New Roman" w:eastAsiaTheme="majorEastAsia" w:hAnsi="Times New Roman" w:cs="Times New Roman"/>
          <w:bCs/>
          <w:iCs/>
          <w:sz w:val="24"/>
          <w:szCs w:val="24"/>
        </w:rPr>
        <w:t xml:space="preserve">, </w:t>
      </w:r>
      <w:proofErr w:type="spellStart"/>
      <w:r w:rsidRPr="00701DD1">
        <w:rPr>
          <w:rFonts w:ascii="Times New Roman" w:eastAsiaTheme="majorEastAsia" w:hAnsi="Times New Roman" w:cs="Times New Roman"/>
          <w:bCs/>
          <w:iCs/>
          <w:sz w:val="24"/>
          <w:szCs w:val="24"/>
        </w:rPr>
        <w:t>Pitingolo</w:t>
      </w:r>
      <w:proofErr w:type="spellEnd"/>
      <w:r w:rsidR="00667371" w:rsidRPr="00701DD1">
        <w:rPr>
          <w:rFonts w:ascii="Times New Roman" w:eastAsiaTheme="majorEastAsia" w:hAnsi="Times New Roman" w:cs="Times New Roman"/>
          <w:bCs/>
          <w:iCs/>
          <w:sz w:val="24"/>
          <w:szCs w:val="24"/>
        </w:rPr>
        <w:t>,</w:t>
      </w:r>
      <w:r w:rsidRPr="00701DD1">
        <w:rPr>
          <w:rFonts w:ascii="Times New Roman" w:eastAsiaTheme="majorEastAsia" w:hAnsi="Times New Roman" w:cs="Times New Roman"/>
          <w:bCs/>
          <w:iCs/>
          <w:sz w:val="24"/>
          <w:szCs w:val="24"/>
        </w:rPr>
        <w:t xml:space="preserve"> R</w:t>
      </w:r>
      <w:r w:rsidR="00667371" w:rsidRPr="00701DD1">
        <w:rPr>
          <w:rFonts w:ascii="Times New Roman" w:eastAsiaTheme="majorEastAsia" w:hAnsi="Times New Roman" w:cs="Times New Roman"/>
          <w:bCs/>
          <w:iCs/>
          <w:sz w:val="24"/>
          <w:szCs w:val="24"/>
        </w:rPr>
        <w:t>., &amp;</w:t>
      </w:r>
      <w:r w:rsidRPr="00701DD1">
        <w:rPr>
          <w:rFonts w:ascii="Times New Roman" w:eastAsiaTheme="majorEastAsia" w:hAnsi="Times New Roman" w:cs="Times New Roman"/>
          <w:bCs/>
          <w:iCs/>
          <w:sz w:val="24"/>
          <w:szCs w:val="24"/>
        </w:rPr>
        <w:t xml:space="preserve"> Santos</w:t>
      </w:r>
      <w:r w:rsidR="00667371" w:rsidRPr="00701DD1">
        <w:rPr>
          <w:rFonts w:ascii="Times New Roman" w:eastAsiaTheme="majorEastAsia" w:hAnsi="Times New Roman" w:cs="Times New Roman"/>
          <w:bCs/>
          <w:iCs/>
          <w:sz w:val="24"/>
          <w:szCs w:val="24"/>
        </w:rPr>
        <w:t>,</w:t>
      </w:r>
      <w:r w:rsidRPr="00701DD1">
        <w:rPr>
          <w:rFonts w:ascii="Times New Roman" w:eastAsiaTheme="majorEastAsia" w:hAnsi="Times New Roman" w:cs="Times New Roman"/>
          <w:bCs/>
          <w:iCs/>
          <w:sz w:val="24"/>
          <w:szCs w:val="24"/>
        </w:rPr>
        <w:t xml:space="preserve"> R</w:t>
      </w:r>
      <w:r w:rsidR="00667371" w:rsidRPr="00701DD1">
        <w:rPr>
          <w:rFonts w:ascii="Times New Roman" w:eastAsiaTheme="majorEastAsia" w:hAnsi="Times New Roman" w:cs="Times New Roman"/>
          <w:bCs/>
          <w:iCs/>
          <w:sz w:val="24"/>
          <w:szCs w:val="24"/>
        </w:rPr>
        <w:t>.</w:t>
      </w:r>
      <w:r w:rsidRPr="00701DD1">
        <w:rPr>
          <w:rFonts w:ascii="Times New Roman" w:eastAsiaTheme="majorEastAsia" w:hAnsi="Times New Roman" w:cs="Times New Roman"/>
          <w:bCs/>
          <w:iCs/>
          <w:sz w:val="24"/>
          <w:szCs w:val="24"/>
        </w:rPr>
        <w:t xml:space="preserve"> (2013)</w:t>
      </w:r>
      <w:r w:rsidR="00667371" w:rsidRPr="00701DD1">
        <w:rPr>
          <w:rFonts w:ascii="Times New Roman" w:eastAsiaTheme="majorEastAsia" w:hAnsi="Times New Roman" w:cs="Times New Roman"/>
          <w:bCs/>
          <w:iCs/>
          <w:sz w:val="24"/>
          <w:szCs w:val="24"/>
        </w:rPr>
        <w:t>.</w:t>
      </w:r>
      <w:proofErr w:type="gramEnd"/>
      <w:r w:rsidRPr="00701DD1">
        <w:rPr>
          <w:rFonts w:ascii="Times New Roman" w:eastAsiaTheme="majorEastAsia" w:hAnsi="Times New Roman" w:cs="Times New Roman"/>
          <w:b/>
          <w:bCs/>
          <w:i/>
          <w:iCs/>
          <w:sz w:val="24"/>
          <w:szCs w:val="24"/>
        </w:rPr>
        <w:t xml:space="preserve"> </w:t>
      </w:r>
      <w:r w:rsidRPr="00701DD1">
        <w:rPr>
          <w:rFonts w:ascii="Times New Roman" w:eastAsiaTheme="majorEastAsia" w:hAnsi="Times New Roman" w:cs="Times New Roman"/>
          <w:bCs/>
          <w:i/>
          <w:iCs/>
          <w:sz w:val="24"/>
          <w:szCs w:val="24"/>
        </w:rPr>
        <w:t xml:space="preserve">Housing Discrimination </w:t>
      </w:r>
      <w:proofErr w:type="gramStart"/>
      <w:r w:rsidRPr="00701DD1">
        <w:rPr>
          <w:rFonts w:ascii="Times New Roman" w:eastAsiaTheme="majorEastAsia" w:hAnsi="Times New Roman" w:cs="Times New Roman"/>
          <w:bCs/>
          <w:i/>
          <w:iCs/>
          <w:sz w:val="24"/>
          <w:szCs w:val="24"/>
        </w:rPr>
        <w:t>Against</w:t>
      </w:r>
      <w:proofErr w:type="gramEnd"/>
      <w:r w:rsidRPr="00701DD1">
        <w:rPr>
          <w:rFonts w:ascii="Times New Roman" w:eastAsiaTheme="majorEastAsia" w:hAnsi="Times New Roman" w:cs="Times New Roman"/>
          <w:bCs/>
          <w:i/>
          <w:iCs/>
          <w:sz w:val="24"/>
          <w:szCs w:val="24"/>
        </w:rPr>
        <w:t xml:space="preserve"> Racial And Ethnic Minorities 2012. </w:t>
      </w:r>
      <w:r w:rsidRPr="00701DD1">
        <w:rPr>
          <w:rFonts w:ascii="Times New Roman" w:eastAsiaTheme="majorEastAsia" w:hAnsi="Times New Roman" w:cs="Times New Roman"/>
          <w:bCs/>
          <w:iCs/>
          <w:sz w:val="24"/>
          <w:szCs w:val="24"/>
        </w:rPr>
        <w:t>Washington, DC: U.S. Department of Housing and Urban Development, Office of Policy Development and Research.</w:t>
      </w:r>
    </w:p>
    <w:p w14:paraId="729C550E" w14:textId="0D5CB92B" w:rsidR="004E301A" w:rsidRPr="00701DD1" w:rsidRDefault="004E301A" w:rsidP="001348A1">
      <w:pPr>
        <w:autoSpaceDE w:val="0"/>
        <w:autoSpaceDN w:val="0"/>
        <w:adjustRightInd w:val="0"/>
        <w:spacing w:line="480" w:lineRule="auto"/>
        <w:rPr>
          <w:rFonts w:ascii="Times New Roman" w:hAnsi="Times New Roman" w:cs="Times New Roman"/>
          <w:sz w:val="24"/>
          <w:szCs w:val="24"/>
        </w:rPr>
      </w:pPr>
      <w:r w:rsidRPr="00701DD1">
        <w:rPr>
          <w:rFonts w:ascii="Times New Roman" w:hAnsi="Times New Roman" w:cs="Times New Roman"/>
          <w:sz w:val="24"/>
          <w:szCs w:val="24"/>
        </w:rPr>
        <w:t>Turner</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M</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Ross</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S</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Galster</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G</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w:t>
      </w:r>
      <w:proofErr w:type="spellStart"/>
      <w:r w:rsidRPr="00701DD1">
        <w:rPr>
          <w:rFonts w:ascii="Times New Roman" w:hAnsi="Times New Roman" w:cs="Times New Roman"/>
          <w:sz w:val="24"/>
          <w:szCs w:val="24"/>
        </w:rPr>
        <w:t>Yinger</w:t>
      </w:r>
      <w:proofErr w:type="spellEnd"/>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J</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with Godfrey</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E</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w:t>
      </w:r>
      <w:proofErr w:type="spellStart"/>
      <w:r w:rsidRPr="00701DD1">
        <w:rPr>
          <w:rFonts w:ascii="Times New Roman" w:hAnsi="Times New Roman" w:cs="Times New Roman"/>
          <w:sz w:val="24"/>
          <w:szCs w:val="24"/>
        </w:rPr>
        <w:t>Bednarz</w:t>
      </w:r>
      <w:proofErr w:type="spellEnd"/>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B</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w:t>
      </w:r>
      <w:proofErr w:type="spellStart"/>
      <w:r w:rsidRPr="00701DD1">
        <w:rPr>
          <w:rFonts w:ascii="Times New Roman" w:hAnsi="Times New Roman" w:cs="Times New Roman"/>
          <w:sz w:val="24"/>
          <w:szCs w:val="24"/>
        </w:rPr>
        <w:t>Herbig</w:t>
      </w:r>
      <w:proofErr w:type="spellEnd"/>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C</w:t>
      </w:r>
      <w:r w:rsidR="00E51685" w:rsidRPr="00701DD1">
        <w:rPr>
          <w:rFonts w:ascii="Times New Roman" w:hAnsi="Times New Roman" w:cs="Times New Roman"/>
          <w:sz w:val="24"/>
          <w:szCs w:val="24"/>
        </w:rPr>
        <w:t>., &amp;</w:t>
      </w:r>
      <w:r w:rsidRPr="00701DD1">
        <w:rPr>
          <w:rFonts w:ascii="Times New Roman" w:hAnsi="Times New Roman" w:cs="Times New Roman"/>
          <w:sz w:val="24"/>
          <w:szCs w:val="24"/>
        </w:rPr>
        <w:t xml:space="preserve"> Lee</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S</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(2002)</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w:t>
      </w:r>
      <w:r w:rsidRPr="00701DD1">
        <w:rPr>
          <w:rFonts w:ascii="Times New Roman" w:hAnsi="Times New Roman" w:cs="Times New Roman"/>
          <w:i/>
          <w:iCs/>
          <w:sz w:val="24"/>
          <w:szCs w:val="24"/>
        </w:rPr>
        <w:t>Discrimination in Metropolitan Housing Markets: National Results from Phase I HDS 2000</w:t>
      </w:r>
      <w:r w:rsidRPr="00701DD1">
        <w:rPr>
          <w:rFonts w:ascii="Times New Roman" w:hAnsi="Times New Roman" w:cs="Times New Roman"/>
          <w:sz w:val="24"/>
          <w:szCs w:val="24"/>
        </w:rPr>
        <w:t>. Washington, DC: U.S. Department of Housing and Urban Development, Office of Policy Development and Research.</w:t>
      </w:r>
    </w:p>
    <w:p w14:paraId="7277E4DB" w14:textId="42702835" w:rsidR="004E301A" w:rsidRPr="00701DD1" w:rsidRDefault="004E301A" w:rsidP="001348A1">
      <w:pPr>
        <w:autoSpaceDE w:val="0"/>
        <w:autoSpaceDN w:val="0"/>
        <w:adjustRightInd w:val="0"/>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t>Turner</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M</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w:t>
      </w:r>
      <w:proofErr w:type="spellStart"/>
      <w:r w:rsidRPr="00701DD1">
        <w:rPr>
          <w:rFonts w:ascii="Times New Roman" w:hAnsi="Times New Roman" w:cs="Times New Roman"/>
          <w:sz w:val="24"/>
          <w:szCs w:val="24"/>
        </w:rPr>
        <w:t>Struyk</w:t>
      </w:r>
      <w:proofErr w:type="spellEnd"/>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R</w:t>
      </w:r>
      <w:r w:rsidR="00E51685" w:rsidRPr="00701DD1">
        <w:rPr>
          <w:rFonts w:ascii="Times New Roman" w:hAnsi="Times New Roman" w:cs="Times New Roman"/>
          <w:sz w:val="24"/>
          <w:szCs w:val="24"/>
        </w:rPr>
        <w:t>., &amp;</w:t>
      </w:r>
      <w:r w:rsidRPr="00701DD1">
        <w:rPr>
          <w:rFonts w:ascii="Times New Roman" w:hAnsi="Times New Roman" w:cs="Times New Roman"/>
          <w:sz w:val="24"/>
          <w:szCs w:val="24"/>
        </w:rPr>
        <w:t xml:space="preserve"> </w:t>
      </w:r>
      <w:proofErr w:type="spellStart"/>
      <w:r w:rsidRPr="00701DD1">
        <w:rPr>
          <w:rFonts w:ascii="Times New Roman" w:hAnsi="Times New Roman" w:cs="Times New Roman"/>
          <w:sz w:val="24"/>
          <w:szCs w:val="24"/>
        </w:rPr>
        <w:t>Yinger</w:t>
      </w:r>
      <w:proofErr w:type="spellEnd"/>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J</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(1991).</w:t>
      </w:r>
      <w:proofErr w:type="gramEnd"/>
      <w:r w:rsidRPr="00701DD1">
        <w:rPr>
          <w:rFonts w:ascii="Times New Roman" w:hAnsi="Times New Roman" w:cs="Times New Roman"/>
          <w:sz w:val="24"/>
          <w:szCs w:val="24"/>
        </w:rPr>
        <w:t xml:space="preserve"> </w:t>
      </w:r>
      <w:proofErr w:type="gramStart"/>
      <w:r w:rsidRPr="00701DD1">
        <w:rPr>
          <w:rFonts w:ascii="Times New Roman" w:hAnsi="Times New Roman" w:cs="Times New Roman"/>
          <w:i/>
          <w:iCs/>
          <w:sz w:val="24"/>
          <w:szCs w:val="24"/>
        </w:rPr>
        <w:t>Housing Discrimination Study: Synthesis</w:t>
      </w:r>
      <w:r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Washington, DC: U.S. Department of Housing and Urban Development, Office of Policy Development and Research.</w:t>
      </w:r>
    </w:p>
    <w:p w14:paraId="7C939F9D" w14:textId="1D332238" w:rsidR="004E301A" w:rsidRPr="00701DD1" w:rsidRDefault="004E301A" w:rsidP="001348A1">
      <w:pPr>
        <w:autoSpaceDE w:val="0"/>
        <w:autoSpaceDN w:val="0"/>
        <w:adjustRightInd w:val="0"/>
        <w:spacing w:line="480" w:lineRule="auto"/>
        <w:rPr>
          <w:rFonts w:ascii="Times New Roman" w:hAnsi="Times New Roman" w:cs="Times New Roman"/>
          <w:sz w:val="24"/>
          <w:szCs w:val="24"/>
        </w:rPr>
      </w:pPr>
      <w:proofErr w:type="spellStart"/>
      <w:proofErr w:type="gramStart"/>
      <w:r w:rsidRPr="00701DD1">
        <w:rPr>
          <w:rFonts w:ascii="Times New Roman" w:hAnsi="Times New Roman" w:cs="Times New Roman"/>
          <w:sz w:val="24"/>
          <w:szCs w:val="24"/>
        </w:rPr>
        <w:t>Wienk</w:t>
      </w:r>
      <w:proofErr w:type="spellEnd"/>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R</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Reid</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C</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Simonson</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J</w:t>
      </w:r>
      <w:r w:rsidR="00E51685" w:rsidRPr="00701DD1">
        <w:rPr>
          <w:rFonts w:ascii="Times New Roman" w:hAnsi="Times New Roman" w:cs="Times New Roman"/>
          <w:sz w:val="24"/>
          <w:szCs w:val="24"/>
        </w:rPr>
        <w:t>., &amp;</w:t>
      </w:r>
      <w:r w:rsidRPr="00701DD1">
        <w:rPr>
          <w:rFonts w:ascii="Times New Roman" w:hAnsi="Times New Roman" w:cs="Times New Roman"/>
          <w:sz w:val="24"/>
          <w:szCs w:val="24"/>
        </w:rPr>
        <w:t xml:space="preserve"> Eggers</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F</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(1979)</w:t>
      </w:r>
      <w:r w:rsidR="00E51685"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w:t>
      </w:r>
      <w:proofErr w:type="gramStart"/>
      <w:r w:rsidRPr="00701DD1">
        <w:rPr>
          <w:rFonts w:ascii="Times New Roman" w:hAnsi="Times New Roman" w:cs="Times New Roman"/>
          <w:i/>
          <w:iCs/>
          <w:sz w:val="24"/>
          <w:szCs w:val="24"/>
        </w:rPr>
        <w:t>Measuring Racial Discrimination in American Housing Markets: The Housing Market Practices Survey</w:t>
      </w:r>
      <w:r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Washington, DC: U.S. Department of Housing and Urban Development, Office of Policy Development and Research.</w:t>
      </w:r>
    </w:p>
    <w:p w14:paraId="465F4631" w14:textId="2E6EA78F" w:rsidR="004E301A" w:rsidRPr="001E3C6D" w:rsidRDefault="004E301A" w:rsidP="001E3C6D">
      <w:pPr>
        <w:spacing w:line="480" w:lineRule="auto"/>
        <w:rPr>
          <w:rFonts w:ascii="Times New Roman" w:hAnsi="Times New Roman" w:cs="Times New Roman"/>
          <w:sz w:val="24"/>
          <w:szCs w:val="24"/>
        </w:rPr>
      </w:pPr>
      <w:proofErr w:type="spellStart"/>
      <w:r w:rsidRPr="00701DD1">
        <w:rPr>
          <w:rFonts w:ascii="Times New Roman" w:hAnsi="Times New Roman" w:cs="Times New Roman"/>
          <w:sz w:val="24"/>
          <w:szCs w:val="24"/>
        </w:rPr>
        <w:t>Yinger</w:t>
      </w:r>
      <w:proofErr w:type="spellEnd"/>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J</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M</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(1995)</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w:t>
      </w:r>
      <w:r w:rsidRPr="00701DD1">
        <w:rPr>
          <w:rFonts w:ascii="Times New Roman" w:hAnsi="Times New Roman" w:cs="Times New Roman"/>
          <w:i/>
          <w:sz w:val="24"/>
          <w:szCs w:val="24"/>
        </w:rPr>
        <w:t xml:space="preserve">Closed Doors, Opportunities Lost: The Continuing Costs of Housing </w:t>
      </w:r>
      <w:r w:rsidRPr="001E3C6D">
        <w:rPr>
          <w:rFonts w:ascii="Times New Roman" w:hAnsi="Times New Roman" w:cs="Times New Roman"/>
          <w:i/>
          <w:sz w:val="24"/>
          <w:szCs w:val="24"/>
        </w:rPr>
        <w:t>Discrimination</w:t>
      </w:r>
      <w:r w:rsidRPr="001E3C6D">
        <w:rPr>
          <w:rFonts w:ascii="Times New Roman" w:hAnsi="Times New Roman" w:cs="Times New Roman"/>
          <w:sz w:val="24"/>
          <w:szCs w:val="24"/>
        </w:rPr>
        <w:t>. New York: Russell Sage Foundation.</w:t>
      </w:r>
    </w:p>
    <w:p w14:paraId="0BBC1B56" w14:textId="688FE1C4" w:rsidR="001E3C6D" w:rsidRPr="00701DD1" w:rsidRDefault="001E3C6D" w:rsidP="001E3C6D">
      <w:pPr>
        <w:spacing w:line="480" w:lineRule="auto"/>
        <w:rPr>
          <w:rFonts w:ascii="Times New Roman" w:hAnsi="Times New Roman" w:cs="Times New Roman"/>
          <w:sz w:val="24"/>
          <w:szCs w:val="24"/>
        </w:rPr>
      </w:pPr>
      <w:proofErr w:type="spellStart"/>
      <w:r w:rsidRPr="001E3C6D">
        <w:rPr>
          <w:rFonts w:ascii="Times New Roman" w:hAnsi="Times New Roman" w:cs="Times New Roman"/>
          <w:sz w:val="24"/>
          <w:szCs w:val="24"/>
          <w:lang w:val="en-US"/>
        </w:rPr>
        <w:t>Yinger</w:t>
      </w:r>
      <w:proofErr w:type="spellEnd"/>
      <w:r w:rsidRPr="001E3C6D">
        <w:rPr>
          <w:rFonts w:ascii="Times New Roman" w:hAnsi="Times New Roman" w:cs="Times New Roman"/>
          <w:sz w:val="24"/>
          <w:szCs w:val="24"/>
          <w:lang w:val="en-US"/>
        </w:rPr>
        <w:t>, J. (1998)</w:t>
      </w:r>
      <w:r>
        <w:rPr>
          <w:rFonts w:ascii="Times New Roman" w:hAnsi="Times New Roman" w:cs="Times New Roman"/>
          <w:sz w:val="24"/>
          <w:szCs w:val="24"/>
          <w:lang w:val="en-US"/>
        </w:rPr>
        <w:t>.</w:t>
      </w:r>
      <w:r w:rsidRPr="001E3C6D">
        <w:rPr>
          <w:rFonts w:ascii="Times New Roman" w:hAnsi="Times New Roman" w:cs="Times New Roman"/>
          <w:sz w:val="24"/>
          <w:szCs w:val="24"/>
          <w:lang w:val="en-US"/>
        </w:rPr>
        <w:t xml:space="preserve"> Evidence on discrimination in consumer markets, </w:t>
      </w:r>
      <w:r w:rsidRPr="001E3C6D">
        <w:rPr>
          <w:rFonts w:ascii="Times New Roman" w:hAnsi="Times New Roman" w:cs="Times New Roman"/>
          <w:i/>
          <w:iCs/>
          <w:sz w:val="24"/>
          <w:szCs w:val="24"/>
          <w:lang w:val="en-US"/>
        </w:rPr>
        <w:t>The Journal of Economic Perspectives</w:t>
      </w:r>
      <w:r w:rsidRPr="001E3C6D">
        <w:rPr>
          <w:rFonts w:ascii="Times New Roman" w:hAnsi="Times New Roman" w:cs="Times New Roman"/>
          <w:iCs/>
          <w:sz w:val="24"/>
          <w:szCs w:val="24"/>
          <w:lang w:val="en-US"/>
        </w:rPr>
        <w:t>, 12</w:t>
      </w:r>
      <w:r w:rsidRPr="001E3C6D">
        <w:rPr>
          <w:rFonts w:ascii="Times New Roman" w:hAnsi="Times New Roman" w:cs="Times New Roman"/>
          <w:sz w:val="24"/>
          <w:szCs w:val="24"/>
          <w:lang w:val="en-US"/>
        </w:rPr>
        <w:t>(2)</w:t>
      </w:r>
      <w:r>
        <w:rPr>
          <w:rFonts w:ascii="Times New Roman" w:hAnsi="Times New Roman" w:cs="Times New Roman"/>
          <w:sz w:val="24"/>
          <w:szCs w:val="24"/>
          <w:lang w:val="en-US"/>
        </w:rPr>
        <w:t>,</w:t>
      </w:r>
      <w:r w:rsidRPr="001E3C6D">
        <w:rPr>
          <w:rFonts w:ascii="Times New Roman" w:hAnsi="Times New Roman" w:cs="Times New Roman"/>
          <w:sz w:val="24"/>
          <w:szCs w:val="24"/>
          <w:lang w:val="en-US"/>
        </w:rPr>
        <w:t xml:space="preserve"> 23-40.</w:t>
      </w:r>
    </w:p>
    <w:p w14:paraId="41D0A053" w14:textId="77777777" w:rsidR="00070BED" w:rsidRPr="00701DD1" w:rsidRDefault="004E301A" w:rsidP="00D11105">
      <w:pPr>
        <w:spacing w:line="480" w:lineRule="auto"/>
        <w:rPr>
          <w:rFonts w:ascii="Times New Roman" w:hAnsi="Times New Roman" w:cs="Times New Roman"/>
          <w:sz w:val="24"/>
          <w:szCs w:val="24"/>
        </w:rPr>
      </w:pPr>
      <w:proofErr w:type="gramStart"/>
      <w:r w:rsidRPr="00701DD1">
        <w:rPr>
          <w:rFonts w:ascii="Times New Roman" w:hAnsi="Times New Roman" w:cs="Times New Roman"/>
          <w:sz w:val="24"/>
          <w:szCs w:val="24"/>
        </w:rPr>
        <w:lastRenderedPageBreak/>
        <w:t>Zhao, B</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w:t>
      </w:r>
      <w:proofErr w:type="spellStart"/>
      <w:r w:rsidRPr="00701DD1">
        <w:rPr>
          <w:rFonts w:ascii="Times New Roman" w:hAnsi="Times New Roman" w:cs="Times New Roman"/>
          <w:sz w:val="24"/>
          <w:szCs w:val="24"/>
        </w:rPr>
        <w:t>Ondrich</w:t>
      </w:r>
      <w:proofErr w:type="spellEnd"/>
      <w:r w:rsidRPr="00701DD1">
        <w:rPr>
          <w:rFonts w:ascii="Times New Roman" w:hAnsi="Times New Roman" w:cs="Times New Roman"/>
          <w:sz w:val="24"/>
          <w:szCs w:val="24"/>
        </w:rPr>
        <w:t>, J</w:t>
      </w:r>
      <w:r w:rsidR="00E51685" w:rsidRPr="00701DD1">
        <w:rPr>
          <w:rFonts w:ascii="Times New Roman" w:hAnsi="Times New Roman" w:cs="Times New Roman"/>
          <w:sz w:val="24"/>
          <w:szCs w:val="24"/>
        </w:rPr>
        <w:t>., &amp;</w:t>
      </w:r>
      <w:r w:rsidRPr="00701DD1">
        <w:rPr>
          <w:rFonts w:ascii="Times New Roman" w:hAnsi="Times New Roman" w:cs="Times New Roman"/>
          <w:sz w:val="24"/>
          <w:szCs w:val="24"/>
        </w:rPr>
        <w:t xml:space="preserve"> </w:t>
      </w:r>
      <w:proofErr w:type="spellStart"/>
      <w:r w:rsidRPr="00701DD1">
        <w:rPr>
          <w:rFonts w:ascii="Times New Roman" w:hAnsi="Times New Roman" w:cs="Times New Roman"/>
          <w:sz w:val="24"/>
          <w:szCs w:val="24"/>
        </w:rPr>
        <w:t>Yinger</w:t>
      </w:r>
      <w:proofErr w:type="spellEnd"/>
      <w:r w:rsidRPr="00701DD1">
        <w:rPr>
          <w:rFonts w:ascii="Times New Roman" w:hAnsi="Times New Roman" w:cs="Times New Roman"/>
          <w:sz w:val="24"/>
          <w:szCs w:val="24"/>
        </w:rPr>
        <w:t>, J</w:t>
      </w:r>
      <w:r w:rsidR="00E51685" w:rsidRPr="00701DD1">
        <w:rPr>
          <w:rFonts w:ascii="Times New Roman" w:hAnsi="Times New Roman" w:cs="Times New Roman"/>
          <w:sz w:val="24"/>
          <w:szCs w:val="24"/>
        </w:rPr>
        <w:t>.</w:t>
      </w:r>
      <w:r w:rsidRPr="00701DD1">
        <w:rPr>
          <w:rFonts w:ascii="Times New Roman" w:hAnsi="Times New Roman" w:cs="Times New Roman"/>
          <w:sz w:val="24"/>
          <w:szCs w:val="24"/>
        </w:rPr>
        <w:t xml:space="preserve"> (2005)</w:t>
      </w:r>
      <w:r w:rsidR="00E51685" w:rsidRPr="00701DD1">
        <w:rPr>
          <w:rFonts w:ascii="Times New Roman" w:hAnsi="Times New Roman" w:cs="Times New Roman"/>
          <w:sz w:val="24"/>
          <w:szCs w:val="24"/>
        </w:rPr>
        <w:t>.</w:t>
      </w:r>
      <w:proofErr w:type="gramEnd"/>
      <w:r w:rsidRPr="00701DD1">
        <w:rPr>
          <w:rFonts w:ascii="Times New Roman" w:hAnsi="Times New Roman" w:cs="Times New Roman"/>
          <w:sz w:val="24"/>
          <w:szCs w:val="24"/>
        </w:rPr>
        <w:t xml:space="preserve"> </w:t>
      </w:r>
      <w:r w:rsidRPr="00701DD1">
        <w:rPr>
          <w:rFonts w:ascii="Times New Roman" w:hAnsi="Times New Roman" w:cs="Times New Roman"/>
          <w:i/>
          <w:sz w:val="24"/>
          <w:szCs w:val="24"/>
        </w:rPr>
        <w:t xml:space="preserve">Why Do Real Estate Brokers Continue to Discriminate? </w:t>
      </w:r>
      <w:proofErr w:type="gramStart"/>
      <w:r w:rsidRPr="00701DD1">
        <w:rPr>
          <w:rFonts w:ascii="Times New Roman" w:hAnsi="Times New Roman" w:cs="Times New Roman"/>
          <w:i/>
          <w:sz w:val="24"/>
          <w:szCs w:val="24"/>
        </w:rPr>
        <w:t>Evidence from the 2000 Housing Discrimination Study</w:t>
      </w:r>
      <w:r w:rsidR="00E51685" w:rsidRPr="00701DD1">
        <w:rPr>
          <w:rFonts w:ascii="Times New Roman" w:hAnsi="Times New Roman" w:cs="Times New Roman"/>
          <w:sz w:val="24"/>
          <w:szCs w:val="24"/>
        </w:rPr>
        <w:t>.</w:t>
      </w:r>
      <w:proofErr w:type="gramEnd"/>
      <w:r w:rsidR="00E51685" w:rsidRPr="00701DD1">
        <w:rPr>
          <w:rFonts w:ascii="Times New Roman" w:hAnsi="Times New Roman" w:cs="Times New Roman"/>
          <w:sz w:val="24"/>
          <w:szCs w:val="24"/>
        </w:rPr>
        <w:t xml:space="preserve"> Working Paper 96, </w:t>
      </w:r>
      <w:r w:rsidRPr="00701DD1">
        <w:rPr>
          <w:rFonts w:ascii="Times New Roman" w:hAnsi="Times New Roman" w:cs="Times New Roman"/>
          <w:sz w:val="24"/>
          <w:szCs w:val="24"/>
        </w:rPr>
        <w:t xml:space="preserve">Syracuse, NY: Maxwell School </w:t>
      </w:r>
      <w:proofErr w:type="spellStart"/>
      <w:r w:rsidRPr="00701DD1">
        <w:rPr>
          <w:rFonts w:ascii="Times New Roman" w:hAnsi="Times New Roman" w:cs="Times New Roman"/>
          <w:sz w:val="24"/>
          <w:szCs w:val="24"/>
        </w:rPr>
        <w:t>Center</w:t>
      </w:r>
      <w:proofErr w:type="spellEnd"/>
      <w:r w:rsidRPr="00701DD1">
        <w:rPr>
          <w:rFonts w:ascii="Times New Roman" w:hAnsi="Times New Roman" w:cs="Times New Roman"/>
          <w:sz w:val="24"/>
          <w:szCs w:val="24"/>
        </w:rPr>
        <w:t xml:space="preserve"> for Policy Research,</w:t>
      </w:r>
      <w:r w:rsidR="00E51685" w:rsidRPr="00701DD1">
        <w:rPr>
          <w:rFonts w:ascii="Times New Roman" w:hAnsi="Times New Roman" w:cs="Times New Roman"/>
          <w:sz w:val="24"/>
          <w:szCs w:val="24"/>
        </w:rPr>
        <w:t xml:space="preserve"> Syracuse University.</w:t>
      </w:r>
    </w:p>
    <w:p w14:paraId="25207CE7" w14:textId="77777777" w:rsidR="00FA319A" w:rsidRDefault="00FA319A" w:rsidP="00D11105">
      <w:pPr>
        <w:spacing w:line="480" w:lineRule="auto"/>
        <w:rPr>
          <w:rFonts w:ascii="Times New Roman" w:hAnsi="Times New Roman" w:cs="Times New Roman"/>
          <w:sz w:val="24"/>
          <w:szCs w:val="24"/>
        </w:rPr>
      </w:pPr>
    </w:p>
    <w:p w14:paraId="46D86A70" w14:textId="3050C19D" w:rsidR="00070BED" w:rsidRPr="00FA319A" w:rsidRDefault="00FA319A" w:rsidP="00D11105">
      <w:pPr>
        <w:spacing w:line="480" w:lineRule="auto"/>
        <w:rPr>
          <w:rFonts w:ascii="Times New Roman" w:hAnsi="Times New Roman" w:cs="Times New Roman"/>
          <w:b/>
          <w:sz w:val="24"/>
          <w:szCs w:val="24"/>
        </w:rPr>
      </w:pPr>
      <w:r w:rsidRPr="00FA319A">
        <w:rPr>
          <w:rFonts w:ascii="Times New Roman" w:hAnsi="Times New Roman" w:cs="Times New Roman"/>
          <w:b/>
          <w:sz w:val="24"/>
          <w:szCs w:val="24"/>
        </w:rPr>
        <w:t>Author Biographies</w:t>
      </w:r>
    </w:p>
    <w:p w14:paraId="793489B4" w14:textId="77777777" w:rsidR="00FA319A" w:rsidRPr="00CA4A36" w:rsidRDefault="00FA319A" w:rsidP="00FA319A">
      <w:pPr>
        <w:pStyle w:val="AN"/>
        <w:spacing w:line="480" w:lineRule="auto"/>
        <w:rPr>
          <w:noProof/>
          <w:sz w:val="24"/>
          <w:szCs w:val="24"/>
        </w:rPr>
      </w:pPr>
      <w:r w:rsidRPr="00CA4A36">
        <w:rPr>
          <w:b/>
          <w:bCs/>
          <w:noProof/>
          <w:sz w:val="24"/>
          <w:szCs w:val="24"/>
        </w:rPr>
        <w:t>Heather MacDonald</w:t>
      </w:r>
      <w:r w:rsidRPr="00CA4A36">
        <w:rPr>
          <w:noProof/>
          <w:sz w:val="24"/>
          <w:szCs w:val="24"/>
        </w:rPr>
        <w:t xml:space="preserve"> earned her PhD in urban policy and planning from Rutgers University. She is professor of planning and head of the School of Built Environment at the University of Technology Sydney. She has published widely on housing policy and finance, spatial analysis, and urban governance.</w:t>
      </w:r>
    </w:p>
    <w:p w14:paraId="6F93AFFB" w14:textId="77777777" w:rsidR="00FA319A" w:rsidRPr="00CA4A36" w:rsidRDefault="00FA319A" w:rsidP="00FA319A">
      <w:pPr>
        <w:pStyle w:val="AN"/>
        <w:spacing w:line="480" w:lineRule="auto"/>
        <w:rPr>
          <w:noProof/>
          <w:sz w:val="24"/>
          <w:szCs w:val="24"/>
        </w:rPr>
      </w:pPr>
      <w:r w:rsidRPr="00CA4A36">
        <w:rPr>
          <w:b/>
          <w:bCs/>
          <w:noProof/>
          <w:sz w:val="24"/>
          <w:szCs w:val="24"/>
        </w:rPr>
        <w:t>George Galster</w:t>
      </w:r>
      <w:r w:rsidRPr="00CA4A36">
        <w:rPr>
          <w:noProof/>
          <w:sz w:val="24"/>
          <w:szCs w:val="24"/>
        </w:rPr>
        <w:t xml:space="preserve"> earned his PhD in economics from the Massachusetts Institute of Technology (MIT) and now serves as Clarence Hilberry Professor of Urban Affairs at Wayne State University. He has published 145 peer-reviewed articles, eight books, and 35 book chapters on a wide range of urban topics. The Urban Affairs Association placed him on their “Service Honor Roll” in 2014 and awarded him the “Contributions to the Field of Urban Affairs” prize in 2016.</w:t>
      </w:r>
    </w:p>
    <w:p w14:paraId="0FD3181D" w14:textId="77777777" w:rsidR="00FA319A" w:rsidRPr="00CA4A36" w:rsidRDefault="00FA319A" w:rsidP="00FA319A">
      <w:pPr>
        <w:spacing w:line="480" w:lineRule="auto"/>
        <w:rPr>
          <w:rFonts w:ascii="Times New Roman" w:hAnsi="Times New Roman" w:cs="Times New Roman"/>
          <w:sz w:val="24"/>
          <w:szCs w:val="24"/>
        </w:rPr>
      </w:pPr>
      <w:r w:rsidRPr="00CA4A36">
        <w:rPr>
          <w:rFonts w:ascii="Times New Roman" w:hAnsi="Times New Roman" w:cs="Times New Roman"/>
          <w:b/>
          <w:sz w:val="24"/>
          <w:szCs w:val="24"/>
        </w:rPr>
        <w:t>Rae Dufty-Jones</w:t>
      </w:r>
      <w:r w:rsidRPr="00CA4A36">
        <w:rPr>
          <w:rFonts w:ascii="Times New Roman" w:hAnsi="Times New Roman" w:cs="Times New Roman"/>
          <w:sz w:val="24"/>
          <w:szCs w:val="24"/>
        </w:rPr>
        <w:t xml:space="preserve"> is a Lecturer in Geography and Urban Studies. Before joining UWS in February 2010, Rae had previously worked at the University of New England (2008-2010) after completing her PhD at the University of New South Wales (2008). Her research interests include: governance and neoliberalism; migration and housing policy; urban development challenges and policies; the restructuring of horticultural industries in Australia; and ethnic diversity in Australian rural communities and issues of racism.</w:t>
      </w:r>
    </w:p>
    <w:p w14:paraId="77782054" w14:textId="77777777" w:rsidR="00070BED" w:rsidRPr="00701DD1" w:rsidRDefault="00070BED" w:rsidP="00D11105">
      <w:pPr>
        <w:spacing w:line="480" w:lineRule="auto"/>
        <w:rPr>
          <w:rFonts w:ascii="Times New Roman" w:hAnsi="Times New Roman" w:cs="Times New Roman"/>
          <w:sz w:val="24"/>
          <w:szCs w:val="24"/>
        </w:rPr>
      </w:pPr>
    </w:p>
    <w:p w14:paraId="567D27F5" w14:textId="77777777" w:rsidR="00070BED" w:rsidRPr="00701DD1" w:rsidRDefault="00070BED" w:rsidP="00D11105">
      <w:pPr>
        <w:spacing w:line="480" w:lineRule="auto"/>
        <w:rPr>
          <w:rFonts w:ascii="Times New Roman" w:hAnsi="Times New Roman" w:cs="Times New Roman"/>
          <w:sz w:val="24"/>
          <w:szCs w:val="24"/>
        </w:rPr>
      </w:pPr>
    </w:p>
    <w:p w14:paraId="1A72BBFF" w14:textId="6BB1820E" w:rsidR="002F71C2" w:rsidRDefault="002F71C2">
      <w:pPr>
        <w:rPr>
          <w:rFonts w:ascii="Times New Roman" w:hAnsi="Times New Roman" w:cs="Times New Roman"/>
          <w:sz w:val="24"/>
          <w:szCs w:val="24"/>
        </w:rPr>
      </w:pPr>
      <w:r>
        <w:rPr>
          <w:rFonts w:ascii="Times New Roman" w:hAnsi="Times New Roman" w:cs="Times New Roman"/>
          <w:sz w:val="24"/>
          <w:szCs w:val="24"/>
        </w:rPr>
        <w:lastRenderedPageBreak/>
        <w:br w:type="page"/>
      </w:r>
    </w:p>
    <w:p w14:paraId="6BB27039" w14:textId="77777777" w:rsidR="002F71C2" w:rsidRPr="00471A4E" w:rsidRDefault="002F71C2" w:rsidP="002F71C2">
      <w:pPr>
        <w:rPr>
          <w:rFonts w:ascii="Times New Roman" w:hAnsi="Times New Roman" w:cs="Times New Roman"/>
          <w:sz w:val="24"/>
          <w:szCs w:val="24"/>
        </w:rPr>
      </w:pPr>
      <w:r w:rsidRPr="00471A4E">
        <w:rPr>
          <w:rFonts w:ascii="Times New Roman" w:hAnsi="Times New Roman" w:cs="Times New Roman"/>
          <w:sz w:val="24"/>
          <w:szCs w:val="24"/>
        </w:rPr>
        <w:lastRenderedPageBreak/>
        <w:t>Table 1: Key Housing market indicators for the Greater Sydney metropolitan area, 2006 -2011</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
        <w:gridCol w:w="2800"/>
        <w:gridCol w:w="960"/>
        <w:gridCol w:w="2334"/>
      </w:tblGrid>
      <w:tr w:rsidR="002F71C2" w:rsidRPr="00471A4E" w14:paraId="5C58554C" w14:textId="77777777" w:rsidTr="00A13FD2">
        <w:trPr>
          <w:trHeight w:val="300"/>
        </w:trPr>
        <w:tc>
          <w:tcPr>
            <w:tcW w:w="960" w:type="dxa"/>
            <w:noWrap/>
            <w:hideMark/>
          </w:tcPr>
          <w:p w14:paraId="3788336B" w14:textId="77777777" w:rsidR="002F71C2" w:rsidRPr="00471A4E" w:rsidRDefault="002F71C2" w:rsidP="00A13FD2">
            <w:pPr>
              <w:rPr>
                <w:rFonts w:ascii="Times New Roman" w:hAnsi="Times New Roman" w:cs="Times New Roman"/>
                <w:sz w:val="24"/>
                <w:szCs w:val="24"/>
              </w:rPr>
            </w:pPr>
          </w:p>
        </w:tc>
        <w:tc>
          <w:tcPr>
            <w:tcW w:w="2800" w:type="dxa"/>
            <w:noWrap/>
            <w:hideMark/>
          </w:tcPr>
          <w:p w14:paraId="7F295B52" w14:textId="77777777" w:rsidR="002F71C2" w:rsidRPr="00471A4E" w:rsidRDefault="002F71C2" w:rsidP="00A13FD2">
            <w:pPr>
              <w:rPr>
                <w:rFonts w:ascii="Times New Roman" w:hAnsi="Times New Roman" w:cs="Times New Roman"/>
                <w:sz w:val="24"/>
                <w:szCs w:val="24"/>
              </w:rPr>
            </w:pPr>
          </w:p>
        </w:tc>
        <w:tc>
          <w:tcPr>
            <w:tcW w:w="960" w:type="dxa"/>
            <w:noWrap/>
            <w:hideMark/>
          </w:tcPr>
          <w:p w14:paraId="70A1559E" w14:textId="77777777" w:rsidR="002F71C2" w:rsidRPr="00471A4E" w:rsidRDefault="002F71C2" w:rsidP="00A13FD2">
            <w:pPr>
              <w:rPr>
                <w:rFonts w:ascii="Times New Roman" w:hAnsi="Times New Roman" w:cs="Times New Roman"/>
                <w:sz w:val="24"/>
                <w:szCs w:val="24"/>
              </w:rPr>
            </w:pPr>
            <w:r w:rsidRPr="00471A4E">
              <w:rPr>
                <w:rFonts w:ascii="Times New Roman" w:hAnsi="Times New Roman" w:cs="Times New Roman"/>
                <w:sz w:val="24"/>
                <w:szCs w:val="24"/>
              </w:rPr>
              <w:t>2011</w:t>
            </w:r>
          </w:p>
        </w:tc>
        <w:tc>
          <w:tcPr>
            <w:tcW w:w="2334" w:type="dxa"/>
            <w:noWrap/>
            <w:hideMark/>
          </w:tcPr>
          <w:p w14:paraId="785E7FC3" w14:textId="77777777" w:rsidR="002F71C2" w:rsidRPr="00471A4E" w:rsidRDefault="002F71C2" w:rsidP="00A13FD2">
            <w:pPr>
              <w:rPr>
                <w:rFonts w:ascii="Times New Roman" w:hAnsi="Times New Roman" w:cs="Times New Roman"/>
                <w:sz w:val="24"/>
                <w:szCs w:val="24"/>
              </w:rPr>
            </w:pPr>
            <w:r w:rsidRPr="00471A4E">
              <w:rPr>
                <w:rFonts w:ascii="Times New Roman" w:hAnsi="Times New Roman" w:cs="Times New Roman"/>
                <w:sz w:val="24"/>
                <w:szCs w:val="24"/>
              </w:rPr>
              <w:t>Change 2006 to 2011</w:t>
            </w:r>
          </w:p>
        </w:tc>
      </w:tr>
      <w:tr w:rsidR="002F71C2" w:rsidRPr="00471A4E" w14:paraId="4F2079AC" w14:textId="77777777" w:rsidTr="00A13FD2">
        <w:trPr>
          <w:trHeight w:val="300"/>
        </w:trPr>
        <w:tc>
          <w:tcPr>
            <w:tcW w:w="3760" w:type="dxa"/>
            <w:gridSpan w:val="2"/>
            <w:noWrap/>
            <w:hideMark/>
          </w:tcPr>
          <w:p w14:paraId="43CD2F62" w14:textId="77777777" w:rsidR="002F71C2" w:rsidRPr="00471A4E" w:rsidRDefault="002F71C2" w:rsidP="00A13FD2">
            <w:pPr>
              <w:rPr>
                <w:rFonts w:ascii="Times New Roman" w:hAnsi="Times New Roman" w:cs="Times New Roman"/>
                <w:sz w:val="24"/>
                <w:szCs w:val="24"/>
              </w:rPr>
            </w:pPr>
            <w:r w:rsidRPr="00471A4E">
              <w:rPr>
                <w:rFonts w:ascii="Times New Roman" w:hAnsi="Times New Roman" w:cs="Times New Roman"/>
                <w:sz w:val="24"/>
                <w:szCs w:val="24"/>
              </w:rPr>
              <w:t>Percent renters</w:t>
            </w:r>
          </w:p>
        </w:tc>
        <w:tc>
          <w:tcPr>
            <w:tcW w:w="960" w:type="dxa"/>
            <w:noWrap/>
            <w:hideMark/>
          </w:tcPr>
          <w:p w14:paraId="319F9639" w14:textId="77777777" w:rsidR="002F71C2" w:rsidRPr="00471A4E" w:rsidRDefault="002F71C2" w:rsidP="00A13FD2">
            <w:pPr>
              <w:rPr>
                <w:rFonts w:ascii="Times New Roman" w:hAnsi="Times New Roman" w:cs="Times New Roman"/>
                <w:sz w:val="24"/>
                <w:szCs w:val="24"/>
              </w:rPr>
            </w:pPr>
            <w:r w:rsidRPr="00471A4E">
              <w:rPr>
                <w:rFonts w:ascii="Times New Roman" w:hAnsi="Times New Roman" w:cs="Times New Roman"/>
                <w:sz w:val="24"/>
                <w:szCs w:val="24"/>
              </w:rPr>
              <w:t>31.6</w:t>
            </w:r>
          </w:p>
        </w:tc>
        <w:tc>
          <w:tcPr>
            <w:tcW w:w="2334" w:type="dxa"/>
            <w:noWrap/>
            <w:hideMark/>
          </w:tcPr>
          <w:p w14:paraId="5252D775" w14:textId="77777777" w:rsidR="002F71C2" w:rsidRPr="00471A4E" w:rsidRDefault="002F71C2" w:rsidP="00A13FD2">
            <w:pPr>
              <w:rPr>
                <w:rFonts w:ascii="Times New Roman" w:hAnsi="Times New Roman" w:cs="Times New Roman"/>
                <w:sz w:val="24"/>
                <w:szCs w:val="24"/>
              </w:rPr>
            </w:pPr>
            <w:r w:rsidRPr="00471A4E">
              <w:rPr>
                <w:rFonts w:ascii="Times New Roman" w:hAnsi="Times New Roman" w:cs="Times New Roman"/>
                <w:sz w:val="24"/>
                <w:szCs w:val="24"/>
              </w:rPr>
              <w:t>6.40%</w:t>
            </w:r>
          </w:p>
        </w:tc>
      </w:tr>
      <w:tr w:rsidR="002F71C2" w:rsidRPr="00471A4E" w14:paraId="1E7FD277" w14:textId="77777777" w:rsidTr="00A13FD2">
        <w:trPr>
          <w:trHeight w:val="300"/>
        </w:trPr>
        <w:tc>
          <w:tcPr>
            <w:tcW w:w="3760" w:type="dxa"/>
            <w:gridSpan w:val="2"/>
            <w:noWrap/>
            <w:hideMark/>
          </w:tcPr>
          <w:p w14:paraId="2BE890FB" w14:textId="77777777" w:rsidR="002F71C2" w:rsidRPr="00471A4E" w:rsidRDefault="002F71C2" w:rsidP="00A13FD2">
            <w:pPr>
              <w:rPr>
                <w:rFonts w:ascii="Times New Roman" w:hAnsi="Times New Roman" w:cs="Times New Roman"/>
                <w:sz w:val="24"/>
                <w:szCs w:val="24"/>
              </w:rPr>
            </w:pPr>
            <w:r w:rsidRPr="00471A4E">
              <w:rPr>
                <w:rFonts w:ascii="Times New Roman" w:hAnsi="Times New Roman" w:cs="Times New Roman"/>
                <w:sz w:val="24"/>
                <w:szCs w:val="24"/>
              </w:rPr>
              <w:t>Median household weekly income</w:t>
            </w:r>
          </w:p>
        </w:tc>
        <w:tc>
          <w:tcPr>
            <w:tcW w:w="960" w:type="dxa"/>
            <w:noWrap/>
            <w:hideMark/>
          </w:tcPr>
          <w:p w14:paraId="140EAA54" w14:textId="77777777" w:rsidR="002F71C2" w:rsidRPr="00471A4E" w:rsidRDefault="002F71C2" w:rsidP="00A13FD2">
            <w:pPr>
              <w:rPr>
                <w:rFonts w:ascii="Times New Roman" w:hAnsi="Times New Roman" w:cs="Times New Roman"/>
                <w:sz w:val="24"/>
                <w:szCs w:val="24"/>
              </w:rPr>
            </w:pPr>
            <w:r w:rsidRPr="00471A4E">
              <w:rPr>
                <w:rFonts w:ascii="Times New Roman" w:hAnsi="Times New Roman" w:cs="Times New Roman"/>
                <w:sz w:val="24"/>
                <w:szCs w:val="24"/>
              </w:rPr>
              <w:t>$1447</w:t>
            </w:r>
          </w:p>
        </w:tc>
        <w:tc>
          <w:tcPr>
            <w:tcW w:w="2334" w:type="dxa"/>
            <w:noWrap/>
            <w:hideMark/>
          </w:tcPr>
          <w:p w14:paraId="11A91463" w14:textId="77777777" w:rsidR="002F71C2" w:rsidRPr="00471A4E" w:rsidRDefault="002F71C2" w:rsidP="00A13FD2">
            <w:pPr>
              <w:rPr>
                <w:rFonts w:ascii="Times New Roman" w:hAnsi="Times New Roman" w:cs="Times New Roman"/>
                <w:sz w:val="24"/>
                <w:szCs w:val="24"/>
              </w:rPr>
            </w:pPr>
            <w:r w:rsidRPr="00471A4E">
              <w:rPr>
                <w:rFonts w:ascii="Times New Roman" w:hAnsi="Times New Roman" w:cs="Times New Roman"/>
                <w:sz w:val="24"/>
                <w:szCs w:val="24"/>
              </w:rPr>
              <w:t>25.39%</w:t>
            </w:r>
          </w:p>
        </w:tc>
      </w:tr>
      <w:tr w:rsidR="002F71C2" w:rsidRPr="00471A4E" w14:paraId="2D0BDCC0" w14:textId="77777777" w:rsidTr="00A13FD2">
        <w:trPr>
          <w:trHeight w:val="300"/>
        </w:trPr>
        <w:tc>
          <w:tcPr>
            <w:tcW w:w="3760" w:type="dxa"/>
            <w:gridSpan w:val="2"/>
            <w:noWrap/>
            <w:hideMark/>
          </w:tcPr>
          <w:p w14:paraId="28B9D10F" w14:textId="77777777" w:rsidR="002F71C2" w:rsidRPr="00471A4E" w:rsidRDefault="002F71C2" w:rsidP="00A13FD2">
            <w:pPr>
              <w:rPr>
                <w:rFonts w:ascii="Times New Roman" w:hAnsi="Times New Roman" w:cs="Times New Roman"/>
                <w:sz w:val="24"/>
                <w:szCs w:val="24"/>
              </w:rPr>
            </w:pPr>
            <w:r w:rsidRPr="00471A4E">
              <w:rPr>
                <w:rFonts w:ascii="Times New Roman" w:hAnsi="Times New Roman" w:cs="Times New Roman"/>
                <w:sz w:val="24"/>
                <w:szCs w:val="24"/>
              </w:rPr>
              <w:t>Median monthly mortgage payment</w:t>
            </w:r>
          </w:p>
        </w:tc>
        <w:tc>
          <w:tcPr>
            <w:tcW w:w="960" w:type="dxa"/>
            <w:noWrap/>
            <w:hideMark/>
          </w:tcPr>
          <w:p w14:paraId="7B95FE45" w14:textId="77777777" w:rsidR="002F71C2" w:rsidRPr="00471A4E" w:rsidRDefault="002F71C2" w:rsidP="00A13FD2">
            <w:pPr>
              <w:rPr>
                <w:rFonts w:ascii="Times New Roman" w:hAnsi="Times New Roman" w:cs="Times New Roman"/>
                <w:sz w:val="24"/>
                <w:szCs w:val="24"/>
              </w:rPr>
            </w:pPr>
            <w:r w:rsidRPr="00471A4E">
              <w:rPr>
                <w:rFonts w:ascii="Times New Roman" w:hAnsi="Times New Roman" w:cs="Times New Roman"/>
                <w:sz w:val="24"/>
                <w:szCs w:val="24"/>
              </w:rPr>
              <w:t>$2167</w:t>
            </w:r>
          </w:p>
        </w:tc>
        <w:tc>
          <w:tcPr>
            <w:tcW w:w="2334" w:type="dxa"/>
            <w:noWrap/>
            <w:hideMark/>
          </w:tcPr>
          <w:p w14:paraId="44488465" w14:textId="77777777" w:rsidR="002F71C2" w:rsidRPr="00471A4E" w:rsidRDefault="002F71C2" w:rsidP="00A13FD2">
            <w:pPr>
              <w:rPr>
                <w:rFonts w:ascii="Times New Roman" w:hAnsi="Times New Roman" w:cs="Times New Roman"/>
                <w:sz w:val="24"/>
                <w:szCs w:val="24"/>
              </w:rPr>
            </w:pPr>
            <w:r w:rsidRPr="00471A4E">
              <w:rPr>
                <w:rFonts w:ascii="Times New Roman" w:hAnsi="Times New Roman" w:cs="Times New Roman"/>
                <w:sz w:val="24"/>
                <w:szCs w:val="24"/>
              </w:rPr>
              <w:t>20.39%</w:t>
            </w:r>
          </w:p>
        </w:tc>
      </w:tr>
      <w:tr w:rsidR="002F71C2" w:rsidRPr="00471A4E" w14:paraId="73FC4C50" w14:textId="77777777" w:rsidTr="00A13FD2">
        <w:trPr>
          <w:trHeight w:val="300"/>
        </w:trPr>
        <w:tc>
          <w:tcPr>
            <w:tcW w:w="3760" w:type="dxa"/>
            <w:gridSpan w:val="2"/>
            <w:noWrap/>
            <w:hideMark/>
          </w:tcPr>
          <w:p w14:paraId="3B208539" w14:textId="77777777" w:rsidR="002F71C2" w:rsidRPr="00471A4E" w:rsidRDefault="002F71C2" w:rsidP="00A13FD2">
            <w:pPr>
              <w:rPr>
                <w:rFonts w:ascii="Times New Roman" w:hAnsi="Times New Roman" w:cs="Times New Roman"/>
                <w:sz w:val="24"/>
                <w:szCs w:val="24"/>
              </w:rPr>
            </w:pPr>
            <w:r w:rsidRPr="00471A4E">
              <w:rPr>
                <w:rFonts w:ascii="Times New Roman" w:hAnsi="Times New Roman" w:cs="Times New Roman"/>
                <w:sz w:val="24"/>
                <w:szCs w:val="24"/>
              </w:rPr>
              <w:t>Median weekly rent</w:t>
            </w:r>
          </w:p>
        </w:tc>
        <w:tc>
          <w:tcPr>
            <w:tcW w:w="960" w:type="dxa"/>
            <w:noWrap/>
            <w:hideMark/>
          </w:tcPr>
          <w:p w14:paraId="69A39C85" w14:textId="77777777" w:rsidR="002F71C2" w:rsidRPr="00471A4E" w:rsidRDefault="002F71C2" w:rsidP="00A13FD2">
            <w:pPr>
              <w:rPr>
                <w:rFonts w:ascii="Times New Roman" w:hAnsi="Times New Roman" w:cs="Times New Roman"/>
                <w:sz w:val="24"/>
                <w:szCs w:val="24"/>
              </w:rPr>
            </w:pPr>
            <w:r w:rsidRPr="00471A4E">
              <w:rPr>
                <w:rFonts w:ascii="Times New Roman" w:hAnsi="Times New Roman" w:cs="Times New Roman"/>
                <w:sz w:val="24"/>
                <w:szCs w:val="24"/>
              </w:rPr>
              <w:t>$351</w:t>
            </w:r>
          </w:p>
        </w:tc>
        <w:tc>
          <w:tcPr>
            <w:tcW w:w="2334" w:type="dxa"/>
            <w:noWrap/>
            <w:hideMark/>
          </w:tcPr>
          <w:p w14:paraId="44B878BA" w14:textId="77777777" w:rsidR="002F71C2" w:rsidRPr="00471A4E" w:rsidRDefault="002F71C2" w:rsidP="00A13FD2">
            <w:pPr>
              <w:rPr>
                <w:rFonts w:ascii="Times New Roman" w:hAnsi="Times New Roman" w:cs="Times New Roman"/>
                <w:sz w:val="24"/>
                <w:szCs w:val="24"/>
              </w:rPr>
            </w:pPr>
            <w:r w:rsidRPr="00471A4E">
              <w:rPr>
                <w:rFonts w:ascii="Times New Roman" w:hAnsi="Times New Roman" w:cs="Times New Roman"/>
                <w:sz w:val="24"/>
                <w:szCs w:val="24"/>
              </w:rPr>
              <w:t>40.40%</w:t>
            </w:r>
          </w:p>
        </w:tc>
      </w:tr>
      <w:tr w:rsidR="002F71C2" w:rsidRPr="00471A4E" w14:paraId="4CFACF54" w14:textId="77777777" w:rsidTr="00A13FD2">
        <w:trPr>
          <w:trHeight w:val="300"/>
        </w:trPr>
        <w:tc>
          <w:tcPr>
            <w:tcW w:w="3760" w:type="dxa"/>
            <w:gridSpan w:val="2"/>
            <w:noWrap/>
            <w:hideMark/>
          </w:tcPr>
          <w:p w14:paraId="3108839D" w14:textId="77777777" w:rsidR="002F71C2" w:rsidRPr="00471A4E" w:rsidRDefault="002F71C2" w:rsidP="00A13FD2">
            <w:pPr>
              <w:rPr>
                <w:rFonts w:ascii="Times New Roman" w:hAnsi="Times New Roman" w:cs="Times New Roman"/>
                <w:sz w:val="24"/>
                <w:szCs w:val="24"/>
              </w:rPr>
            </w:pPr>
            <w:r w:rsidRPr="00471A4E">
              <w:rPr>
                <w:rFonts w:ascii="Times New Roman" w:hAnsi="Times New Roman" w:cs="Times New Roman"/>
                <w:sz w:val="24"/>
                <w:szCs w:val="24"/>
              </w:rPr>
              <w:t>Median rent as % household income</w:t>
            </w:r>
          </w:p>
        </w:tc>
        <w:tc>
          <w:tcPr>
            <w:tcW w:w="960" w:type="dxa"/>
            <w:noWrap/>
            <w:hideMark/>
          </w:tcPr>
          <w:p w14:paraId="2EADDCC0" w14:textId="77777777" w:rsidR="002F71C2" w:rsidRPr="00471A4E" w:rsidRDefault="002F71C2" w:rsidP="00A13FD2">
            <w:pPr>
              <w:rPr>
                <w:rFonts w:ascii="Times New Roman" w:hAnsi="Times New Roman" w:cs="Times New Roman"/>
                <w:sz w:val="24"/>
                <w:szCs w:val="24"/>
              </w:rPr>
            </w:pPr>
            <w:r w:rsidRPr="00471A4E">
              <w:rPr>
                <w:rFonts w:ascii="Times New Roman" w:hAnsi="Times New Roman" w:cs="Times New Roman"/>
                <w:sz w:val="24"/>
                <w:szCs w:val="24"/>
              </w:rPr>
              <w:t>24.26</w:t>
            </w:r>
          </w:p>
        </w:tc>
        <w:tc>
          <w:tcPr>
            <w:tcW w:w="2334" w:type="dxa"/>
            <w:noWrap/>
            <w:hideMark/>
          </w:tcPr>
          <w:p w14:paraId="5EFA8CDC" w14:textId="77777777" w:rsidR="002F71C2" w:rsidRPr="00471A4E" w:rsidRDefault="002F71C2" w:rsidP="00A13FD2">
            <w:pPr>
              <w:rPr>
                <w:rFonts w:ascii="Times New Roman" w:hAnsi="Times New Roman" w:cs="Times New Roman"/>
                <w:sz w:val="24"/>
                <w:szCs w:val="24"/>
              </w:rPr>
            </w:pPr>
            <w:r w:rsidRPr="00471A4E">
              <w:rPr>
                <w:rFonts w:ascii="Times New Roman" w:hAnsi="Times New Roman" w:cs="Times New Roman"/>
                <w:sz w:val="24"/>
                <w:szCs w:val="24"/>
              </w:rPr>
              <w:t>12.00%</w:t>
            </w:r>
          </w:p>
        </w:tc>
      </w:tr>
    </w:tbl>
    <w:p w14:paraId="4CF0A993" w14:textId="77777777" w:rsidR="002F71C2" w:rsidRDefault="002F71C2" w:rsidP="002F71C2">
      <w:pPr>
        <w:rPr>
          <w:rFonts w:ascii="Times New Roman" w:hAnsi="Times New Roman" w:cs="Times New Roman"/>
          <w:sz w:val="24"/>
          <w:szCs w:val="24"/>
        </w:rPr>
      </w:pPr>
    </w:p>
    <w:p w14:paraId="47A640FF" w14:textId="77777777" w:rsidR="002F71C2" w:rsidRPr="00471A4E" w:rsidRDefault="002F71C2" w:rsidP="002F71C2">
      <w:pPr>
        <w:rPr>
          <w:rFonts w:ascii="Times New Roman" w:hAnsi="Times New Roman" w:cs="Times New Roman"/>
          <w:sz w:val="24"/>
          <w:szCs w:val="24"/>
        </w:rPr>
      </w:pPr>
      <w:r w:rsidRPr="00471A4E">
        <w:rPr>
          <w:rFonts w:ascii="Times New Roman" w:hAnsi="Times New Roman" w:cs="Times New Roman"/>
          <w:sz w:val="24"/>
          <w:szCs w:val="24"/>
        </w:rPr>
        <w:t>Source: Australian Bureau of Statistics, Census of Population and Housing 2006 and 2011, Community Profile</w:t>
      </w:r>
    </w:p>
    <w:p w14:paraId="13D752D7" w14:textId="77777777" w:rsidR="00070BED" w:rsidRDefault="00070BED" w:rsidP="00D11105">
      <w:pPr>
        <w:spacing w:line="480" w:lineRule="auto"/>
        <w:rPr>
          <w:rFonts w:ascii="Times New Roman" w:hAnsi="Times New Roman" w:cs="Times New Roman"/>
          <w:sz w:val="24"/>
          <w:szCs w:val="24"/>
        </w:rPr>
      </w:pPr>
    </w:p>
    <w:p w14:paraId="574D020D" w14:textId="77777777" w:rsidR="002F71C2" w:rsidRPr="0097451E" w:rsidRDefault="002F71C2" w:rsidP="002F71C2">
      <w:pPr>
        <w:rPr>
          <w:rFonts w:ascii="Times New Roman" w:hAnsi="Times New Roman" w:cs="Times New Roman"/>
          <w:sz w:val="24"/>
          <w:szCs w:val="24"/>
        </w:rPr>
      </w:pPr>
      <w:r w:rsidRPr="0097451E">
        <w:rPr>
          <w:rFonts w:ascii="Times New Roman" w:hAnsi="Times New Roman" w:cs="Times New Roman"/>
          <w:sz w:val="24"/>
          <w:szCs w:val="24"/>
        </w:rPr>
        <w:t>Table 2: Incidences (% of Tests) of Differential Treatment, by Behavior</w:t>
      </w:r>
    </w:p>
    <w:tbl>
      <w:tblPr>
        <w:tblW w:w="8379" w:type="dxa"/>
        <w:tblInd w:w="93" w:type="dxa"/>
        <w:tblLook w:val="04A0" w:firstRow="1" w:lastRow="0" w:firstColumn="1" w:lastColumn="0" w:noHBand="0" w:noVBand="1"/>
      </w:tblPr>
      <w:tblGrid>
        <w:gridCol w:w="3701"/>
        <w:gridCol w:w="1134"/>
        <w:gridCol w:w="1134"/>
        <w:gridCol w:w="1134"/>
        <w:gridCol w:w="1276"/>
      </w:tblGrid>
      <w:tr w:rsidR="002F71C2" w:rsidRPr="0097451E" w14:paraId="1F11E50D" w14:textId="77777777" w:rsidTr="00A13FD2">
        <w:trPr>
          <w:trHeight w:val="300"/>
        </w:trPr>
        <w:tc>
          <w:tcPr>
            <w:tcW w:w="3701" w:type="dxa"/>
            <w:tcBorders>
              <w:top w:val="nil"/>
              <w:left w:val="nil"/>
              <w:bottom w:val="nil"/>
              <w:right w:val="nil"/>
            </w:tcBorders>
            <w:shd w:val="clear" w:color="auto" w:fill="auto"/>
            <w:noWrap/>
            <w:vAlign w:val="center"/>
            <w:hideMark/>
          </w:tcPr>
          <w:p w14:paraId="40548D15" w14:textId="77777777" w:rsidR="002F71C2" w:rsidRPr="0097451E" w:rsidRDefault="002F71C2" w:rsidP="00A13FD2">
            <w:pPr>
              <w:spacing w:after="0" w:line="240" w:lineRule="auto"/>
              <w:rPr>
                <w:rFonts w:ascii="Times New Roman" w:eastAsia="Times New Roman" w:hAnsi="Times New Roman" w:cs="Times New Roman"/>
                <w:color w:val="000000"/>
                <w:sz w:val="24"/>
                <w:szCs w:val="24"/>
                <w:lang w:eastAsia="en-AU"/>
              </w:rPr>
            </w:pPr>
          </w:p>
        </w:tc>
        <w:tc>
          <w:tcPr>
            <w:tcW w:w="1134" w:type="dxa"/>
            <w:tcBorders>
              <w:top w:val="nil"/>
              <w:left w:val="nil"/>
              <w:bottom w:val="nil"/>
              <w:right w:val="nil"/>
            </w:tcBorders>
            <w:shd w:val="clear" w:color="auto" w:fill="auto"/>
            <w:noWrap/>
            <w:vAlign w:val="center"/>
            <w:hideMark/>
          </w:tcPr>
          <w:p w14:paraId="06B528BD" w14:textId="77777777" w:rsidR="002F71C2" w:rsidRPr="0097451E" w:rsidRDefault="002F71C2" w:rsidP="00A13FD2">
            <w:pPr>
              <w:spacing w:after="0" w:line="240" w:lineRule="auto"/>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 Minority favored</w:t>
            </w:r>
          </w:p>
        </w:tc>
        <w:tc>
          <w:tcPr>
            <w:tcW w:w="1134" w:type="dxa"/>
            <w:tcBorders>
              <w:top w:val="nil"/>
              <w:left w:val="nil"/>
              <w:bottom w:val="nil"/>
              <w:right w:val="nil"/>
            </w:tcBorders>
            <w:shd w:val="clear" w:color="auto" w:fill="auto"/>
            <w:noWrap/>
            <w:vAlign w:val="center"/>
            <w:hideMark/>
          </w:tcPr>
          <w:p w14:paraId="6EE8806C" w14:textId="77777777" w:rsidR="002F71C2" w:rsidRPr="0097451E" w:rsidRDefault="002F71C2" w:rsidP="00A13FD2">
            <w:pPr>
              <w:spacing w:after="0" w:line="240" w:lineRule="auto"/>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Neither favored </w:t>
            </w:r>
          </w:p>
        </w:tc>
        <w:tc>
          <w:tcPr>
            <w:tcW w:w="1134" w:type="dxa"/>
            <w:tcBorders>
              <w:top w:val="nil"/>
              <w:left w:val="nil"/>
              <w:bottom w:val="nil"/>
              <w:right w:val="nil"/>
            </w:tcBorders>
            <w:shd w:val="clear" w:color="auto" w:fill="auto"/>
            <w:noWrap/>
            <w:vAlign w:val="center"/>
            <w:hideMark/>
          </w:tcPr>
          <w:p w14:paraId="68939E0D" w14:textId="77777777" w:rsidR="002F71C2" w:rsidRPr="0097451E" w:rsidRDefault="002F71C2" w:rsidP="00A13FD2">
            <w:pPr>
              <w:spacing w:after="0" w:line="240" w:lineRule="auto"/>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Anglo favored  </w:t>
            </w:r>
          </w:p>
        </w:tc>
        <w:tc>
          <w:tcPr>
            <w:tcW w:w="1276" w:type="dxa"/>
            <w:tcBorders>
              <w:top w:val="nil"/>
              <w:left w:val="nil"/>
              <w:bottom w:val="nil"/>
              <w:right w:val="nil"/>
            </w:tcBorders>
            <w:shd w:val="clear" w:color="auto" w:fill="auto"/>
            <w:noWrap/>
            <w:vAlign w:val="center"/>
            <w:hideMark/>
          </w:tcPr>
          <w:p w14:paraId="02234B71" w14:textId="77777777" w:rsidR="002F71C2" w:rsidRPr="0097451E" w:rsidRDefault="002F71C2" w:rsidP="00A13FD2">
            <w:pPr>
              <w:spacing w:after="0" w:line="240" w:lineRule="auto"/>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Net Anglo-Minority favored</w:t>
            </w:r>
          </w:p>
        </w:tc>
      </w:tr>
      <w:tr w:rsidR="002F71C2" w:rsidRPr="0097451E" w14:paraId="06A44BF9" w14:textId="77777777" w:rsidTr="00A13FD2">
        <w:trPr>
          <w:trHeight w:val="300"/>
        </w:trPr>
        <w:tc>
          <w:tcPr>
            <w:tcW w:w="3701" w:type="dxa"/>
            <w:tcBorders>
              <w:top w:val="nil"/>
              <w:left w:val="nil"/>
              <w:bottom w:val="nil"/>
              <w:right w:val="nil"/>
            </w:tcBorders>
            <w:shd w:val="clear" w:color="auto" w:fill="auto"/>
            <w:noWrap/>
            <w:vAlign w:val="center"/>
            <w:hideMark/>
          </w:tcPr>
          <w:p w14:paraId="0C8CE3A4" w14:textId="77777777" w:rsidR="002F71C2" w:rsidRPr="0097451E" w:rsidRDefault="002F71C2" w:rsidP="00A13FD2">
            <w:pPr>
              <w:spacing w:after="0" w:line="240" w:lineRule="auto"/>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Tester offered individual appointment on phone</w:t>
            </w:r>
          </w:p>
        </w:tc>
        <w:tc>
          <w:tcPr>
            <w:tcW w:w="1134" w:type="dxa"/>
            <w:tcBorders>
              <w:top w:val="nil"/>
              <w:left w:val="nil"/>
              <w:bottom w:val="nil"/>
              <w:right w:val="nil"/>
            </w:tcBorders>
            <w:shd w:val="clear" w:color="auto" w:fill="auto"/>
            <w:noWrap/>
            <w:vAlign w:val="center"/>
            <w:hideMark/>
          </w:tcPr>
          <w:p w14:paraId="1405D2BD"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3.5</w:t>
            </w:r>
          </w:p>
        </w:tc>
        <w:tc>
          <w:tcPr>
            <w:tcW w:w="1134" w:type="dxa"/>
            <w:tcBorders>
              <w:top w:val="nil"/>
              <w:left w:val="nil"/>
              <w:bottom w:val="nil"/>
              <w:right w:val="nil"/>
            </w:tcBorders>
            <w:shd w:val="clear" w:color="auto" w:fill="auto"/>
            <w:noWrap/>
            <w:vAlign w:val="center"/>
            <w:hideMark/>
          </w:tcPr>
          <w:p w14:paraId="3E724D10"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79.7</w:t>
            </w:r>
          </w:p>
        </w:tc>
        <w:tc>
          <w:tcPr>
            <w:tcW w:w="1134" w:type="dxa"/>
            <w:tcBorders>
              <w:top w:val="nil"/>
              <w:left w:val="nil"/>
              <w:bottom w:val="nil"/>
              <w:right w:val="nil"/>
            </w:tcBorders>
            <w:shd w:val="clear" w:color="auto" w:fill="auto"/>
            <w:noWrap/>
            <w:vAlign w:val="center"/>
            <w:hideMark/>
          </w:tcPr>
          <w:p w14:paraId="420345B0"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16.8</w:t>
            </w:r>
          </w:p>
        </w:tc>
        <w:tc>
          <w:tcPr>
            <w:tcW w:w="1276" w:type="dxa"/>
            <w:tcBorders>
              <w:top w:val="nil"/>
              <w:left w:val="nil"/>
              <w:bottom w:val="nil"/>
              <w:right w:val="nil"/>
            </w:tcBorders>
            <w:shd w:val="clear" w:color="auto" w:fill="auto"/>
            <w:noWrap/>
            <w:vAlign w:val="center"/>
            <w:hideMark/>
          </w:tcPr>
          <w:p w14:paraId="129559D7"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13.3***</w:t>
            </w:r>
          </w:p>
        </w:tc>
      </w:tr>
      <w:tr w:rsidR="002F71C2" w:rsidRPr="0097451E" w14:paraId="24145E26" w14:textId="77777777" w:rsidTr="00A13FD2">
        <w:trPr>
          <w:trHeight w:val="300"/>
        </w:trPr>
        <w:tc>
          <w:tcPr>
            <w:tcW w:w="3701" w:type="dxa"/>
            <w:tcBorders>
              <w:top w:val="nil"/>
              <w:left w:val="nil"/>
              <w:bottom w:val="nil"/>
              <w:right w:val="nil"/>
            </w:tcBorders>
            <w:shd w:val="clear" w:color="auto" w:fill="auto"/>
            <w:noWrap/>
            <w:vAlign w:val="center"/>
            <w:hideMark/>
          </w:tcPr>
          <w:p w14:paraId="68035224" w14:textId="77777777" w:rsidR="002F71C2" w:rsidRPr="0097451E" w:rsidRDefault="002F71C2" w:rsidP="00A13FD2">
            <w:pPr>
              <w:spacing w:after="0" w:line="240" w:lineRule="auto"/>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Agent asked about tester’s housing needs</w:t>
            </w:r>
          </w:p>
        </w:tc>
        <w:tc>
          <w:tcPr>
            <w:tcW w:w="1134" w:type="dxa"/>
            <w:tcBorders>
              <w:top w:val="nil"/>
              <w:left w:val="nil"/>
              <w:bottom w:val="nil"/>
              <w:right w:val="nil"/>
            </w:tcBorders>
            <w:shd w:val="clear" w:color="auto" w:fill="auto"/>
            <w:noWrap/>
            <w:vAlign w:val="center"/>
            <w:hideMark/>
          </w:tcPr>
          <w:p w14:paraId="6273223E"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3.3</w:t>
            </w:r>
          </w:p>
        </w:tc>
        <w:tc>
          <w:tcPr>
            <w:tcW w:w="1134" w:type="dxa"/>
            <w:tcBorders>
              <w:top w:val="nil"/>
              <w:left w:val="nil"/>
              <w:bottom w:val="nil"/>
              <w:right w:val="nil"/>
            </w:tcBorders>
            <w:shd w:val="clear" w:color="auto" w:fill="auto"/>
            <w:noWrap/>
            <w:vAlign w:val="center"/>
            <w:hideMark/>
          </w:tcPr>
          <w:p w14:paraId="75F58554"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83.5</w:t>
            </w:r>
          </w:p>
        </w:tc>
        <w:tc>
          <w:tcPr>
            <w:tcW w:w="1134" w:type="dxa"/>
            <w:tcBorders>
              <w:top w:val="nil"/>
              <w:left w:val="nil"/>
              <w:bottom w:val="nil"/>
              <w:right w:val="nil"/>
            </w:tcBorders>
            <w:shd w:val="clear" w:color="auto" w:fill="auto"/>
            <w:noWrap/>
            <w:vAlign w:val="center"/>
            <w:hideMark/>
          </w:tcPr>
          <w:p w14:paraId="6708DB6D"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13.3</w:t>
            </w:r>
          </w:p>
        </w:tc>
        <w:tc>
          <w:tcPr>
            <w:tcW w:w="1276" w:type="dxa"/>
            <w:tcBorders>
              <w:top w:val="nil"/>
              <w:left w:val="nil"/>
              <w:bottom w:val="nil"/>
              <w:right w:val="nil"/>
            </w:tcBorders>
            <w:shd w:val="clear" w:color="auto" w:fill="auto"/>
            <w:noWrap/>
            <w:vAlign w:val="center"/>
            <w:hideMark/>
          </w:tcPr>
          <w:p w14:paraId="59D6E4CC"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10.0***</w:t>
            </w:r>
          </w:p>
        </w:tc>
      </w:tr>
      <w:tr w:rsidR="002F71C2" w:rsidRPr="0097451E" w14:paraId="44AC3539" w14:textId="77777777" w:rsidTr="00A13FD2">
        <w:trPr>
          <w:trHeight w:val="300"/>
        </w:trPr>
        <w:tc>
          <w:tcPr>
            <w:tcW w:w="3701" w:type="dxa"/>
            <w:tcBorders>
              <w:top w:val="nil"/>
              <w:left w:val="nil"/>
              <w:bottom w:val="nil"/>
              <w:right w:val="nil"/>
            </w:tcBorders>
            <w:shd w:val="clear" w:color="auto" w:fill="auto"/>
            <w:noWrap/>
            <w:vAlign w:val="center"/>
            <w:hideMark/>
          </w:tcPr>
          <w:p w14:paraId="3C6C8AD5" w14:textId="77777777" w:rsidR="002F71C2" w:rsidRPr="0097451E" w:rsidRDefault="002F71C2" w:rsidP="00A13FD2">
            <w:pPr>
              <w:spacing w:after="0" w:line="240" w:lineRule="auto"/>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Tester told of other housing</w:t>
            </w:r>
          </w:p>
        </w:tc>
        <w:tc>
          <w:tcPr>
            <w:tcW w:w="1134" w:type="dxa"/>
            <w:tcBorders>
              <w:top w:val="nil"/>
              <w:left w:val="nil"/>
              <w:bottom w:val="nil"/>
              <w:right w:val="nil"/>
            </w:tcBorders>
            <w:shd w:val="clear" w:color="auto" w:fill="auto"/>
            <w:noWrap/>
            <w:vAlign w:val="center"/>
            <w:hideMark/>
          </w:tcPr>
          <w:p w14:paraId="2B16DB9B"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7.0</w:t>
            </w:r>
          </w:p>
        </w:tc>
        <w:tc>
          <w:tcPr>
            <w:tcW w:w="1134" w:type="dxa"/>
            <w:tcBorders>
              <w:top w:val="nil"/>
              <w:left w:val="nil"/>
              <w:bottom w:val="nil"/>
              <w:right w:val="nil"/>
            </w:tcBorders>
            <w:shd w:val="clear" w:color="auto" w:fill="auto"/>
            <w:noWrap/>
            <w:vAlign w:val="center"/>
            <w:hideMark/>
          </w:tcPr>
          <w:p w14:paraId="26F39510"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66.1</w:t>
            </w:r>
          </w:p>
        </w:tc>
        <w:tc>
          <w:tcPr>
            <w:tcW w:w="1134" w:type="dxa"/>
            <w:tcBorders>
              <w:top w:val="nil"/>
              <w:left w:val="nil"/>
              <w:bottom w:val="nil"/>
              <w:right w:val="nil"/>
            </w:tcBorders>
            <w:shd w:val="clear" w:color="auto" w:fill="auto"/>
            <w:noWrap/>
            <w:vAlign w:val="center"/>
            <w:hideMark/>
          </w:tcPr>
          <w:p w14:paraId="69AA52CA"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26.8</w:t>
            </w:r>
          </w:p>
        </w:tc>
        <w:tc>
          <w:tcPr>
            <w:tcW w:w="1276" w:type="dxa"/>
            <w:tcBorders>
              <w:top w:val="nil"/>
              <w:left w:val="nil"/>
              <w:bottom w:val="nil"/>
              <w:right w:val="nil"/>
            </w:tcBorders>
            <w:shd w:val="clear" w:color="auto" w:fill="auto"/>
            <w:noWrap/>
            <w:vAlign w:val="center"/>
            <w:hideMark/>
          </w:tcPr>
          <w:p w14:paraId="4636F044"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19.8***</w:t>
            </w:r>
          </w:p>
        </w:tc>
      </w:tr>
      <w:tr w:rsidR="002F71C2" w:rsidRPr="0097451E" w14:paraId="5BAB64DA" w14:textId="77777777" w:rsidTr="00A13FD2">
        <w:trPr>
          <w:trHeight w:val="300"/>
        </w:trPr>
        <w:tc>
          <w:tcPr>
            <w:tcW w:w="3701" w:type="dxa"/>
            <w:tcBorders>
              <w:top w:val="nil"/>
              <w:left w:val="nil"/>
              <w:bottom w:val="nil"/>
              <w:right w:val="nil"/>
            </w:tcBorders>
            <w:shd w:val="clear" w:color="auto" w:fill="auto"/>
            <w:noWrap/>
            <w:vAlign w:val="center"/>
          </w:tcPr>
          <w:p w14:paraId="1D82A15A" w14:textId="77777777" w:rsidR="002F71C2" w:rsidRPr="0097451E" w:rsidRDefault="002F71C2" w:rsidP="00A13FD2">
            <w:pPr>
              <w:spacing w:after="0" w:line="240" w:lineRule="auto"/>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Tester told of restricted number of occupants</w:t>
            </w:r>
          </w:p>
        </w:tc>
        <w:tc>
          <w:tcPr>
            <w:tcW w:w="1134" w:type="dxa"/>
            <w:tcBorders>
              <w:top w:val="nil"/>
              <w:left w:val="nil"/>
              <w:bottom w:val="nil"/>
              <w:right w:val="nil"/>
            </w:tcBorders>
            <w:shd w:val="clear" w:color="auto" w:fill="auto"/>
            <w:noWrap/>
            <w:vAlign w:val="center"/>
          </w:tcPr>
          <w:p w14:paraId="3774C4C6"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0.8</w:t>
            </w:r>
          </w:p>
        </w:tc>
        <w:tc>
          <w:tcPr>
            <w:tcW w:w="1134" w:type="dxa"/>
            <w:tcBorders>
              <w:top w:val="nil"/>
              <w:left w:val="nil"/>
              <w:bottom w:val="nil"/>
              <w:right w:val="nil"/>
            </w:tcBorders>
            <w:shd w:val="clear" w:color="auto" w:fill="auto"/>
            <w:noWrap/>
            <w:vAlign w:val="center"/>
          </w:tcPr>
          <w:p w14:paraId="15ADB9EC"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98.9</w:t>
            </w:r>
          </w:p>
        </w:tc>
        <w:tc>
          <w:tcPr>
            <w:tcW w:w="1134" w:type="dxa"/>
            <w:tcBorders>
              <w:top w:val="nil"/>
              <w:left w:val="nil"/>
              <w:bottom w:val="nil"/>
              <w:right w:val="nil"/>
            </w:tcBorders>
            <w:shd w:val="clear" w:color="auto" w:fill="auto"/>
            <w:noWrap/>
            <w:vAlign w:val="center"/>
          </w:tcPr>
          <w:p w14:paraId="44C24BFB"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0.3</w:t>
            </w:r>
          </w:p>
        </w:tc>
        <w:tc>
          <w:tcPr>
            <w:tcW w:w="1276" w:type="dxa"/>
            <w:tcBorders>
              <w:top w:val="nil"/>
              <w:left w:val="nil"/>
              <w:bottom w:val="nil"/>
              <w:right w:val="nil"/>
            </w:tcBorders>
            <w:shd w:val="clear" w:color="auto" w:fill="auto"/>
            <w:noWrap/>
            <w:vAlign w:val="center"/>
          </w:tcPr>
          <w:p w14:paraId="6CE9AD54"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.318</w:t>
            </w:r>
          </w:p>
        </w:tc>
      </w:tr>
      <w:tr w:rsidR="002F71C2" w:rsidRPr="0097451E" w14:paraId="5E2D9AD1" w14:textId="77777777" w:rsidTr="00A13FD2">
        <w:trPr>
          <w:trHeight w:val="300"/>
        </w:trPr>
        <w:tc>
          <w:tcPr>
            <w:tcW w:w="3701" w:type="dxa"/>
            <w:tcBorders>
              <w:top w:val="nil"/>
              <w:left w:val="nil"/>
              <w:bottom w:val="nil"/>
              <w:right w:val="nil"/>
            </w:tcBorders>
            <w:shd w:val="clear" w:color="auto" w:fill="auto"/>
            <w:noWrap/>
            <w:vAlign w:val="center"/>
            <w:hideMark/>
          </w:tcPr>
          <w:p w14:paraId="5948EA44" w14:textId="77777777" w:rsidR="002F71C2" w:rsidRPr="0097451E" w:rsidRDefault="002F71C2" w:rsidP="00A13FD2">
            <w:pPr>
              <w:spacing w:after="0" w:line="240" w:lineRule="auto"/>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Tester told all must sign lease</w:t>
            </w:r>
          </w:p>
        </w:tc>
        <w:tc>
          <w:tcPr>
            <w:tcW w:w="1134" w:type="dxa"/>
            <w:tcBorders>
              <w:top w:val="nil"/>
              <w:left w:val="nil"/>
              <w:bottom w:val="nil"/>
              <w:right w:val="nil"/>
            </w:tcBorders>
            <w:shd w:val="clear" w:color="auto" w:fill="auto"/>
            <w:noWrap/>
            <w:vAlign w:val="center"/>
            <w:hideMark/>
          </w:tcPr>
          <w:p w14:paraId="5D502232"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16.3</w:t>
            </w:r>
          </w:p>
        </w:tc>
        <w:tc>
          <w:tcPr>
            <w:tcW w:w="1134" w:type="dxa"/>
            <w:tcBorders>
              <w:top w:val="nil"/>
              <w:left w:val="nil"/>
              <w:bottom w:val="nil"/>
              <w:right w:val="nil"/>
            </w:tcBorders>
            <w:shd w:val="clear" w:color="auto" w:fill="auto"/>
            <w:noWrap/>
            <w:vAlign w:val="center"/>
            <w:hideMark/>
          </w:tcPr>
          <w:p w14:paraId="663CBCCA"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81.8</w:t>
            </w:r>
          </w:p>
        </w:tc>
        <w:tc>
          <w:tcPr>
            <w:tcW w:w="1134" w:type="dxa"/>
            <w:tcBorders>
              <w:top w:val="nil"/>
              <w:left w:val="nil"/>
              <w:bottom w:val="nil"/>
              <w:right w:val="nil"/>
            </w:tcBorders>
            <w:shd w:val="clear" w:color="auto" w:fill="auto"/>
            <w:noWrap/>
            <w:vAlign w:val="center"/>
            <w:hideMark/>
          </w:tcPr>
          <w:p w14:paraId="43238F6A"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1.9</w:t>
            </w:r>
          </w:p>
        </w:tc>
        <w:tc>
          <w:tcPr>
            <w:tcW w:w="1276" w:type="dxa"/>
            <w:tcBorders>
              <w:top w:val="nil"/>
              <w:left w:val="nil"/>
              <w:bottom w:val="nil"/>
              <w:right w:val="nil"/>
            </w:tcBorders>
            <w:shd w:val="clear" w:color="auto" w:fill="auto"/>
            <w:noWrap/>
            <w:vAlign w:val="center"/>
            <w:hideMark/>
          </w:tcPr>
          <w:p w14:paraId="46419CEA"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-14.4***</w:t>
            </w:r>
          </w:p>
        </w:tc>
      </w:tr>
      <w:tr w:rsidR="002F71C2" w:rsidRPr="0097451E" w14:paraId="2EDFDBA0" w14:textId="77777777" w:rsidTr="00A13FD2">
        <w:trPr>
          <w:trHeight w:val="300"/>
        </w:trPr>
        <w:tc>
          <w:tcPr>
            <w:tcW w:w="3701" w:type="dxa"/>
            <w:tcBorders>
              <w:top w:val="nil"/>
              <w:left w:val="nil"/>
              <w:bottom w:val="nil"/>
              <w:right w:val="nil"/>
            </w:tcBorders>
            <w:shd w:val="clear" w:color="auto" w:fill="auto"/>
            <w:noWrap/>
            <w:vAlign w:val="center"/>
            <w:hideMark/>
          </w:tcPr>
          <w:p w14:paraId="16992DA7" w14:textId="77777777" w:rsidR="002F71C2" w:rsidRPr="0097451E" w:rsidRDefault="002F71C2" w:rsidP="00A13FD2">
            <w:pPr>
              <w:spacing w:after="0" w:line="240" w:lineRule="auto"/>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Agent took tester details</w:t>
            </w:r>
          </w:p>
        </w:tc>
        <w:tc>
          <w:tcPr>
            <w:tcW w:w="1134" w:type="dxa"/>
            <w:tcBorders>
              <w:top w:val="nil"/>
              <w:left w:val="nil"/>
              <w:bottom w:val="nil"/>
              <w:right w:val="nil"/>
            </w:tcBorders>
            <w:shd w:val="clear" w:color="auto" w:fill="auto"/>
            <w:noWrap/>
            <w:vAlign w:val="center"/>
            <w:hideMark/>
          </w:tcPr>
          <w:p w14:paraId="0D791E76"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13.6</w:t>
            </w:r>
          </w:p>
        </w:tc>
        <w:tc>
          <w:tcPr>
            <w:tcW w:w="1134" w:type="dxa"/>
            <w:tcBorders>
              <w:top w:val="nil"/>
              <w:left w:val="nil"/>
              <w:bottom w:val="nil"/>
              <w:right w:val="nil"/>
            </w:tcBorders>
            <w:shd w:val="clear" w:color="auto" w:fill="auto"/>
            <w:noWrap/>
            <w:vAlign w:val="center"/>
            <w:hideMark/>
          </w:tcPr>
          <w:p w14:paraId="7A925095"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80.2</w:t>
            </w:r>
          </w:p>
        </w:tc>
        <w:tc>
          <w:tcPr>
            <w:tcW w:w="1134" w:type="dxa"/>
            <w:tcBorders>
              <w:top w:val="nil"/>
              <w:left w:val="nil"/>
              <w:bottom w:val="nil"/>
              <w:right w:val="nil"/>
            </w:tcBorders>
            <w:shd w:val="clear" w:color="auto" w:fill="auto"/>
            <w:noWrap/>
            <w:vAlign w:val="center"/>
            <w:hideMark/>
          </w:tcPr>
          <w:p w14:paraId="5A2A5B6A"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6.2</w:t>
            </w:r>
          </w:p>
        </w:tc>
        <w:tc>
          <w:tcPr>
            <w:tcW w:w="1276" w:type="dxa"/>
            <w:tcBorders>
              <w:top w:val="nil"/>
              <w:left w:val="nil"/>
              <w:bottom w:val="nil"/>
              <w:right w:val="nil"/>
            </w:tcBorders>
            <w:shd w:val="clear" w:color="auto" w:fill="auto"/>
            <w:noWrap/>
            <w:vAlign w:val="center"/>
            <w:hideMark/>
          </w:tcPr>
          <w:p w14:paraId="2601D1F1"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-7.4**</w:t>
            </w:r>
          </w:p>
        </w:tc>
      </w:tr>
      <w:tr w:rsidR="002F71C2" w:rsidRPr="0097451E" w14:paraId="40B9C3F1" w14:textId="77777777" w:rsidTr="00A13FD2">
        <w:trPr>
          <w:trHeight w:val="300"/>
        </w:trPr>
        <w:tc>
          <w:tcPr>
            <w:tcW w:w="3701" w:type="dxa"/>
            <w:tcBorders>
              <w:top w:val="nil"/>
              <w:left w:val="nil"/>
              <w:bottom w:val="nil"/>
              <w:right w:val="nil"/>
            </w:tcBorders>
            <w:shd w:val="clear" w:color="auto" w:fill="auto"/>
            <w:noWrap/>
            <w:vAlign w:val="center"/>
            <w:hideMark/>
          </w:tcPr>
          <w:p w14:paraId="5CF95121" w14:textId="77777777" w:rsidR="002F71C2" w:rsidRPr="0097451E" w:rsidRDefault="002F71C2" w:rsidP="00A13FD2">
            <w:pPr>
              <w:spacing w:after="0" w:line="240" w:lineRule="auto"/>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Agent explained application form</w:t>
            </w:r>
          </w:p>
        </w:tc>
        <w:tc>
          <w:tcPr>
            <w:tcW w:w="1134" w:type="dxa"/>
            <w:tcBorders>
              <w:top w:val="nil"/>
              <w:left w:val="nil"/>
              <w:bottom w:val="nil"/>
              <w:right w:val="nil"/>
            </w:tcBorders>
            <w:shd w:val="clear" w:color="auto" w:fill="auto"/>
            <w:noWrap/>
            <w:vAlign w:val="center"/>
            <w:hideMark/>
          </w:tcPr>
          <w:p w14:paraId="63AA4E2E"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16.5</w:t>
            </w:r>
          </w:p>
        </w:tc>
        <w:tc>
          <w:tcPr>
            <w:tcW w:w="1134" w:type="dxa"/>
            <w:tcBorders>
              <w:top w:val="nil"/>
              <w:left w:val="nil"/>
              <w:bottom w:val="nil"/>
              <w:right w:val="nil"/>
            </w:tcBorders>
            <w:shd w:val="clear" w:color="auto" w:fill="auto"/>
            <w:noWrap/>
            <w:vAlign w:val="center"/>
            <w:hideMark/>
          </w:tcPr>
          <w:p w14:paraId="178629D5"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59.1</w:t>
            </w:r>
          </w:p>
        </w:tc>
        <w:tc>
          <w:tcPr>
            <w:tcW w:w="1134" w:type="dxa"/>
            <w:tcBorders>
              <w:top w:val="nil"/>
              <w:left w:val="nil"/>
              <w:bottom w:val="nil"/>
              <w:right w:val="nil"/>
            </w:tcBorders>
            <w:shd w:val="clear" w:color="auto" w:fill="auto"/>
            <w:noWrap/>
            <w:vAlign w:val="center"/>
            <w:hideMark/>
          </w:tcPr>
          <w:p w14:paraId="10FF922B"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24.4</w:t>
            </w:r>
          </w:p>
        </w:tc>
        <w:tc>
          <w:tcPr>
            <w:tcW w:w="1276" w:type="dxa"/>
            <w:tcBorders>
              <w:top w:val="nil"/>
              <w:left w:val="nil"/>
              <w:bottom w:val="nil"/>
              <w:right w:val="nil"/>
            </w:tcBorders>
            <w:shd w:val="clear" w:color="auto" w:fill="auto"/>
            <w:noWrap/>
            <w:vAlign w:val="center"/>
            <w:hideMark/>
          </w:tcPr>
          <w:p w14:paraId="37974188"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7.9*</w:t>
            </w:r>
          </w:p>
        </w:tc>
      </w:tr>
      <w:tr w:rsidR="002F71C2" w:rsidRPr="0097451E" w14:paraId="3F6FEC8A" w14:textId="77777777" w:rsidTr="00A13FD2">
        <w:trPr>
          <w:trHeight w:val="300"/>
        </w:trPr>
        <w:tc>
          <w:tcPr>
            <w:tcW w:w="3701" w:type="dxa"/>
            <w:tcBorders>
              <w:top w:val="nil"/>
              <w:left w:val="nil"/>
              <w:bottom w:val="nil"/>
              <w:right w:val="nil"/>
            </w:tcBorders>
            <w:shd w:val="clear" w:color="auto" w:fill="auto"/>
            <w:noWrap/>
            <w:vAlign w:val="center"/>
            <w:hideMark/>
          </w:tcPr>
          <w:p w14:paraId="319EBD9B" w14:textId="77777777" w:rsidR="002F71C2" w:rsidRPr="0097451E" w:rsidRDefault="002F71C2" w:rsidP="00A13FD2">
            <w:pPr>
              <w:spacing w:after="0" w:line="240" w:lineRule="auto"/>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Agent provided further information about application process</w:t>
            </w:r>
          </w:p>
        </w:tc>
        <w:tc>
          <w:tcPr>
            <w:tcW w:w="1134" w:type="dxa"/>
            <w:tcBorders>
              <w:top w:val="nil"/>
              <w:left w:val="nil"/>
              <w:bottom w:val="nil"/>
              <w:right w:val="nil"/>
            </w:tcBorders>
            <w:shd w:val="clear" w:color="auto" w:fill="auto"/>
            <w:noWrap/>
            <w:vAlign w:val="center"/>
            <w:hideMark/>
          </w:tcPr>
          <w:p w14:paraId="31DCC0F8"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7.9</w:t>
            </w:r>
          </w:p>
        </w:tc>
        <w:tc>
          <w:tcPr>
            <w:tcW w:w="1134" w:type="dxa"/>
            <w:tcBorders>
              <w:top w:val="nil"/>
              <w:left w:val="nil"/>
              <w:bottom w:val="nil"/>
              <w:right w:val="nil"/>
            </w:tcBorders>
            <w:shd w:val="clear" w:color="auto" w:fill="auto"/>
            <w:noWrap/>
            <w:vAlign w:val="center"/>
            <w:hideMark/>
          </w:tcPr>
          <w:p w14:paraId="7CE3C5E1"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68</w:t>
            </w:r>
          </w:p>
        </w:tc>
        <w:tc>
          <w:tcPr>
            <w:tcW w:w="1134" w:type="dxa"/>
            <w:tcBorders>
              <w:top w:val="nil"/>
              <w:left w:val="nil"/>
              <w:bottom w:val="nil"/>
              <w:right w:val="nil"/>
            </w:tcBorders>
            <w:shd w:val="clear" w:color="auto" w:fill="auto"/>
            <w:noWrap/>
            <w:vAlign w:val="center"/>
            <w:hideMark/>
          </w:tcPr>
          <w:p w14:paraId="492B3622"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24.1</w:t>
            </w:r>
          </w:p>
        </w:tc>
        <w:tc>
          <w:tcPr>
            <w:tcW w:w="1276" w:type="dxa"/>
            <w:tcBorders>
              <w:top w:val="nil"/>
              <w:left w:val="nil"/>
              <w:bottom w:val="nil"/>
              <w:right w:val="nil"/>
            </w:tcBorders>
            <w:shd w:val="clear" w:color="auto" w:fill="auto"/>
            <w:noWrap/>
            <w:vAlign w:val="center"/>
            <w:hideMark/>
          </w:tcPr>
          <w:p w14:paraId="19C897B0"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16.2***</w:t>
            </w:r>
          </w:p>
        </w:tc>
      </w:tr>
      <w:tr w:rsidR="002F71C2" w:rsidRPr="0097451E" w14:paraId="0DC916A1" w14:textId="77777777" w:rsidTr="00A13FD2">
        <w:trPr>
          <w:trHeight w:val="300"/>
        </w:trPr>
        <w:tc>
          <w:tcPr>
            <w:tcW w:w="3701" w:type="dxa"/>
            <w:tcBorders>
              <w:top w:val="nil"/>
              <w:left w:val="nil"/>
              <w:bottom w:val="nil"/>
              <w:right w:val="nil"/>
            </w:tcBorders>
            <w:shd w:val="clear" w:color="auto" w:fill="auto"/>
            <w:noWrap/>
            <w:vAlign w:val="center"/>
            <w:hideMark/>
          </w:tcPr>
          <w:p w14:paraId="43D24D6A" w14:textId="77777777" w:rsidR="002F71C2" w:rsidRPr="0097451E" w:rsidRDefault="002F71C2" w:rsidP="00A13FD2">
            <w:pPr>
              <w:spacing w:after="0" w:line="240" w:lineRule="auto"/>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Agent had casual conversation with tester</w:t>
            </w:r>
          </w:p>
        </w:tc>
        <w:tc>
          <w:tcPr>
            <w:tcW w:w="1134" w:type="dxa"/>
            <w:tcBorders>
              <w:top w:val="nil"/>
              <w:left w:val="nil"/>
              <w:bottom w:val="nil"/>
              <w:right w:val="nil"/>
            </w:tcBorders>
            <w:shd w:val="clear" w:color="auto" w:fill="auto"/>
            <w:noWrap/>
            <w:vAlign w:val="center"/>
            <w:hideMark/>
          </w:tcPr>
          <w:p w14:paraId="75F0A8D5"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5.4</w:t>
            </w:r>
          </w:p>
        </w:tc>
        <w:tc>
          <w:tcPr>
            <w:tcW w:w="1134" w:type="dxa"/>
            <w:tcBorders>
              <w:top w:val="nil"/>
              <w:left w:val="nil"/>
              <w:bottom w:val="nil"/>
              <w:right w:val="nil"/>
            </w:tcBorders>
            <w:shd w:val="clear" w:color="auto" w:fill="auto"/>
            <w:noWrap/>
            <w:vAlign w:val="center"/>
            <w:hideMark/>
          </w:tcPr>
          <w:p w14:paraId="2C89DE9A"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76.4</w:t>
            </w:r>
          </w:p>
        </w:tc>
        <w:tc>
          <w:tcPr>
            <w:tcW w:w="1134" w:type="dxa"/>
            <w:tcBorders>
              <w:top w:val="nil"/>
              <w:left w:val="nil"/>
              <w:bottom w:val="nil"/>
              <w:right w:val="nil"/>
            </w:tcBorders>
            <w:shd w:val="clear" w:color="auto" w:fill="auto"/>
            <w:noWrap/>
            <w:vAlign w:val="center"/>
            <w:hideMark/>
          </w:tcPr>
          <w:p w14:paraId="402D9116"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18.2</w:t>
            </w:r>
          </w:p>
        </w:tc>
        <w:tc>
          <w:tcPr>
            <w:tcW w:w="1276" w:type="dxa"/>
            <w:tcBorders>
              <w:top w:val="nil"/>
              <w:left w:val="nil"/>
              <w:bottom w:val="nil"/>
              <w:right w:val="nil"/>
            </w:tcBorders>
            <w:shd w:val="clear" w:color="auto" w:fill="auto"/>
            <w:noWrap/>
            <w:vAlign w:val="center"/>
            <w:hideMark/>
          </w:tcPr>
          <w:p w14:paraId="2F23DC59"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12.8***</w:t>
            </w:r>
          </w:p>
        </w:tc>
      </w:tr>
      <w:tr w:rsidR="002F71C2" w:rsidRPr="0097451E" w14:paraId="0D834D52" w14:textId="77777777" w:rsidTr="00A13FD2">
        <w:trPr>
          <w:trHeight w:val="300"/>
        </w:trPr>
        <w:tc>
          <w:tcPr>
            <w:tcW w:w="3701" w:type="dxa"/>
            <w:tcBorders>
              <w:top w:val="nil"/>
              <w:left w:val="nil"/>
              <w:bottom w:val="nil"/>
              <w:right w:val="nil"/>
            </w:tcBorders>
            <w:shd w:val="clear" w:color="auto" w:fill="auto"/>
            <w:noWrap/>
            <w:vAlign w:val="center"/>
            <w:hideMark/>
          </w:tcPr>
          <w:p w14:paraId="7675DF39" w14:textId="77777777" w:rsidR="002F71C2" w:rsidRPr="0097451E" w:rsidRDefault="002F71C2" w:rsidP="00A13FD2">
            <w:pPr>
              <w:spacing w:after="0" w:line="240" w:lineRule="auto"/>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Agent contacted tester after inspection</w:t>
            </w:r>
          </w:p>
        </w:tc>
        <w:tc>
          <w:tcPr>
            <w:tcW w:w="1134" w:type="dxa"/>
            <w:tcBorders>
              <w:top w:val="nil"/>
              <w:left w:val="nil"/>
              <w:bottom w:val="nil"/>
              <w:right w:val="nil"/>
            </w:tcBorders>
            <w:shd w:val="clear" w:color="auto" w:fill="auto"/>
            <w:noWrap/>
            <w:vAlign w:val="center"/>
            <w:hideMark/>
          </w:tcPr>
          <w:p w14:paraId="23018B84"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4.3</w:t>
            </w:r>
          </w:p>
        </w:tc>
        <w:tc>
          <w:tcPr>
            <w:tcW w:w="1134" w:type="dxa"/>
            <w:tcBorders>
              <w:top w:val="nil"/>
              <w:left w:val="nil"/>
              <w:bottom w:val="nil"/>
              <w:right w:val="nil"/>
            </w:tcBorders>
            <w:shd w:val="clear" w:color="auto" w:fill="auto"/>
            <w:noWrap/>
            <w:vAlign w:val="center"/>
            <w:hideMark/>
          </w:tcPr>
          <w:p w14:paraId="0D51F988"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84.8</w:t>
            </w:r>
          </w:p>
        </w:tc>
        <w:tc>
          <w:tcPr>
            <w:tcW w:w="1134" w:type="dxa"/>
            <w:tcBorders>
              <w:top w:val="nil"/>
              <w:left w:val="nil"/>
              <w:bottom w:val="nil"/>
              <w:right w:val="nil"/>
            </w:tcBorders>
            <w:shd w:val="clear" w:color="auto" w:fill="auto"/>
            <w:noWrap/>
            <w:vAlign w:val="center"/>
            <w:hideMark/>
          </w:tcPr>
          <w:p w14:paraId="1CDEA130"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10.8</w:t>
            </w:r>
          </w:p>
        </w:tc>
        <w:tc>
          <w:tcPr>
            <w:tcW w:w="1276" w:type="dxa"/>
            <w:tcBorders>
              <w:top w:val="nil"/>
              <w:left w:val="nil"/>
              <w:bottom w:val="nil"/>
              <w:right w:val="nil"/>
            </w:tcBorders>
            <w:shd w:val="clear" w:color="auto" w:fill="auto"/>
            <w:noWrap/>
            <w:vAlign w:val="center"/>
            <w:hideMark/>
          </w:tcPr>
          <w:p w14:paraId="23DA6C8E"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6.5**</w:t>
            </w:r>
          </w:p>
        </w:tc>
      </w:tr>
      <w:tr w:rsidR="002F71C2" w:rsidRPr="0097451E" w14:paraId="5FFBD4E6" w14:textId="77777777" w:rsidTr="00A13FD2">
        <w:trPr>
          <w:trHeight w:val="300"/>
        </w:trPr>
        <w:tc>
          <w:tcPr>
            <w:tcW w:w="3701" w:type="dxa"/>
            <w:tcBorders>
              <w:top w:val="nil"/>
              <w:left w:val="nil"/>
              <w:bottom w:val="nil"/>
              <w:right w:val="nil"/>
            </w:tcBorders>
            <w:shd w:val="clear" w:color="auto" w:fill="auto"/>
            <w:noWrap/>
            <w:vAlign w:val="center"/>
            <w:hideMark/>
          </w:tcPr>
          <w:p w14:paraId="0139EC14" w14:textId="77777777" w:rsidR="002F71C2" w:rsidRPr="0097451E" w:rsidRDefault="002F71C2" w:rsidP="00A13FD2">
            <w:pPr>
              <w:spacing w:after="0" w:line="240" w:lineRule="auto"/>
              <w:rPr>
                <w:rFonts w:ascii="Times New Roman" w:eastAsia="Times New Roman" w:hAnsi="Times New Roman" w:cs="Times New Roman"/>
                <w:color w:val="000000"/>
                <w:sz w:val="24"/>
                <w:szCs w:val="24"/>
                <w:lang w:eastAsia="en-AU"/>
              </w:rPr>
            </w:pPr>
          </w:p>
        </w:tc>
        <w:tc>
          <w:tcPr>
            <w:tcW w:w="1134" w:type="dxa"/>
            <w:tcBorders>
              <w:top w:val="nil"/>
              <w:left w:val="nil"/>
              <w:bottom w:val="nil"/>
              <w:right w:val="nil"/>
            </w:tcBorders>
            <w:shd w:val="clear" w:color="auto" w:fill="auto"/>
            <w:noWrap/>
            <w:vAlign w:val="center"/>
            <w:hideMark/>
          </w:tcPr>
          <w:p w14:paraId="262271F7"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p>
        </w:tc>
        <w:tc>
          <w:tcPr>
            <w:tcW w:w="1134" w:type="dxa"/>
            <w:tcBorders>
              <w:top w:val="nil"/>
              <w:left w:val="nil"/>
              <w:bottom w:val="nil"/>
              <w:right w:val="nil"/>
            </w:tcBorders>
            <w:shd w:val="clear" w:color="auto" w:fill="auto"/>
            <w:noWrap/>
            <w:vAlign w:val="center"/>
            <w:hideMark/>
          </w:tcPr>
          <w:p w14:paraId="127ADB23"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p>
        </w:tc>
        <w:tc>
          <w:tcPr>
            <w:tcW w:w="1134" w:type="dxa"/>
            <w:tcBorders>
              <w:top w:val="nil"/>
              <w:left w:val="nil"/>
              <w:bottom w:val="nil"/>
              <w:right w:val="nil"/>
            </w:tcBorders>
            <w:shd w:val="clear" w:color="auto" w:fill="auto"/>
            <w:noWrap/>
            <w:vAlign w:val="center"/>
            <w:hideMark/>
          </w:tcPr>
          <w:p w14:paraId="0E359ADB"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p>
        </w:tc>
        <w:tc>
          <w:tcPr>
            <w:tcW w:w="1276" w:type="dxa"/>
            <w:tcBorders>
              <w:top w:val="nil"/>
              <w:left w:val="nil"/>
              <w:bottom w:val="nil"/>
              <w:right w:val="nil"/>
            </w:tcBorders>
            <w:shd w:val="clear" w:color="auto" w:fill="auto"/>
            <w:noWrap/>
            <w:vAlign w:val="center"/>
            <w:hideMark/>
          </w:tcPr>
          <w:p w14:paraId="39828A2E"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p>
        </w:tc>
      </w:tr>
      <w:tr w:rsidR="002F71C2" w:rsidRPr="0097451E" w14:paraId="067E5958" w14:textId="77777777" w:rsidTr="00A13FD2">
        <w:trPr>
          <w:trHeight w:val="300"/>
        </w:trPr>
        <w:tc>
          <w:tcPr>
            <w:tcW w:w="3701" w:type="dxa"/>
            <w:tcBorders>
              <w:top w:val="nil"/>
              <w:left w:val="nil"/>
              <w:bottom w:val="nil"/>
              <w:right w:val="nil"/>
            </w:tcBorders>
            <w:shd w:val="clear" w:color="auto" w:fill="auto"/>
            <w:noWrap/>
            <w:vAlign w:val="center"/>
            <w:hideMark/>
          </w:tcPr>
          <w:p w14:paraId="5B23570A" w14:textId="77777777" w:rsidR="002F71C2" w:rsidRPr="0097451E" w:rsidRDefault="002F71C2" w:rsidP="00A13FD2">
            <w:pPr>
              <w:spacing w:after="0" w:line="240" w:lineRule="auto"/>
              <w:rPr>
                <w:rFonts w:ascii="Times New Roman" w:eastAsia="Times New Roman" w:hAnsi="Times New Roman" w:cs="Times New Roman"/>
                <w:color w:val="000000"/>
                <w:sz w:val="24"/>
                <w:szCs w:val="24"/>
                <w:lang w:eastAsia="en-AU"/>
              </w:rPr>
            </w:pPr>
          </w:p>
        </w:tc>
        <w:tc>
          <w:tcPr>
            <w:tcW w:w="1134" w:type="dxa"/>
            <w:tcBorders>
              <w:top w:val="nil"/>
              <w:left w:val="nil"/>
              <w:bottom w:val="nil"/>
              <w:right w:val="nil"/>
            </w:tcBorders>
            <w:shd w:val="clear" w:color="auto" w:fill="auto"/>
            <w:noWrap/>
            <w:vAlign w:val="center"/>
            <w:hideMark/>
          </w:tcPr>
          <w:p w14:paraId="75CF1284"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p>
        </w:tc>
        <w:tc>
          <w:tcPr>
            <w:tcW w:w="1134" w:type="dxa"/>
            <w:tcBorders>
              <w:top w:val="nil"/>
              <w:left w:val="nil"/>
              <w:bottom w:val="nil"/>
              <w:right w:val="nil"/>
            </w:tcBorders>
            <w:shd w:val="clear" w:color="auto" w:fill="auto"/>
            <w:noWrap/>
            <w:vAlign w:val="center"/>
            <w:hideMark/>
          </w:tcPr>
          <w:p w14:paraId="240643C5"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p>
        </w:tc>
        <w:tc>
          <w:tcPr>
            <w:tcW w:w="1134" w:type="dxa"/>
            <w:tcBorders>
              <w:top w:val="nil"/>
              <w:left w:val="nil"/>
              <w:bottom w:val="nil"/>
              <w:right w:val="nil"/>
            </w:tcBorders>
            <w:shd w:val="clear" w:color="auto" w:fill="auto"/>
            <w:noWrap/>
            <w:vAlign w:val="center"/>
            <w:hideMark/>
          </w:tcPr>
          <w:p w14:paraId="1F62B31C"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p>
        </w:tc>
        <w:tc>
          <w:tcPr>
            <w:tcW w:w="1276" w:type="dxa"/>
            <w:tcBorders>
              <w:top w:val="nil"/>
              <w:left w:val="nil"/>
              <w:bottom w:val="nil"/>
              <w:right w:val="nil"/>
            </w:tcBorders>
            <w:shd w:val="clear" w:color="auto" w:fill="auto"/>
            <w:noWrap/>
            <w:vAlign w:val="center"/>
            <w:hideMark/>
          </w:tcPr>
          <w:p w14:paraId="287E0B25"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p>
        </w:tc>
      </w:tr>
      <w:tr w:rsidR="002F71C2" w:rsidRPr="0097451E" w14:paraId="58A18352" w14:textId="77777777" w:rsidTr="00A13FD2">
        <w:trPr>
          <w:trHeight w:val="300"/>
        </w:trPr>
        <w:tc>
          <w:tcPr>
            <w:tcW w:w="8379" w:type="dxa"/>
            <w:gridSpan w:val="5"/>
            <w:tcBorders>
              <w:top w:val="nil"/>
              <w:left w:val="nil"/>
              <w:bottom w:val="nil"/>
              <w:right w:val="nil"/>
            </w:tcBorders>
            <w:shd w:val="clear" w:color="auto" w:fill="auto"/>
            <w:noWrap/>
            <w:vAlign w:val="center"/>
          </w:tcPr>
          <w:p w14:paraId="383642B6" w14:textId="77777777" w:rsidR="002F71C2" w:rsidRPr="0097451E" w:rsidRDefault="002F71C2" w:rsidP="00A13FD2">
            <w:pPr>
              <w:spacing w:after="0" w:line="240" w:lineRule="auto"/>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Source: Calculated by the authors based on study data</w:t>
            </w:r>
          </w:p>
          <w:p w14:paraId="14AA0D5F" w14:textId="77777777" w:rsidR="002F71C2" w:rsidRPr="0097451E" w:rsidRDefault="002F71C2" w:rsidP="00A13FD2">
            <w:pPr>
              <w:spacing w:after="0" w:line="240" w:lineRule="auto"/>
              <w:jc w:val="right"/>
              <w:rPr>
                <w:rFonts w:ascii="Times New Roman" w:eastAsia="Times New Roman" w:hAnsi="Times New Roman" w:cs="Times New Roman"/>
                <w:color w:val="000000"/>
                <w:sz w:val="24"/>
                <w:szCs w:val="24"/>
                <w:lang w:eastAsia="en-AU"/>
              </w:rPr>
            </w:pPr>
          </w:p>
          <w:p w14:paraId="5ACFB367" w14:textId="77777777" w:rsidR="002F71C2" w:rsidRPr="0097451E" w:rsidRDefault="002F71C2" w:rsidP="00A13FD2">
            <w:pPr>
              <w:spacing w:after="0" w:line="240" w:lineRule="auto"/>
              <w:rPr>
                <w:rFonts w:ascii="Times New Roman" w:eastAsia="Times New Roman" w:hAnsi="Times New Roman" w:cs="Times New Roman"/>
                <w:color w:val="000000"/>
                <w:sz w:val="24"/>
                <w:szCs w:val="24"/>
                <w:lang w:eastAsia="en-AU"/>
              </w:rPr>
            </w:pPr>
            <w:r w:rsidRPr="0097451E">
              <w:rPr>
                <w:rFonts w:ascii="Times New Roman" w:eastAsia="Times New Roman" w:hAnsi="Times New Roman" w:cs="Times New Roman"/>
                <w:color w:val="000000"/>
                <w:sz w:val="24"/>
                <w:szCs w:val="24"/>
                <w:lang w:eastAsia="en-AU"/>
              </w:rPr>
              <w:t>Notes: *** = p&lt;.000; ** = p&lt; .01; *=p&lt;.05</w:t>
            </w:r>
          </w:p>
          <w:p w14:paraId="6D22519A" w14:textId="77777777" w:rsidR="002F71C2" w:rsidRPr="0097451E" w:rsidRDefault="002F71C2" w:rsidP="00A13FD2">
            <w:pPr>
              <w:spacing w:after="0" w:line="240" w:lineRule="auto"/>
              <w:rPr>
                <w:rFonts w:ascii="Times New Roman" w:eastAsia="Times New Roman" w:hAnsi="Times New Roman" w:cs="Times New Roman"/>
                <w:color w:val="000000"/>
                <w:sz w:val="24"/>
                <w:szCs w:val="24"/>
                <w:lang w:eastAsia="en-AU"/>
              </w:rPr>
            </w:pPr>
          </w:p>
        </w:tc>
      </w:tr>
    </w:tbl>
    <w:p w14:paraId="5018533F" w14:textId="58318739" w:rsidR="002F71C2" w:rsidRDefault="002F71C2" w:rsidP="00D11105">
      <w:pPr>
        <w:spacing w:line="480" w:lineRule="auto"/>
        <w:rPr>
          <w:rFonts w:ascii="Times New Roman" w:hAnsi="Times New Roman" w:cs="Times New Roman"/>
          <w:sz w:val="24"/>
          <w:szCs w:val="24"/>
        </w:rPr>
      </w:pPr>
    </w:p>
    <w:p w14:paraId="7F1D6E6B" w14:textId="77777777" w:rsidR="002F71C2" w:rsidRDefault="002F71C2">
      <w:pPr>
        <w:rPr>
          <w:rFonts w:ascii="Times New Roman" w:hAnsi="Times New Roman" w:cs="Times New Roman"/>
          <w:sz w:val="24"/>
          <w:szCs w:val="24"/>
        </w:rPr>
      </w:pPr>
      <w:r>
        <w:rPr>
          <w:rFonts w:ascii="Times New Roman" w:hAnsi="Times New Roman" w:cs="Times New Roman"/>
          <w:sz w:val="24"/>
          <w:szCs w:val="24"/>
        </w:rPr>
        <w:br w:type="page"/>
      </w:r>
    </w:p>
    <w:p w14:paraId="2374ECB9" w14:textId="77777777" w:rsidR="002F71C2" w:rsidRPr="007D0F02" w:rsidRDefault="002F71C2" w:rsidP="002F71C2">
      <w:pPr>
        <w:rPr>
          <w:rFonts w:ascii="Times New Roman" w:hAnsi="Times New Roman" w:cs="Times New Roman"/>
          <w:sz w:val="24"/>
          <w:szCs w:val="24"/>
        </w:rPr>
      </w:pPr>
      <w:r w:rsidRPr="007D0F02">
        <w:rPr>
          <w:rFonts w:ascii="Times New Roman" w:hAnsi="Times New Roman" w:cs="Times New Roman"/>
          <w:sz w:val="24"/>
          <w:szCs w:val="24"/>
        </w:rPr>
        <w:lastRenderedPageBreak/>
        <w:t>Table 3: Composite Measure of encouragement to rent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1177"/>
        <w:gridCol w:w="1177"/>
        <w:gridCol w:w="1177"/>
        <w:gridCol w:w="1177"/>
      </w:tblGrid>
      <w:tr w:rsidR="002F71C2" w:rsidRPr="007D0F02" w14:paraId="3AEF594F" w14:textId="77777777" w:rsidTr="00A13FD2">
        <w:trPr>
          <w:gridAfter w:val="4"/>
          <w:wAfter w:w="4708" w:type="dxa"/>
          <w:trHeight w:val="300"/>
        </w:trPr>
        <w:tc>
          <w:tcPr>
            <w:tcW w:w="3357" w:type="dxa"/>
            <w:vMerge w:val="restart"/>
            <w:hideMark/>
          </w:tcPr>
          <w:p w14:paraId="57AA4A40"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Dimension of differential treatment </w:t>
            </w:r>
          </w:p>
        </w:tc>
      </w:tr>
      <w:tr w:rsidR="002F71C2" w:rsidRPr="007D0F02" w14:paraId="35A88C34" w14:textId="77777777" w:rsidTr="00A13FD2">
        <w:trPr>
          <w:trHeight w:val="300"/>
        </w:trPr>
        <w:tc>
          <w:tcPr>
            <w:tcW w:w="3357" w:type="dxa"/>
            <w:vMerge/>
            <w:hideMark/>
          </w:tcPr>
          <w:p w14:paraId="0B42004C" w14:textId="77777777" w:rsidR="002F71C2" w:rsidRPr="007D0F02" w:rsidRDefault="002F71C2" w:rsidP="00A13FD2">
            <w:pPr>
              <w:rPr>
                <w:rFonts w:ascii="Times New Roman" w:hAnsi="Times New Roman" w:cs="Times New Roman"/>
                <w:sz w:val="24"/>
                <w:szCs w:val="24"/>
              </w:rPr>
            </w:pPr>
          </w:p>
        </w:tc>
        <w:tc>
          <w:tcPr>
            <w:tcW w:w="1177" w:type="dxa"/>
            <w:noWrap/>
            <w:hideMark/>
          </w:tcPr>
          <w:p w14:paraId="7E1219DB"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1</w:t>
            </w:r>
          </w:p>
        </w:tc>
        <w:tc>
          <w:tcPr>
            <w:tcW w:w="1177" w:type="dxa"/>
            <w:noWrap/>
            <w:hideMark/>
          </w:tcPr>
          <w:p w14:paraId="1776D3E2"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2</w:t>
            </w:r>
          </w:p>
        </w:tc>
        <w:tc>
          <w:tcPr>
            <w:tcW w:w="1177" w:type="dxa"/>
            <w:noWrap/>
            <w:hideMark/>
          </w:tcPr>
          <w:p w14:paraId="44AB392D"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3</w:t>
            </w:r>
          </w:p>
        </w:tc>
        <w:tc>
          <w:tcPr>
            <w:tcW w:w="1177" w:type="dxa"/>
            <w:noWrap/>
            <w:hideMark/>
          </w:tcPr>
          <w:p w14:paraId="77BD5666"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4</w:t>
            </w:r>
          </w:p>
        </w:tc>
      </w:tr>
      <w:tr w:rsidR="002F71C2" w:rsidRPr="007D0F02" w14:paraId="3837AACB" w14:textId="77777777" w:rsidTr="00A13FD2">
        <w:trPr>
          <w:trHeight w:val="900"/>
        </w:trPr>
        <w:tc>
          <w:tcPr>
            <w:tcW w:w="3357" w:type="dxa"/>
          </w:tcPr>
          <w:p w14:paraId="1E177831"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Tester offered individual appointment on phone</w:t>
            </w:r>
          </w:p>
        </w:tc>
        <w:tc>
          <w:tcPr>
            <w:tcW w:w="1177" w:type="dxa"/>
            <w:noWrap/>
          </w:tcPr>
          <w:p w14:paraId="056AA65A"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.267</w:t>
            </w:r>
          </w:p>
        </w:tc>
        <w:tc>
          <w:tcPr>
            <w:tcW w:w="1177" w:type="dxa"/>
            <w:noWrap/>
          </w:tcPr>
          <w:p w14:paraId="677C8729"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-.181</w:t>
            </w:r>
          </w:p>
        </w:tc>
        <w:tc>
          <w:tcPr>
            <w:tcW w:w="1177" w:type="dxa"/>
            <w:noWrap/>
          </w:tcPr>
          <w:p w14:paraId="2F5A2023"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.079</w:t>
            </w:r>
          </w:p>
        </w:tc>
        <w:tc>
          <w:tcPr>
            <w:tcW w:w="1177" w:type="dxa"/>
            <w:noWrap/>
          </w:tcPr>
          <w:p w14:paraId="2F8FBC4D"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.727</w:t>
            </w:r>
          </w:p>
        </w:tc>
      </w:tr>
      <w:tr w:rsidR="002F71C2" w:rsidRPr="007D0F02" w14:paraId="3704531A" w14:textId="77777777" w:rsidTr="00A13FD2">
        <w:trPr>
          <w:trHeight w:val="300"/>
        </w:trPr>
        <w:tc>
          <w:tcPr>
            <w:tcW w:w="3357" w:type="dxa"/>
            <w:hideMark/>
          </w:tcPr>
          <w:p w14:paraId="4A9FF8E6"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Agent asked about tester’s housing needs</w:t>
            </w:r>
          </w:p>
        </w:tc>
        <w:tc>
          <w:tcPr>
            <w:tcW w:w="1177" w:type="dxa"/>
            <w:noWrap/>
            <w:hideMark/>
          </w:tcPr>
          <w:p w14:paraId="761C7082"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.715</w:t>
            </w:r>
          </w:p>
        </w:tc>
        <w:tc>
          <w:tcPr>
            <w:tcW w:w="1177" w:type="dxa"/>
            <w:noWrap/>
            <w:hideMark/>
          </w:tcPr>
          <w:p w14:paraId="3C152D14"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.289</w:t>
            </w:r>
          </w:p>
        </w:tc>
        <w:tc>
          <w:tcPr>
            <w:tcW w:w="1177" w:type="dxa"/>
            <w:noWrap/>
            <w:hideMark/>
          </w:tcPr>
          <w:p w14:paraId="136F29DE"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.027</w:t>
            </w:r>
          </w:p>
        </w:tc>
        <w:tc>
          <w:tcPr>
            <w:tcW w:w="1177" w:type="dxa"/>
            <w:noWrap/>
            <w:hideMark/>
          </w:tcPr>
          <w:p w14:paraId="2AA5D5B5"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-.021</w:t>
            </w:r>
          </w:p>
        </w:tc>
      </w:tr>
      <w:tr w:rsidR="002F71C2" w:rsidRPr="007D0F02" w14:paraId="31B851A5" w14:textId="77777777" w:rsidTr="00A13FD2">
        <w:trPr>
          <w:trHeight w:val="900"/>
        </w:trPr>
        <w:tc>
          <w:tcPr>
            <w:tcW w:w="3357" w:type="dxa"/>
          </w:tcPr>
          <w:p w14:paraId="3BF4D7D3"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Tester told of other housing</w:t>
            </w:r>
          </w:p>
        </w:tc>
        <w:tc>
          <w:tcPr>
            <w:tcW w:w="1177" w:type="dxa"/>
            <w:noWrap/>
          </w:tcPr>
          <w:p w14:paraId="3B088927"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.706</w:t>
            </w:r>
          </w:p>
        </w:tc>
        <w:tc>
          <w:tcPr>
            <w:tcW w:w="1177" w:type="dxa"/>
            <w:noWrap/>
          </w:tcPr>
          <w:p w14:paraId="51826C4B"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-.140</w:t>
            </w:r>
          </w:p>
        </w:tc>
        <w:tc>
          <w:tcPr>
            <w:tcW w:w="1177" w:type="dxa"/>
            <w:noWrap/>
          </w:tcPr>
          <w:p w14:paraId="13814BE5"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.021</w:t>
            </w:r>
          </w:p>
        </w:tc>
        <w:tc>
          <w:tcPr>
            <w:tcW w:w="1177" w:type="dxa"/>
            <w:noWrap/>
          </w:tcPr>
          <w:p w14:paraId="62495114"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.059</w:t>
            </w:r>
          </w:p>
        </w:tc>
      </w:tr>
      <w:tr w:rsidR="002F71C2" w:rsidRPr="007D0F02" w14:paraId="3A4A68AB" w14:textId="77777777" w:rsidTr="00A13FD2">
        <w:trPr>
          <w:trHeight w:val="300"/>
        </w:trPr>
        <w:tc>
          <w:tcPr>
            <w:tcW w:w="3357" w:type="dxa"/>
            <w:hideMark/>
          </w:tcPr>
          <w:p w14:paraId="0720F791"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Tester told of restricted number occupants</w:t>
            </w:r>
          </w:p>
        </w:tc>
        <w:tc>
          <w:tcPr>
            <w:tcW w:w="1177" w:type="dxa"/>
            <w:noWrap/>
            <w:hideMark/>
          </w:tcPr>
          <w:p w14:paraId="16C63A3D"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.032</w:t>
            </w:r>
          </w:p>
        </w:tc>
        <w:tc>
          <w:tcPr>
            <w:tcW w:w="1177" w:type="dxa"/>
            <w:noWrap/>
            <w:hideMark/>
          </w:tcPr>
          <w:p w14:paraId="4DB4F15A"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-.027</w:t>
            </w:r>
          </w:p>
        </w:tc>
        <w:tc>
          <w:tcPr>
            <w:tcW w:w="1177" w:type="dxa"/>
            <w:noWrap/>
            <w:hideMark/>
          </w:tcPr>
          <w:p w14:paraId="319BF691"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-.177</w:t>
            </w:r>
          </w:p>
        </w:tc>
        <w:tc>
          <w:tcPr>
            <w:tcW w:w="1177" w:type="dxa"/>
            <w:noWrap/>
            <w:hideMark/>
          </w:tcPr>
          <w:p w14:paraId="474EEF98"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.002</w:t>
            </w:r>
          </w:p>
        </w:tc>
      </w:tr>
      <w:tr w:rsidR="002F71C2" w:rsidRPr="007D0F02" w14:paraId="06DD763D" w14:textId="77777777" w:rsidTr="00A13FD2">
        <w:trPr>
          <w:trHeight w:val="559"/>
        </w:trPr>
        <w:tc>
          <w:tcPr>
            <w:tcW w:w="3357" w:type="dxa"/>
            <w:hideMark/>
          </w:tcPr>
          <w:p w14:paraId="539E48C7"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Tester told all must sign lease</w:t>
            </w:r>
          </w:p>
        </w:tc>
        <w:tc>
          <w:tcPr>
            <w:tcW w:w="1177" w:type="dxa"/>
            <w:noWrap/>
            <w:hideMark/>
          </w:tcPr>
          <w:p w14:paraId="7A5AE044"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-.117</w:t>
            </w:r>
          </w:p>
        </w:tc>
        <w:tc>
          <w:tcPr>
            <w:tcW w:w="1177" w:type="dxa"/>
            <w:noWrap/>
            <w:hideMark/>
          </w:tcPr>
          <w:p w14:paraId="0B5A9913"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-.022</w:t>
            </w:r>
          </w:p>
        </w:tc>
        <w:tc>
          <w:tcPr>
            <w:tcW w:w="1177" w:type="dxa"/>
            <w:noWrap/>
            <w:hideMark/>
          </w:tcPr>
          <w:p w14:paraId="2DAF37DC"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.269</w:t>
            </w:r>
          </w:p>
        </w:tc>
        <w:tc>
          <w:tcPr>
            <w:tcW w:w="1177" w:type="dxa"/>
            <w:noWrap/>
            <w:hideMark/>
          </w:tcPr>
          <w:p w14:paraId="35FEB11D"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-.018</w:t>
            </w:r>
          </w:p>
        </w:tc>
      </w:tr>
      <w:tr w:rsidR="002F71C2" w:rsidRPr="007D0F02" w14:paraId="573B35FA" w14:textId="77777777" w:rsidTr="00A13FD2">
        <w:trPr>
          <w:trHeight w:val="300"/>
        </w:trPr>
        <w:tc>
          <w:tcPr>
            <w:tcW w:w="3357" w:type="dxa"/>
            <w:hideMark/>
          </w:tcPr>
          <w:p w14:paraId="790DA752"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Agent took tester details</w:t>
            </w:r>
          </w:p>
        </w:tc>
        <w:tc>
          <w:tcPr>
            <w:tcW w:w="1177" w:type="dxa"/>
            <w:noWrap/>
            <w:hideMark/>
          </w:tcPr>
          <w:p w14:paraId="1BD8F897"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.160</w:t>
            </w:r>
          </w:p>
        </w:tc>
        <w:tc>
          <w:tcPr>
            <w:tcW w:w="1177" w:type="dxa"/>
            <w:noWrap/>
            <w:hideMark/>
          </w:tcPr>
          <w:p w14:paraId="6DC57FCF"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.741</w:t>
            </w:r>
          </w:p>
        </w:tc>
        <w:tc>
          <w:tcPr>
            <w:tcW w:w="1177" w:type="dxa"/>
            <w:noWrap/>
            <w:hideMark/>
          </w:tcPr>
          <w:p w14:paraId="4CC528ED"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-.126</w:t>
            </w:r>
          </w:p>
        </w:tc>
        <w:tc>
          <w:tcPr>
            <w:tcW w:w="1177" w:type="dxa"/>
            <w:noWrap/>
            <w:hideMark/>
          </w:tcPr>
          <w:p w14:paraId="42BFE82F"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.248</w:t>
            </w:r>
          </w:p>
        </w:tc>
      </w:tr>
      <w:tr w:rsidR="002F71C2" w:rsidRPr="007D0F02" w14:paraId="3F795DC9" w14:textId="77777777" w:rsidTr="00A13FD2">
        <w:trPr>
          <w:trHeight w:val="300"/>
        </w:trPr>
        <w:tc>
          <w:tcPr>
            <w:tcW w:w="3357" w:type="dxa"/>
          </w:tcPr>
          <w:p w14:paraId="1592AF09"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 xml:space="preserve">Agent explained application form </w:t>
            </w:r>
          </w:p>
        </w:tc>
        <w:tc>
          <w:tcPr>
            <w:tcW w:w="1177" w:type="dxa"/>
            <w:noWrap/>
          </w:tcPr>
          <w:p w14:paraId="37519F5F"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-.018</w:t>
            </w:r>
          </w:p>
        </w:tc>
        <w:tc>
          <w:tcPr>
            <w:tcW w:w="1177" w:type="dxa"/>
            <w:noWrap/>
          </w:tcPr>
          <w:p w14:paraId="515BD4B4"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.041</w:t>
            </w:r>
          </w:p>
        </w:tc>
        <w:tc>
          <w:tcPr>
            <w:tcW w:w="1177" w:type="dxa"/>
            <w:noWrap/>
          </w:tcPr>
          <w:p w14:paraId="4AFBEB63"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.821</w:t>
            </w:r>
          </w:p>
        </w:tc>
        <w:tc>
          <w:tcPr>
            <w:tcW w:w="1177" w:type="dxa"/>
            <w:noWrap/>
          </w:tcPr>
          <w:p w14:paraId="3D820151"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.196</w:t>
            </w:r>
          </w:p>
        </w:tc>
      </w:tr>
      <w:tr w:rsidR="002F71C2" w:rsidRPr="007D0F02" w14:paraId="26276026" w14:textId="77777777" w:rsidTr="00A13FD2">
        <w:trPr>
          <w:trHeight w:val="559"/>
        </w:trPr>
        <w:tc>
          <w:tcPr>
            <w:tcW w:w="3357" w:type="dxa"/>
          </w:tcPr>
          <w:p w14:paraId="2E0FCE4C"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Agent provided further information about application process</w:t>
            </w:r>
          </w:p>
        </w:tc>
        <w:tc>
          <w:tcPr>
            <w:tcW w:w="1177" w:type="dxa"/>
            <w:noWrap/>
          </w:tcPr>
          <w:p w14:paraId="2F6A1121"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.089</w:t>
            </w:r>
          </w:p>
        </w:tc>
        <w:tc>
          <w:tcPr>
            <w:tcW w:w="1177" w:type="dxa"/>
            <w:noWrap/>
          </w:tcPr>
          <w:p w14:paraId="131FD876"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-.093</w:t>
            </w:r>
          </w:p>
        </w:tc>
        <w:tc>
          <w:tcPr>
            <w:tcW w:w="1177" w:type="dxa"/>
            <w:noWrap/>
          </w:tcPr>
          <w:p w14:paraId="47BFE68E"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.612</w:t>
            </w:r>
          </w:p>
        </w:tc>
        <w:tc>
          <w:tcPr>
            <w:tcW w:w="1177" w:type="dxa"/>
            <w:noWrap/>
          </w:tcPr>
          <w:p w14:paraId="27FCBE90"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-.264</w:t>
            </w:r>
          </w:p>
        </w:tc>
      </w:tr>
      <w:tr w:rsidR="002F71C2" w:rsidRPr="007D0F02" w14:paraId="01ABA6E5" w14:textId="77777777" w:rsidTr="00A13FD2">
        <w:trPr>
          <w:trHeight w:val="900"/>
        </w:trPr>
        <w:tc>
          <w:tcPr>
            <w:tcW w:w="3357" w:type="dxa"/>
            <w:hideMark/>
          </w:tcPr>
          <w:p w14:paraId="4FA0505F"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Agent had casual conversation with tester</w:t>
            </w:r>
          </w:p>
        </w:tc>
        <w:tc>
          <w:tcPr>
            <w:tcW w:w="1177" w:type="dxa"/>
            <w:noWrap/>
            <w:hideMark/>
          </w:tcPr>
          <w:p w14:paraId="543819B0"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.352</w:t>
            </w:r>
          </w:p>
        </w:tc>
        <w:tc>
          <w:tcPr>
            <w:tcW w:w="1177" w:type="dxa"/>
            <w:noWrap/>
            <w:hideMark/>
          </w:tcPr>
          <w:p w14:paraId="073E523A"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-.203</w:t>
            </w:r>
          </w:p>
        </w:tc>
        <w:tc>
          <w:tcPr>
            <w:tcW w:w="1177" w:type="dxa"/>
            <w:noWrap/>
            <w:hideMark/>
          </w:tcPr>
          <w:p w14:paraId="7CE53403"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.150</w:t>
            </w:r>
          </w:p>
        </w:tc>
        <w:tc>
          <w:tcPr>
            <w:tcW w:w="1177" w:type="dxa"/>
            <w:noWrap/>
            <w:hideMark/>
          </w:tcPr>
          <w:p w14:paraId="00095918"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-.633</w:t>
            </w:r>
          </w:p>
        </w:tc>
      </w:tr>
      <w:tr w:rsidR="002F71C2" w:rsidRPr="007D0F02" w14:paraId="39A90DDD" w14:textId="77777777" w:rsidTr="00A13FD2">
        <w:trPr>
          <w:trHeight w:val="559"/>
        </w:trPr>
        <w:tc>
          <w:tcPr>
            <w:tcW w:w="3357" w:type="dxa"/>
            <w:hideMark/>
          </w:tcPr>
          <w:p w14:paraId="312E4302"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Agent contacted tester after inspection</w:t>
            </w:r>
          </w:p>
        </w:tc>
        <w:tc>
          <w:tcPr>
            <w:tcW w:w="1177" w:type="dxa"/>
            <w:noWrap/>
            <w:hideMark/>
          </w:tcPr>
          <w:p w14:paraId="56CD847A"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-.088</w:t>
            </w:r>
          </w:p>
        </w:tc>
        <w:tc>
          <w:tcPr>
            <w:tcW w:w="1177" w:type="dxa"/>
            <w:noWrap/>
            <w:hideMark/>
          </w:tcPr>
          <w:p w14:paraId="25602170"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.711</w:t>
            </w:r>
          </w:p>
        </w:tc>
        <w:tc>
          <w:tcPr>
            <w:tcW w:w="1177" w:type="dxa"/>
            <w:noWrap/>
            <w:hideMark/>
          </w:tcPr>
          <w:p w14:paraId="73EF9123" w14:textId="77777777" w:rsidR="002F71C2" w:rsidRPr="007D0F02" w:rsidRDefault="002F71C2" w:rsidP="00A13FD2">
            <w:pPr>
              <w:rPr>
                <w:rFonts w:ascii="Times New Roman" w:hAnsi="Times New Roman" w:cs="Times New Roman"/>
                <w:sz w:val="24"/>
                <w:szCs w:val="24"/>
                <w:highlight w:val="yellow"/>
              </w:rPr>
            </w:pPr>
            <w:r w:rsidRPr="007D0F02">
              <w:rPr>
                <w:rFonts w:ascii="Times New Roman" w:hAnsi="Times New Roman" w:cs="Times New Roman"/>
                <w:sz w:val="24"/>
                <w:szCs w:val="24"/>
              </w:rPr>
              <w:t>.067</w:t>
            </w:r>
          </w:p>
        </w:tc>
        <w:tc>
          <w:tcPr>
            <w:tcW w:w="1177" w:type="dxa"/>
            <w:noWrap/>
            <w:hideMark/>
          </w:tcPr>
          <w:p w14:paraId="489FE88C"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-.296</w:t>
            </w:r>
          </w:p>
        </w:tc>
      </w:tr>
      <w:tr w:rsidR="002F71C2" w:rsidRPr="00FC0F6C" w14:paraId="0F9AA726" w14:textId="77777777" w:rsidTr="00A13FD2">
        <w:trPr>
          <w:trHeight w:val="559"/>
        </w:trPr>
        <w:tc>
          <w:tcPr>
            <w:tcW w:w="3357" w:type="dxa"/>
            <w:hideMark/>
          </w:tcPr>
          <w:p w14:paraId="2585AA4F" w14:textId="77777777" w:rsidR="002F71C2" w:rsidRPr="00FC0F6C" w:rsidRDefault="002F71C2" w:rsidP="00A13FD2">
            <w:pPr>
              <w:rPr>
                <w:rFonts w:ascii="Arial" w:hAnsi="Arial" w:cs="Arial"/>
              </w:rPr>
            </w:pPr>
          </w:p>
        </w:tc>
        <w:tc>
          <w:tcPr>
            <w:tcW w:w="1177" w:type="dxa"/>
            <w:noWrap/>
            <w:hideMark/>
          </w:tcPr>
          <w:p w14:paraId="13E35612" w14:textId="77777777" w:rsidR="002F71C2" w:rsidRPr="00FC0F6C" w:rsidRDefault="002F71C2" w:rsidP="00A13FD2">
            <w:pPr>
              <w:rPr>
                <w:rFonts w:ascii="Arial" w:hAnsi="Arial" w:cs="Arial"/>
              </w:rPr>
            </w:pPr>
          </w:p>
        </w:tc>
        <w:tc>
          <w:tcPr>
            <w:tcW w:w="1177" w:type="dxa"/>
            <w:noWrap/>
            <w:hideMark/>
          </w:tcPr>
          <w:p w14:paraId="13699AF4" w14:textId="77777777" w:rsidR="002F71C2" w:rsidRPr="00FC0F6C" w:rsidRDefault="002F71C2" w:rsidP="00A13FD2">
            <w:pPr>
              <w:rPr>
                <w:rFonts w:ascii="Arial" w:hAnsi="Arial" w:cs="Arial"/>
              </w:rPr>
            </w:pPr>
          </w:p>
        </w:tc>
        <w:tc>
          <w:tcPr>
            <w:tcW w:w="1177" w:type="dxa"/>
            <w:noWrap/>
            <w:hideMark/>
          </w:tcPr>
          <w:p w14:paraId="556A2EC6" w14:textId="77777777" w:rsidR="002F71C2" w:rsidRPr="00FC0F6C" w:rsidRDefault="002F71C2" w:rsidP="00A13FD2">
            <w:pPr>
              <w:rPr>
                <w:rFonts w:ascii="Arial" w:hAnsi="Arial" w:cs="Arial"/>
              </w:rPr>
            </w:pPr>
          </w:p>
        </w:tc>
        <w:tc>
          <w:tcPr>
            <w:tcW w:w="1177" w:type="dxa"/>
            <w:noWrap/>
            <w:hideMark/>
          </w:tcPr>
          <w:p w14:paraId="65913B3E" w14:textId="77777777" w:rsidR="002F71C2" w:rsidRPr="00FC0F6C" w:rsidRDefault="002F71C2" w:rsidP="00A13FD2">
            <w:pPr>
              <w:rPr>
                <w:rFonts w:ascii="Arial" w:hAnsi="Arial" w:cs="Arial"/>
              </w:rPr>
            </w:pPr>
          </w:p>
        </w:tc>
      </w:tr>
      <w:tr w:rsidR="002F71C2" w:rsidRPr="00FC0F6C" w14:paraId="36CF220A" w14:textId="77777777" w:rsidTr="00A13FD2">
        <w:trPr>
          <w:trHeight w:val="559"/>
        </w:trPr>
        <w:tc>
          <w:tcPr>
            <w:tcW w:w="8065" w:type="dxa"/>
            <w:gridSpan w:val="5"/>
            <w:hideMark/>
          </w:tcPr>
          <w:p w14:paraId="3B0B0651" w14:textId="77777777" w:rsidR="002F71C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Source: Calculated by the authors based on study data</w:t>
            </w:r>
          </w:p>
          <w:p w14:paraId="30FE1D08" w14:textId="77777777" w:rsidR="002F71C2" w:rsidRPr="007D0F02" w:rsidRDefault="002F71C2" w:rsidP="00A13FD2">
            <w:pPr>
              <w:rPr>
                <w:rFonts w:ascii="Times New Roman" w:hAnsi="Times New Roman" w:cs="Times New Roman"/>
                <w:sz w:val="24"/>
                <w:szCs w:val="24"/>
              </w:rPr>
            </w:pPr>
          </w:p>
          <w:p w14:paraId="1FAC79F3" w14:textId="77777777" w:rsidR="002F71C2" w:rsidRPr="007D0F02" w:rsidRDefault="002F71C2" w:rsidP="00A13FD2">
            <w:pPr>
              <w:rPr>
                <w:rFonts w:ascii="Times New Roman" w:hAnsi="Times New Roman" w:cs="Times New Roman"/>
                <w:sz w:val="24"/>
                <w:szCs w:val="24"/>
              </w:rPr>
            </w:pPr>
            <w:r w:rsidRPr="007D0F02">
              <w:rPr>
                <w:rFonts w:ascii="Times New Roman" w:hAnsi="Times New Roman" w:cs="Times New Roman"/>
                <w:sz w:val="24"/>
                <w:szCs w:val="24"/>
              </w:rPr>
              <w:t xml:space="preserve">Notes: Extraction Method: Principal Component Analysis. Rotation Method: </w:t>
            </w:r>
            <w:proofErr w:type="spellStart"/>
            <w:r w:rsidRPr="007D0F02">
              <w:rPr>
                <w:rFonts w:ascii="Times New Roman" w:hAnsi="Times New Roman" w:cs="Times New Roman"/>
                <w:sz w:val="24"/>
                <w:szCs w:val="24"/>
              </w:rPr>
              <w:t>Varimax</w:t>
            </w:r>
            <w:proofErr w:type="spellEnd"/>
            <w:r w:rsidRPr="007D0F02">
              <w:rPr>
                <w:rFonts w:ascii="Times New Roman" w:hAnsi="Times New Roman" w:cs="Times New Roman"/>
                <w:sz w:val="24"/>
                <w:szCs w:val="24"/>
              </w:rPr>
              <w:t xml:space="preserve"> with Kaiser Normalization</w:t>
            </w:r>
          </w:p>
        </w:tc>
      </w:tr>
    </w:tbl>
    <w:p w14:paraId="4050008A" w14:textId="50C24ABC" w:rsidR="002F71C2" w:rsidRDefault="002F71C2" w:rsidP="00D11105">
      <w:pPr>
        <w:spacing w:line="480" w:lineRule="auto"/>
        <w:rPr>
          <w:rFonts w:ascii="Times New Roman" w:hAnsi="Times New Roman" w:cs="Times New Roman"/>
          <w:sz w:val="24"/>
          <w:szCs w:val="24"/>
        </w:rPr>
      </w:pPr>
    </w:p>
    <w:p w14:paraId="48B9E48A" w14:textId="77777777" w:rsidR="002F71C2" w:rsidRDefault="002F71C2">
      <w:pPr>
        <w:rPr>
          <w:rFonts w:ascii="Times New Roman" w:hAnsi="Times New Roman" w:cs="Times New Roman"/>
          <w:sz w:val="24"/>
          <w:szCs w:val="24"/>
        </w:rPr>
      </w:pPr>
      <w:r>
        <w:rPr>
          <w:rFonts w:ascii="Times New Roman" w:hAnsi="Times New Roman" w:cs="Times New Roman"/>
          <w:sz w:val="24"/>
          <w:szCs w:val="24"/>
        </w:rPr>
        <w:br w:type="page"/>
      </w:r>
    </w:p>
    <w:p w14:paraId="3CD5499A" w14:textId="77777777" w:rsidR="002F71C2" w:rsidRPr="00A24A6C" w:rsidRDefault="002F71C2" w:rsidP="002F71C2">
      <w:pPr>
        <w:rPr>
          <w:rFonts w:ascii="Times New Roman" w:hAnsi="Times New Roman" w:cs="Times New Roman"/>
          <w:sz w:val="24"/>
          <w:szCs w:val="24"/>
        </w:rPr>
      </w:pPr>
      <w:r w:rsidRPr="00A24A6C">
        <w:rPr>
          <w:rFonts w:ascii="Times New Roman" w:hAnsi="Times New Roman" w:cs="Times New Roman"/>
          <w:sz w:val="24"/>
          <w:szCs w:val="24"/>
        </w:rPr>
        <w:lastRenderedPageBreak/>
        <w:t>Table 4: Descriptors and principal components of neighborhood social resources</w:t>
      </w:r>
    </w:p>
    <w:tbl>
      <w:tblPr>
        <w:tblW w:w="7820" w:type="dxa"/>
        <w:tblInd w:w="93" w:type="dxa"/>
        <w:tblLook w:val="04A0" w:firstRow="1" w:lastRow="0" w:firstColumn="1" w:lastColumn="0" w:noHBand="0" w:noVBand="1"/>
      </w:tblPr>
      <w:tblGrid>
        <w:gridCol w:w="2560"/>
        <w:gridCol w:w="1420"/>
        <w:gridCol w:w="960"/>
        <w:gridCol w:w="960"/>
        <w:gridCol w:w="960"/>
        <w:gridCol w:w="960"/>
      </w:tblGrid>
      <w:tr w:rsidR="002F71C2" w:rsidRPr="00A24A6C" w14:paraId="6B22AA0A" w14:textId="77777777" w:rsidTr="00A13FD2">
        <w:trPr>
          <w:trHeight w:val="300"/>
        </w:trPr>
        <w:tc>
          <w:tcPr>
            <w:tcW w:w="2560" w:type="dxa"/>
            <w:vMerge w:val="restart"/>
            <w:tcBorders>
              <w:top w:val="nil"/>
              <w:left w:val="nil"/>
              <w:bottom w:val="nil"/>
              <w:right w:val="nil"/>
            </w:tcBorders>
            <w:shd w:val="clear" w:color="auto" w:fill="auto"/>
            <w:vAlign w:val="bottom"/>
            <w:hideMark/>
          </w:tcPr>
          <w:p w14:paraId="5D755E41" w14:textId="77777777" w:rsidR="002F71C2" w:rsidRPr="00A24A6C" w:rsidRDefault="002F71C2" w:rsidP="00A13FD2">
            <w:pPr>
              <w:spacing w:after="0" w:line="240" w:lineRule="auto"/>
              <w:rPr>
                <w:rFonts w:ascii="Times New Roman" w:eastAsia="Times New Roman" w:hAnsi="Times New Roman" w:cs="Times New Roman"/>
                <w:color w:val="000000"/>
                <w:sz w:val="24"/>
                <w:szCs w:val="24"/>
                <w:u w:val="single"/>
                <w:lang w:eastAsia="en-AU"/>
              </w:rPr>
            </w:pPr>
            <w:r w:rsidRPr="00A24A6C">
              <w:rPr>
                <w:rFonts w:ascii="Times New Roman" w:eastAsia="Times New Roman" w:hAnsi="Times New Roman" w:cs="Times New Roman"/>
                <w:color w:val="000000"/>
                <w:sz w:val="24"/>
                <w:szCs w:val="24"/>
                <w:u w:val="single"/>
                <w:lang w:eastAsia="en-AU"/>
              </w:rPr>
              <w:t>Normalised scores</w:t>
            </w:r>
          </w:p>
        </w:tc>
        <w:tc>
          <w:tcPr>
            <w:tcW w:w="1420" w:type="dxa"/>
            <w:tcBorders>
              <w:top w:val="nil"/>
              <w:left w:val="nil"/>
              <w:bottom w:val="nil"/>
              <w:right w:val="nil"/>
            </w:tcBorders>
            <w:shd w:val="clear" w:color="auto" w:fill="auto"/>
            <w:vAlign w:val="bottom"/>
            <w:hideMark/>
          </w:tcPr>
          <w:p w14:paraId="7AADBE20"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 </w:t>
            </w:r>
          </w:p>
        </w:tc>
        <w:tc>
          <w:tcPr>
            <w:tcW w:w="3840" w:type="dxa"/>
            <w:gridSpan w:val="4"/>
            <w:tcBorders>
              <w:top w:val="nil"/>
              <w:left w:val="nil"/>
              <w:bottom w:val="nil"/>
              <w:right w:val="nil"/>
            </w:tcBorders>
            <w:shd w:val="clear" w:color="auto" w:fill="auto"/>
            <w:vAlign w:val="bottom"/>
            <w:hideMark/>
          </w:tcPr>
          <w:p w14:paraId="7663BBA5" w14:textId="77777777" w:rsidR="002F71C2" w:rsidRPr="00A24A6C" w:rsidRDefault="002F71C2" w:rsidP="00A13FD2">
            <w:pPr>
              <w:spacing w:after="0" w:line="240" w:lineRule="auto"/>
              <w:jc w:val="center"/>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Component</w:t>
            </w:r>
          </w:p>
        </w:tc>
      </w:tr>
      <w:tr w:rsidR="002F71C2" w:rsidRPr="00A24A6C" w14:paraId="1DB19695" w14:textId="77777777" w:rsidTr="00A13FD2">
        <w:trPr>
          <w:trHeight w:val="495"/>
        </w:trPr>
        <w:tc>
          <w:tcPr>
            <w:tcW w:w="2560" w:type="dxa"/>
            <w:vMerge/>
            <w:tcBorders>
              <w:top w:val="nil"/>
              <w:left w:val="nil"/>
              <w:bottom w:val="nil"/>
              <w:right w:val="nil"/>
            </w:tcBorders>
            <w:vAlign w:val="center"/>
            <w:hideMark/>
          </w:tcPr>
          <w:p w14:paraId="2BE240A3"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p>
        </w:tc>
        <w:tc>
          <w:tcPr>
            <w:tcW w:w="1420" w:type="dxa"/>
            <w:tcBorders>
              <w:top w:val="nil"/>
              <w:left w:val="nil"/>
              <w:bottom w:val="nil"/>
              <w:right w:val="nil"/>
            </w:tcBorders>
            <w:shd w:val="clear" w:color="auto" w:fill="auto"/>
            <w:vAlign w:val="bottom"/>
            <w:hideMark/>
          </w:tcPr>
          <w:p w14:paraId="21D6828F"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 xml:space="preserve">Postcode Mean </w:t>
            </w:r>
            <w:r w:rsidRPr="00A24A6C">
              <w:rPr>
                <w:rFonts w:ascii="Times New Roman" w:eastAsia="Times New Roman" w:hAnsi="Times New Roman" w:cs="Times New Roman"/>
                <w:color w:val="000000"/>
                <w:sz w:val="24"/>
                <w:szCs w:val="24"/>
                <w:u w:val="single"/>
                <w:lang w:eastAsia="en-AU"/>
              </w:rPr>
              <w:t>(Median)</w:t>
            </w:r>
          </w:p>
        </w:tc>
        <w:tc>
          <w:tcPr>
            <w:tcW w:w="960" w:type="dxa"/>
            <w:tcBorders>
              <w:top w:val="nil"/>
              <w:left w:val="nil"/>
              <w:bottom w:val="nil"/>
              <w:right w:val="nil"/>
            </w:tcBorders>
            <w:shd w:val="clear" w:color="auto" w:fill="auto"/>
            <w:noWrap/>
            <w:vAlign w:val="bottom"/>
            <w:hideMark/>
          </w:tcPr>
          <w:p w14:paraId="3D5B7D85" w14:textId="77777777" w:rsidR="002F71C2" w:rsidRPr="00A24A6C" w:rsidRDefault="002F71C2" w:rsidP="00A13FD2">
            <w:pPr>
              <w:spacing w:after="0" w:line="240" w:lineRule="auto"/>
              <w:jc w:val="center"/>
              <w:rPr>
                <w:rFonts w:ascii="Times New Roman" w:eastAsia="Times New Roman" w:hAnsi="Times New Roman" w:cs="Times New Roman"/>
                <w:color w:val="000000"/>
                <w:sz w:val="24"/>
                <w:szCs w:val="24"/>
                <w:u w:val="single"/>
                <w:lang w:eastAsia="en-AU"/>
              </w:rPr>
            </w:pPr>
            <w:r w:rsidRPr="00A24A6C">
              <w:rPr>
                <w:rFonts w:ascii="Times New Roman" w:eastAsia="Times New Roman" w:hAnsi="Times New Roman" w:cs="Times New Roman"/>
                <w:color w:val="000000"/>
                <w:sz w:val="24"/>
                <w:szCs w:val="24"/>
                <w:u w:val="single"/>
                <w:lang w:eastAsia="en-AU"/>
              </w:rPr>
              <w:t>1</w:t>
            </w:r>
          </w:p>
        </w:tc>
        <w:tc>
          <w:tcPr>
            <w:tcW w:w="960" w:type="dxa"/>
            <w:tcBorders>
              <w:top w:val="nil"/>
              <w:left w:val="nil"/>
              <w:bottom w:val="nil"/>
              <w:right w:val="nil"/>
            </w:tcBorders>
            <w:shd w:val="clear" w:color="auto" w:fill="auto"/>
            <w:noWrap/>
            <w:vAlign w:val="bottom"/>
            <w:hideMark/>
          </w:tcPr>
          <w:p w14:paraId="79EB1B6C" w14:textId="77777777" w:rsidR="002F71C2" w:rsidRPr="00A24A6C" w:rsidRDefault="002F71C2" w:rsidP="00A13FD2">
            <w:pPr>
              <w:spacing w:after="0" w:line="240" w:lineRule="auto"/>
              <w:jc w:val="center"/>
              <w:rPr>
                <w:rFonts w:ascii="Times New Roman" w:eastAsia="Times New Roman" w:hAnsi="Times New Roman" w:cs="Times New Roman"/>
                <w:color w:val="000000"/>
                <w:sz w:val="24"/>
                <w:szCs w:val="24"/>
                <w:u w:val="single"/>
                <w:lang w:eastAsia="en-AU"/>
              </w:rPr>
            </w:pPr>
            <w:r w:rsidRPr="00A24A6C">
              <w:rPr>
                <w:rFonts w:ascii="Times New Roman" w:eastAsia="Times New Roman" w:hAnsi="Times New Roman" w:cs="Times New Roman"/>
                <w:color w:val="000000"/>
                <w:sz w:val="24"/>
                <w:szCs w:val="24"/>
                <w:u w:val="single"/>
                <w:lang w:eastAsia="en-AU"/>
              </w:rPr>
              <w:t>2</w:t>
            </w:r>
          </w:p>
        </w:tc>
        <w:tc>
          <w:tcPr>
            <w:tcW w:w="960" w:type="dxa"/>
            <w:tcBorders>
              <w:top w:val="nil"/>
              <w:left w:val="nil"/>
              <w:bottom w:val="nil"/>
              <w:right w:val="nil"/>
            </w:tcBorders>
            <w:shd w:val="clear" w:color="auto" w:fill="auto"/>
            <w:noWrap/>
            <w:vAlign w:val="bottom"/>
            <w:hideMark/>
          </w:tcPr>
          <w:p w14:paraId="4B8802B5" w14:textId="77777777" w:rsidR="002F71C2" w:rsidRPr="00A24A6C" w:rsidRDefault="002F71C2" w:rsidP="00A13FD2">
            <w:pPr>
              <w:spacing w:after="0" w:line="240" w:lineRule="auto"/>
              <w:jc w:val="center"/>
              <w:rPr>
                <w:rFonts w:ascii="Times New Roman" w:eastAsia="Times New Roman" w:hAnsi="Times New Roman" w:cs="Times New Roman"/>
                <w:color w:val="000000"/>
                <w:sz w:val="24"/>
                <w:szCs w:val="24"/>
                <w:u w:val="single"/>
                <w:lang w:eastAsia="en-AU"/>
              </w:rPr>
            </w:pPr>
            <w:r w:rsidRPr="00A24A6C">
              <w:rPr>
                <w:rFonts w:ascii="Times New Roman" w:eastAsia="Times New Roman" w:hAnsi="Times New Roman" w:cs="Times New Roman"/>
                <w:color w:val="000000"/>
                <w:sz w:val="24"/>
                <w:szCs w:val="24"/>
                <w:u w:val="single"/>
                <w:lang w:eastAsia="en-AU"/>
              </w:rPr>
              <w:t>3</w:t>
            </w:r>
          </w:p>
        </w:tc>
        <w:tc>
          <w:tcPr>
            <w:tcW w:w="960" w:type="dxa"/>
            <w:tcBorders>
              <w:top w:val="nil"/>
              <w:left w:val="nil"/>
              <w:bottom w:val="nil"/>
              <w:right w:val="nil"/>
            </w:tcBorders>
            <w:shd w:val="clear" w:color="auto" w:fill="auto"/>
            <w:noWrap/>
            <w:vAlign w:val="bottom"/>
            <w:hideMark/>
          </w:tcPr>
          <w:p w14:paraId="3BDCB8FD" w14:textId="77777777" w:rsidR="002F71C2" w:rsidRPr="00A24A6C" w:rsidRDefault="002F71C2" w:rsidP="00A13FD2">
            <w:pPr>
              <w:spacing w:after="0" w:line="240" w:lineRule="auto"/>
              <w:jc w:val="center"/>
              <w:rPr>
                <w:rFonts w:ascii="Times New Roman" w:eastAsia="Times New Roman" w:hAnsi="Times New Roman" w:cs="Times New Roman"/>
                <w:color w:val="000000"/>
                <w:sz w:val="24"/>
                <w:szCs w:val="24"/>
                <w:u w:val="single"/>
                <w:lang w:eastAsia="en-AU"/>
              </w:rPr>
            </w:pPr>
            <w:r w:rsidRPr="00A24A6C">
              <w:rPr>
                <w:rFonts w:ascii="Times New Roman" w:eastAsia="Times New Roman" w:hAnsi="Times New Roman" w:cs="Times New Roman"/>
                <w:color w:val="000000"/>
                <w:sz w:val="24"/>
                <w:szCs w:val="24"/>
                <w:u w:val="single"/>
                <w:lang w:eastAsia="en-AU"/>
              </w:rPr>
              <w:t>4</w:t>
            </w:r>
          </w:p>
        </w:tc>
      </w:tr>
      <w:tr w:rsidR="002F71C2" w:rsidRPr="00A24A6C" w14:paraId="1C92869E" w14:textId="77777777" w:rsidTr="00A13FD2">
        <w:trPr>
          <w:trHeight w:val="480"/>
        </w:trPr>
        <w:tc>
          <w:tcPr>
            <w:tcW w:w="2560" w:type="dxa"/>
            <w:tcBorders>
              <w:top w:val="nil"/>
              <w:left w:val="nil"/>
              <w:bottom w:val="nil"/>
              <w:right w:val="nil"/>
            </w:tcBorders>
            <w:shd w:val="clear" w:color="auto" w:fill="auto"/>
            <w:hideMark/>
          </w:tcPr>
          <w:p w14:paraId="40EA8F58"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Property crime rate (per 1000 population) 3rd quarter 2013</w:t>
            </w:r>
          </w:p>
        </w:tc>
        <w:tc>
          <w:tcPr>
            <w:tcW w:w="1420" w:type="dxa"/>
            <w:tcBorders>
              <w:top w:val="nil"/>
              <w:left w:val="nil"/>
              <w:bottom w:val="nil"/>
              <w:right w:val="nil"/>
            </w:tcBorders>
            <w:shd w:val="clear" w:color="auto" w:fill="auto"/>
            <w:hideMark/>
          </w:tcPr>
          <w:p w14:paraId="018A0C2C"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4.1/1000  (3.55/1000)</w:t>
            </w:r>
          </w:p>
        </w:tc>
        <w:tc>
          <w:tcPr>
            <w:tcW w:w="960" w:type="dxa"/>
            <w:tcBorders>
              <w:top w:val="nil"/>
              <w:left w:val="nil"/>
              <w:bottom w:val="nil"/>
              <w:right w:val="nil"/>
            </w:tcBorders>
            <w:shd w:val="clear" w:color="auto" w:fill="auto"/>
            <w:noWrap/>
            <w:vAlign w:val="center"/>
            <w:hideMark/>
          </w:tcPr>
          <w:p w14:paraId="2801A85C"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.973</w:t>
            </w:r>
          </w:p>
        </w:tc>
        <w:tc>
          <w:tcPr>
            <w:tcW w:w="960" w:type="dxa"/>
            <w:tcBorders>
              <w:top w:val="nil"/>
              <w:left w:val="nil"/>
              <w:bottom w:val="nil"/>
              <w:right w:val="nil"/>
            </w:tcBorders>
            <w:shd w:val="clear" w:color="auto" w:fill="auto"/>
            <w:noWrap/>
            <w:vAlign w:val="center"/>
            <w:hideMark/>
          </w:tcPr>
          <w:p w14:paraId="62A4A9FD"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-.059</w:t>
            </w:r>
          </w:p>
        </w:tc>
        <w:tc>
          <w:tcPr>
            <w:tcW w:w="960" w:type="dxa"/>
            <w:tcBorders>
              <w:top w:val="nil"/>
              <w:left w:val="nil"/>
              <w:bottom w:val="nil"/>
              <w:right w:val="nil"/>
            </w:tcBorders>
            <w:shd w:val="clear" w:color="auto" w:fill="auto"/>
            <w:noWrap/>
            <w:vAlign w:val="center"/>
            <w:hideMark/>
          </w:tcPr>
          <w:p w14:paraId="621A28B6"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-.034</w:t>
            </w:r>
          </w:p>
        </w:tc>
        <w:tc>
          <w:tcPr>
            <w:tcW w:w="960" w:type="dxa"/>
            <w:tcBorders>
              <w:top w:val="nil"/>
              <w:left w:val="nil"/>
              <w:bottom w:val="nil"/>
              <w:right w:val="nil"/>
            </w:tcBorders>
            <w:shd w:val="clear" w:color="auto" w:fill="auto"/>
            <w:noWrap/>
            <w:vAlign w:val="center"/>
            <w:hideMark/>
          </w:tcPr>
          <w:p w14:paraId="2098AF87"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.033</w:t>
            </w:r>
          </w:p>
        </w:tc>
      </w:tr>
      <w:tr w:rsidR="002F71C2" w:rsidRPr="00A24A6C" w14:paraId="6796C729" w14:textId="77777777" w:rsidTr="00A13FD2">
        <w:trPr>
          <w:trHeight w:val="480"/>
        </w:trPr>
        <w:tc>
          <w:tcPr>
            <w:tcW w:w="2560" w:type="dxa"/>
            <w:tcBorders>
              <w:top w:val="nil"/>
              <w:left w:val="nil"/>
              <w:bottom w:val="nil"/>
              <w:right w:val="nil"/>
            </w:tcBorders>
            <w:shd w:val="clear" w:color="auto" w:fill="auto"/>
            <w:hideMark/>
          </w:tcPr>
          <w:p w14:paraId="3C431432"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Burglary rate (per 1000 population) 3rd quarter 2013</w:t>
            </w:r>
          </w:p>
        </w:tc>
        <w:tc>
          <w:tcPr>
            <w:tcW w:w="1420" w:type="dxa"/>
            <w:tcBorders>
              <w:top w:val="nil"/>
              <w:left w:val="nil"/>
              <w:bottom w:val="nil"/>
              <w:right w:val="nil"/>
            </w:tcBorders>
            <w:shd w:val="clear" w:color="auto" w:fill="auto"/>
            <w:hideMark/>
          </w:tcPr>
          <w:p w14:paraId="746A8FDD"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1.8/1000  (1.58/1000)</w:t>
            </w:r>
          </w:p>
        </w:tc>
        <w:tc>
          <w:tcPr>
            <w:tcW w:w="960" w:type="dxa"/>
            <w:tcBorders>
              <w:top w:val="nil"/>
              <w:left w:val="nil"/>
              <w:bottom w:val="nil"/>
              <w:right w:val="nil"/>
            </w:tcBorders>
            <w:shd w:val="clear" w:color="auto" w:fill="auto"/>
            <w:noWrap/>
            <w:vAlign w:val="center"/>
            <w:hideMark/>
          </w:tcPr>
          <w:p w14:paraId="371DF8FD"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.938</w:t>
            </w:r>
          </w:p>
        </w:tc>
        <w:tc>
          <w:tcPr>
            <w:tcW w:w="960" w:type="dxa"/>
            <w:tcBorders>
              <w:top w:val="nil"/>
              <w:left w:val="nil"/>
              <w:bottom w:val="nil"/>
              <w:right w:val="nil"/>
            </w:tcBorders>
            <w:shd w:val="clear" w:color="auto" w:fill="auto"/>
            <w:noWrap/>
            <w:vAlign w:val="center"/>
            <w:hideMark/>
          </w:tcPr>
          <w:p w14:paraId="13E5C460"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-.103</w:t>
            </w:r>
          </w:p>
        </w:tc>
        <w:tc>
          <w:tcPr>
            <w:tcW w:w="960" w:type="dxa"/>
            <w:tcBorders>
              <w:top w:val="nil"/>
              <w:left w:val="nil"/>
              <w:bottom w:val="nil"/>
              <w:right w:val="nil"/>
            </w:tcBorders>
            <w:shd w:val="clear" w:color="auto" w:fill="auto"/>
            <w:noWrap/>
            <w:vAlign w:val="center"/>
            <w:hideMark/>
          </w:tcPr>
          <w:p w14:paraId="70AB4EC5"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-.099</w:t>
            </w:r>
          </w:p>
        </w:tc>
        <w:tc>
          <w:tcPr>
            <w:tcW w:w="960" w:type="dxa"/>
            <w:tcBorders>
              <w:top w:val="nil"/>
              <w:left w:val="nil"/>
              <w:bottom w:val="nil"/>
              <w:right w:val="nil"/>
            </w:tcBorders>
            <w:shd w:val="clear" w:color="auto" w:fill="auto"/>
            <w:noWrap/>
            <w:vAlign w:val="center"/>
            <w:hideMark/>
          </w:tcPr>
          <w:p w14:paraId="76F9C8BC"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.088</w:t>
            </w:r>
          </w:p>
        </w:tc>
      </w:tr>
      <w:tr w:rsidR="002F71C2" w:rsidRPr="00A24A6C" w14:paraId="6F119FBF" w14:textId="77777777" w:rsidTr="00A13FD2">
        <w:trPr>
          <w:trHeight w:val="720"/>
        </w:trPr>
        <w:tc>
          <w:tcPr>
            <w:tcW w:w="2560" w:type="dxa"/>
            <w:tcBorders>
              <w:top w:val="nil"/>
              <w:left w:val="nil"/>
              <w:bottom w:val="nil"/>
              <w:right w:val="nil"/>
            </w:tcBorders>
            <w:shd w:val="clear" w:color="auto" w:fill="auto"/>
            <w:hideMark/>
          </w:tcPr>
          <w:p w14:paraId="1E635B45"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 xml:space="preserve">Percent residents in </w:t>
            </w:r>
            <w:proofErr w:type="spellStart"/>
            <w:r w:rsidRPr="00A24A6C">
              <w:rPr>
                <w:rFonts w:ascii="Times New Roman" w:eastAsia="Times New Roman" w:hAnsi="Times New Roman" w:cs="Times New Roman"/>
                <w:color w:val="000000"/>
                <w:sz w:val="24"/>
                <w:szCs w:val="24"/>
                <w:lang w:eastAsia="en-AU"/>
              </w:rPr>
              <w:t>labor</w:t>
            </w:r>
            <w:proofErr w:type="spellEnd"/>
            <w:r w:rsidRPr="00A24A6C">
              <w:rPr>
                <w:rFonts w:ascii="Times New Roman" w:eastAsia="Times New Roman" w:hAnsi="Times New Roman" w:cs="Times New Roman"/>
                <w:color w:val="000000"/>
                <w:sz w:val="24"/>
                <w:szCs w:val="24"/>
                <w:lang w:eastAsia="en-AU"/>
              </w:rPr>
              <w:t xml:space="preserve"> force and over 15 years employed 2011</w:t>
            </w:r>
          </w:p>
        </w:tc>
        <w:tc>
          <w:tcPr>
            <w:tcW w:w="1420" w:type="dxa"/>
            <w:tcBorders>
              <w:top w:val="nil"/>
              <w:left w:val="nil"/>
              <w:bottom w:val="nil"/>
              <w:right w:val="nil"/>
            </w:tcBorders>
            <w:shd w:val="clear" w:color="auto" w:fill="auto"/>
            <w:hideMark/>
          </w:tcPr>
          <w:p w14:paraId="64B124B4"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94.4</w:t>
            </w:r>
            <w:proofErr w:type="gramStart"/>
            <w:r w:rsidRPr="00A24A6C">
              <w:rPr>
                <w:rFonts w:ascii="Times New Roman" w:eastAsia="Times New Roman" w:hAnsi="Times New Roman" w:cs="Times New Roman"/>
                <w:color w:val="000000"/>
                <w:sz w:val="24"/>
                <w:szCs w:val="24"/>
                <w:lang w:eastAsia="en-AU"/>
              </w:rPr>
              <w:t>%  (</w:t>
            </w:r>
            <w:proofErr w:type="gramEnd"/>
            <w:r w:rsidRPr="00A24A6C">
              <w:rPr>
                <w:rFonts w:ascii="Times New Roman" w:eastAsia="Times New Roman" w:hAnsi="Times New Roman" w:cs="Times New Roman"/>
                <w:color w:val="000000"/>
                <w:sz w:val="24"/>
                <w:szCs w:val="24"/>
                <w:lang w:eastAsia="en-AU"/>
              </w:rPr>
              <w:t>94.8%)</w:t>
            </w:r>
          </w:p>
        </w:tc>
        <w:tc>
          <w:tcPr>
            <w:tcW w:w="960" w:type="dxa"/>
            <w:tcBorders>
              <w:top w:val="nil"/>
              <w:left w:val="nil"/>
              <w:bottom w:val="nil"/>
              <w:right w:val="nil"/>
            </w:tcBorders>
            <w:shd w:val="clear" w:color="auto" w:fill="auto"/>
            <w:noWrap/>
            <w:vAlign w:val="center"/>
            <w:hideMark/>
          </w:tcPr>
          <w:p w14:paraId="7ADA07E5"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-.069</w:t>
            </w:r>
          </w:p>
        </w:tc>
        <w:tc>
          <w:tcPr>
            <w:tcW w:w="960" w:type="dxa"/>
            <w:tcBorders>
              <w:top w:val="nil"/>
              <w:left w:val="nil"/>
              <w:bottom w:val="nil"/>
              <w:right w:val="nil"/>
            </w:tcBorders>
            <w:shd w:val="clear" w:color="auto" w:fill="auto"/>
            <w:noWrap/>
            <w:vAlign w:val="center"/>
            <w:hideMark/>
          </w:tcPr>
          <w:p w14:paraId="196DDBB9"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.359</w:t>
            </w:r>
          </w:p>
        </w:tc>
        <w:tc>
          <w:tcPr>
            <w:tcW w:w="960" w:type="dxa"/>
            <w:tcBorders>
              <w:top w:val="nil"/>
              <w:left w:val="nil"/>
              <w:bottom w:val="nil"/>
              <w:right w:val="nil"/>
            </w:tcBorders>
            <w:shd w:val="clear" w:color="auto" w:fill="auto"/>
            <w:noWrap/>
            <w:vAlign w:val="center"/>
            <w:hideMark/>
          </w:tcPr>
          <w:p w14:paraId="26930187"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.475</w:t>
            </w:r>
          </w:p>
        </w:tc>
        <w:tc>
          <w:tcPr>
            <w:tcW w:w="960" w:type="dxa"/>
            <w:tcBorders>
              <w:top w:val="nil"/>
              <w:left w:val="nil"/>
              <w:bottom w:val="nil"/>
              <w:right w:val="nil"/>
            </w:tcBorders>
            <w:shd w:val="clear" w:color="auto" w:fill="auto"/>
            <w:noWrap/>
            <w:vAlign w:val="center"/>
            <w:hideMark/>
          </w:tcPr>
          <w:p w14:paraId="70AE7028"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-.629</w:t>
            </w:r>
          </w:p>
        </w:tc>
      </w:tr>
      <w:tr w:rsidR="002F71C2" w:rsidRPr="00A24A6C" w14:paraId="13BDAC64" w14:textId="77777777" w:rsidTr="00A13FD2">
        <w:trPr>
          <w:trHeight w:val="720"/>
        </w:trPr>
        <w:tc>
          <w:tcPr>
            <w:tcW w:w="2560" w:type="dxa"/>
            <w:tcBorders>
              <w:top w:val="nil"/>
              <w:left w:val="nil"/>
              <w:bottom w:val="nil"/>
              <w:right w:val="nil"/>
            </w:tcBorders>
            <w:shd w:val="clear" w:color="auto" w:fill="auto"/>
            <w:hideMark/>
          </w:tcPr>
          <w:p w14:paraId="122A4DE9"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Percent change in jobs within 5km postcode centroid, 2006 to 2011</w:t>
            </w:r>
          </w:p>
        </w:tc>
        <w:tc>
          <w:tcPr>
            <w:tcW w:w="1420" w:type="dxa"/>
            <w:tcBorders>
              <w:top w:val="nil"/>
              <w:left w:val="nil"/>
              <w:bottom w:val="nil"/>
              <w:right w:val="nil"/>
            </w:tcBorders>
            <w:shd w:val="clear" w:color="auto" w:fill="auto"/>
            <w:hideMark/>
          </w:tcPr>
          <w:p w14:paraId="7BFBB04B"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 xml:space="preserve">3.8%  </w:t>
            </w:r>
          </w:p>
          <w:p w14:paraId="01A7267C"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(2.96%)</w:t>
            </w:r>
          </w:p>
        </w:tc>
        <w:tc>
          <w:tcPr>
            <w:tcW w:w="960" w:type="dxa"/>
            <w:tcBorders>
              <w:top w:val="nil"/>
              <w:left w:val="nil"/>
              <w:bottom w:val="nil"/>
              <w:right w:val="nil"/>
            </w:tcBorders>
            <w:shd w:val="clear" w:color="auto" w:fill="auto"/>
            <w:noWrap/>
            <w:vAlign w:val="center"/>
            <w:hideMark/>
          </w:tcPr>
          <w:p w14:paraId="047C127B"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.138</w:t>
            </w:r>
          </w:p>
        </w:tc>
        <w:tc>
          <w:tcPr>
            <w:tcW w:w="960" w:type="dxa"/>
            <w:tcBorders>
              <w:top w:val="nil"/>
              <w:left w:val="nil"/>
              <w:bottom w:val="nil"/>
              <w:right w:val="nil"/>
            </w:tcBorders>
            <w:shd w:val="clear" w:color="auto" w:fill="auto"/>
            <w:noWrap/>
            <w:vAlign w:val="center"/>
            <w:hideMark/>
          </w:tcPr>
          <w:p w14:paraId="26DDAB57"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-.076</w:t>
            </w:r>
          </w:p>
        </w:tc>
        <w:tc>
          <w:tcPr>
            <w:tcW w:w="960" w:type="dxa"/>
            <w:tcBorders>
              <w:top w:val="nil"/>
              <w:left w:val="nil"/>
              <w:bottom w:val="nil"/>
              <w:right w:val="nil"/>
            </w:tcBorders>
            <w:shd w:val="clear" w:color="auto" w:fill="auto"/>
            <w:noWrap/>
            <w:vAlign w:val="center"/>
            <w:hideMark/>
          </w:tcPr>
          <w:p w14:paraId="2102DF7E"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.893</w:t>
            </w:r>
          </w:p>
        </w:tc>
        <w:tc>
          <w:tcPr>
            <w:tcW w:w="960" w:type="dxa"/>
            <w:tcBorders>
              <w:top w:val="nil"/>
              <w:left w:val="nil"/>
              <w:bottom w:val="nil"/>
              <w:right w:val="nil"/>
            </w:tcBorders>
            <w:shd w:val="clear" w:color="auto" w:fill="auto"/>
            <w:noWrap/>
            <w:vAlign w:val="center"/>
            <w:hideMark/>
          </w:tcPr>
          <w:p w14:paraId="0644AD6C"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.083</w:t>
            </w:r>
          </w:p>
        </w:tc>
      </w:tr>
      <w:tr w:rsidR="002F71C2" w:rsidRPr="00A24A6C" w14:paraId="273D8626" w14:textId="77777777" w:rsidTr="00A13FD2">
        <w:trPr>
          <w:trHeight w:val="720"/>
        </w:trPr>
        <w:tc>
          <w:tcPr>
            <w:tcW w:w="2560" w:type="dxa"/>
            <w:tcBorders>
              <w:top w:val="nil"/>
              <w:left w:val="nil"/>
              <w:bottom w:val="nil"/>
              <w:right w:val="nil"/>
            </w:tcBorders>
            <w:shd w:val="clear" w:color="auto" w:fill="auto"/>
            <w:hideMark/>
          </w:tcPr>
          <w:p w14:paraId="6E8B313C"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Mean score on reading tests for year 9 students in government schools, 2009</w:t>
            </w:r>
          </w:p>
        </w:tc>
        <w:tc>
          <w:tcPr>
            <w:tcW w:w="1420" w:type="dxa"/>
            <w:tcBorders>
              <w:top w:val="nil"/>
              <w:left w:val="nil"/>
              <w:bottom w:val="nil"/>
              <w:right w:val="nil"/>
            </w:tcBorders>
            <w:shd w:val="clear" w:color="auto" w:fill="auto"/>
            <w:hideMark/>
          </w:tcPr>
          <w:p w14:paraId="6CECB621"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 xml:space="preserve">591  </w:t>
            </w:r>
          </w:p>
          <w:p w14:paraId="501404A7"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(597)</w:t>
            </w:r>
          </w:p>
        </w:tc>
        <w:tc>
          <w:tcPr>
            <w:tcW w:w="960" w:type="dxa"/>
            <w:tcBorders>
              <w:top w:val="nil"/>
              <w:left w:val="nil"/>
              <w:bottom w:val="nil"/>
              <w:right w:val="nil"/>
            </w:tcBorders>
            <w:shd w:val="clear" w:color="auto" w:fill="auto"/>
            <w:noWrap/>
            <w:vAlign w:val="center"/>
            <w:hideMark/>
          </w:tcPr>
          <w:p w14:paraId="2B034D77"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.091</w:t>
            </w:r>
          </w:p>
        </w:tc>
        <w:tc>
          <w:tcPr>
            <w:tcW w:w="960" w:type="dxa"/>
            <w:tcBorders>
              <w:top w:val="nil"/>
              <w:left w:val="nil"/>
              <w:bottom w:val="nil"/>
              <w:right w:val="nil"/>
            </w:tcBorders>
            <w:shd w:val="clear" w:color="auto" w:fill="auto"/>
            <w:noWrap/>
            <w:vAlign w:val="center"/>
            <w:hideMark/>
          </w:tcPr>
          <w:p w14:paraId="38BF9D0E"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.962</w:t>
            </w:r>
          </w:p>
        </w:tc>
        <w:tc>
          <w:tcPr>
            <w:tcW w:w="960" w:type="dxa"/>
            <w:tcBorders>
              <w:top w:val="nil"/>
              <w:left w:val="nil"/>
              <w:bottom w:val="nil"/>
              <w:right w:val="nil"/>
            </w:tcBorders>
            <w:shd w:val="clear" w:color="auto" w:fill="auto"/>
            <w:noWrap/>
            <w:vAlign w:val="center"/>
            <w:hideMark/>
          </w:tcPr>
          <w:p w14:paraId="29F8FF39"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.018</w:t>
            </w:r>
          </w:p>
        </w:tc>
        <w:tc>
          <w:tcPr>
            <w:tcW w:w="960" w:type="dxa"/>
            <w:tcBorders>
              <w:top w:val="nil"/>
              <w:left w:val="nil"/>
              <w:bottom w:val="nil"/>
              <w:right w:val="nil"/>
            </w:tcBorders>
            <w:shd w:val="clear" w:color="auto" w:fill="auto"/>
            <w:noWrap/>
            <w:vAlign w:val="center"/>
            <w:hideMark/>
          </w:tcPr>
          <w:p w14:paraId="5063FF14"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-.046</w:t>
            </w:r>
          </w:p>
        </w:tc>
      </w:tr>
      <w:tr w:rsidR="002F71C2" w:rsidRPr="00A24A6C" w14:paraId="5E1C8F1C" w14:textId="77777777" w:rsidTr="00A13FD2">
        <w:trPr>
          <w:trHeight w:val="720"/>
        </w:trPr>
        <w:tc>
          <w:tcPr>
            <w:tcW w:w="2560" w:type="dxa"/>
            <w:tcBorders>
              <w:top w:val="nil"/>
              <w:left w:val="nil"/>
              <w:bottom w:val="nil"/>
              <w:right w:val="nil"/>
            </w:tcBorders>
            <w:shd w:val="clear" w:color="auto" w:fill="auto"/>
            <w:hideMark/>
          </w:tcPr>
          <w:p w14:paraId="7E501826"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Mean score on numeracy tests for year 9 students in government schools, 2009</w:t>
            </w:r>
          </w:p>
        </w:tc>
        <w:tc>
          <w:tcPr>
            <w:tcW w:w="1420" w:type="dxa"/>
            <w:tcBorders>
              <w:top w:val="nil"/>
              <w:left w:val="nil"/>
              <w:bottom w:val="nil"/>
              <w:right w:val="nil"/>
            </w:tcBorders>
            <w:shd w:val="clear" w:color="auto" w:fill="auto"/>
            <w:hideMark/>
          </w:tcPr>
          <w:p w14:paraId="61BB5A6C"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 xml:space="preserve">610  </w:t>
            </w:r>
          </w:p>
          <w:p w14:paraId="6B88BB5F"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(610)</w:t>
            </w:r>
          </w:p>
        </w:tc>
        <w:tc>
          <w:tcPr>
            <w:tcW w:w="960" w:type="dxa"/>
            <w:tcBorders>
              <w:top w:val="nil"/>
              <w:left w:val="nil"/>
              <w:bottom w:val="nil"/>
              <w:right w:val="nil"/>
            </w:tcBorders>
            <w:shd w:val="clear" w:color="auto" w:fill="auto"/>
            <w:noWrap/>
            <w:vAlign w:val="center"/>
            <w:hideMark/>
          </w:tcPr>
          <w:p w14:paraId="7789190E"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-.027</w:t>
            </w:r>
          </w:p>
        </w:tc>
        <w:tc>
          <w:tcPr>
            <w:tcW w:w="960" w:type="dxa"/>
            <w:tcBorders>
              <w:top w:val="nil"/>
              <w:left w:val="nil"/>
              <w:bottom w:val="nil"/>
              <w:right w:val="nil"/>
            </w:tcBorders>
            <w:shd w:val="clear" w:color="auto" w:fill="auto"/>
            <w:noWrap/>
            <w:vAlign w:val="center"/>
            <w:hideMark/>
          </w:tcPr>
          <w:p w14:paraId="61931D5A"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.944</w:t>
            </w:r>
          </w:p>
        </w:tc>
        <w:tc>
          <w:tcPr>
            <w:tcW w:w="960" w:type="dxa"/>
            <w:tcBorders>
              <w:top w:val="nil"/>
              <w:left w:val="nil"/>
              <w:bottom w:val="nil"/>
              <w:right w:val="nil"/>
            </w:tcBorders>
            <w:shd w:val="clear" w:color="auto" w:fill="auto"/>
            <w:noWrap/>
            <w:vAlign w:val="center"/>
            <w:hideMark/>
          </w:tcPr>
          <w:p w14:paraId="63D9FBDB"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-.040</w:t>
            </w:r>
          </w:p>
        </w:tc>
        <w:tc>
          <w:tcPr>
            <w:tcW w:w="960" w:type="dxa"/>
            <w:tcBorders>
              <w:top w:val="nil"/>
              <w:left w:val="nil"/>
              <w:bottom w:val="nil"/>
              <w:right w:val="nil"/>
            </w:tcBorders>
            <w:shd w:val="clear" w:color="auto" w:fill="auto"/>
            <w:noWrap/>
            <w:vAlign w:val="center"/>
            <w:hideMark/>
          </w:tcPr>
          <w:p w14:paraId="3C9FEB8F"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.076</w:t>
            </w:r>
          </w:p>
        </w:tc>
      </w:tr>
      <w:tr w:rsidR="002F71C2" w:rsidRPr="00A24A6C" w14:paraId="6FB20809" w14:textId="77777777" w:rsidTr="00A13FD2">
        <w:trPr>
          <w:trHeight w:val="480"/>
        </w:trPr>
        <w:tc>
          <w:tcPr>
            <w:tcW w:w="2560" w:type="dxa"/>
            <w:tcBorders>
              <w:top w:val="nil"/>
              <w:left w:val="nil"/>
              <w:bottom w:val="nil"/>
              <w:right w:val="nil"/>
            </w:tcBorders>
            <w:shd w:val="clear" w:color="auto" w:fill="auto"/>
            <w:hideMark/>
          </w:tcPr>
          <w:p w14:paraId="08AB0DED"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Number of jobs within 5 KM postcode centroid, 2011</w:t>
            </w:r>
          </w:p>
        </w:tc>
        <w:tc>
          <w:tcPr>
            <w:tcW w:w="1420" w:type="dxa"/>
            <w:tcBorders>
              <w:top w:val="nil"/>
              <w:left w:val="nil"/>
              <w:bottom w:val="nil"/>
              <w:right w:val="nil"/>
            </w:tcBorders>
            <w:shd w:val="clear" w:color="auto" w:fill="auto"/>
            <w:hideMark/>
          </w:tcPr>
          <w:p w14:paraId="2541EE07"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110056  (49,750)</w:t>
            </w:r>
          </w:p>
        </w:tc>
        <w:tc>
          <w:tcPr>
            <w:tcW w:w="960" w:type="dxa"/>
            <w:tcBorders>
              <w:top w:val="nil"/>
              <w:left w:val="nil"/>
              <w:bottom w:val="nil"/>
              <w:right w:val="nil"/>
            </w:tcBorders>
            <w:shd w:val="clear" w:color="auto" w:fill="auto"/>
            <w:noWrap/>
            <w:vAlign w:val="center"/>
            <w:hideMark/>
          </w:tcPr>
          <w:p w14:paraId="6D554D78"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.836</w:t>
            </w:r>
          </w:p>
        </w:tc>
        <w:tc>
          <w:tcPr>
            <w:tcW w:w="960" w:type="dxa"/>
            <w:tcBorders>
              <w:top w:val="nil"/>
              <w:left w:val="nil"/>
              <w:bottom w:val="nil"/>
              <w:right w:val="nil"/>
            </w:tcBorders>
            <w:shd w:val="clear" w:color="auto" w:fill="auto"/>
            <w:noWrap/>
            <w:vAlign w:val="center"/>
            <w:hideMark/>
          </w:tcPr>
          <w:p w14:paraId="7C89E702"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.082</w:t>
            </w:r>
          </w:p>
        </w:tc>
        <w:tc>
          <w:tcPr>
            <w:tcW w:w="960" w:type="dxa"/>
            <w:tcBorders>
              <w:top w:val="nil"/>
              <w:left w:val="nil"/>
              <w:bottom w:val="nil"/>
              <w:right w:val="nil"/>
            </w:tcBorders>
            <w:shd w:val="clear" w:color="auto" w:fill="auto"/>
            <w:noWrap/>
            <w:vAlign w:val="center"/>
            <w:hideMark/>
          </w:tcPr>
          <w:p w14:paraId="51701FA7"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.383</w:t>
            </w:r>
          </w:p>
        </w:tc>
        <w:tc>
          <w:tcPr>
            <w:tcW w:w="960" w:type="dxa"/>
            <w:tcBorders>
              <w:top w:val="nil"/>
              <w:left w:val="nil"/>
              <w:bottom w:val="nil"/>
              <w:right w:val="nil"/>
            </w:tcBorders>
            <w:shd w:val="clear" w:color="auto" w:fill="auto"/>
            <w:noWrap/>
            <w:vAlign w:val="center"/>
            <w:hideMark/>
          </w:tcPr>
          <w:p w14:paraId="557B211C"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.066</w:t>
            </w:r>
          </w:p>
        </w:tc>
      </w:tr>
      <w:tr w:rsidR="002F71C2" w:rsidRPr="00A24A6C" w14:paraId="722F9EA2" w14:textId="77777777" w:rsidTr="00A13FD2">
        <w:trPr>
          <w:trHeight w:val="720"/>
        </w:trPr>
        <w:tc>
          <w:tcPr>
            <w:tcW w:w="2560" w:type="dxa"/>
            <w:tcBorders>
              <w:top w:val="nil"/>
              <w:left w:val="nil"/>
              <w:bottom w:val="nil"/>
              <w:right w:val="nil"/>
            </w:tcBorders>
            <w:shd w:val="clear" w:color="auto" w:fill="auto"/>
            <w:hideMark/>
          </w:tcPr>
          <w:p w14:paraId="1BEB2B72"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Percent employed residents commuting by bike or walking, 2011</w:t>
            </w:r>
          </w:p>
        </w:tc>
        <w:tc>
          <w:tcPr>
            <w:tcW w:w="1420" w:type="dxa"/>
            <w:tcBorders>
              <w:top w:val="nil"/>
              <w:left w:val="nil"/>
              <w:bottom w:val="nil"/>
              <w:right w:val="nil"/>
            </w:tcBorders>
            <w:shd w:val="clear" w:color="auto" w:fill="auto"/>
            <w:hideMark/>
          </w:tcPr>
          <w:p w14:paraId="27EE76BA"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 xml:space="preserve">7%  </w:t>
            </w:r>
          </w:p>
          <w:p w14:paraId="024D8DE6"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(4.1%)</w:t>
            </w:r>
          </w:p>
        </w:tc>
        <w:tc>
          <w:tcPr>
            <w:tcW w:w="960" w:type="dxa"/>
            <w:tcBorders>
              <w:top w:val="nil"/>
              <w:left w:val="nil"/>
              <w:bottom w:val="nil"/>
              <w:right w:val="nil"/>
            </w:tcBorders>
            <w:shd w:val="clear" w:color="auto" w:fill="auto"/>
            <w:noWrap/>
            <w:vAlign w:val="center"/>
            <w:hideMark/>
          </w:tcPr>
          <w:p w14:paraId="7449593D"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.840</w:t>
            </w:r>
          </w:p>
        </w:tc>
        <w:tc>
          <w:tcPr>
            <w:tcW w:w="960" w:type="dxa"/>
            <w:tcBorders>
              <w:top w:val="nil"/>
              <w:left w:val="nil"/>
              <w:bottom w:val="nil"/>
              <w:right w:val="nil"/>
            </w:tcBorders>
            <w:shd w:val="clear" w:color="auto" w:fill="auto"/>
            <w:noWrap/>
            <w:vAlign w:val="center"/>
            <w:hideMark/>
          </w:tcPr>
          <w:p w14:paraId="3CF16B34"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.215</w:t>
            </w:r>
          </w:p>
        </w:tc>
        <w:tc>
          <w:tcPr>
            <w:tcW w:w="960" w:type="dxa"/>
            <w:tcBorders>
              <w:top w:val="nil"/>
              <w:left w:val="nil"/>
              <w:bottom w:val="nil"/>
              <w:right w:val="nil"/>
            </w:tcBorders>
            <w:shd w:val="clear" w:color="auto" w:fill="auto"/>
            <w:noWrap/>
            <w:vAlign w:val="center"/>
            <w:hideMark/>
          </w:tcPr>
          <w:p w14:paraId="14AA85D5"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.178</w:t>
            </w:r>
          </w:p>
        </w:tc>
        <w:tc>
          <w:tcPr>
            <w:tcW w:w="960" w:type="dxa"/>
            <w:tcBorders>
              <w:top w:val="nil"/>
              <w:left w:val="nil"/>
              <w:bottom w:val="nil"/>
              <w:right w:val="nil"/>
            </w:tcBorders>
            <w:shd w:val="clear" w:color="auto" w:fill="auto"/>
            <w:noWrap/>
            <w:vAlign w:val="center"/>
            <w:hideMark/>
          </w:tcPr>
          <w:p w14:paraId="6CDCEAFB"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.133</w:t>
            </w:r>
          </w:p>
        </w:tc>
      </w:tr>
      <w:tr w:rsidR="002F71C2" w:rsidRPr="00A24A6C" w14:paraId="4B660F5B" w14:textId="77777777" w:rsidTr="00A13FD2">
        <w:trPr>
          <w:trHeight w:val="720"/>
        </w:trPr>
        <w:tc>
          <w:tcPr>
            <w:tcW w:w="2560" w:type="dxa"/>
            <w:tcBorders>
              <w:top w:val="nil"/>
              <w:left w:val="nil"/>
              <w:bottom w:val="nil"/>
              <w:right w:val="nil"/>
            </w:tcBorders>
            <w:shd w:val="clear" w:color="auto" w:fill="auto"/>
            <w:hideMark/>
          </w:tcPr>
          <w:p w14:paraId="27E5AC02"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Percent employed persons commuting by public transit 2011</w:t>
            </w:r>
          </w:p>
        </w:tc>
        <w:tc>
          <w:tcPr>
            <w:tcW w:w="1420" w:type="dxa"/>
            <w:tcBorders>
              <w:top w:val="nil"/>
              <w:left w:val="nil"/>
              <w:bottom w:val="nil"/>
              <w:right w:val="nil"/>
            </w:tcBorders>
            <w:shd w:val="clear" w:color="auto" w:fill="auto"/>
            <w:hideMark/>
          </w:tcPr>
          <w:p w14:paraId="310485A5" w14:textId="77777777" w:rsidR="002F71C2" w:rsidRPr="00A24A6C" w:rsidRDefault="002F71C2" w:rsidP="00A13FD2">
            <w:pPr>
              <w:spacing w:after="0" w:line="240" w:lineRule="auto"/>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26.6</w:t>
            </w:r>
            <w:proofErr w:type="gramStart"/>
            <w:r w:rsidRPr="00A24A6C">
              <w:rPr>
                <w:rFonts w:ascii="Times New Roman" w:eastAsia="Times New Roman" w:hAnsi="Times New Roman" w:cs="Times New Roman"/>
                <w:color w:val="000000"/>
                <w:sz w:val="24"/>
                <w:szCs w:val="24"/>
                <w:lang w:eastAsia="en-AU"/>
              </w:rPr>
              <w:t>%  (</w:t>
            </w:r>
            <w:proofErr w:type="gramEnd"/>
            <w:r w:rsidRPr="00A24A6C">
              <w:rPr>
                <w:rFonts w:ascii="Times New Roman" w:eastAsia="Times New Roman" w:hAnsi="Times New Roman" w:cs="Times New Roman"/>
                <w:color w:val="000000"/>
                <w:sz w:val="24"/>
                <w:szCs w:val="24"/>
                <w:lang w:eastAsia="en-AU"/>
              </w:rPr>
              <w:t>26.2%)</w:t>
            </w:r>
          </w:p>
        </w:tc>
        <w:tc>
          <w:tcPr>
            <w:tcW w:w="960" w:type="dxa"/>
            <w:tcBorders>
              <w:top w:val="nil"/>
              <w:left w:val="nil"/>
              <w:bottom w:val="nil"/>
              <w:right w:val="nil"/>
            </w:tcBorders>
            <w:shd w:val="clear" w:color="auto" w:fill="auto"/>
            <w:noWrap/>
            <w:vAlign w:val="center"/>
            <w:hideMark/>
          </w:tcPr>
          <w:p w14:paraId="1587D845"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.143</w:t>
            </w:r>
          </w:p>
        </w:tc>
        <w:tc>
          <w:tcPr>
            <w:tcW w:w="960" w:type="dxa"/>
            <w:tcBorders>
              <w:top w:val="nil"/>
              <w:left w:val="nil"/>
              <w:bottom w:val="nil"/>
              <w:right w:val="nil"/>
            </w:tcBorders>
            <w:shd w:val="clear" w:color="auto" w:fill="auto"/>
            <w:noWrap/>
            <w:vAlign w:val="center"/>
            <w:hideMark/>
          </w:tcPr>
          <w:p w14:paraId="178093EE"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.163</w:t>
            </w:r>
          </w:p>
        </w:tc>
        <w:tc>
          <w:tcPr>
            <w:tcW w:w="960" w:type="dxa"/>
            <w:tcBorders>
              <w:top w:val="nil"/>
              <w:left w:val="nil"/>
              <w:bottom w:val="nil"/>
              <w:right w:val="nil"/>
            </w:tcBorders>
            <w:shd w:val="clear" w:color="auto" w:fill="auto"/>
            <w:noWrap/>
            <w:vAlign w:val="center"/>
            <w:hideMark/>
          </w:tcPr>
          <w:p w14:paraId="3AB7C22A"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.208</w:t>
            </w:r>
          </w:p>
        </w:tc>
        <w:tc>
          <w:tcPr>
            <w:tcW w:w="960" w:type="dxa"/>
            <w:tcBorders>
              <w:top w:val="nil"/>
              <w:left w:val="nil"/>
              <w:bottom w:val="nil"/>
              <w:right w:val="nil"/>
            </w:tcBorders>
            <w:shd w:val="clear" w:color="auto" w:fill="auto"/>
            <w:noWrap/>
            <w:vAlign w:val="center"/>
            <w:hideMark/>
          </w:tcPr>
          <w:p w14:paraId="36A0A1A5" w14:textId="77777777" w:rsidR="002F71C2" w:rsidRPr="00A24A6C"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A24A6C">
              <w:rPr>
                <w:rFonts w:ascii="Times New Roman" w:eastAsia="Times New Roman" w:hAnsi="Times New Roman" w:cs="Times New Roman"/>
                <w:color w:val="000000"/>
                <w:sz w:val="24"/>
                <w:szCs w:val="24"/>
                <w:lang w:eastAsia="en-AU"/>
              </w:rPr>
              <w:t>.861</w:t>
            </w:r>
          </w:p>
        </w:tc>
      </w:tr>
    </w:tbl>
    <w:p w14:paraId="2567FCCA" w14:textId="77777777" w:rsidR="002F71C2" w:rsidRPr="00A24A6C" w:rsidRDefault="002F71C2" w:rsidP="002F71C2">
      <w:pPr>
        <w:rPr>
          <w:rFonts w:ascii="Times New Roman" w:hAnsi="Times New Roman" w:cs="Times New Roman"/>
          <w:sz w:val="24"/>
          <w:szCs w:val="24"/>
        </w:rPr>
      </w:pPr>
    </w:p>
    <w:p w14:paraId="215985FC" w14:textId="77777777" w:rsidR="002F71C2" w:rsidRPr="00A24A6C" w:rsidRDefault="002F71C2" w:rsidP="002F71C2">
      <w:pPr>
        <w:rPr>
          <w:rFonts w:ascii="Times New Roman" w:hAnsi="Times New Roman" w:cs="Times New Roman"/>
          <w:sz w:val="24"/>
          <w:szCs w:val="24"/>
        </w:rPr>
      </w:pPr>
      <w:r w:rsidRPr="00A24A6C">
        <w:rPr>
          <w:rFonts w:ascii="Times New Roman" w:hAnsi="Times New Roman" w:cs="Times New Roman"/>
          <w:sz w:val="24"/>
          <w:szCs w:val="24"/>
        </w:rPr>
        <w:t xml:space="preserve">Source: Calculated by the authors from data obtained from ABS Census of Population and Housing 2006; 2011; NAPLAN 2009; BOSCAR 2013  </w:t>
      </w:r>
    </w:p>
    <w:p w14:paraId="0275DBA8" w14:textId="77777777" w:rsidR="002F71C2" w:rsidRPr="00A24A6C" w:rsidRDefault="002F71C2" w:rsidP="002F71C2">
      <w:pPr>
        <w:rPr>
          <w:rFonts w:ascii="Times New Roman" w:hAnsi="Times New Roman" w:cs="Times New Roman"/>
          <w:sz w:val="24"/>
          <w:szCs w:val="24"/>
        </w:rPr>
      </w:pPr>
      <w:r w:rsidRPr="00A24A6C">
        <w:rPr>
          <w:rFonts w:ascii="Times New Roman" w:hAnsi="Times New Roman" w:cs="Times New Roman"/>
          <w:sz w:val="24"/>
          <w:szCs w:val="24"/>
        </w:rPr>
        <w:t xml:space="preserve">Notes: Extraction Method: Principal Component Analysis. Rotation Method: </w:t>
      </w:r>
      <w:proofErr w:type="spellStart"/>
      <w:r w:rsidRPr="00A24A6C">
        <w:rPr>
          <w:rFonts w:ascii="Times New Roman" w:hAnsi="Times New Roman" w:cs="Times New Roman"/>
          <w:sz w:val="24"/>
          <w:szCs w:val="24"/>
        </w:rPr>
        <w:t>Varimax</w:t>
      </w:r>
      <w:proofErr w:type="spellEnd"/>
      <w:r w:rsidRPr="00A24A6C">
        <w:rPr>
          <w:rFonts w:ascii="Times New Roman" w:hAnsi="Times New Roman" w:cs="Times New Roman"/>
          <w:sz w:val="24"/>
          <w:szCs w:val="24"/>
        </w:rPr>
        <w:t xml:space="preserve"> with Kaiser Normalization</w:t>
      </w:r>
    </w:p>
    <w:p w14:paraId="625E251A" w14:textId="7E787DF7" w:rsidR="002F71C2" w:rsidRDefault="002F71C2">
      <w:pPr>
        <w:rPr>
          <w:rFonts w:ascii="Times New Roman" w:hAnsi="Times New Roman" w:cs="Times New Roman"/>
          <w:sz w:val="24"/>
          <w:szCs w:val="24"/>
        </w:rPr>
      </w:pPr>
      <w:r>
        <w:rPr>
          <w:rFonts w:ascii="Times New Roman" w:hAnsi="Times New Roman" w:cs="Times New Roman"/>
          <w:sz w:val="24"/>
          <w:szCs w:val="24"/>
        </w:rPr>
        <w:br w:type="page"/>
      </w:r>
    </w:p>
    <w:tbl>
      <w:tblPr>
        <w:tblW w:w="6020" w:type="dxa"/>
        <w:tblInd w:w="93" w:type="dxa"/>
        <w:tblLook w:val="04A0" w:firstRow="1" w:lastRow="0" w:firstColumn="1" w:lastColumn="0" w:noHBand="0" w:noVBand="1"/>
      </w:tblPr>
      <w:tblGrid>
        <w:gridCol w:w="2180"/>
        <w:gridCol w:w="980"/>
        <w:gridCol w:w="1103"/>
        <w:gridCol w:w="777"/>
        <w:gridCol w:w="980"/>
      </w:tblGrid>
      <w:tr w:rsidR="002F71C2" w:rsidRPr="005D253F" w14:paraId="4ED1926E" w14:textId="77777777" w:rsidTr="00A13FD2">
        <w:trPr>
          <w:trHeight w:val="300"/>
        </w:trPr>
        <w:tc>
          <w:tcPr>
            <w:tcW w:w="2180" w:type="dxa"/>
            <w:tcBorders>
              <w:top w:val="nil"/>
              <w:left w:val="nil"/>
              <w:bottom w:val="nil"/>
              <w:right w:val="nil"/>
            </w:tcBorders>
            <w:shd w:val="clear" w:color="auto" w:fill="auto"/>
            <w:vAlign w:val="bottom"/>
            <w:hideMark/>
          </w:tcPr>
          <w:p w14:paraId="1C21BAD2"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lastRenderedPageBreak/>
              <w:t>Table 5</w:t>
            </w:r>
          </w:p>
        </w:tc>
        <w:tc>
          <w:tcPr>
            <w:tcW w:w="3840" w:type="dxa"/>
            <w:gridSpan w:val="4"/>
            <w:tcBorders>
              <w:top w:val="nil"/>
              <w:left w:val="nil"/>
              <w:bottom w:val="nil"/>
              <w:right w:val="nil"/>
            </w:tcBorders>
            <w:shd w:val="clear" w:color="auto" w:fill="auto"/>
            <w:noWrap/>
            <w:vAlign w:val="bottom"/>
            <w:hideMark/>
          </w:tcPr>
          <w:p w14:paraId="5508D49E"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Encouragement to Rent: association with neighbourhood characteristics</w:t>
            </w:r>
          </w:p>
        </w:tc>
      </w:tr>
      <w:tr w:rsidR="002F71C2" w:rsidRPr="005D253F" w14:paraId="39E71FE7" w14:textId="77777777" w:rsidTr="00A13FD2">
        <w:trPr>
          <w:trHeight w:val="300"/>
        </w:trPr>
        <w:tc>
          <w:tcPr>
            <w:tcW w:w="2180" w:type="dxa"/>
            <w:tcBorders>
              <w:top w:val="nil"/>
              <w:left w:val="nil"/>
              <w:bottom w:val="nil"/>
              <w:right w:val="nil"/>
            </w:tcBorders>
            <w:shd w:val="clear" w:color="auto" w:fill="auto"/>
            <w:vAlign w:val="bottom"/>
            <w:hideMark/>
          </w:tcPr>
          <w:p w14:paraId="58EB686A"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p>
        </w:tc>
        <w:tc>
          <w:tcPr>
            <w:tcW w:w="980" w:type="dxa"/>
            <w:tcBorders>
              <w:top w:val="nil"/>
              <w:left w:val="nil"/>
              <w:bottom w:val="nil"/>
              <w:right w:val="nil"/>
            </w:tcBorders>
            <w:shd w:val="clear" w:color="auto" w:fill="auto"/>
            <w:noWrap/>
            <w:vAlign w:val="bottom"/>
            <w:hideMark/>
          </w:tcPr>
          <w:p w14:paraId="5A119E45"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p>
        </w:tc>
        <w:tc>
          <w:tcPr>
            <w:tcW w:w="1103" w:type="dxa"/>
            <w:tcBorders>
              <w:top w:val="nil"/>
              <w:left w:val="nil"/>
              <w:bottom w:val="nil"/>
              <w:right w:val="nil"/>
            </w:tcBorders>
            <w:shd w:val="clear" w:color="auto" w:fill="auto"/>
            <w:noWrap/>
            <w:vAlign w:val="bottom"/>
            <w:hideMark/>
          </w:tcPr>
          <w:p w14:paraId="70F1AF41"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p>
        </w:tc>
        <w:tc>
          <w:tcPr>
            <w:tcW w:w="777" w:type="dxa"/>
            <w:tcBorders>
              <w:top w:val="nil"/>
              <w:left w:val="nil"/>
              <w:bottom w:val="nil"/>
              <w:right w:val="nil"/>
            </w:tcBorders>
            <w:shd w:val="clear" w:color="auto" w:fill="auto"/>
            <w:noWrap/>
            <w:vAlign w:val="bottom"/>
            <w:hideMark/>
          </w:tcPr>
          <w:p w14:paraId="02DD49ED"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p>
        </w:tc>
        <w:tc>
          <w:tcPr>
            <w:tcW w:w="980" w:type="dxa"/>
            <w:tcBorders>
              <w:top w:val="nil"/>
              <w:left w:val="nil"/>
              <w:bottom w:val="nil"/>
              <w:right w:val="nil"/>
            </w:tcBorders>
            <w:shd w:val="clear" w:color="auto" w:fill="auto"/>
            <w:noWrap/>
            <w:vAlign w:val="bottom"/>
            <w:hideMark/>
          </w:tcPr>
          <w:p w14:paraId="7E69BF91"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p>
        </w:tc>
      </w:tr>
      <w:tr w:rsidR="002F71C2" w:rsidRPr="005D253F" w14:paraId="72FD00C2" w14:textId="77777777" w:rsidTr="00A13FD2">
        <w:trPr>
          <w:trHeight w:val="300"/>
        </w:trPr>
        <w:tc>
          <w:tcPr>
            <w:tcW w:w="2180" w:type="dxa"/>
            <w:tcBorders>
              <w:top w:val="nil"/>
              <w:left w:val="nil"/>
              <w:bottom w:val="nil"/>
              <w:right w:val="nil"/>
            </w:tcBorders>
            <w:shd w:val="clear" w:color="auto" w:fill="auto"/>
            <w:vAlign w:val="bottom"/>
            <w:hideMark/>
          </w:tcPr>
          <w:p w14:paraId="72BFC5D8"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p>
        </w:tc>
        <w:tc>
          <w:tcPr>
            <w:tcW w:w="980" w:type="dxa"/>
            <w:tcBorders>
              <w:top w:val="nil"/>
              <w:left w:val="nil"/>
              <w:bottom w:val="nil"/>
              <w:right w:val="nil"/>
            </w:tcBorders>
            <w:shd w:val="clear" w:color="auto" w:fill="auto"/>
            <w:noWrap/>
            <w:vAlign w:val="bottom"/>
            <w:hideMark/>
          </w:tcPr>
          <w:p w14:paraId="4215E302"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Beta</w:t>
            </w:r>
          </w:p>
        </w:tc>
        <w:tc>
          <w:tcPr>
            <w:tcW w:w="1103" w:type="dxa"/>
            <w:tcBorders>
              <w:top w:val="nil"/>
              <w:left w:val="nil"/>
              <w:bottom w:val="nil"/>
              <w:right w:val="nil"/>
            </w:tcBorders>
            <w:shd w:val="clear" w:color="auto" w:fill="auto"/>
            <w:noWrap/>
            <w:vAlign w:val="bottom"/>
            <w:hideMark/>
          </w:tcPr>
          <w:p w14:paraId="5CB2A103"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t</w:t>
            </w:r>
          </w:p>
        </w:tc>
        <w:tc>
          <w:tcPr>
            <w:tcW w:w="777" w:type="dxa"/>
            <w:tcBorders>
              <w:top w:val="nil"/>
              <w:left w:val="nil"/>
              <w:bottom w:val="nil"/>
              <w:right w:val="nil"/>
            </w:tcBorders>
            <w:shd w:val="clear" w:color="auto" w:fill="auto"/>
            <w:noWrap/>
            <w:vAlign w:val="bottom"/>
            <w:hideMark/>
          </w:tcPr>
          <w:p w14:paraId="4BD7CF66"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Sig.</w:t>
            </w:r>
          </w:p>
        </w:tc>
        <w:tc>
          <w:tcPr>
            <w:tcW w:w="980" w:type="dxa"/>
            <w:tcBorders>
              <w:top w:val="nil"/>
              <w:left w:val="nil"/>
              <w:bottom w:val="nil"/>
              <w:right w:val="nil"/>
            </w:tcBorders>
            <w:shd w:val="clear" w:color="auto" w:fill="auto"/>
            <w:noWrap/>
            <w:vAlign w:val="bottom"/>
            <w:hideMark/>
          </w:tcPr>
          <w:p w14:paraId="313C57B1"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VIF</w:t>
            </w:r>
          </w:p>
        </w:tc>
      </w:tr>
      <w:tr w:rsidR="002F71C2" w:rsidRPr="005D253F" w14:paraId="354A41FE" w14:textId="77777777" w:rsidTr="00A13FD2">
        <w:trPr>
          <w:trHeight w:val="300"/>
        </w:trPr>
        <w:tc>
          <w:tcPr>
            <w:tcW w:w="2180" w:type="dxa"/>
            <w:tcBorders>
              <w:top w:val="nil"/>
              <w:left w:val="nil"/>
              <w:bottom w:val="nil"/>
              <w:right w:val="nil"/>
            </w:tcBorders>
            <w:shd w:val="clear" w:color="auto" w:fill="auto"/>
            <w:vAlign w:val="bottom"/>
            <w:hideMark/>
          </w:tcPr>
          <w:p w14:paraId="6F12FC0C"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Higher crime job-rich</w:t>
            </w:r>
          </w:p>
        </w:tc>
        <w:tc>
          <w:tcPr>
            <w:tcW w:w="980" w:type="dxa"/>
            <w:tcBorders>
              <w:top w:val="nil"/>
              <w:left w:val="nil"/>
              <w:bottom w:val="nil"/>
              <w:right w:val="nil"/>
            </w:tcBorders>
            <w:shd w:val="clear" w:color="auto" w:fill="auto"/>
            <w:noWrap/>
            <w:vAlign w:val="center"/>
            <w:hideMark/>
          </w:tcPr>
          <w:p w14:paraId="465C5604" w14:textId="7795FE5B" w:rsidR="002F71C2" w:rsidRPr="005D253F"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-.2</w:t>
            </w:r>
            <w:r w:rsidR="00E305B6">
              <w:rPr>
                <w:rFonts w:ascii="Times New Roman" w:eastAsia="Times New Roman" w:hAnsi="Times New Roman" w:cs="Times New Roman"/>
                <w:color w:val="000000"/>
                <w:sz w:val="24"/>
                <w:szCs w:val="24"/>
                <w:lang w:eastAsia="en-AU"/>
              </w:rPr>
              <w:t>58</w:t>
            </w:r>
          </w:p>
        </w:tc>
        <w:tc>
          <w:tcPr>
            <w:tcW w:w="1103" w:type="dxa"/>
            <w:tcBorders>
              <w:top w:val="nil"/>
              <w:left w:val="nil"/>
              <w:bottom w:val="nil"/>
              <w:right w:val="nil"/>
            </w:tcBorders>
            <w:shd w:val="clear" w:color="auto" w:fill="auto"/>
            <w:noWrap/>
            <w:vAlign w:val="center"/>
            <w:hideMark/>
          </w:tcPr>
          <w:p w14:paraId="5F5CA274" w14:textId="7487A0D8" w:rsidR="002F71C2" w:rsidRPr="005D253F" w:rsidRDefault="00E305B6"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-4.390</w:t>
            </w:r>
          </w:p>
        </w:tc>
        <w:tc>
          <w:tcPr>
            <w:tcW w:w="777" w:type="dxa"/>
            <w:tcBorders>
              <w:top w:val="nil"/>
              <w:left w:val="nil"/>
              <w:bottom w:val="nil"/>
              <w:right w:val="nil"/>
            </w:tcBorders>
            <w:shd w:val="clear" w:color="auto" w:fill="auto"/>
            <w:noWrap/>
            <w:vAlign w:val="center"/>
            <w:hideMark/>
          </w:tcPr>
          <w:p w14:paraId="7FD13585" w14:textId="77777777" w:rsidR="002F71C2" w:rsidRPr="005D253F"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.000</w:t>
            </w:r>
          </w:p>
        </w:tc>
        <w:tc>
          <w:tcPr>
            <w:tcW w:w="980" w:type="dxa"/>
            <w:tcBorders>
              <w:top w:val="nil"/>
              <w:left w:val="nil"/>
              <w:bottom w:val="nil"/>
              <w:right w:val="nil"/>
            </w:tcBorders>
            <w:shd w:val="clear" w:color="auto" w:fill="auto"/>
            <w:noWrap/>
            <w:vAlign w:val="center"/>
            <w:hideMark/>
          </w:tcPr>
          <w:p w14:paraId="17FF3969" w14:textId="77777777" w:rsidR="002F71C2" w:rsidRPr="005D253F"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1.520</w:t>
            </w:r>
          </w:p>
        </w:tc>
      </w:tr>
      <w:tr w:rsidR="002F71C2" w:rsidRPr="005D253F" w14:paraId="537F5886" w14:textId="77777777" w:rsidTr="00A13FD2">
        <w:trPr>
          <w:trHeight w:val="300"/>
        </w:trPr>
        <w:tc>
          <w:tcPr>
            <w:tcW w:w="2180" w:type="dxa"/>
            <w:tcBorders>
              <w:top w:val="nil"/>
              <w:left w:val="nil"/>
              <w:bottom w:val="nil"/>
              <w:right w:val="nil"/>
            </w:tcBorders>
            <w:shd w:val="clear" w:color="auto" w:fill="auto"/>
            <w:vAlign w:val="bottom"/>
            <w:hideMark/>
          </w:tcPr>
          <w:p w14:paraId="7CD286BC"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Higher school quality</w:t>
            </w:r>
          </w:p>
        </w:tc>
        <w:tc>
          <w:tcPr>
            <w:tcW w:w="980" w:type="dxa"/>
            <w:tcBorders>
              <w:top w:val="nil"/>
              <w:left w:val="nil"/>
              <w:bottom w:val="nil"/>
              <w:right w:val="nil"/>
            </w:tcBorders>
            <w:shd w:val="clear" w:color="auto" w:fill="auto"/>
            <w:noWrap/>
            <w:vAlign w:val="center"/>
            <w:hideMark/>
          </w:tcPr>
          <w:p w14:paraId="3387D5DB" w14:textId="77777777" w:rsidR="002F71C2" w:rsidRPr="005D253F"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-.010</w:t>
            </w:r>
          </w:p>
        </w:tc>
        <w:tc>
          <w:tcPr>
            <w:tcW w:w="1103" w:type="dxa"/>
            <w:tcBorders>
              <w:top w:val="nil"/>
              <w:left w:val="nil"/>
              <w:bottom w:val="nil"/>
              <w:right w:val="nil"/>
            </w:tcBorders>
            <w:shd w:val="clear" w:color="auto" w:fill="auto"/>
            <w:noWrap/>
            <w:vAlign w:val="center"/>
            <w:hideMark/>
          </w:tcPr>
          <w:p w14:paraId="7D23FA43" w14:textId="35C50B0E" w:rsidR="002F71C2" w:rsidRPr="005D253F" w:rsidRDefault="00E305B6"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-.140</w:t>
            </w:r>
          </w:p>
        </w:tc>
        <w:tc>
          <w:tcPr>
            <w:tcW w:w="777" w:type="dxa"/>
            <w:tcBorders>
              <w:top w:val="nil"/>
              <w:left w:val="nil"/>
              <w:bottom w:val="nil"/>
              <w:right w:val="nil"/>
            </w:tcBorders>
            <w:shd w:val="clear" w:color="auto" w:fill="auto"/>
            <w:noWrap/>
            <w:vAlign w:val="center"/>
            <w:hideMark/>
          </w:tcPr>
          <w:p w14:paraId="6844D605" w14:textId="0AE3266E" w:rsidR="002F71C2" w:rsidRPr="005D253F" w:rsidRDefault="00E305B6"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.887</w:t>
            </w:r>
          </w:p>
        </w:tc>
        <w:tc>
          <w:tcPr>
            <w:tcW w:w="980" w:type="dxa"/>
            <w:tcBorders>
              <w:top w:val="nil"/>
              <w:left w:val="nil"/>
              <w:bottom w:val="nil"/>
              <w:right w:val="nil"/>
            </w:tcBorders>
            <w:shd w:val="clear" w:color="auto" w:fill="auto"/>
            <w:noWrap/>
            <w:vAlign w:val="center"/>
            <w:hideMark/>
          </w:tcPr>
          <w:p w14:paraId="33D37D6C" w14:textId="77777777" w:rsidR="002F71C2" w:rsidRPr="005D253F"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1.818</w:t>
            </w:r>
          </w:p>
        </w:tc>
      </w:tr>
      <w:tr w:rsidR="002F71C2" w:rsidRPr="005D253F" w14:paraId="552FA76E" w14:textId="77777777" w:rsidTr="00A13FD2">
        <w:trPr>
          <w:trHeight w:val="300"/>
        </w:trPr>
        <w:tc>
          <w:tcPr>
            <w:tcW w:w="2180" w:type="dxa"/>
            <w:tcBorders>
              <w:top w:val="nil"/>
              <w:left w:val="nil"/>
              <w:bottom w:val="nil"/>
              <w:right w:val="nil"/>
            </w:tcBorders>
            <w:shd w:val="clear" w:color="auto" w:fill="auto"/>
            <w:vAlign w:val="bottom"/>
            <w:hideMark/>
          </w:tcPr>
          <w:p w14:paraId="5773E0AC"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Higher job-growth</w:t>
            </w:r>
          </w:p>
        </w:tc>
        <w:tc>
          <w:tcPr>
            <w:tcW w:w="980" w:type="dxa"/>
            <w:tcBorders>
              <w:top w:val="nil"/>
              <w:left w:val="nil"/>
              <w:bottom w:val="nil"/>
              <w:right w:val="nil"/>
            </w:tcBorders>
            <w:shd w:val="clear" w:color="auto" w:fill="auto"/>
            <w:noWrap/>
            <w:vAlign w:val="center"/>
            <w:hideMark/>
          </w:tcPr>
          <w:p w14:paraId="137F1814" w14:textId="0C102651" w:rsidR="002F71C2" w:rsidRPr="005D253F" w:rsidRDefault="00E305B6"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.100</w:t>
            </w:r>
          </w:p>
        </w:tc>
        <w:tc>
          <w:tcPr>
            <w:tcW w:w="1103" w:type="dxa"/>
            <w:tcBorders>
              <w:top w:val="nil"/>
              <w:left w:val="nil"/>
              <w:bottom w:val="nil"/>
              <w:right w:val="nil"/>
            </w:tcBorders>
            <w:shd w:val="clear" w:color="auto" w:fill="auto"/>
            <w:noWrap/>
            <w:vAlign w:val="center"/>
            <w:hideMark/>
          </w:tcPr>
          <w:p w14:paraId="0DCB78D5" w14:textId="4146F8D4" w:rsidR="002F71C2" w:rsidRPr="005D253F" w:rsidRDefault="00E305B6"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1.450</w:t>
            </w:r>
          </w:p>
        </w:tc>
        <w:tc>
          <w:tcPr>
            <w:tcW w:w="777" w:type="dxa"/>
            <w:tcBorders>
              <w:top w:val="nil"/>
              <w:left w:val="nil"/>
              <w:bottom w:val="nil"/>
              <w:right w:val="nil"/>
            </w:tcBorders>
            <w:shd w:val="clear" w:color="auto" w:fill="auto"/>
            <w:noWrap/>
            <w:vAlign w:val="center"/>
            <w:hideMark/>
          </w:tcPr>
          <w:p w14:paraId="51E73462" w14:textId="26A8A031" w:rsidR="002F71C2" w:rsidRPr="005D253F" w:rsidRDefault="00E305B6"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.149</w:t>
            </w:r>
          </w:p>
        </w:tc>
        <w:tc>
          <w:tcPr>
            <w:tcW w:w="980" w:type="dxa"/>
            <w:tcBorders>
              <w:top w:val="nil"/>
              <w:left w:val="nil"/>
              <w:bottom w:val="nil"/>
              <w:right w:val="nil"/>
            </w:tcBorders>
            <w:shd w:val="clear" w:color="auto" w:fill="auto"/>
            <w:noWrap/>
            <w:vAlign w:val="center"/>
            <w:hideMark/>
          </w:tcPr>
          <w:p w14:paraId="2DD16580" w14:textId="77777777" w:rsidR="002F71C2" w:rsidRPr="005D253F"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1.954</w:t>
            </w:r>
          </w:p>
        </w:tc>
      </w:tr>
      <w:tr w:rsidR="002F71C2" w:rsidRPr="005D253F" w14:paraId="682CD6B7" w14:textId="77777777" w:rsidTr="00A13FD2">
        <w:trPr>
          <w:trHeight w:val="600"/>
        </w:trPr>
        <w:tc>
          <w:tcPr>
            <w:tcW w:w="2180" w:type="dxa"/>
            <w:tcBorders>
              <w:top w:val="nil"/>
              <w:left w:val="nil"/>
              <w:bottom w:val="nil"/>
              <w:right w:val="nil"/>
            </w:tcBorders>
            <w:shd w:val="clear" w:color="auto" w:fill="auto"/>
            <w:vAlign w:val="bottom"/>
            <w:hideMark/>
          </w:tcPr>
          <w:p w14:paraId="20370F30"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Lower employment, higher public transit</w:t>
            </w:r>
          </w:p>
        </w:tc>
        <w:tc>
          <w:tcPr>
            <w:tcW w:w="980" w:type="dxa"/>
            <w:tcBorders>
              <w:top w:val="nil"/>
              <w:left w:val="nil"/>
              <w:bottom w:val="nil"/>
              <w:right w:val="nil"/>
            </w:tcBorders>
            <w:shd w:val="clear" w:color="auto" w:fill="auto"/>
            <w:noWrap/>
            <w:vAlign w:val="center"/>
            <w:hideMark/>
          </w:tcPr>
          <w:p w14:paraId="7B4E7150" w14:textId="2F13BB1E" w:rsidR="002F71C2" w:rsidRPr="005D253F" w:rsidRDefault="00E305B6"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-.274</w:t>
            </w:r>
          </w:p>
        </w:tc>
        <w:tc>
          <w:tcPr>
            <w:tcW w:w="1103" w:type="dxa"/>
            <w:tcBorders>
              <w:top w:val="nil"/>
              <w:left w:val="nil"/>
              <w:bottom w:val="nil"/>
              <w:right w:val="nil"/>
            </w:tcBorders>
            <w:shd w:val="clear" w:color="auto" w:fill="auto"/>
            <w:noWrap/>
            <w:vAlign w:val="center"/>
            <w:hideMark/>
          </w:tcPr>
          <w:p w14:paraId="0B5DF1D7" w14:textId="7D10F090" w:rsidR="002F71C2" w:rsidRPr="005D253F" w:rsidRDefault="00E305B6"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-2.82</w:t>
            </w:r>
          </w:p>
        </w:tc>
        <w:tc>
          <w:tcPr>
            <w:tcW w:w="777" w:type="dxa"/>
            <w:tcBorders>
              <w:top w:val="nil"/>
              <w:left w:val="nil"/>
              <w:bottom w:val="nil"/>
              <w:right w:val="nil"/>
            </w:tcBorders>
            <w:shd w:val="clear" w:color="auto" w:fill="auto"/>
            <w:noWrap/>
            <w:vAlign w:val="center"/>
            <w:hideMark/>
          </w:tcPr>
          <w:p w14:paraId="2E138E9D" w14:textId="63F17240" w:rsidR="002F71C2" w:rsidRPr="005D253F" w:rsidRDefault="00E305B6"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.006</w:t>
            </w:r>
          </w:p>
        </w:tc>
        <w:tc>
          <w:tcPr>
            <w:tcW w:w="980" w:type="dxa"/>
            <w:tcBorders>
              <w:top w:val="nil"/>
              <w:left w:val="nil"/>
              <w:bottom w:val="nil"/>
              <w:right w:val="nil"/>
            </w:tcBorders>
            <w:shd w:val="clear" w:color="auto" w:fill="auto"/>
            <w:noWrap/>
            <w:vAlign w:val="center"/>
            <w:hideMark/>
          </w:tcPr>
          <w:p w14:paraId="3F52D7C8" w14:textId="77777777" w:rsidR="002F71C2" w:rsidRPr="005D253F"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3.399</w:t>
            </w:r>
          </w:p>
        </w:tc>
      </w:tr>
      <w:tr w:rsidR="002F71C2" w:rsidRPr="005D253F" w14:paraId="47843AB1" w14:textId="77777777" w:rsidTr="00A13FD2">
        <w:trPr>
          <w:trHeight w:val="600"/>
        </w:trPr>
        <w:tc>
          <w:tcPr>
            <w:tcW w:w="2180" w:type="dxa"/>
            <w:tcBorders>
              <w:top w:val="nil"/>
              <w:left w:val="nil"/>
              <w:bottom w:val="nil"/>
              <w:right w:val="nil"/>
            </w:tcBorders>
            <w:shd w:val="clear" w:color="auto" w:fill="auto"/>
            <w:vAlign w:val="bottom"/>
            <w:hideMark/>
          </w:tcPr>
          <w:p w14:paraId="1B361A20"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Percent Muslim Middle-Eastern</w:t>
            </w:r>
          </w:p>
        </w:tc>
        <w:tc>
          <w:tcPr>
            <w:tcW w:w="980" w:type="dxa"/>
            <w:tcBorders>
              <w:top w:val="nil"/>
              <w:left w:val="nil"/>
              <w:bottom w:val="nil"/>
              <w:right w:val="nil"/>
            </w:tcBorders>
            <w:shd w:val="clear" w:color="auto" w:fill="auto"/>
            <w:noWrap/>
            <w:vAlign w:val="center"/>
            <w:hideMark/>
          </w:tcPr>
          <w:p w14:paraId="059509D5" w14:textId="77AC3915" w:rsidR="002F71C2" w:rsidRPr="005D253F" w:rsidRDefault="00E305B6"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.067</w:t>
            </w:r>
          </w:p>
        </w:tc>
        <w:tc>
          <w:tcPr>
            <w:tcW w:w="1103" w:type="dxa"/>
            <w:tcBorders>
              <w:top w:val="nil"/>
              <w:left w:val="nil"/>
              <w:bottom w:val="nil"/>
              <w:right w:val="nil"/>
            </w:tcBorders>
            <w:shd w:val="clear" w:color="auto" w:fill="auto"/>
            <w:noWrap/>
            <w:vAlign w:val="center"/>
            <w:hideMark/>
          </w:tcPr>
          <w:p w14:paraId="41A6D971" w14:textId="798B6AA8" w:rsidR="002F71C2" w:rsidRPr="005D253F" w:rsidRDefault="00E305B6"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1.340</w:t>
            </w:r>
          </w:p>
        </w:tc>
        <w:tc>
          <w:tcPr>
            <w:tcW w:w="777" w:type="dxa"/>
            <w:tcBorders>
              <w:top w:val="nil"/>
              <w:left w:val="nil"/>
              <w:bottom w:val="nil"/>
              <w:right w:val="nil"/>
            </w:tcBorders>
            <w:shd w:val="clear" w:color="auto" w:fill="auto"/>
            <w:noWrap/>
            <w:vAlign w:val="center"/>
            <w:hideMark/>
          </w:tcPr>
          <w:p w14:paraId="38F08C35" w14:textId="1342CFD9" w:rsidR="002F71C2" w:rsidRPr="005D253F" w:rsidRDefault="00E305B6"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.183</w:t>
            </w:r>
          </w:p>
        </w:tc>
        <w:tc>
          <w:tcPr>
            <w:tcW w:w="980" w:type="dxa"/>
            <w:tcBorders>
              <w:top w:val="nil"/>
              <w:left w:val="nil"/>
              <w:bottom w:val="nil"/>
              <w:right w:val="nil"/>
            </w:tcBorders>
            <w:shd w:val="clear" w:color="auto" w:fill="auto"/>
            <w:noWrap/>
            <w:vAlign w:val="center"/>
            <w:hideMark/>
          </w:tcPr>
          <w:p w14:paraId="7F3FA404" w14:textId="77777777" w:rsidR="002F71C2" w:rsidRPr="005D253F"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2.085</w:t>
            </w:r>
          </w:p>
        </w:tc>
      </w:tr>
      <w:tr w:rsidR="002F71C2" w:rsidRPr="005D253F" w14:paraId="159CDB83" w14:textId="77777777" w:rsidTr="00A13FD2">
        <w:trPr>
          <w:trHeight w:val="300"/>
        </w:trPr>
        <w:tc>
          <w:tcPr>
            <w:tcW w:w="2180" w:type="dxa"/>
            <w:tcBorders>
              <w:top w:val="nil"/>
              <w:left w:val="nil"/>
              <w:bottom w:val="nil"/>
              <w:right w:val="nil"/>
            </w:tcBorders>
            <w:shd w:val="clear" w:color="auto" w:fill="auto"/>
            <w:vAlign w:val="bottom"/>
            <w:hideMark/>
          </w:tcPr>
          <w:p w14:paraId="36CC8147"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Percent Indian</w:t>
            </w:r>
          </w:p>
        </w:tc>
        <w:tc>
          <w:tcPr>
            <w:tcW w:w="980" w:type="dxa"/>
            <w:tcBorders>
              <w:top w:val="nil"/>
              <w:left w:val="nil"/>
              <w:bottom w:val="nil"/>
              <w:right w:val="nil"/>
            </w:tcBorders>
            <w:shd w:val="clear" w:color="auto" w:fill="auto"/>
            <w:noWrap/>
            <w:vAlign w:val="center"/>
            <w:hideMark/>
          </w:tcPr>
          <w:p w14:paraId="5E8846A0" w14:textId="63918CEC" w:rsidR="002F71C2" w:rsidRPr="005D253F" w:rsidRDefault="00E305B6"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-.12</w:t>
            </w:r>
            <w:r w:rsidR="002F71C2" w:rsidRPr="005D253F">
              <w:rPr>
                <w:rFonts w:ascii="Times New Roman" w:eastAsia="Times New Roman" w:hAnsi="Times New Roman" w:cs="Times New Roman"/>
                <w:color w:val="000000"/>
                <w:sz w:val="24"/>
                <w:szCs w:val="24"/>
                <w:lang w:eastAsia="en-AU"/>
              </w:rPr>
              <w:t>0</w:t>
            </w:r>
          </w:p>
        </w:tc>
        <w:tc>
          <w:tcPr>
            <w:tcW w:w="1103" w:type="dxa"/>
            <w:tcBorders>
              <w:top w:val="nil"/>
              <w:left w:val="nil"/>
              <w:bottom w:val="nil"/>
              <w:right w:val="nil"/>
            </w:tcBorders>
            <w:shd w:val="clear" w:color="auto" w:fill="auto"/>
            <w:noWrap/>
            <w:vAlign w:val="center"/>
            <w:hideMark/>
          </w:tcPr>
          <w:p w14:paraId="2D0A4D0E" w14:textId="189116DF" w:rsidR="002F71C2" w:rsidRPr="005D253F" w:rsidRDefault="00E305B6"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-2.030</w:t>
            </w:r>
          </w:p>
        </w:tc>
        <w:tc>
          <w:tcPr>
            <w:tcW w:w="777" w:type="dxa"/>
            <w:tcBorders>
              <w:top w:val="nil"/>
              <w:left w:val="nil"/>
              <w:bottom w:val="nil"/>
              <w:right w:val="nil"/>
            </w:tcBorders>
            <w:shd w:val="clear" w:color="auto" w:fill="auto"/>
            <w:noWrap/>
            <w:vAlign w:val="center"/>
            <w:hideMark/>
          </w:tcPr>
          <w:p w14:paraId="7F3ADF42" w14:textId="0C0EB35E" w:rsidR="002F71C2" w:rsidRPr="005D253F" w:rsidRDefault="00E305B6"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.045</w:t>
            </w:r>
          </w:p>
        </w:tc>
        <w:tc>
          <w:tcPr>
            <w:tcW w:w="980" w:type="dxa"/>
            <w:tcBorders>
              <w:top w:val="nil"/>
              <w:left w:val="nil"/>
              <w:bottom w:val="nil"/>
              <w:right w:val="nil"/>
            </w:tcBorders>
            <w:shd w:val="clear" w:color="auto" w:fill="auto"/>
            <w:noWrap/>
            <w:vAlign w:val="center"/>
            <w:hideMark/>
          </w:tcPr>
          <w:p w14:paraId="1093EAA1" w14:textId="77777777" w:rsidR="002F71C2" w:rsidRPr="005D253F"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1.789</w:t>
            </w:r>
          </w:p>
        </w:tc>
      </w:tr>
      <w:tr w:rsidR="002F71C2" w:rsidRPr="005D253F" w14:paraId="474F28CC" w14:textId="77777777" w:rsidTr="00A13FD2">
        <w:trPr>
          <w:trHeight w:val="660"/>
        </w:trPr>
        <w:tc>
          <w:tcPr>
            <w:tcW w:w="2180" w:type="dxa"/>
            <w:tcBorders>
              <w:top w:val="nil"/>
              <w:left w:val="nil"/>
              <w:bottom w:val="nil"/>
              <w:right w:val="nil"/>
            </w:tcBorders>
            <w:shd w:val="clear" w:color="auto" w:fill="auto"/>
            <w:vAlign w:val="bottom"/>
            <w:hideMark/>
          </w:tcPr>
          <w:p w14:paraId="3D9DECD5"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Percent recent international migrants</w:t>
            </w:r>
          </w:p>
        </w:tc>
        <w:tc>
          <w:tcPr>
            <w:tcW w:w="980" w:type="dxa"/>
            <w:tcBorders>
              <w:top w:val="nil"/>
              <w:left w:val="nil"/>
              <w:bottom w:val="nil"/>
              <w:right w:val="nil"/>
            </w:tcBorders>
            <w:shd w:val="clear" w:color="auto" w:fill="auto"/>
            <w:noWrap/>
            <w:vAlign w:val="center"/>
            <w:hideMark/>
          </w:tcPr>
          <w:p w14:paraId="6E9382B7" w14:textId="54AF0352" w:rsidR="002F71C2" w:rsidRPr="005D253F" w:rsidRDefault="00811EBE"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.30</w:t>
            </w:r>
            <w:r w:rsidR="002F71C2" w:rsidRPr="005D253F">
              <w:rPr>
                <w:rFonts w:ascii="Times New Roman" w:eastAsia="Times New Roman" w:hAnsi="Times New Roman" w:cs="Times New Roman"/>
                <w:color w:val="000000"/>
                <w:sz w:val="24"/>
                <w:szCs w:val="24"/>
                <w:lang w:eastAsia="en-AU"/>
              </w:rPr>
              <w:t>5</w:t>
            </w:r>
          </w:p>
        </w:tc>
        <w:tc>
          <w:tcPr>
            <w:tcW w:w="1103" w:type="dxa"/>
            <w:tcBorders>
              <w:top w:val="nil"/>
              <w:left w:val="nil"/>
              <w:bottom w:val="nil"/>
              <w:right w:val="nil"/>
            </w:tcBorders>
            <w:shd w:val="clear" w:color="auto" w:fill="auto"/>
            <w:noWrap/>
            <w:vAlign w:val="center"/>
            <w:hideMark/>
          </w:tcPr>
          <w:p w14:paraId="2C0A906E" w14:textId="776EF529" w:rsidR="002F71C2" w:rsidRPr="005D253F" w:rsidRDefault="00811EBE"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3.230</w:t>
            </w:r>
          </w:p>
        </w:tc>
        <w:tc>
          <w:tcPr>
            <w:tcW w:w="777" w:type="dxa"/>
            <w:tcBorders>
              <w:top w:val="nil"/>
              <w:left w:val="nil"/>
              <w:bottom w:val="nil"/>
              <w:right w:val="nil"/>
            </w:tcBorders>
            <w:shd w:val="clear" w:color="auto" w:fill="auto"/>
            <w:noWrap/>
            <w:vAlign w:val="center"/>
            <w:hideMark/>
          </w:tcPr>
          <w:p w14:paraId="2C539FA8" w14:textId="77777777" w:rsidR="002F71C2" w:rsidRPr="005D253F"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.002</w:t>
            </w:r>
          </w:p>
        </w:tc>
        <w:tc>
          <w:tcPr>
            <w:tcW w:w="980" w:type="dxa"/>
            <w:tcBorders>
              <w:top w:val="nil"/>
              <w:left w:val="nil"/>
              <w:bottom w:val="nil"/>
              <w:right w:val="nil"/>
            </w:tcBorders>
            <w:shd w:val="clear" w:color="auto" w:fill="auto"/>
            <w:noWrap/>
            <w:vAlign w:val="center"/>
            <w:hideMark/>
          </w:tcPr>
          <w:p w14:paraId="1F20C5C0" w14:textId="77777777" w:rsidR="002F71C2" w:rsidRPr="005D253F"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4.037</w:t>
            </w:r>
          </w:p>
        </w:tc>
      </w:tr>
      <w:tr w:rsidR="002F71C2" w:rsidRPr="005D253F" w14:paraId="0C0E66EE" w14:textId="77777777" w:rsidTr="00A13FD2">
        <w:trPr>
          <w:trHeight w:val="300"/>
        </w:trPr>
        <w:tc>
          <w:tcPr>
            <w:tcW w:w="2180" w:type="dxa"/>
            <w:tcBorders>
              <w:top w:val="nil"/>
              <w:left w:val="nil"/>
              <w:bottom w:val="nil"/>
              <w:right w:val="nil"/>
            </w:tcBorders>
            <w:shd w:val="clear" w:color="auto" w:fill="auto"/>
            <w:vAlign w:val="bottom"/>
            <w:hideMark/>
          </w:tcPr>
          <w:p w14:paraId="42DCEFFA"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IRSAD rank</w:t>
            </w:r>
          </w:p>
        </w:tc>
        <w:tc>
          <w:tcPr>
            <w:tcW w:w="980" w:type="dxa"/>
            <w:tcBorders>
              <w:top w:val="nil"/>
              <w:left w:val="nil"/>
              <w:bottom w:val="nil"/>
              <w:right w:val="nil"/>
            </w:tcBorders>
            <w:shd w:val="clear" w:color="auto" w:fill="auto"/>
            <w:noWrap/>
            <w:vAlign w:val="center"/>
            <w:hideMark/>
          </w:tcPr>
          <w:p w14:paraId="30EF29CE" w14:textId="54FDD760" w:rsidR="002F71C2" w:rsidRPr="005D253F" w:rsidRDefault="00811EBE"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-.000</w:t>
            </w:r>
          </w:p>
        </w:tc>
        <w:tc>
          <w:tcPr>
            <w:tcW w:w="1103" w:type="dxa"/>
            <w:tcBorders>
              <w:top w:val="nil"/>
              <w:left w:val="nil"/>
              <w:bottom w:val="nil"/>
              <w:right w:val="nil"/>
            </w:tcBorders>
            <w:shd w:val="clear" w:color="auto" w:fill="auto"/>
            <w:noWrap/>
            <w:vAlign w:val="center"/>
            <w:hideMark/>
          </w:tcPr>
          <w:p w14:paraId="62239176" w14:textId="5AEB0DB9" w:rsidR="002F71C2" w:rsidRPr="005D253F" w:rsidRDefault="00811EBE"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-1.490</w:t>
            </w:r>
          </w:p>
        </w:tc>
        <w:tc>
          <w:tcPr>
            <w:tcW w:w="777" w:type="dxa"/>
            <w:tcBorders>
              <w:top w:val="nil"/>
              <w:left w:val="nil"/>
              <w:bottom w:val="nil"/>
              <w:right w:val="nil"/>
            </w:tcBorders>
            <w:shd w:val="clear" w:color="auto" w:fill="auto"/>
            <w:noWrap/>
            <w:vAlign w:val="center"/>
            <w:hideMark/>
          </w:tcPr>
          <w:p w14:paraId="09903C9A" w14:textId="607BBF96" w:rsidR="002F71C2" w:rsidRPr="005D253F" w:rsidRDefault="00811EBE"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.140</w:t>
            </w:r>
          </w:p>
        </w:tc>
        <w:tc>
          <w:tcPr>
            <w:tcW w:w="980" w:type="dxa"/>
            <w:tcBorders>
              <w:top w:val="nil"/>
              <w:left w:val="nil"/>
              <w:bottom w:val="nil"/>
              <w:right w:val="nil"/>
            </w:tcBorders>
            <w:shd w:val="clear" w:color="auto" w:fill="auto"/>
            <w:noWrap/>
            <w:vAlign w:val="center"/>
            <w:hideMark/>
          </w:tcPr>
          <w:p w14:paraId="7D71A686" w14:textId="77777777" w:rsidR="002F71C2" w:rsidRPr="005D253F"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3.726</w:t>
            </w:r>
          </w:p>
        </w:tc>
      </w:tr>
      <w:tr w:rsidR="002F71C2" w:rsidRPr="005D253F" w14:paraId="3FC31B90" w14:textId="77777777" w:rsidTr="00A13FD2">
        <w:trPr>
          <w:trHeight w:val="300"/>
        </w:trPr>
        <w:tc>
          <w:tcPr>
            <w:tcW w:w="2180" w:type="dxa"/>
            <w:tcBorders>
              <w:top w:val="nil"/>
              <w:left w:val="nil"/>
              <w:bottom w:val="nil"/>
              <w:right w:val="nil"/>
            </w:tcBorders>
            <w:shd w:val="clear" w:color="auto" w:fill="auto"/>
            <w:vAlign w:val="bottom"/>
            <w:hideMark/>
          </w:tcPr>
          <w:p w14:paraId="1F8F82DE"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Constant</w:t>
            </w:r>
          </w:p>
        </w:tc>
        <w:tc>
          <w:tcPr>
            <w:tcW w:w="980" w:type="dxa"/>
            <w:tcBorders>
              <w:top w:val="nil"/>
              <w:left w:val="nil"/>
              <w:bottom w:val="nil"/>
              <w:right w:val="nil"/>
            </w:tcBorders>
            <w:shd w:val="clear" w:color="auto" w:fill="auto"/>
            <w:noWrap/>
            <w:vAlign w:val="bottom"/>
            <w:hideMark/>
          </w:tcPr>
          <w:p w14:paraId="5F9C4049"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 </w:t>
            </w:r>
          </w:p>
        </w:tc>
        <w:tc>
          <w:tcPr>
            <w:tcW w:w="1103" w:type="dxa"/>
            <w:tcBorders>
              <w:top w:val="nil"/>
              <w:left w:val="nil"/>
              <w:bottom w:val="nil"/>
              <w:right w:val="nil"/>
            </w:tcBorders>
            <w:shd w:val="clear" w:color="auto" w:fill="auto"/>
            <w:noWrap/>
            <w:vAlign w:val="center"/>
            <w:hideMark/>
          </w:tcPr>
          <w:p w14:paraId="085B0EDC" w14:textId="26422E2B" w:rsidR="002F71C2" w:rsidRPr="005D253F" w:rsidRDefault="00811EBE"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1.370</w:t>
            </w:r>
          </w:p>
        </w:tc>
        <w:tc>
          <w:tcPr>
            <w:tcW w:w="777" w:type="dxa"/>
            <w:tcBorders>
              <w:top w:val="nil"/>
              <w:left w:val="nil"/>
              <w:bottom w:val="nil"/>
              <w:right w:val="nil"/>
            </w:tcBorders>
            <w:shd w:val="clear" w:color="auto" w:fill="auto"/>
            <w:noWrap/>
            <w:vAlign w:val="center"/>
            <w:hideMark/>
          </w:tcPr>
          <w:p w14:paraId="2855B556" w14:textId="0717B4FE" w:rsidR="002F71C2" w:rsidRPr="005D253F" w:rsidRDefault="00811EBE"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.175</w:t>
            </w:r>
          </w:p>
        </w:tc>
        <w:tc>
          <w:tcPr>
            <w:tcW w:w="980" w:type="dxa"/>
            <w:tcBorders>
              <w:top w:val="nil"/>
              <w:left w:val="nil"/>
              <w:bottom w:val="nil"/>
              <w:right w:val="nil"/>
            </w:tcBorders>
            <w:shd w:val="clear" w:color="auto" w:fill="auto"/>
            <w:noWrap/>
            <w:vAlign w:val="bottom"/>
            <w:hideMark/>
          </w:tcPr>
          <w:p w14:paraId="7B1A6C8B"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 </w:t>
            </w:r>
          </w:p>
        </w:tc>
      </w:tr>
      <w:tr w:rsidR="002F71C2" w:rsidRPr="005D253F" w14:paraId="6B30F01F" w14:textId="77777777" w:rsidTr="00A13FD2">
        <w:trPr>
          <w:trHeight w:val="300"/>
        </w:trPr>
        <w:tc>
          <w:tcPr>
            <w:tcW w:w="2180" w:type="dxa"/>
            <w:tcBorders>
              <w:top w:val="nil"/>
              <w:left w:val="nil"/>
              <w:bottom w:val="nil"/>
              <w:right w:val="nil"/>
            </w:tcBorders>
            <w:shd w:val="clear" w:color="auto" w:fill="auto"/>
            <w:vAlign w:val="bottom"/>
            <w:hideMark/>
          </w:tcPr>
          <w:p w14:paraId="3B0541F3"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p>
        </w:tc>
        <w:tc>
          <w:tcPr>
            <w:tcW w:w="980" w:type="dxa"/>
            <w:tcBorders>
              <w:top w:val="nil"/>
              <w:left w:val="nil"/>
              <w:bottom w:val="nil"/>
              <w:right w:val="nil"/>
            </w:tcBorders>
            <w:shd w:val="clear" w:color="auto" w:fill="auto"/>
            <w:noWrap/>
            <w:vAlign w:val="bottom"/>
            <w:hideMark/>
          </w:tcPr>
          <w:p w14:paraId="53BFCA90"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 </w:t>
            </w:r>
          </w:p>
        </w:tc>
        <w:tc>
          <w:tcPr>
            <w:tcW w:w="1103" w:type="dxa"/>
            <w:tcBorders>
              <w:top w:val="nil"/>
              <w:left w:val="nil"/>
              <w:bottom w:val="nil"/>
              <w:right w:val="nil"/>
            </w:tcBorders>
            <w:shd w:val="clear" w:color="auto" w:fill="auto"/>
            <w:noWrap/>
            <w:vAlign w:val="bottom"/>
            <w:hideMark/>
          </w:tcPr>
          <w:p w14:paraId="7FCAD47E"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 </w:t>
            </w:r>
          </w:p>
        </w:tc>
        <w:tc>
          <w:tcPr>
            <w:tcW w:w="777" w:type="dxa"/>
            <w:tcBorders>
              <w:top w:val="nil"/>
              <w:left w:val="nil"/>
              <w:bottom w:val="nil"/>
              <w:right w:val="nil"/>
            </w:tcBorders>
            <w:shd w:val="clear" w:color="auto" w:fill="auto"/>
            <w:noWrap/>
            <w:vAlign w:val="bottom"/>
            <w:hideMark/>
          </w:tcPr>
          <w:p w14:paraId="2346F257"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 </w:t>
            </w:r>
          </w:p>
        </w:tc>
        <w:tc>
          <w:tcPr>
            <w:tcW w:w="980" w:type="dxa"/>
            <w:tcBorders>
              <w:top w:val="nil"/>
              <w:left w:val="nil"/>
              <w:bottom w:val="nil"/>
              <w:right w:val="nil"/>
            </w:tcBorders>
            <w:shd w:val="clear" w:color="auto" w:fill="auto"/>
            <w:noWrap/>
            <w:vAlign w:val="bottom"/>
            <w:hideMark/>
          </w:tcPr>
          <w:p w14:paraId="73CBC427"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 </w:t>
            </w:r>
          </w:p>
        </w:tc>
      </w:tr>
      <w:tr w:rsidR="002F71C2" w:rsidRPr="005D253F" w14:paraId="64174AA9" w14:textId="77777777" w:rsidTr="00A13FD2">
        <w:trPr>
          <w:trHeight w:val="300"/>
        </w:trPr>
        <w:tc>
          <w:tcPr>
            <w:tcW w:w="2180" w:type="dxa"/>
            <w:tcBorders>
              <w:top w:val="nil"/>
              <w:left w:val="nil"/>
              <w:bottom w:val="nil"/>
              <w:right w:val="nil"/>
            </w:tcBorders>
            <w:shd w:val="clear" w:color="auto" w:fill="auto"/>
            <w:vAlign w:val="bottom"/>
            <w:hideMark/>
          </w:tcPr>
          <w:p w14:paraId="4F78BAF0"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F-score</w:t>
            </w:r>
          </w:p>
        </w:tc>
        <w:tc>
          <w:tcPr>
            <w:tcW w:w="980" w:type="dxa"/>
            <w:tcBorders>
              <w:top w:val="nil"/>
              <w:left w:val="nil"/>
              <w:bottom w:val="nil"/>
              <w:right w:val="nil"/>
            </w:tcBorders>
            <w:shd w:val="clear" w:color="auto" w:fill="auto"/>
            <w:noWrap/>
            <w:vAlign w:val="center"/>
            <w:hideMark/>
          </w:tcPr>
          <w:p w14:paraId="65A875C2" w14:textId="071E6677" w:rsidR="002F71C2" w:rsidRPr="005D253F" w:rsidRDefault="00811EBE"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4.98</w:t>
            </w:r>
          </w:p>
        </w:tc>
        <w:tc>
          <w:tcPr>
            <w:tcW w:w="1103" w:type="dxa"/>
            <w:tcBorders>
              <w:top w:val="nil"/>
              <w:left w:val="nil"/>
              <w:bottom w:val="nil"/>
              <w:right w:val="nil"/>
            </w:tcBorders>
            <w:shd w:val="clear" w:color="auto" w:fill="auto"/>
            <w:noWrap/>
            <w:vAlign w:val="bottom"/>
            <w:hideMark/>
          </w:tcPr>
          <w:p w14:paraId="0ABA74E3"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 </w:t>
            </w:r>
          </w:p>
        </w:tc>
        <w:tc>
          <w:tcPr>
            <w:tcW w:w="777" w:type="dxa"/>
            <w:tcBorders>
              <w:top w:val="nil"/>
              <w:left w:val="nil"/>
              <w:bottom w:val="nil"/>
              <w:right w:val="nil"/>
            </w:tcBorders>
            <w:shd w:val="clear" w:color="auto" w:fill="auto"/>
            <w:noWrap/>
            <w:vAlign w:val="bottom"/>
            <w:hideMark/>
          </w:tcPr>
          <w:p w14:paraId="2E22E10A"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 </w:t>
            </w:r>
          </w:p>
        </w:tc>
        <w:tc>
          <w:tcPr>
            <w:tcW w:w="980" w:type="dxa"/>
            <w:tcBorders>
              <w:top w:val="nil"/>
              <w:left w:val="nil"/>
              <w:bottom w:val="nil"/>
              <w:right w:val="nil"/>
            </w:tcBorders>
            <w:shd w:val="clear" w:color="auto" w:fill="auto"/>
            <w:noWrap/>
            <w:vAlign w:val="bottom"/>
            <w:hideMark/>
          </w:tcPr>
          <w:p w14:paraId="0B1FF56F"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 </w:t>
            </w:r>
          </w:p>
        </w:tc>
      </w:tr>
      <w:tr w:rsidR="002F71C2" w:rsidRPr="005D253F" w14:paraId="7D4CC972" w14:textId="77777777" w:rsidTr="00A13FD2">
        <w:trPr>
          <w:trHeight w:val="300"/>
        </w:trPr>
        <w:tc>
          <w:tcPr>
            <w:tcW w:w="2180" w:type="dxa"/>
            <w:tcBorders>
              <w:top w:val="nil"/>
              <w:left w:val="nil"/>
              <w:bottom w:val="nil"/>
              <w:right w:val="nil"/>
            </w:tcBorders>
            <w:shd w:val="clear" w:color="auto" w:fill="auto"/>
            <w:vAlign w:val="bottom"/>
            <w:hideMark/>
          </w:tcPr>
          <w:p w14:paraId="6C981D18"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 xml:space="preserve">Sig. </w:t>
            </w:r>
          </w:p>
        </w:tc>
        <w:tc>
          <w:tcPr>
            <w:tcW w:w="980" w:type="dxa"/>
            <w:tcBorders>
              <w:top w:val="nil"/>
              <w:left w:val="nil"/>
              <w:bottom w:val="nil"/>
              <w:right w:val="nil"/>
            </w:tcBorders>
            <w:shd w:val="clear" w:color="auto" w:fill="auto"/>
            <w:noWrap/>
            <w:vAlign w:val="center"/>
            <w:hideMark/>
          </w:tcPr>
          <w:p w14:paraId="22A10A8C" w14:textId="30A79AD9" w:rsidR="002F71C2" w:rsidRPr="005D253F" w:rsidRDefault="002F71C2" w:rsidP="00A13FD2">
            <w:pPr>
              <w:spacing w:after="0" w:line="240" w:lineRule="auto"/>
              <w:jc w:val="right"/>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.000</w:t>
            </w:r>
          </w:p>
        </w:tc>
        <w:tc>
          <w:tcPr>
            <w:tcW w:w="1103" w:type="dxa"/>
            <w:tcBorders>
              <w:top w:val="nil"/>
              <w:left w:val="nil"/>
              <w:bottom w:val="nil"/>
              <w:right w:val="nil"/>
            </w:tcBorders>
            <w:shd w:val="clear" w:color="auto" w:fill="auto"/>
            <w:noWrap/>
            <w:vAlign w:val="bottom"/>
            <w:hideMark/>
          </w:tcPr>
          <w:p w14:paraId="171E54D5"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 </w:t>
            </w:r>
          </w:p>
        </w:tc>
        <w:tc>
          <w:tcPr>
            <w:tcW w:w="777" w:type="dxa"/>
            <w:tcBorders>
              <w:top w:val="nil"/>
              <w:left w:val="nil"/>
              <w:bottom w:val="nil"/>
              <w:right w:val="nil"/>
            </w:tcBorders>
            <w:shd w:val="clear" w:color="auto" w:fill="auto"/>
            <w:noWrap/>
            <w:vAlign w:val="bottom"/>
            <w:hideMark/>
          </w:tcPr>
          <w:p w14:paraId="01A93D29"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 </w:t>
            </w:r>
          </w:p>
        </w:tc>
        <w:tc>
          <w:tcPr>
            <w:tcW w:w="980" w:type="dxa"/>
            <w:tcBorders>
              <w:top w:val="nil"/>
              <w:left w:val="nil"/>
              <w:bottom w:val="nil"/>
              <w:right w:val="nil"/>
            </w:tcBorders>
            <w:shd w:val="clear" w:color="auto" w:fill="auto"/>
            <w:noWrap/>
            <w:vAlign w:val="bottom"/>
            <w:hideMark/>
          </w:tcPr>
          <w:p w14:paraId="549BEFD6"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 </w:t>
            </w:r>
          </w:p>
        </w:tc>
      </w:tr>
      <w:tr w:rsidR="002F71C2" w:rsidRPr="005D253F" w14:paraId="7E7287E0" w14:textId="77777777" w:rsidTr="00A13FD2">
        <w:trPr>
          <w:trHeight w:val="300"/>
        </w:trPr>
        <w:tc>
          <w:tcPr>
            <w:tcW w:w="2180" w:type="dxa"/>
            <w:tcBorders>
              <w:top w:val="nil"/>
              <w:left w:val="nil"/>
              <w:bottom w:val="nil"/>
              <w:right w:val="nil"/>
            </w:tcBorders>
            <w:shd w:val="clear" w:color="auto" w:fill="auto"/>
            <w:vAlign w:val="bottom"/>
            <w:hideMark/>
          </w:tcPr>
          <w:p w14:paraId="05D90484"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N</w:t>
            </w:r>
          </w:p>
        </w:tc>
        <w:tc>
          <w:tcPr>
            <w:tcW w:w="980" w:type="dxa"/>
            <w:tcBorders>
              <w:top w:val="nil"/>
              <w:left w:val="nil"/>
              <w:bottom w:val="nil"/>
              <w:right w:val="nil"/>
            </w:tcBorders>
            <w:shd w:val="clear" w:color="auto" w:fill="auto"/>
            <w:noWrap/>
            <w:vAlign w:val="bottom"/>
            <w:hideMark/>
          </w:tcPr>
          <w:p w14:paraId="718EF738" w14:textId="4F635458" w:rsidR="002F71C2" w:rsidRPr="005D253F" w:rsidRDefault="00811EBE" w:rsidP="00A13FD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339</w:t>
            </w:r>
          </w:p>
        </w:tc>
        <w:tc>
          <w:tcPr>
            <w:tcW w:w="1103" w:type="dxa"/>
            <w:tcBorders>
              <w:top w:val="nil"/>
              <w:left w:val="nil"/>
              <w:bottom w:val="nil"/>
              <w:right w:val="nil"/>
            </w:tcBorders>
            <w:shd w:val="clear" w:color="auto" w:fill="auto"/>
            <w:noWrap/>
            <w:vAlign w:val="bottom"/>
            <w:hideMark/>
          </w:tcPr>
          <w:p w14:paraId="14AF1330"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 </w:t>
            </w:r>
          </w:p>
        </w:tc>
        <w:tc>
          <w:tcPr>
            <w:tcW w:w="777" w:type="dxa"/>
            <w:tcBorders>
              <w:top w:val="nil"/>
              <w:left w:val="nil"/>
              <w:bottom w:val="nil"/>
              <w:right w:val="nil"/>
            </w:tcBorders>
            <w:shd w:val="clear" w:color="auto" w:fill="auto"/>
            <w:noWrap/>
            <w:vAlign w:val="bottom"/>
            <w:hideMark/>
          </w:tcPr>
          <w:p w14:paraId="1B7FC4DF"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 </w:t>
            </w:r>
          </w:p>
        </w:tc>
        <w:tc>
          <w:tcPr>
            <w:tcW w:w="980" w:type="dxa"/>
            <w:tcBorders>
              <w:top w:val="nil"/>
              <w:left w:val="nil"/>
              <w:bottom w:val="nil"/>
              <w:right w:val="nil"/>
            </w:tcBorders>
            <w:shd w:val="clear" w:color="auto" w:fill="auto"/>
            <w:noWrap/>
            <w:vAlign w:val="bottom"/>
            <w:hideMark/>
          </w:tcPr>
          <w:p w14:paraId="0FB06DD7" w14:textId="77777777" w:rsidR="002F71C2" w:rsidRPr="005D253F" w:rsidRDefault="002F71C2" w:rsidP="00A13FD2">
            <w:pPr>
              <w:spacing w:after="0" w:line="240" w:lineRule="auto"/>
              <w:rPr>
                <w:rFonts w:ascii="Times New Roman" w:eastAsia="Times New Roman" w:hAnsi="Times New Roman" w:cs="Times New Roman"/>
                <w:color w:val="000000"/>
                <w:sz w:val="24"/>
                <w:szCs w:val="24"/>
                <w:lang w:eastAsia="en-AU"/>
              </w:rPr>
            </w:pPr>
            <w:r w:rsidRPr="005D253F">
              <w:rPr>
                <w:rFonts w:ascii="Times New Roman" w:eastAsia="Times New Roman" w:hAnsi="Times New Roman" w:cs="Times New Roman"/>
                <w:color w:val="000000"/>
                <w:sz w:val="24"/>
                <w:szCs w:val="24"/>
                <w:lang w:eastAsia="en-AU"/>
              </w:rPr>
              <w:t> </w:t>
            </w:r>
          </w:p>
        </w:tc>
      </w:tr>
    </w:tbl>
    <w:p w14:paraId="0AD3941D" w14:textId="77777777" w:rsidR="002F71C2" w:rsidRDefault="002F71C2" w:rsidP="002F71C2">
      <w:pPr>
        <w:rPr>
          <w:rFonts w:ascii="Times New Roman" w:hAnsi="Times New Roman" w:cs="Times New Roman"/>
          <w:sz w:val="24"/>
          <w:szCs w:val="24"/>
        </w:rPr>
      </w:pPr>
    </w:p>
    <w:p w14:paraId="71E5DA0C" w14:textId="77777777" w:rsidR="002F71C2" w:rsidRPr="005D253F" w:rsidRDefault="002F71C2" w:rsidP="002F71C2">
      <w:pPr>
        <w:rPr>
          <w:rFonts w:ascii="Times New Roman" w:hAnsi="Times New Roman" w:cs="Times New Roman"/>
          <w:sz w:val="24"/>
          <w:szCs w:val="24"/>
        </w:rPr>
      </w:pPr>
      <w:r w:rsidRPr="005D253F">
        <w:rPr>
          <w:rFonts w:ascii="Times New Roman" w:hAnsi="Times New Roman" w:cs="Times New Roman"/>
          <w:sz w:val="24"/>
          <w:szCs w:val="24"/>
        </w:rPr>
        <w:t>Source: Calculated by the authors based on study data</w:t>
      </w:r>
    </w:p>
    <w:p w14:paraId="6F8566F0" w14:textId="4DDFBFE6" w:rsidR="002F71C2" w:rsidRPr="00701DD1" w:rsidRDefault="00811EBE" w:rsidP="00D11105">
      <w:pPr>
        <w:spacing w:line="480" w:lineRule="auto"/>
        <w:rPr>
          <w:rFonts w:ascii="Times New Roman" w:hAnsi="Times New Roman" w:cs="Times New Roman"/>
          <w:sz w:val="24"/>
          <w:szCs w:val="24"/>
        </w:rPr>
      </w:pPr>
      <w:r>
        <w:rPr>
          <w:rFonts w:ascii="Times New Roman" w:hAnsi="Times New Roman" w:cs="Times New Roman"/>
          <w:sz w:val="24"/>
          <w:szCs w:val="24"/>
        </w:rPr>
        <w:t xml:space="preserve">Note: Clustered robust standard errors calculated by postcode location of test. </w:t>
      </w:r>
    </w:p>
    <w:p w14:paraId="3EA2DEE2" w14:textId="77777777" w:rsidR="00070BED" w:rsidRPr="00701DD1" w:rsidRDefault="00070BED" w:rsidP="00D11105">
      <w:pPr>
        <w:spacing w:line="480" w:lineRule="auto"/>
        <w:rPr>
          <w:rFonts w:ascii="Times New Roman" w:hAnsi="Times New Roman" w:cs="Times New Roman"/>
          <w:sz w:val="24"/>
          <w:szCs w:val="24"/>
        </w:rPr>
      </w:pPr>
    </w:p>
    <w:p w14:paraId="338ABB22" w14:textId="7BA367F7" w:rsidR="004740E6" w:rsidRPr="00701DD1" w:rsidRDefault="00A7774A" w:rsidP="00D11105">
      <w:pPr>
        <w:spacing w:line="480" w:lineRule="auto"/>
        <w:rPr>
          <w:rFonts w:ascii="Times New Roman" w:hAnsi="Times New Roman" w:cs="Times New Roman"/>
          <w:sz w:val="24"/>
          <w:szCs w:val="24"/>
        </w:rPr>
      </w:pPr>
      <w:r w:rsidRPr="00701DD1">
        <w:rPr>
          <w:rFonts w:ascii="Times New Roman" w:hAnsi="Times New Roman" w:cs="Times New Roman"/>
          <w:sz w:val="24"/>
          <w:szCs w:val="24"/>
        </w:rPr>
        <w:t>Endnotes</w:t>
      </w:r>
      <w:r w:rsidR="00ED29FE" w:rsidRPr="00701DD1">
        <w:rPr>
          <w:rFonts w:ascii="Times New Roman" w:hAnsi="Times New Roman" w:cs="Times New Roman"/>
          <w:sz w:val="24"/>
          <w:szCs w:val="24"/>
        </w:rPr>
        <w:t xml:space="preserve">     </w:t>
      </w:r>
      <w:r w:rsidR="004740E6" w:rsidRPr="00701DD1">
        <w:rPr>
          <w:rFonts w:ascii="Times New Roman" w:hAnsi="Times New Roman" w:cs="Times New Roman"/>
          <w:sz w:val="24"/>
          <w:szCs w:val="24"/>
        </w:rPr>
        <w:t xml:space="preserve"> </w:t>
      </w:r>
    </w:p>
    <w:sectPr w:rsidR="004740E6" w:rsidRPr="00701DD1">
      <w:footerReference w:type="defaul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8AED51" w15:done="0"/>
  <w15:commentEx w15:paraId="41DAE4F8" w15:done="0"/>
  <w15:commentEx w15:paraId="15B59121" w15:done="0"/>
  <w15:commentEx w15:paraId="29BA06F8" w15:done="0"/>
  <w15:commentEx w15:paraId="0BEA6B28" w15:done="0"/>
  <w15:commentEx w15:paraId="16833DAB" w15:done="0"/>
  <w15:commentEx w15:paraId="32A655F7" w15:done="0"/>
  <w15:commentEx w15:paraId="14EEE670" w15:done="0"/>
  <w15:commentEx w15:paraId="12B109C5" w15:done="0"/>
  <w15:commentEx w15:paraId="4B352F1B" w15:done="0"/>
  <w15:commentEx w15:paraId="60E4F6BA" w15:done="0"/>
  <w15:commentEx w15:paraId="24BED142" w15:done="0"/>
  <w15:commentEx w15:paraId="2EF06903" w15:done="0"/>
  <w15:commentEx w15:paraId="68358B77" w15:done="0"/>
  <w15:commentEx w15:paraId="08642D4F" w15:done="0"/>
  <w15:commentEx w15:paraId="0FC29491" w15:done="0"/>
  <w15:commentEx w15:paraId="02876AA3" w15:done="0"/>
  <w15:commentEx w15:paraId="2CD9A865" w15:done="0"/>
  <w15:commentEx w15:paraId="1996C468" w15:done="0"/>
  <w15:commentEx w15:paraId="5A39F544" w15:done="0"/>
  <w15:commentEx w15:paraId="7B119151" w15:done="0"/>
  <w15:commentEx w15:paraId="6F91253E" w15:done="0"/>
  <w15:commentEx w15:paraId="6F2048C2" w15:done="0"/>
  <w15:commentEx w15:paraId="66D65CFB" w15:done="0"/>
  <w15:commentEx w15:paraId="27A364F5" w15:done="0"/>
  <w15:commentEx w15:paraId="5A936EF1" w15:done="0"/>
  <w15:commentEx w15:paraId="0D20FD38" w15:done="0"/>
  <w15:commentEx w15:paraId="75D31AD5" w15:done="0"/>
  <w15:commentEx w15:paraId="7CC5021D" w15:done="0"/>
  <w15:commentEx w15:paraId="2392DE97" w15:done="0"/>
  <w15:commentEx w15:paraId="2D4ED9AD" w15:done="0"/>
  <w15:commentEx w15:paraId="4A8035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31967" w14:textId="77777777" w:rsidR="000A13DD" w:rsidRDefault="000A13DD" w:rsidP="002E59BE">
      <w:pPr>
        <w:spacing w:after="0" w:line="240" w:lineRule="auto"/>
      </w:pPr>
      <w:r>
        <w:separator/>
      </w:r>
    </w:p>
  </w:endnote>
  <w:endnote w:type="continuationSeparator" w:id="0">
    <w:p w14:paraId="4A28EE45" w14:textId="77777777" w:rsidR="000A13DD" w:rsidRDefault="000A13DD" w:rsidP="002E59BE">
      <w:pPr>
        <w:spacing w:after="0" w:line="240" w:lineRule="auto"/>
      </w:pPr>
      <w:r>
        <w:continuationSeparator/>
      </w:r>
    </w:p>
  </w:endnote>
  <w:endnote w:id="1">
    <w:p w14:paraId="4F6153FC" w14:textId="69C7EC53" w:rsidR="00147A69" w:rsidRPr="00701DD1" w:rsidRDefault="00147A69" w:rsidP="00070BED">
      <w:pPr>
        <w:pStyle w:val="EndnoteText"/>
        <w:spacing w:line="480" w:lineRule="auto"/>
        <w:rPr>
          <w:rFonts w:ascii="Times New Roman" w:hAnsi="Times New Roman" w:cs="Times New Roman"/>
          <w:sz w:val="24"/>
          <w:szCs w:val="24"/>
        </w:rPr>
      </w:pPr>
      <w:r w:rsidRPr="00070BED">
        <w:rPr>
          <w:rStyle w:val="EndnoteReference"/>
          <w:rFonts w:ascii="Arial" w:hAnsi="Arial" w:cs="Arial"/>
          <w:sz w:val="22"/>
          <w:szCs w:val="22"/>
        </w:rPr>
        <w:endnoteRef/>
      </w:r>
      <w:r w:rsidRPr="00070BED">
        <w:rPr>
          <w:rFonts w:ascii="Arial" w:hAnsi="Arial" w:cs="Arial"/>
          <w:sz w:val="22"/>
          <w:szCs w:val="22"/>
        </w:rPr>
        <w:t xml:space="preserve"> </w:t>
      </w:r>
      <w:r w:rsidRPr="00701DD1">
        <w:rPr>
          <w:rFonts w:ascii="Times New Roman" w:hAnsi="Times New Roman" w:cs="Times New Roman"/>
          <w:sz w:val="24"/>
          <w:szCs w:val="24"/>
        </w:rPr>
        <w:t>With one exception: Galster (1990) investigated how steering reduced minority households’ access to better-quality schools.</w:t>
      </w:r>
    </w:p>
  </w:endnote>
  <w:endnote w:id="2">
    <w:p w14:paraId="55111C35" w14:textId="548EBA61" w:rsidR="00147A69" w:rsidRPr="00701DD1" w:rsidRDefault="00147A69" w:rsidP="00C54B42">
      <w:pPr>
        <w:pStyle w:val="EndnoteText"/>
        <w:spacing w:line="480" w:lineRule="auto"/>
        <w:rPr>
          <w:rFonts w:ascii="Times New Roman" w:hAnsi="Times New Roman" w:cs="Times New Roman"/>
          <w:sz w:val="24"/>
          <w:szCs w:val="24"/>
        </w:rPr>
      </w:pPr>
      <w:r w:rsidRPr="00701DD1">
        <w:rPr>
          <w:rStyle w:val="EndnoteReference"/>
          <w:rFonts w:ascii="Times New Roman" w:hAnsi="Times New Roman" w:cs="Times New Roman"/>
          <w:sz w:val="24"/>
          <w:szCs w:val="24"/>
        </w:rPr>
        <w:endnoteRef/>
      </w:r>
      <w:r w:rsidRPr="00701DD1">
        <w:rPr>
          <w:rFonts w:ascii="Times New Roman" w:hAnsi="Times New Roman" w:cs="Times New Roman"/>
          <w:sz w:val="24"/>
          <w:szCs w:val="24"/>
        </w:rPr>
        <w:t xml:space="preserve"> A completed test for the purposes of assessing whether differential housing offers were made involved each member of the tester pair completing a phone call to the agent and an inspection of a property; for the purposes of assessing whether differential encouragement to rent occurred a completed test further required both testers to inspect the dwelling in question.</w:t>
      </w:r>
    </w:p>
  </w:endnote>
  <w:endnote w:id="3">
    <w:p w14:paraId="1BBAFF6B" w14:textId="56BA9D64" w:rsidR="00147A69" w:rsidRPr="00701DD1" w:rsidRDefault="00147A69" w:rsidP="004E301A">
      <w:pPr>
        <w:pStyle w:val="EndnoteText"/>
        <w:spacing w:line="480" w:lineRule="auto"/>
        <w:rPr>
          <w:rFonts w:ascii="Times New Roman" w:hAnsi="Times New Roman" w:cs="Times New Roman"/>
          <w:sz w:val="24"/>
          <w:szCs w:val="24"/>
        </w:rPr>
      </w:pPr>
      <w:r w:rsidRPr="00701DD1">
        <w:rPr>
          <w:rStyle w:val="EndnoteReference"/>
          <w:rFonts w:ascii="Times New Roman" w:hAnsi="Times New Roman" w:cs="Times New Roman"/>
          <w:sz w:val="24"/>
          <w:szCs w:val="24"/>
        </w:rPr>
        <w:endnoteRef/>
      </w:r>
      <w:r w:rsidRPr="00701DD1">
        <w:rPr>
          <w:rFonts w:ascii="Times New Roman" w:hAnsi="Times New Roman" w:cs="Times New Roman"/>
          <w:sz w:val="24"/>
          <w:szCs w:val="24"/>
        </w:rPr>
        <w:t xml:space="preserve"> The personal prejudice of an individual rental agent (expressed as an aversion to dealing with minority customers manifested as discriminatory treatment) should not systematically vary according to where the dwelling being offered is located.  </w:t>
      </w:r>
    </w:p>
  </w:endnote>
  <w:endnote w:id="4">
    <w:p w14:paraId="05E0686F" w14:textId="4F6CE666" w:rsidR="00147A69" w:rsidRPr="00701DD1" w:rsidRDefault="00147A69" w:rsidP="00EE3D4C">
      <w:pPr>
        <w:pStyle w:val="EndnoteText"/>
        <w:spacing w:line="480" w:lineRule="auto"/>
        <w:rPr>
          <w:rFonts w:ascii="Times New Roman" w:hAnsi="Times New Roman" w:cs="Times New Roman"/>
          <w:sz w:val="24"/>
          <w:szCs w:val="24"/>
        </w:rPr>
      </w:pPr>
      <w:r w:rsidRPr="00701DD1">
        <w:rPr>
          <w:rStyle w:val="EndnoteReference"/>
          <w:rFonts w:ascii="Times New Roman" w:hAnsi="Times New Roman" w:cs="Times New Roman"/>
          <w:sz w:val="24"/>
          <w:szCs w:val="24"/>
        </w:rPr>
        <w:endnoteRef/>
      </w:r>
      <w:r w:rsidRPr="00701DD1">
        <w:rPr>
          <w:rFonts w:ascii="Times New Roman" w:hAnsi="Times New Roman" w:cs="Times New Roman"/>
          <w:sz w:val="24"/>
          <w:szCs w:val="24"/>
        </w:rPr>
        <w:t xml:space="preserve"> The customer prejudice hypothesis as applied to the sales housing market suggests that Anglo real estate agents who depend upon commissions for their livelihood are less likely to show minority home seekers options in predominantly Anglo-occupied neighborhoods and/or near the agent’s office for fear of alienating potential Anglo customers who might use them as buyer or seller agents in the future.</w:t>
      </w:r>
    </w:p>
  </w:endnote>
  <w:endnote w:id="5">
    <w:p w14:paraId="39E61C9C" w14:textId="434D8091" w:rsidR="00147A69" w:rsidRPr="00701DD1" w:rsidRDefault="00147A69" w:rsidP="00070BED">
      <w:pPr>
        <w:pStyle w:val="EndnoteText"/>
        <w:spacing w:line="480" w:lineRule="auto"/>
        <w:rPr>
          <w:rFonts w:ascii="Times New Roman" w:hAnsi="Times New Roman" w:cs="Times New Roman"/>
          <w:sz w:val="24"/>
          <w:szCs w:val="24"/>
        </w:rPr>
      </w:pPr>
      <w:r w:rsidRPr="00701DD1">
        <w:rPr>
          <w:rStyle w:val="EndnoteReference"/>
          <w:rFonts w:ascii="Times New Roman" w:hAnsi="Times New Roman" w:cs="Times New Roman"/>
          <w:sz w:val="24"/>
          <w:szCs w:val="24"/>
        </w:rPr>
        <w:endnoteRef/>
      </w:r>
      <w:r w:rsidRPr="00701DD1">
        <w:rPr>
          <w:rFonts w:ascii="Times New Roman" w:hAnsi="Times New Roman" w:cs="Times New Roman"/>
          <w:sz w:val="24"/>
          <w:szCs w:val="24"/>
        </w:rPr>
        <w:t xml:space="preserve"> In this study, which focuses on ethnic minority groups rather than immigrant groups, we use an ancestry-based definition of ethnicity described in endnote x below, rather than Johnston, Forrest and </w:t>
      </w:r>
      <w:proofErr w:type="spellStart"/>
      <w:r w:rsidRPr="00701DD1">
        <w:rPr>
          <w:rFonts w:ascii="Times New Roman" w:hAnsi="Times New Roman" w:cs="Times New Roman"/>
          <w:sz w:val="24"/>
          <w:szCs w:val="24"/>
        </w:rPr>
        <w:t>Poulsen’s</w:t>
      </w:r>
      <w:proofErr w:type="spellEnd"/>
      <w:r w:rsidRPr="00701DD1">
        <w:rPr>
          <w:rFonts w:ascii="Times New Roman" w:hAnsi="Times New Roman" w:cs="Times New Roman"/>
          <w:sz w:val="24"/>
          <w:szCs w:val="24"/>
        </w:rPr>
        <w:t xml:space="preserve"> </w:t>
      </w:r>
      <w:r>
        <w:rPr>
          <w:rFonts w:ascii="Times New Roman" w:hAnsi="Times New Roman" w:cs="Times New Roman"/>
          <w:sz w:val="24"/>
          <w:szCs w:val="24"/>
        </w:rPr>
        <w:t xml:space="preserve">(2001) </w:t>
      </w:r>
      <w:r w:rsidRPr="00701DD1">
        <w:rPr>
          <w:rFonts w:ascii="Times New Roman" w:hAnsi="Times New Roman" w:cs="Times New Roman"/>
          <w:sz w:val="24"/>
          <w:szCs w:val="24"/>
        </w:rPr>
        <w:t>language spoken at home and birthplace definition.</w:t>
      </w:r>
    </w:p>
  </w:endnote>
  <w:endnote w:id="6">
    <w:p w14:paraId="7E9A1715" w14:textId="0F4A1F15" w:rsidR="00147A69" w:rsidRPr="00701DD1" w:rsidRDefault="00147A69" w:rsidP="00BF2CBC">
      <w:pPr>
        <w:pStyle w:val="EndnoteText"/>
        <w:spacing w:line="480" w:lineRule="auto"/>
        <w:rPr>
          <w:rFonts w:ascii="Times New Roman" w:hAnsi="Times New Roman" w:cs="Times New Roman"/>
          <w:sz w:val="24"/>
          <w:szCs w:val="24"/>
        </w:rPr>
      </w:pPr>
      <w:r w:rsidRPr="00701DD1">
        <w:rPr>
          <w:rStyle w:val="EndnoteReference"/>
          <w:rFonts w:ascii="Times New Roman" w:hAnsi="Times New Roman" w:cs="Times New Roman"/>
          <w:sz w:val="24"/>
          <w:szCs w:val="24"/>
        </w:rPr>
        <w:endnoteRef/>
      </w:r>
      <w:r w:rsidRPr="00701DD1">
        <w:rPr>
          <w:rFonts w:ascii="Times New Roman" w:hAnsi="Times New Roman" w:cs="Times New Roman"/>
          <w:sz w:val="24"/>
          <w:szCs w:val="24"/>
        </w:rPr>
        <w:t xml:space="preserve"> Critics of the audit method of estimating discrimination have argued that the method is flawed by the fundamental difficulty of accurately matching pairs of testers. Most critiques of the method have been raised in studies of employment, rather than housing, discrimination. Heckman (1998) and Heckman and </w:t>
      </w:r>
      <w:proofErr w:type="spellStart"/>
      <w:r w:rsidRPr="00701DD1">
        <w:rPr>
          <w:rFonts w:ascii="Times New Roman" w:hAnsi="Times New Roman" w:cs="Times New Roman"/>
          <w:sz w:val="24"/>
          <w:szCs w:val="24"/>
        </w:rPr>
        <w:t>Siegel</w:t>
      </w:r>
      <w:r>
        <w:rPr>
          <w:rFonts w:ascii="Times New Roman" w:hAnsi="Times New Roman" w:cs="Times New Roman"/>
          <w:sz w:val="24"/>
          <w:szCs w:val="24"/>
        </w:rPr>
        <w:t>mann</w:t>
      </w:r>
      <w:proofErr w:type="spellEnd"/>
      <w:r w:rsidRPr="00701DD1">
        <w:rPr>
          <w:rFonts w:ascii="Times New Roman" w:hAnsi="Times New Roman" w:cs="Times New Roman"/>
          <w:sz w:val="24"/>
          <w:szCs w:val="24"/>
        </w:rPr>
        <w:t xml:space="preserve"> (1993) argue that prospective employers make judgements about an individual’s suitability for a job based on underlying factors that are unlikely to be adequately controlled in the choice of tester pairs. While controlling for underlying tester characteristics is clearly an important consideration, it is unclear that the problem is equally crucial in housing discrimination studies. Prospective employers are likely to care about a far wider array of personal characteristics of their employees than real estate agents (personality, fit with corporate culture, communication skills, team work and leadership, among many others). Nevertheless, we designed the tester recruitment, screening, and training process to minimise this problem, as explained in the text.</w:t>
      </w:r>
    </w:p>
  </w:endnote>
  <w:endnote w:id="7">
    <w:p w14:paraId="07442843" w14:textId="0E97EE51" w:rsidR="00147A69" w:rsidRPr="0037036D" w:rsidRDefault="00147A69" w:rsidP="006531BE">
      <w:pPr>
        <w:pStyle w:val="EndnoteText"/>
        <w:spacing w:line="480" w:lineRule="auto"/>
        <w:rPr>
          <w:rFonts w:ascii="Times New Roman" w:hAnsi="Times New Roman" w:cs="Times New Roman"/>
          <w:sz w:val="24"/>
          <w:szCs w:val="24"/>
        </w:rPr>
      </w:pPr>
      <w:r>
        <w:rPr>
          <w:rStyle w:val="EndnoteReference"/>
        </w:rPr>
        <w:endnoteRef/>
      </w:r>
      <w:r>
        <w:t xml:space="preserve"> </w:t>
      </w:r>
      <w:r w:rsidRPr="0037036D">
        <w:rPr>
          <w:rFonts w:ascii="Times New Roman" w:hAnsi="Times New Roman" w:cs="Times New Roman"/>
          <w:sz w:val="24"/>
          <w:szCs w:val="24"/>
        </w:rPr>
        <w:t xml:space="preserve">There are 326 postcodes in the Greater Sydney metropolitan area; because we sampled by region, based on which properties were available for rent each week, we tested dwellings in 104 of these postcodes. The highest number of tests in an individual postcode was 17, for a location with a very high proportion of rental housing.   </w:t>
      </w:r>
    </w:p>
  </w:endnote>
  <w:endnote w:id="8">
    <w:p w14:paraId="3FB2E160" w14:textId="6DA280D0" w:rsidR="00147A69" w:rsidRPr="0037036D" w:rsidRDefault="00147A69" w:rsidP="006531BE">
      <w:pPr>
        <w:pStyle w:val="EndnoteText"/>
        <w:spacing w:line="480" w:lineRule="auto"/>
        <w:rPr>
          <w:rFonts w:ascii="Times New Roman" w:hAnsi="Times New Roman" w:cs="Times New Roman"/>
          <w:sz w:val="24"/>
          <w:szCs w:val="24"/>
        </w:rPr>
      </w:pPr>
      <w:r w:rsidRPr="0037036D">
        <w:rPr>
          <w:rStyle w:val="EndnoteReference"/>
          <w:rFonts w:ascii="Times New Roman" w:hAnsi="Times New Roman" w:cs="Times New Roman"/>
          <w:sz w:val="24"/>
          <w:szCs w:val="24"/>
        </w:rPr>
        <w:endnoteRef/>
      </w:r>
      <w:r w:rsidRPr="0037036D">
        <w:rPr>
          <w:rFonts w:ascii="Times New Roman" w:hAnsi="Times New Roman" w:cs="Times New Roman"/>
          <w:sz w:val="24"/>
          <w:szCs w:val="24"/>
        </w:rPr>
        <w:t xml:space="preserve"> We tested for differences in treatment during the phone conversation stage that might be related to the order in which the testers spoke to the agent, and found no significant differences. Most tests were conducted with both testers visiting the same 15 or 20 minute public inspection – the order in which testers attended these inspections is unlikely to significantly affect our results, and we find no significant differences in whether the Anglo or the minority tester reported they were told the property had been rented.</w:t>
      </w:r>
    </w:p>
  </w:endnote>
  <w:endnote w:id="9">
    <w:p w14:paraId="0A890B90" w14:textId="503A8139" w:rsidR="00147A69" w:rsidRPr="00701DD1" w:rsidRDefault="00147A69" w:rsidP="009139D1">
      <w:pPr>
        <w:pStyle w:val="EndnoteText"/>
        <w:spacing w:line="480" w:lineRule="auto"/>
        <w:rPr>
          <w:rFonts w:ascii="Times New Roman" w:hAnsi="Times New Roman" w:cs="Times New Roman"/>
          <w:sz w:val="24"/>
          <w:szCs w:val="24"/>
        </w:rPr>
      </w:pPr>
      <w:r w:rsidRPr="00701DD1">
        <w:rPr>
          <w:rStyle w:val="EndnoteReference"/>
          <w:rFonts w:ascii="Times New Roman" w:hAnsi="Times New Roman" w:cs="Times New Roman"/>
          <w:sz w:val="24"/>
          <w:szCs w:val="24"/>
        </w:rPr>
        <w:endnoteRef/>
      </w:r>
      <w:r w:rsidRPr="00701DD1">
        <w:rPr>
          <w:rFonts w:ascii="Times New Roman" w:hAnsi="Times New Roman" w:cs="Times New Roman"/>
          <w:sz w:val="24"/>
          <w:szCs w:val="24"/>
        </w:rPr>
        <w:t xml:space="preserve"> The disparity reflects the speed at which properties were rented – in all except ten cases of incomplete </w:t>
      </w:r>
      <w:proofErr w:type="gramStart"/>
      <w:r w:rsidRPr="00701DD1">
        <w:rPr>
          <w:rFonts w:ascii="Times New Roman" w:hAnsi="Times New Roman" w:cs="Times New Roman"/>
          <w:sz w:val="24"/>
          <w:szCs w:val="24"/>
        </w:rPr>
        <w:t>tests,</w:t>
      </w:r>
      <w:proofErr w:type="gramEnd"/>
      <w:r w:rsidRPr="00701DD1">
        <w:rPr>
          <w:rFonts w:ascii="Times New Roman" w:hAnsi="Times New Roman" w:cs="Times New Roman"/>
          <w:sz w:val="24"/>
          <w:szCs w:val="24"/>
        </w:rPr>
        <w:t xml:space="preserve"> inspections were not completed because the property was no longer available. Overall, Anglo-Muslim Middle-Eastern test pairs completed 165 phone enquiries, of which 107 inspections were completed; Anglo-Indian test pairs completed 408 phone enquiries, of which 261 inspections were completed. </w:t>
      </w:r>
    </w:p>
  </w:endnote>
  <w:endnote w:id="10">
    <w:p w14:paraId="5BC7B7B9" w14:textId="5A554E45" w:rsidR="00147A69" w:rsidRPr="00701DD1" w:rsidRDefault="00147A69" w:rsidP="001348A1">
      <w:pPr>
        <w:pStyle w:val="EndnoteText"/>
        <w:spacing w:line="480" w:lineRule="auto"/>
        <w:rPr>
          <w:rFonts w:ascii="Times New Roman" w:hAnsi="Times New Roman" w:cs="Times New Roman"/>
          <w:sz w:val="24"/>
          <w:szCs w:val="24"/>
          <w:lang w:val="en-US"/>
        </w:rPr>
      </w:pPr>
      <w:r w:rsidRPr="00701DD1">
        <w:rPr>
          <w:rStyle w:val="EndnoteReference"/>
          <w:rFonts w:ascii="Times New Roman" w:hAnsi="Times New Roman" w:cs="Times New Roman"/>
          <w:sz w:val="24"/>
          <w:szCs w:val="24"/>
        </w:rPr>
        <w:endnoteRef/>
      </w:r>
      <w:r w:rsidRPr="00701DD1">
        <w:rPr>
          <w:rFonts w:ascii="Times New Roman" w:hAnsi="Times New Roman" w:cs="Times New Roman"/>
          <w:sz w:val="24"/>
          <w:szCs w:val="24"/>
        </w:rPr>
        <w:t xml:space="preserve"> </w:t>
      </w:r>
      <w:r w:rsidRPr="00701DD1">
        <w:rPr>
          <w:rFonts w:ascii="Times New Roman" w:hAnsi="Times New Roman" w:cs="Times New Roman"/>
          <w:sz w:val="24"/>
          <w:szCs w:val="24"/>
          <w:lang w:val="en-US"/>
        </w:rPr>
        <w:t xml:space="preserve">This was a likely outcome; </w:t>
      </w:r>
      <w:r w:rsidRPr="00701DD1">
        <w:rPr>
          <w:rFonts w:ascii="Times New Roman" w:hAnsi="Times New Roman" w:cs="Times New Roman"/>
          <w:sz w:val="24"/>
          <w:szCs w:val="24"/>
        </w:rPr>
        <w:t>158 of the total 537 tests did not advance from the phone call to the inspection stage because the property had been rented before the advertised inspection time.</w:t>
      </w:r>
    </w:p>
  </w:endnote>
  <w:endnote w:id="11">
    <w:p w14:paraId="6CC8E03B" w14:textId="31D7E7A4" w:rsidR="00147A69" w:rsidRPr="00701DD1" w:rsidRDefault="00147A69" w:rsidP="001348A1">
      <w:pPr>
        <w:pStyle w:val="EndnoteText"/>
        <w:spacing w:line="480" w:lineRule="auto"/>
        <w:rPr>
          <w:rFonts w:ascii="Times New Roman" w:hAnsi="Times New Roman" w:cs="Times New Roman"/>
          <w:sz w:val="24"/>
          <w:szCs w:val="24"/>
          <w:lang w:val="en-US"/>
        </w:rPr>
      </w:pPr>
      <w:r w:rsidRPr="00701DD1">
        <w:rPr>
          <w:rStyle w:val="EndnoteReference"/>
          <w:rFonts w:ascii="Times New Roman" w:hAnsi="Times New Roman" w:cs="Times New Roman"/>
          <w:sz w:val="24"/>
          <w:szCs w:val="24"/>
        </w:rPr>
        <w:endnoteRef/>
      </w:r>
      <w:r w:rsidRPr="00701DD1">
        <w:rPr>
          <w:rFonts w:ascii="Times New Roman" w:hAnsi="Times New Roman" w:cs="Times New Roman"/>
          <w:sz w:val="24"/>
          <w:szCs w:val="24"/>
        </w:rPr>
        <w:t xml:space="preserve"> </w:t>
      </w:r>
      <w:r w:rsidRPr="00701DD1">
        <w:rPr>
          <w:rFonts w:ascii="Times New Roman" w:hAnsi="Times New Roman" w:cs="Times New Roman"/>
          <w:sz w:val="24"/>
          <w:szCs w:val="24"/>
          <w:lang w:val="en-US"/>
        </w:rPr>
        <w:t>In supplemental analyses we experimented with using the individual factors as dependent variables in our OLS models.  These experiments broadly confirmed the conclusions provided in the paper but added no additional insights.  We therefore report the simpler and more straightforward results provided by our single, ‘encouragement to rent’ index.</w:t>
      </w:r>
    </w:p>
  </w:endnote>
  <w:endnote w:id="12">
    <w:p w14:paraId="0B879FC4" w14:textId="133183CA" w:rsidR="00147A69" w:rsidRPr="00524B31" w:rsidRDefault="00147A69" w:rsidP="006531BE">
      <w:pPr>
        <w:pStyle w:val="EndnoteText"/>
        <w:spacing w:line="480" w:lineRule="auto"/>
        <w:rPr>
          <w:rFonts w:ascii="Times New Roman" w:hAnsi="Times New Roman" w:cs="Times New Roman"/>
          <w:sz w:val="24"/>
          <w:szCs w:val="24"/>
        </w:rPr>
      </w:pPr>
      <w:r>
        <w:rPr>
          <w:rStyle w:val="EndnoteReference"/>
        </w:rPr>
        <w:endnoteRef/>
      </w:r>
      <w:r>
        <w:t xml:space="preserve"> </w:t>
      </w:r>
      <w:r w:rsidRPr="00524B31">
        <w:rPr>
          <w:rFonts w:ascii="Times New Roman" w:hAnsi="Times New Roman" w:cs="Times New Roman"/>
          <w:sz w:val="24"/>
          <w:szCs w:val="24"/>
        </w:rPr>
        <w:t>We did not include housing vacancy rates in the final version of the model. Housing vacancy rates (a measure of ‘dwellings available for rent or sale,’ from a private real estate information service as the Australian Census does not report vacancy rate data) were included in previous versions of PCA analyses of neighbourhood attributes. Postcode-level vacancy rates varied from 0.4 percent to 5.0 percent across the metropolitan area at the time of the study. Given we had reservations about the provenance and appropriateness of this data, and because it behaved inconsistently in analyses, we excluded it from the final PCA.</w:t>
      </w:r>
    </w:p>
  </w:endnote>
  <w:endnote w:id="13">
    <w:p w14:paraId="64EC62F7" w14:textId="676D57ED" w:rsidR="00147A69" w:rsidRPr="00524B31" w:rsidRDefault="00147A69" w:rsidP="006531BE">
      <w:pPr>
        <w:pStyle w:val="EndnoteText"/>
        <w:spacing w:line="480" w:lineRule="auto"/>
        <w:rPr>
          <w:rFonts w:ascii="Times New Roman" w:hAnsi="Times New Roman" w:cs="Times New Roman"/>
          <w:sz w:val="24"/>
          <w:szCs w:val="24"/>
        </w:rPr>
      </w:pPr>
      <w:r w:rsidRPr="00524B31">
        <w:rPr>
          <w:rStyle w:val="EndnoteReference"/>
          <w:rFonts w:ascii="Times New Roman" w:hAnsi="Times New Roman" w:cs="Times New Roman"/>
          <w:sz w:val="24"/>
          <w:szCs w:val="24"/>
        </w:rPr>
        <w:endnoteRef/>
      </w:r>
      <w:r w:rsidRPr="00524B31">
        <w:rPr>
          <w:rFonts w:ascii="Times New Roman" w:hAnsi="Times New Roman" w:cs="Times New Roman"/>
          <w:sz w:val="24"/>
          <w:szCs w:val="24"/>
        </w:rPr>
        <w:t xml:space="preserve"> We excluded percent Anglo residents from the final model because it was correlated with percent recent migrants.</w:t>
      </w:r>
    </w:p>
  </w:endnote>
  <w:endnote w:id="14">
    <w:p w14:paraId="3557EFF6" w14:textId="03E0F515" w:rsidR="00147A69" w:rsidRPr="00701DD1" w:rsidRDefault="00147A69" w:rsidP="00524B31">
      <w:pPr>
        <w:pStyle w:val="EndnoteText"/>
        <w:spacing w:line="480" w:lineRule="auto"/>
        <w:rPr>
          <w:rFonts w:ascii="Times New Roman" w:hAnsi="Times New Roman" w:cs="Times New Roman"/>
          <w:sz w:val="24"/>
          <w:szCs w:val="24"/>
        </w:rPr>
      </w:pPr>
      <w:r w:rsidRPr="00701DD1">
        <w:rPr>
          <w:rStyle w:val="EndnoteReference"/>
          <w:rFonts w:ascii="Times New Roman" w:hAnsi="Times New Roman" w:cs="Times New Roman"/>
          <w:sz w:val="24"/>
          <w:szCs w:val="24"/>
        </w:rPr>
        <w:endnoteRef/>
      </w:r>
      <w:r w:rsidRPr="00701DD1">
        <w:rPr>
          <w:rFonts w:ascii="Times New Roman" w:hAnsi="Times New Roman" w:cs="Times New Roman"/>
          <w:sz w:val="24"/>
          <w:szCs w:val="24"/>
        </w:rPr>
        <w:t xml:space="preserve"> The category Muslim Middle-Eastern included people reporting their ancestry as:  Arab; Algerian; Egyptian; Iraqi; Jordanian; Kuwaiti; Lebanese; Libyan; Moroccan; Palestinian; Saudi Arabian; Syrian; Tunisian; Yemeni; Bahraini; Emirati; Omani; Qatari; Iranian; Kurdish; Turkish; Assyrian. The category Indian included people reporting their ancestry as Anglo-Indian; Bengali; Burgher; Gujarati; Indian; Malayali; Nepalese; Pakistani; Punjabi; Sikh; Sinhalese; Maldivian; Bangladeshi; Bhutanese; Fijian Indian; Kashmiri; </w:t>
      </w:r>
      <w:proofErr w:type="spellStart"/>
      <w:r w:rsidRPr="00701DD1">
        <w:rPr>
          <w:rFonts w:ascii="Times New Roman" w:hAnsi="Times New Roman" w:cs="Times New Roman"/>
          <w:sz w:val="24"/>
          <w:szCs w:val="24"/>
        </w:rPr>
        <w:t>Parsi</w:t>
      </w:r>
      <w:proofErr w:type="spellEnd"/>
      <w:r w:rsidRPr="00701DD1">
        <w:rPr>
          <w:rFonts w:ascii="Times New Roman" w:hAnsi="Times New Roman" w:cs="Times New Roman"/>
          <w:sz w:val="24"/>
          <w:szCs w:val="24"/>
        </w:rPr>
        <w:t xml:space="preserve">; Sindhi; Sri Lankan; Sri Lankan Tamil; Indian Tamil; Telugu. The Anglo category included people reporting their ancestry as Australian (not Indigenous); New Zealander; British; English; Scottish; Welsh; Channel Islander; Manx; Irish; American; Canadian. </w:t>
      </w:r>
    </w:p>
  </w:endnote>
  <w:endnote w:id="15">
    <w:p w14:paraId="4E95376C" w14:textId="385A2108" w:rsidR="00147A69" w:rsidRPr="00701DD1" w:rsidRDefault="00147A69" w:rsidP="009376E4">
      <w:pPr>
        <w:pStyle w:val="EndnoteText"/>
        <w:spacing w:line="480" w:lineRule="auto"/>
        <w:rPr>
          <w:rFonts w:ascii="Times New Roman" w:hAnsi="Times New Roman" w:cs="Times New Roman"/>
          <w:sz w:val="24"/>
          <w:szCs w:val="24"/>
        </w:rPr>
      </w:pPr>
      <w:r w:rsidRPr="00701DD1">
        <w:rPr>
          <w:rStyle w:val="EndnoteReference"/>
          <w:rFonts w:ascii="Times New Roman" w:hAnsi="Times New Roman" w:cs="Times New Roman"/>
          <w:sz w:val="24"/>
          <w:szCs w:val="24"/>
        </w:rPr>
        <w:endnoteRef/>
      </w:r>
      <w:r w:rsidRPr="00701DD1">
        <w:rPr>
          <w:rFonts w:ascii="Times New Roman" w:hAnsi="Times New Roman" w:cs="Times New Roman"/>
          <w:sz w:val="24"/>
          <w:szCs w:val="24"/>
        </w:rPr>
        <w:t xml:space="preserve"> We acknowledge that these usage statistics are ambiguous indicators of the availability of transit, inasmuch as they also will be influenced by auto ownership rates among residents.</w:t>
      </w:r>
    </w:p>
  </w:endnote>
  <w:endnote w:id="16">
    <w:p w14:paraId="75EA604B" w14:textId="3CCB21C0" w:rsidR="00147A69" w:rsidRPr="00701DD1" w:rsidRDefault="00147A69" w:rsidP="007B2CBE">
      <w:pPr>
        <w:pStyle w:val="EndnoteText"/>
        <w:spacing w:line="480" w:lineRule="auto"/>
        <w:rPr>
          <w:rFonts w:ascii="Times New Roman" w:hAnsi="Times New Roman" w:cs="Times New Roman"/>
          <w:sz w:val="24"/>
          <w:szCs w:val="24"/>
        </w:rPr>
      </w:pPr>
      <w:r w:rsidRPr="00701DD1">
        <w:rPr>
          <w:rStyle w:val="EndnoteReference"/>
          <w:rFonts w:ascii="Times New Roman" w:hAnsi="Times New Roman" w:cs="Times New Roman"/>
          <w:sz w:val="24"/>
          <w:szCs w:val="24"/>
        </w:rPr>
        <w:endnoteRef/>
      </w:r>
      <w:r w:rsidRPr="00701DD1">
        <w:rPr>
          <w:rFonts w:ascii="Times New Roman" w:hAnsi="Times New Roman" w:cs="Times New Roman"/>
          <w:sz w:val="24"/>
          <w:szCs w:val="24"/>
        </w:rPr>
        <w:t xml:space="preserve"> Because percent Anglo residents was highly (negatively) correlated with percent recent immigrants, we exclude percent Anglo from the analysis</w:t>
      </w:r>
      <w:r>
        <w:rPr>
          <w:rFonts w:ascii="Times New Roman" w:hAnsi="Times New Roman" w:cs="Times New Roman"/>
          <w:sz w:val="24"/>
          <w:szCs w:val="24"/>
        </w:rPr>
        <w:t xml:space="preserve"> in order to limit multicollinearity</w:t>
      </w:r>
      <w:r w:rsidRPr="00701DD1">
        <w:rPr>
          <w:rFonts w:ascii="Times New Roman" w:hAnsi="Times New Roman"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erkeley Book">
    <w:altName w:val="Berkeley Book"/>
    <w:panose1 w:val="00000000000000000000"/>
    <w:charset w:val="00"/>
    <w:family w:val="roman"/>
    <w:notTrueType/>
    <w:pitch w:val="default"/>
    <w:sig w:usb0="00000003" w:usb1="00000000" w:usb2="00000000" w:usb3="00000000" w:csb0="00000001" w:csb1="00000000"/>
  </w:font>
  <w:font w:name="Helvetica 55 Roman">
    <w:altName w:val="Times New Roman"/>
    <w:charset w:val="00"/>
    <w:family w:val="auto"/>
    <w:pitch w:val="variable"/>
    <w:sig w:usb0="00000001"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A1C77" w14:textId="77777777" w:rsidR="00147A69" w:rsidRDefault="00147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88474" w14:textId="77777777" w:rsidR="000A13DD" w:rsidRDefault="000A13DD" w:rsidP="002E59BE">
      <w:pPr>
        <w:spacing w:after="0" w:line="240" w:lineRule="auto"/>
      </w:pPr>
      <w:r>
        <w:separator/>
      </w:r>
    </w:p>
  </w:footnote>
  <w:footnote w:type="continuationSeparator" w:id="0">
    <w:p w14:paraId="4F39F3E3" w14:textId="77777777" w:rsidR="000A13DD" w:rsidRDefault="000A13DD" w:rsidP="002E59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77C1"/>
    <w:multiLevelType w:val="hybridMultilevel"/>
    <w:tmpl w:val="D066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C93523"/>
    <w:multiLevelType w:val="multilevel"/>
    <w:tmpl w:val="9FA6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0D1083"/>
    <w:multiLevelType w:val="hybridMultilevel"/>
    <w:tmpl w:val="2702E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MacDonald">
    <w15:presenceInfo w15:providerId="None" w15:userId="Heather MacD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68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989"/>
    <w:rsid w:val="00001FF5"/>
    <w:rsid w:val="00004A2A"/>
    <w:rsid w:val="00006205"/>
    <w:rsid w:val="00011F2A"/>
    <w:rsid w:val="0001253F"/>
    <w:rsid w:val="000328BE"/>
    <w:rsid w:val="00034C9C"/>
    <w:rsid w:val="00046946"/>
    <w:rsid w:val="00046E88"/>
    <w:rsid w:val="0005246B"/>
    <w:rsid w:val="00060C7E"/>
    <w:rsid w:val="00062E43"/>
    <w:rsid w:val="00062EE7"/>
    <w:rsid w:val="000636BB"/>
    <w:rsid w:val="000651F5"/>
    <w:rsid w:val="00066A85"/>
    <w:rsid w:val="00070BED"/>
    <w:rsid w:val="0007257C"/>
    <w:rsid w:val="00073E87"/>
    <w:rsid w:val="0007745F"/>
    <w:rsid w:val="0008117C"/>
    <w:rsid w:val="00082BA0"/>
    <w:rsid w:val="00085113"/>
    <w:rsid w:val="000861DF"/>
    <w:rsid w:val="00095203"/>
    <w:rsid w:val="000959F7"/>
    <w:rsid w:val="00097209"/>
    <w:rsid w:val="000A13DD"/>
    <w:rsid w:val="000A1C39"/>
    <w:rsid w:val="000B3C5E"/>
    <w:rsid w:val="000B79AD"/>
    <w:rsid w:val="000B7F4B"/>
    <w:rsid w:val="000C43E1"/>
    <w:rsid w:val="000C774E"/>
    <w:rsid w:val="000D1B49"/>
    <w:rsid w:val="000D44FA"/>
    <w:rsid w:val="000D61D4"/>
    <w:rsid w:val="000F034D"/>
    <w:rsid w:val="000F1E6C"/>
    <w:rsid w:val="000F4898"/>
    <w:rsid w:val="0010040E"/>
    <w:rsid w:val="00100947"/>
    <w:rsid w:val="001039D1"/>
    <w:rsid w:val="001134AF"/>
    <w:rsid w:val="00114A30"/>
    <w:rsid w:val="00120A4F"/>
    <w:rsid w:val="001255B3"/>
    <w:rsid w:val="0013007E"/>
    <w:rsid w:val="0013080A"/>
    <w:rsid w:val="00131760"/>
    <w:rsid w:val="00131AAB"/>
    <w:rsid w:val="001348A1"/>
    <w:rsid w:val="00135ACD"/>
    <w:rsid w:val="001373DB"/>
    <w:rsid w:val="00144A02"/>
    <w:rsid w:val="00147A69"/>
    <w:rsid w:val="00156798"/>
    <w:rsid w:val="00160636"/>
    <w:rsid w:val="001665E3"/>
    <w:rsid w:val="0017116C"/>
    <w:rsid w:val="0017186C"/>
    <w:rsid w:val="00177B4D"/>
    <w:rsid w:val="00181CB9"/>
    <w:rsid w:val="001822A2"/>
    <w:rsid w:val="001912F3"/>
    <w:rsid w:val="00191DD0"/>
    <w:rsid w:val="001923D6"/>
    <w:rsid w:val="001926DB"/>
    <w:rsid w:val="0019691C"/>
    <w:rsid w:val="0019728A"/>
    <w:rsid w:val="00197C38"/>
    <w:rsid w:val="001A0203"/>
    <w:rsid w:val="001A3BC5"/>
    <w:rsid w:val="001A3C2A"/>
    <w:rsid w:val="001A4117"/>
    <w:rsid w:val="001A7489"/>
    <w:rsid w:val="001B0A86"/>
    <w:rsid w:val="001B1BB4"/>
    <w:rsid w:val="001B222E"/>
    <w:rsid w:val="001B30EB"/>
    <w:rsid w:val="001B6C43"/>
    <w:rsid w:val="001C0DD0"/>
    <w:rsid w:val="001C1CF0"/>
    <w:rsid w:val="001D14C9"/>
    <w:rsid w:val="001D2693"/>
    <w:rsid w:val="001D3742"/>
    <w:rsid w:val="001D3C53"/>
    <w:rsid w:val="001D5EB4"/>
    <w:rsid w:val="001D7FB4"/>
    <w:rsid w:val="001E0EE4"/>
    <w:rsid w:val="001E3C6D"/>
    <w:rsid w:val="001E48C1"/>
    <w:rsid w:val="001E562B"/>
    <w:rsid w:val="001F00E9"/>
    <w:rsid w:val="001F1F93"/>
    <w:rsid w:val="0020048C"/>
    <w:rsid w:val="00200CC6"/>
    <w:rsid w:val="0020301F"/>
    <w:rsid w:val="002043C6"/>
    <w:rsid w:val="0021037B"/>
    <w:rsid w:val="002108A5"/>
    <w:rsid w:val="002122A5"/>
    <w:rsid w:val="002141B8"/>
    <w:rsid w:val="00215044"/>
    <w:rsid w:val="00220CFC"/>
    <w:rsid w:val="002228AE"/>
    <w:rsid w:val="00225E21"/>
    <w:rsid w:val="00240BC1"/>
    <w:rsid w:val="002410C3"/>
    <w:rsid w:val="002452BC"/>
    <w:rsid w:val="002517C3"/>
    <w:rsid w:val="00251923"/>
    <w:rsid w:val="00256BFE"/>
    <w:rsid w:val="002575CE"/>
    <w:rsid w:val="00262E4B"/>
    <w:rsid w:val="00263227"/>
    <w:rsid w:val="00264D8C"/>
    <w:rsid w:val="0026783E"/>
    <w:rsid w:val="00271737"/>
    <w:rsid w:val="00272F88"/>
    <w:rsid w:val="00274264"/>
    <w:rsid w:val="002756BB"/>
    <w:rsid w:val="00281B3F"/>
    <w:rsid w:val="00285F5C"/>
    <w:rsid w:val="00296E6B"/>
    <w:rsid w:val="002A0A65"/>
    <w:rsid w:val="002A0E8F"/>
    <w:rsid w:val="002A1DD4"/>
    <w:rsid w:val="002A7B6C"/>
    <w:rsid w:val="002B0DFC"/>
    <w:rsid w:val="002B5E63"/>
    <w:rsid w:val="002B63F0"/>
    <w:rsid w:val="002B71AD"/>
    <w:rsid w:val="002B74FC"/>
    <w:rsid w:val="002B7FB2"/>
    <w:rsid w:val="002C70D2"/>
    <w:rsid w:val="002C760A"/>
    <w:rsid w:val="002D0334"/>
    <w:rsid w:val="002D342D"/>
    <w:rsid w:val="002D4CAD"/>
    <w:rsid w:val="002E3BFB"/>
    <w:rsid w:val="002E48BE"/>
    <w:rsid w:val="002E4F5E"/>
    <w:rsid w:val="002E59BE"/>
    <w:rsid w:val="002F5194"/>
    <w:rsid w:val="002F71C2"/>
    <w:rsid w:val="00301644"/>
    <w:rsid w:val="003030B9"/>
    <w:rsid w:val="00304903"/>
    <w:rsid w:val="00307080"/>
    <w:rsid w:val="00320C93"/>
    <w:rsid w:val="003263A4"/>
    <w:rsid w:val="00327D02"/>
    <w:rsid w:val="003375F0"/>
    <w:rsid w:val="00337D78"/>
    <w:rsid w:val="0034190B"/>
    <w:rsid w:val="00341D24"/>
    <w:rsid w:val="0035299E"/>
    <w:rsid w:val="0035674A"/>
    <w:rsid w:val="00370133"/>
    <w:rsid w:val="0037036D"/>
    <w:rsid w:val="003730CA"/>
    <w:rsid w:val="003760AC"/>
    <w:rsid w:val="003761D8"/>
    <w:rsid w:val="0037717A"/>
    <w:rsid w:val="003811BE"/>
    <w:rsid w:val="00383B74"/>
    <w:rsid w:val="003846FF"/>
    <w:rsid w:val="00387B8A"/>
    <w:rsid w:val="0039530D"/>
    <w:rsid w:val="00396F4D"/>
    <w:rsid w:val="00397A3B"/>
    <w:rsid w:val="003A2B45"/>
    <w:rsid w:val="003A55FE"/>
    <w:rsid w:val="003A701D"/>
    <w:rsid w:val="003B1AFF"/>
    <w:rsid w:val="003B250D"/>
    <w:rsid w:val="003B3066"/>
    <w:rsid w:val="003C17C9"/>
    <w:rsid w:val="003C1834"/>
    <w:rsid w:val="003D34BC"/>
    <w:rsid w:val="003D7CFC"/>
    <w:rsid w:val="003F1017"/>
    <w:rsid w:val="003F187D"/>
    <w:rsid w:val="003F3A3D"/>
    <w:rsid w:val="003F3DF6"/>
    <w:rsid w:val="003F6FB0"/>
    <w:rsid w:val="003F797E"/>
    <w:rsid w:val="004015DF"/>
    <w:rsid w:val="004028EA"/>
    <w:rsid w:val="00403084"/>
    <w:rsid w:val="00404158"/>
    <w:rsid w:val="00414551"/>
    <w:rsid w:val="00415DFF"/>
    <w:rsid w:val="00420255"/>
    <w:rsid w:val="0042032D"/>
    <w:rsid w:val="00421245"/>
    <w:rsid w:val="00423BE4"/>
    <w:rsid w:val="00425103"/>
    <w:rsid w:val="0042536D"/>
    <w:rsid w:val="00427313"/>
    <w:rsid w:val="0043120F"/>
    <w:rsid w:val="00434225"/>
    <w:rsid w:val="004430EE"/>
    <w:rsid w:val="004437D7"/>
    <w:rsid w:val="004458F9"/>
    <w:rsid w:val="00445BC4"/>
    <w:rsid w:val="004556A1"/>
    <w:rsid w:val="00457332"/>
    <w:rsid w:val="004579BC"/>
    <w:rsid w:val="00461BD8"/>
    <w:rsid w:val="004664B2"/>
    <w:rsid w:val="00466780"/>
    <w:rsid w:val="00467041"/>
    <w:rsid w:val="004740E6"/>
    <w:rsid w:val="004826C4"/>
    <w:rsid w:val="00486B14"/>
    <w:rsid w:val="00487DA6"/>
    <w:rsid w:val="00491901"/>
    <w:rsid w:val="00493F59"/>
    <w:rsid w:val="004952A6"/>
    <w:rsid w:val="004A2A3B"/>
    <w:rsid w:val="004A4A01"/>
    <w:rsid w:val="004A77C8"/>
    <w:rsid w:val="004A7FD5"/>
    <w:rsid w:val="004B05F2"/>
    <w:rsid w:val="004B2DB1"/>
    <w:rsid w:val="004B36CA"/>
    <w:rsid w:val="004C261E"/>
    <w:rsid w:val="004C2E1D"/>
    <w:rsid w:val="004C6BA8"/>
    <w:rsid w:val="004D1CE3"/>
    <w:rsid w:val="004E22EE"/>
    <w:rsid w:val="004E301A"/>
    <w:rsid w:val="004E365D"/>
    <w:rsid w:val="004E3B3C"/>
    <w:rsid w:val="004E3C48"/>
    <w:rsid w:val="004E40A4"/>
    <w:rsid w:val="004E6439"/>
    <w:rsid w:val="004F0D5A"/>
    <w:rsid w:val="004F4660"/>
    <w:rsid w:val="004F4C21"/>
    <w:rsid w:val="004F7079"/>
    <w:rsid w:val="005011A3"/>
    <w:rsid w:val="00503EB1"/>
    <w:rsid w:val="0050696E"/>
    <w:rsid w:val="00510110"/>
    <w:rsid w:val="00513462"/>
    <w:rsid w:val="00521475"/>
    <w:rsid w:val="00523EE1"/>
    <w:rsid w:val="00524927"/>
    <w:rsid w:val="00524B31"/>
    <w:rsid w:val="00533F0C"/>
    <w:rsid w:val="005345CF"/>
    <w:rsid w:val="005353EF"/>
    <w:rsid w:val="00537ABE"/>
    <w:rsid w:val="00542286"/>
    <w:rsid w:val="00544624"/>
    <w:rsid w:val="00545071"/>
    <w:rsid w:val="00546C8B"/>
    <w:rsid w:val="005525BC"/>
    <w:rsid w:val="0056371E"/>
    <w:rsid w:val="00563BEB"/>
    <w:rsid w:val="005655E7"/>
    <w:rsid w:val="00565B24"/>
    <w:rsid w:val="00574782"/>
    <w:rsid w:val="0057563F"/>
    <w:rsid w:val="00580B34"/>
    <w:rsid w:val="00581401"/>
    <w:rsid w:val="00583ED3"/>
    <w:rsid w:val="00585CEE"/>
    <w:rsid w:val="00594943"/>
    <w:rsid w:val="005A108C"/>
    <w:rsid w:val="005A280D"/>
    <w:rsid w:val="005A3E2E"/>
    <w:rsid w:val="005A7622"/>
    <w:rsid w:val="005B0F27"/>
    <w:rsid w:val="005B2FB6"/>
    <w:rsid w:val="005B30E8"/>
    <w:rsid w:val="005C6763"/>
    <w:rsid w:val="005C67B1"/>
    <w:rsid w:val="005D0F80"/>
    <w:rsid w:val="005E018D"/>
    <w:rsid w:val="005E55F0"/>
    <w:rsid w:val="005E5E8B"/>
    <w:rsid w:val="005E7679"/>
    <w:rsid w:val="005F4178"/>
    <w:rsid w:val="00601E4A"/>
    <w:rsid w:val="00604C0B"/>
    <w:rsid w:val="006149D0"/>
    <w:rsid w:val="00616C24"/>
    <w:rsid w:val="00616D39"/>
    <w:rsid w:val="00616DB9"/>
    <w:rsid w:val="006223DA"/>
    <w:rsid w:val="006224D0"/>
    <w:rsid w:val="006230B1"/>
    <w:rsid w:val="00641BDB"/>
    <w:rsid w:val="00642433"/>
    <w:rsid w:val="00650F41"/>
    <w:rsid w:val="006531BE"/>
    <w:rsid w:val="00653B5C"/>
    <w:rsid w:val="00667371"/>
    <w:rsid w:val="00676CFE"/>
    <w:rsid w:val="0067736C"/>
    <w:rsid w:val="00683F74"/>
    <w:rsid w:val="00684317"/>
    <w:rsid w:val="00685477"/>
    <w:rsid w:val="0068614A"/>
    <w:rsid w:val="00687EAB"/>
    <w:rsid w:val="00691359"/>
    <w:rsid w:val="00692EB2"/>
    <w:rsid w:val="006948F1"/>
    <w:rsid w:val="006973C7"/>
    <w:rsid w:val="006A0A61"/>
    <w:rsid w:val="006A552F"/>
    <w:rsid w:val="006A55FE"/>
    <w:rsid w:val="006B0E77"/>
    <w:rsid w:val="006B13E7"/>
    <w:rsid w:val="006B41D8"/>
    <w:rsid w:val="006B5181"/>
    <w:rsid w:val="006C03EF"/>
    <w:rsid w:val="006C43C0"/>
    <w:rsid w:val="006C49D6"/>
    <w:rsid w:val="006D2ECA"/>
    <w:rsid w:val="006D352E"/>
    <w:rsid w:val="006D3896"/>
    <w:rsid w:val="006D4E03"/>
    <w:rsid w:val="006D5B0C"/>
    <w:rsid w:val="006D5DFB"/>
    <w:rsid w:val="006E2DF8"/>
    <w:rsid w:val="006F105B"/>
    <w:rsid w:val="006F125A"/>
    <w:rsid w:val="006F2851"/>
    <w:rsid w:val="006F332E"/>
    <w:rsid w:val="006F3FF9"/>
    <w:rsid w:val="00701DD1"/>
    <w:rsid w:val="00705A52"/>
    <w:rsid w:val="007066B1"/>
    <w:rsid w:val="00707F50"/>
    <w:rsid w:val="0071583E"/>
    <w:rsid w:val="00717B4B"/>
    <w:rsid w:val="007251F0"/>
    <w:rsid w:val="007303B4"/>
    <w:rsid w:val="00731F04"/>
    <w:rsid w:val="007343B5"/>
    <w:rsid w:val="0073731C"/>
    <w:rsid w:val="0074042C"/>
    <w:rsid w:val="00743939"/>
    <w:rsid w:val="00746744"/>
    <w:rsid w:val="00747885"/>
    <w:rsid w:val="00756B80"/>
    <w:rsid w:val="007617E7"/>
    <w:rsid w:val="00763742"/>
    <w:rsid w:val="00764C8F"/>
    <w:rsid w:val="0076611E"/>
    <w:rsid w:val="00770583"/>
    <w:rsid w:val="0077148E"/>
    <w:rsid w:val="00773960"/>
    <w:rsid w:val="00775F81"/>
    <w:rsid w:val="00781021"/>
    <w:rsid w:val="007834D6"/>
    <w:rsid w:val="00784742"/>
    <w:rsid w:val="00791A3B"/>
    <w:rsid w:val="00796F15"/>
    <w:rsid w:val="007A049F"/>
    <w:rsid w:val="007A1044"/>
    <w:rsid w:val="007A4BE3"/>
    <w:rsid w:val="007B0543"/>
    <w:rsid w:val="007B2605"/>
    <w:rsid w:val="007B2CBE"/>
    <w:rsid w:val="007B2F3B"/>
    <w:rsid w:val="007B3357"/>
    <w:rsid w:val="007B47E6"/>
    <w:rsid w:val="007B7C75"/>
    <w:rsid w:val="007B7C82"/>
    <w:rsid w:val="007C6395"/>
    <w:rsid w:val="007C7BDE"/>
    <w:rsid w:val="007D0B4C"/>
    <w:rsid w:val="007D2868"/>
    <w:rsid w:val="007D4BEC"/>
    <w:rsid w:val="007D53FC"/>
    <w:rsid w:val="007E1EFA"/>
    <w:rsid w:val="007E24BF"/>
    <w:rsid w:val="007E4DCE"/>
    <w:rsid w:val="007E6DD2"/>
    <w:rsid w:val="007E73C3"/>
    <w:rsid w:val="007E7F96"/>
    <w:rsid w:val="007F17D5"/>
    <w:rsid w:val="007F1BD9"/>
    <w:rsid w:val="007F1EC1"/>
    <w:rsid w:val="007F3412"/>
    <w:rsid w:val="007F712A"/>
    <w:rsid w:val="00801916"/>
    <w:rsid w:val="0080341D"/>
    <w:rsid w:val="008039C9"/>
    <w:rsid w:val="0080450F"/>
    <w:rsid w:val="00807804"/>
    <w:rsid w:val="008102A2"/>
    <w:rsid w:val="00811EBE"/>
    <w:rsid w:val="00813480"/>
    <w:rsid w:val="00814DD4"/>
    <w:rsid w:val="00816846"/>
    <w:rsid w:val="008175BB"/>
    <w:rsid w:val="0081763B"/>
    <w:rsid w:val="0082021E"/>
    <w:rsid w:val="008260CA"/>
    <w:rsid w:val="00827F94"/>
    <w:rsid w:val="008321B9"/>
    <w:rsid w:val="00832389"/>
    <w:rsid w:val="00833DDC"/>
    <w:rsid w:val="00835393"/>
    <w:rsid w:val="0084251D"/>
    <w:rsid w:val="00845BE7"/>
    <w:rsid w:val="00847DDE"/>
    <w:rsid w:val="00852AA3"/>
    <w:rsid w:val="00854458"/>
    <w:rsid w:val="0086388C"/>
    <w:rsid w:val="00863BAE"/>
    <w:rsid w:val="00872798"/>
    <w:rsid w:val="008752A7"/>
    <w:rsid w:val="00876821"/>
    <w:rsid w:val="0088389E"/>
    <w:rsid w:val="0089042E"/>
    <w:rsid w:val="00890FC5"/>
    <w:rsid w:val="00891115"/>
    <w:rsid w:val="0089180A"/>
    <w:rsid w:val="00891897"/>
    <w:rsid w:val="00893D78"/>
    <w:rsid w:val="0089633E"/>
    <w:rsid w:val="00896E71"/>
    <w:rsid w:val="00897766"/>
    <w:rsid w:val="008A2499"/>
    <w:rsid w:val="008A3F17"/>
    <w:rsid w:val="008A4349"/>
    <w:rsid w:val="008A5106"/>
    <w:rsid w:val="008A7812"/>
    <w:rsid w:val="008B194A"/>
    <w:rsid w:val="008B2414"/>
    <w:rsid w:val="008B52DE"/>
    <w:rsid w:val="008B6280"/>
    <w:rsid w:val="008C2016"/>
    <w:rsid w:val="008C334C"/>
    <w:rsid w:val="008C34E4"/>
    <w:rsid w:val="008C737E"/>
    <w:rsid w:val="008D20E6"/>
    <w:rsid w:val="008D39F0"/>
    <w:rsid w:val="008E2F0D"/>
    <w:rsid w:val="008E540C"/>
    <w:rsid w:val="008E5A1C"/>
    <w:rsid w:val="008F5A28"/>
    <w:rsid w:val="008F7967"/>
    <w:rsid w:val="0090560F"/>
    <w:rsid w:val="009102A0"/>
    <w:rsid w:val="00910D76"/>
    <w:rsid w:val="00910E23"/>
    <w:rsid w:val="009139D1"/>
    <w:rsid w:val="0092073A"/>
    <w:rsid w:val="009215DC"/>
    <w:rsid w:val="0092373C"/>
    <w:rsid w:val="00925B37"/>
    <w:rsid w:val="00930AA7"/>
    <w:rsid w:val="0093173A"/>
    <w:rsid w:val="00931BD8"/>
    <w:rsid w:val="00933129"/>
    <w:rsid w:val="009376E4"/>
    <w:rsid w:val="0093772D"/>
    <w:rsid w:val="00940D61"/>
    <w:rsid w:val="00942613"/>
    <w:rsid w:val="00943572"/>
    <w:rsid w:val="00946170"/>
    <w:rsid w:val="00950351"/>
    <w:rsid w:val="009539F0"/>
    <w:rsid w:val="0096036B"/>
    <w:rsid w:val="00965F12"/>
    <w:rsid w:val="0096675F"/>
    <w:rsid w:val="00970DAD"/>
    <w:rsid w:val="00972653"/>
    <w:rsid w:val="00982AB1"/>
    <w:rsid w:val="009837BE"/>
    <w:rsid w:val="0098398C"/>
    <w:rsid w:val="00984F09"/>
    <w:rsid w:val="00987FC0"/>
    <w:rsid w:val="00991C73"/>
    <w:rsid w:val="00993414"/>
    <w:rsid w:val="009947AD"/>
    <w:rsid w:val="009A0A37"/>
    <w:rsid w:val="009A3D97"/>
    <w:rsid w:val="009A3E0F"/>
    <w:rsid w:val="009A4A3B"/>
    <w:rsid w:val="009A7FA0"/>
    <w:rsid w:val="009B7A39"/>
    <w:rsid w:val="009C7C0F"/>
    <w:rsid w:val="009D4C58"/>
    <w:rsid w:val="009D67FB"/>
    <w:rsid w:val="009E0B0B"/>
    <w:rsid w:val="009E11E8"/>
    <w:rsid w:val="009E2E6A"/>
    <w:rsid w:val="009F02EA"/>
    <w:rsid w:val="009F0B21"/>
    <w:rsid w:val="009F3DDF"/>
    <w:rsid w:val="009F48D5"/>
    <w:rsid w:val="009F57F6"/>
    <w:rsid w:val="009F5F48"/>
    <w:rsid w:val="00A005C6"/>
    <w:rsid w:val="00A12728"/>
    <w:rsid w:val="00A13FD2"/>
    <w:rsid w:val="00A17EBD"/>
    <w:rsid w:val="00A24D9C"/>
    <w:rsid w:val="00A34417"/>
    <w:rsid w:val="00A421E1"/>
    <w:rsid w:val="00A43D06"/>
    <w:rsid w:val="00A50B91"/>
    <w:rsid w:val="00A50D63"/>
    <w:rsid w:val="00A53268"/>
    <w:rsid w:val="00A53FB3"/>
    <w:rsid w:val="00A60351"/>
    <w:rsid w:val="00A71646"/>
    <w:rsid w:val="00A7774A"/>
    <w:rsid w:val="00A91C7C"/>
    <w:rsid w:val="00A963C8"/>
    <w:rsid w:val="00A97265"/>
    <w:rsid w:val="00AA1028"/>
    <w:rsid w:val="00AA4844"/>
    <w:rsid w:val="00AA65DC"/>
    <w:rsid w:val="00AB75C5"/>
    <w:rsid w:val="00AC294F"/>
    <w:rsid w:val="00AC6647"/>
    <w:rsid w:val="00AD08E6"/>
    <w:rsid w:val="00AD196B"/>
    <w:rsid w:val="00AD2E14"/>
    <w:rsid w:val="00AD50C7"/>
    <w:rsid w:val="00AE4E8A"/>
    <w:rsid w:val="00AE7954"/>
    <w:rsid w:val="00AF0340"/>
    <w:rsid w:val="00AF0E8C"/>
    <w:rsid w:val="00AF4839"/>
    <w:rsid w:val="00AF6937"/>
    <w:rsid w:val="00B00D7E"/>
    <w:rsid w:val="00B05499"/>
    <w:rsid w:val="00B07918"/>
    <w:rsid w:val="00B21146"/>
    <w:rsid w:val="00B24A9A"/>
    <w:rsid w:val="00B257C5"/>
    <w:rsid w:val="00B2775B"/>
    <w:rsid w:val="00B34BFD"/>
    <w:rsid w:val="00B36E1D"/>
    <w:rsid w:val="00B41115"/>
    <w:rsid w:val="00B43BD1"/>
    <w:rsid w:val="00B45C28"/>
    <w:rsid w:val="00B46C62"/>
    <w:rsid w:val="00B47F98"/>
    <w:rsid w:val="00B57243"/>
    <w:rsid w:val="00B6572A"/>
    <w:rsid w:val="00B66903"/>
    <w:rsid w:val="00B66CE1"/>
    <w:rsid w:val="00B752FF"/>
    <w:rsid w:val="00B8077B"/>
    <w:rsid w:val="00B81994"/>
    <w:rsid w:val="00B83810"/>
    <w:rsid w:val="00B85C2C"/>
    <w:rsid w:val="00B91B93"/>
    <w:rsid w:val="00B91EFD"/>
    <w:rsid w:val="00B93067"/>
    <w:rsid w:val="00B9598A"/>
    <w:rsid w:val="00BA47D3"/>
    <w:rsid w:val="00BA7E17"/>
    <w:rsid w:val="00BB051F"/>
    <w:rsid w:val="00BB341A"/>
    <w:rsid w:val="00BB3FE6"/>
    <w:rsid w:val="00BC1AB7"/>
    <w:rsid w:val="00BC5086"/>
    <w:rsid w:val="00BC5B3C"/>
    <w:rsid w:val="00BC62F7"/>
    <w:rsid w:val="00BD05BF"/>
    <w:rsid w:val="00BD4C03"/>
    <w:rsid w:val="00BD6196"/>
    <w:rsid w:val="00BD7130"/>
    <w:rsid w:val="00BD765B"/>
    <w:rsid w:val="00BE301D"/>
    <w:rsid w:val="00BE45B3"/>
    <w:rsid w:val="00BE66D7"/>
    <w:rsid w:val="00BF000A"/>
    <w:rsid w:val="00BF2471"/>
    <w:rsid w:val="00BF2CBC"/>
    <w:rsid w:val="00BF31E7"/>
    <w:rsid w:val="00BF67DD"/>
    <w:rsid w:val="00C047AE"/>
    <w:rsid w:val="00C11B2A"/>
    <w:rsid w:val="00C132C6"/>
    <w:rsid w:val="00C145B8"/>
    <w:rsid w:val="00C15F7F"/>
    <w:rsid w:val="00C1639E"/>
    <w:rsid w:val="00C2543F"/>
    <w:rsid w:val="00C27866"/>
    <w:rsid w:val="00C325B7"/>
    <w:rsid w:val="00C3388E"/>
    <w:rsid w:val="00C36D7C"/>
    <w:rsid w:val="00C37157"/>
    <w:rsid w:val="00C40035"/>
    <w:rsid w:val="00C43747"/>
    <w:rsid w:val="00C447E4"/>
    <w:rsid w:val="00C44EEC"/>
    <w:rsid w:val="00C44FFE"/>
    <w:rsid w:val="00C46DBD"/>
    <w:rsid w:val="00C537CA"/>
    <w:rsid w:val="00C54B42"/>
    <w:rsid w:val="00C6231F"/>
    <w:rsid w:val="00C660AA"/>
    <w:rsid w:val="00C66EE6"/>
    <w:rsid w:val="00C72BDF"/>
    <w:rsid w:val="00C75CBB"/>
    <w:rsid w:val="00C76444"/>
    <w:rsid w:val="00C802EA"/>
    <w:rsid w:val="00C811A3"/>
    <w:rsid w:val="00C81BE8"/>
    <w:rsid w:val="00C840C2"/>
    <w:rsid w:val="00C90106"/>
    <w:rsid w:val="00C93A36"/>
    <w:rsid w:val="00C978D3"/>
    <w:rsid w:val="00CA3414"/>
    <w:rsid w:val="00CA627E"/>
    <w:rsid w:val="00CB6047"/>
    <w:rsid w:val="00CD3A06"/>
    <w:rsid w:val="00CE00E6"/>
    <w:rsid w:val="00CE0B77"/>
    <w:rsid w:val="00CE7300"/>
    <w:rsid w:val="00CF3384"/>
    <w:rsid w:val="00CF7C51"/>
    <w:rsid w:val="00D0041A"/>
    <w:rsid w:val="00D07304"/>
    <w:rsid w:val="00D11105"/>
    <w:rsid w:val="00D11FD2"/>
    <w:rsid w:val="00D124DF"/>
    <w:rsid w:val="00D14B6F"/>
    <w:rsid w:val="00D21FB6"/>
    <w:rsid w:val="00D22D69"/>
    <w:rsid w:val="00D26BC7"/>
    <w:rsid w:val="00D3235E"/>
    <w:rsid w:val="00D34105"/>
    <w:rsid w:val="00D4115D"/>
    <w:rsid w:val="00D41DD3"/>
    <w:rsid w:val="00D4211C"/>
    <w:rsid w:val="00D43DC2"/>
    <w:rsid w:val="00D45A4B"/>
    <w:rsid w:val="00D54D60"/>
    <w:rsid w:val="00D663C7"/>
    <w:rsid w:val="00D66483"/>
    <w:rsid w:val="00D66DE6"/>
    <w:rsid w:val="00D713DF"/>
    <w:rsid w:val="00D73049"/>
    <w:rsid w:val="00D7577A"/>
    <w:rsid w:val="00D76F6F"/>
    <w:rsid w:val="00D826B8"/>
    <w:rsid w:val="00D86D04"/>
    <w:rsid w:val="00D91B45"/>
    <w:rsid w:val="00D92664"/>
    <w:rsid w:val="00D930A1"/>
    <w:rsid w:val="00DA0FA7"/>
    <w:rsid w:val="00DA2EC5"/>
    <w:rsid w:val="00DA5E5C"/>
    <w:rsid w:val="00DA648F"/>
    <w:rsid w:val="00DA7989"/>
    <w:rsid w:val="00DB2424"/>
    <w:rsid w:val="00DB24C6"/>
    <w:rsid w:val="00DB41AC"/>
    <w:rsid w:val="00DB7D25"/>
    <w:rsid w:val="00DC5B00"/>
    <w:rsid w:val="00DC77CE"/>
    <w:rsid w:val="00DD3252"/>
    <w:rsid w:val="00DE2E47"/>
    <w:rsid w:val="00DE5563"/>
    <w:rsid w:val="00DF3573"/>
    <w:rsid w:val="00DF6B86"/>
    <w:rsid w:val="00DF7747"/>
    <w:rsid w:val="00E06AA2"/>
    <w:rsid w:val="00E07676"/>
    <w:rsid w:val="00E10AB8"/>
    <w:rsid w:val="00E10B79"/>
    <w:rsid w:val="00E11BE0"/>
    <w:rsid w:val="00E126C7"/>
    <w:rsid w:val="00E14BAD"/>
    <w:rsid w:val="00E2305B"/>
    <w:rsid w:val="00E243FB"/>
    <w:rsid w:val="00E305B6"/>
    <w:rsid w:val="00E31BB2"/>
    <w:rsid w:val="00E37B14"/>
    <w:rsid w:val="00E43CE3"/>
    <w:rsid w:val="00E4449F"/>
    <w:rsid w:val="00E51685"/>
    <w:rsid w:val="00E528F3"/>
    <w:rsid w:val="00E57CF6"/>
    <w:rsid w:val="00E679FE"/>
    <w:rsid w:val="00E7509D"/>
    <w:rsid w:val="00E75193"/>
    <w:rsid w:val="00E7590A"/>
    <w:rsid w:val="00E92DB6"/>
    <w:rsid w:val="00E947A4"/>
    <w:rsid w:val="00E9578F"/>
    <w:rsid w:val="00E96861"/>
    <w:rsid w:val="00EA2C1C"/>
    <w:rsid w:val="00EB02E8"/>
    <w:rsid w:val="00EB1953"/>
    <w:rsid w:val="00EB2A23"/>
    <w:rsid w:val="00EB3008"/>
    <w:rsid w:val="00EB57F0"/>
    <w:rsid w:val="00EC3429"/>
    <w:rsid w:val="00EC44BE"/>
    <w:rsid w:val="00EC44DF"/>
    <w:rsid w:val="00ED29FE"/>
    <w:rsid w:val="00ED5961"/>
    <w:rsid w:val="00ED6820"/>
    <w:rsid w:val="00EE3D4C"/>
    <w:rsid w:val="00EE418E"/>
    <w:rsid w:val="00EE552A"/>
    <w:rsid w:val="00EE5796"/>
    <w:rsid w:val="00EE74AA"/>
    <w:rsid w:val="00EE77B5"/>
    <w:rsid w:val="00EE7F34"/>
    <w:rsid w:val="00EF4088"/>
    <w:rsid w:val="00EF77ED"/>
    <w:rsid w:val="00F06FAF"/>
    <w:rsid w:val="00F2752C"/>
    <w:rsid w:val="00F32E4A"/>
    <w:rsid w:val="00F33370"/>
    <w:rsid w:val="00F36C16"/>
    <w:rsid w:val="00F3768F"/>
    <w:rsid w:val="00F40500"/>
    <w:rsid w:val="00F435C0"/>
    <w:rsid w:val="00F43E54"/>
    <w:rsid w:val="00F4450B"/>
    <w:rsid w:val="00F515CD"/>
    <w:rsid w:val="00F52019"/>
    <w:rsid w:val="00F54045"/>
    <w:rsid w:val="00F5497D"/>
    <w:rsid w:val="00F60017"/>
    <w:rsid w:val="00F65880"/>
    <w:rsid w:val="00F6661E"/>
    <w:rsid w:val="00F701EE"/>
    <w:rsid w:val="00F7291A"/>
    <w:rsid w:val="00F73D5A"/>
    <w:rsid w:val="00F73F02"/>
    <w:rsid w:val="00F75BF9"/>
    <w:rsid w:val="00F85445"/>
    <w:rsid w:val="00F85891"/>
    <w:rsid w:val="00F870EF"/>
    <w:rsid w:val="00F96ADB"/>
    <w:rsid w:val="00F97837"/>
    <w:rsid w:val="00FA08C0"/>
    <w:rsid w:val="00FA319A"/>
    <w:rsid w:val="00FA371B"/>
    <w:rsid w:val="00FA7075"/>
    <w:rsid w:val="00FB0D76"/>
    <w:rsid w:val="00FB2980"/>
    <w:rsid w:val="00FB32E5"/>
    <w:rsid w:val="00FB464F"/>
    <w:rsid w:val="00FB761A"/>
    <w:rsid w:val="00FC1D1E"/>
    <w:rsid w:val="00FC4759"/>
    <w:rsid w:val="00FC4DE3"/>
    <w:rsid w:val="00FC56D7"/>
    <w:rsid w:val="00FC7E4B"/>
    <w:rsid w:val="00FD101A"/>
    <w:rsid w:val="00FD6E53"/>
    <w:rsid w:val="00FE1223"/>
    <w:rsid w:val="00FE2A24"/>
    <w:rsid w:val="00FE64A0"/>
    <w:rsid w:val="00FF30CB"/>
    <w:rsid w:val="00FF38A7"/>
    <w:rsid w:val="00FF5C59"/>
    <w:rsid w:val="00FF634E"/>
    <w:rsid w:val="00FF63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C3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EE4"/>
  </w:style>
  <w:style w:type="paragraph" w:styleId="Heading1">
    <w:name w:val="heading 1"/>
    <w:basedOn w:val="Normal"/>
    <w:next w:val="Normal"/>
    <w:link w:val="Heading1Char"/>
    <w:uiPriority w:val="9"/>
    <w:qFormat/>
    <w:rsid w:val="006973C7"/>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6973C7"/>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6973C7"/>
    <w:pPr>
      <w:autoSpaceDE w:val="0"/>
      <w:autoSpaceDN w:val="0"/>
      <w:adjustRightInd w:val="0"/>
      <w:spacing w:after="0" w:line="240" w:lineRule="auto"/>
      <w:outlineLvl w:val="2"/>
    </w:pPr>
    <w:rPr>
      <w:rFonts w:ascii="Courier New" w:hAnsi="Courier New" w:cs="Courier New"/>
      <w:b/>
      <w:bCs/>
      <w:color w:val="000000"/>
      <w:sz w:val="26"/>
      <w:szCs w:val="26"/>
    </w:rPr>
  </w:style>
  <w:style w:type="paragraph" w:styleId="Heading4">
    <w:name w:val="heading 4"/>
    <w:basedOn w:val="Normal"/>
    <w:next w:val="Normal"/>
    <w:link w:val="Heading4Char"/>
    <w:uiPriority w:val="9"/>
    <w:unhideWhenUsed/>
    <w:qFormat/>
    <w:rsid w:val="008B19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ECA"/>
    <w:rPr>
      <w:rFonts w:ascii="Tahoma" w:hAnsi="Tahoma" w:cs="Tahoma"/>
      <w:sz w:val="16"/>
      <w:szCs w:val="16"/>
    </w:rPr>
  </w:style>
  <w:style w:type="table" w:styleId="TableGrid">
    <w:name w:val="Table Grid"/>
    <w:basedOn w:val="TableNormal"/>
    <w:uiPriority w:val="59"/>
    <w:rsid w:val="00F52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73C7"/>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6973C7"/>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6973C7"/>
    <w:rPr>
      <w:rFonts w:ascii="Courier New" w:hAnsi="Courier New" w:cs="Courier New"/>
      <w:b/>
      <w:bCs/>
      <w:color w:val="000000"/>
      <w:sz w:val="26"/>
      <w:szCs w:val="26"/>
    </w:rPr>
  </w:style>
  <w:style w:type="character" w:styleId="CommentReference">
    <w:name w:val="annotation reference"/>
    <w:basedOn w:val="DefaultParagraphFont"/>
    <w:uiPriority w:val="99"/>
    <w:semiHidden/>
    <w:unhideWhenUsed/>
    <w:rsid w:val="00B66CE1"/>
    <w:rPr>
      <w:sz w:val="16"/>
      <w:szCs w:val="16"/>
    </w:rPr>
  </w:style>
  <w:style w:type="paragraph" w:styleId="CommentText">
    <w:name w:val="annotation text"/>
    <w:basedOn w:val="Normal"/>
    <w:link w:val="CommentTextChar"/>
    <w:uiPriority w:val="99"/>
    <w:semiHidden/>
    <w:unhideWhenUsed/>
    <w:rsid w:val="00B66CE1"/>
    <w:pPr>
      <w:spacing w:line="240" w:lineRule="auto"/>
    </w:pPr>
    <w:rPr>
      <w:sz w:val="20"/>
      <w:szCs w:val="20"/>
    </w:rPr>
  </w:style>
  <w:style w:type="character" w:customStyle="1" w:styleId="CommentTextChar">
    <w:name w:val="Comment Text Char"/>
    <w:basedOn w:val="DefaultParagraphFont"/>
    <w:link w:val="CommentText"/>
    <w:uiPriority w:val="99"/>
    <w:semiHidden/>
    <w:rsid w:val="00B66CE1"/>
    <w:rPr>
      <w:sz w:val="20"/>
      <w:szCs w:val="20"/>
    </w:rPr>
  </w:style>
  <w:style w:type="paragraph" w:styleId="CommentSubject">
    <w:name w:val="annotation subject"/>
    <w:basedOn w:val="CommentText"/>
    <w:next w:val="CommentText"/>
    <w:link w:val="CommentSubjectChar"/>
    <w:uiPriority w:val="99"/>
    <w:semiHidden/>
    <w:unhideWhenUsed/>
    <w:rsid w:val="00B66CE1"/>
    <w:rPr>
      <w:b/>
      <w:bCs/>
    </w:rPr>
  </w:style>
  <w:style w:type="character" w:customStyle="1" w:styleId="CommentSubjectChar">
    <w:name w:val="Comment Subject Char"/>
    <w:basedOn w:val="CommentTextChar"/>
    <w:link w:val="CommentSubject"/>
    <w:uiPriority w:val="99"/>
    <w:semiHidden/>
    <w:rsid w:val="00B66CE1"/>
    <w:rPr>
      <w:b/>
      <w:bCs/>
      <w:sz w:val="20"/>
      <w:szCs w:val="20"/>
    </w:rPr>
  </w:style>
  <w:style w:type="paragraph" w:styleId="EndnoteText">
    <w:name w:val="endnote text"/>
    <w:basedOn w:val="Normal"/>
    <w:link w:val="EndnoteTextChar"/>
    <w:uiPriority w:val="99"/>
    <w:unhideWhenUsed/>
    <w:rsid w:val="002E59BE"/>
    <w:pPr>
      <w:spacing w:after="0" w:line="240" w:lineRule="auto"/>
    </w:pPr>
    <w:rPr>
      <w:sz w:val="20"/>
      <w:szCs w:val="20"/>
    </w:rPr>
  </w:style>
  <w:style w:type="character" w:customStyle="1" w:styleId="EndnoteTextChar">
    <w:name w:val="Endnote Text Char"/>
    <w:basedOn w:val="DefaultParagraphFont"/>
    <w:link w:val="EndnoteText"/>
    <w:uiPriority w:val="99"/>
    <w:rsid w:val="002E59BE"/>
    <w:rPr>
      <w:sz w:val="20"/>
      <w:szCs w:val="20"/>
    </w:rPr>
  </w:style>
  <w:style w:type="character" w:styleId="EndnoteReference">
    <w:name w:val="endnote reference"/>
    <w:basedOn w:val="DefaultParagraphFont"/>
    <w:uiPriority w:val="99"/>
    <w:unhideWhenUsed/>
    <w:rsid w:val="002E59BE"/>
    <w:rPr>
      <w:vertAlign w:val="superscript"/>
    </w:rPr>
  </w:style>
  <w:style w:type="paragraph" w:styleId="Header">
    <w:name w:val="header"/>
    <w:basedOn w:val="Normal"/>
    <w:link w:val="HeaderChar"/>
    <w:uiPriority w:val="99"/>
    <w:unhideWhenUsed/>
    <w:rsid w:val="008A3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F17"/>
  </w:style>
  <w:style w:type="paragraph" w:styleId="Footer">
    <w:name w:val="footer"/>
    <w:basedOn w:val="Normal"/>
    <w:link w:val="FooterChar"/>
    <w:uiPriority w:val="99"/>
    <w:unhideWhenUsed/>
    <w:rsid w:val="008A3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F17"/>
  </w:style>
  <w:style w:type="character" w:styleId="Hyperlink">
    <w:name w:val="Hyperlink"/>
    <w:basedOn w:val="DefaultParagraphFont"/>
    <w:uiPriority w:val="99"/>
    <w:unhideWhenUsed/>
    <w:rsid w:val="007834D6"/>
    <w:rPr>
      <w:color w:val="0000FF" w:themeColor="hyperlink"/>
      <w:u w:val="single"/>
    </w:rPr>
  </w:style>
  <w:style w:type="paragraph" w:styleId="NormalWeb">
    <w:name w:val="Normal (Web)"/>
    <w:basedOn w:val="Normal"/>
    <w:uiPriority w:val="99"/>
    <w:rsid w:val="008260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8260CA"/>
    <w:rPr>
      <w:rFonts w:cs="Times New Roman"/>
      <w:i/>
      <w:iCs/>
    </w:rPr>
  </w:style>
  <w:style w:type="character" w:styleId="HTMLCite">
    <w:name w:val="HTML Cite"/>
    <w:basedOn w:val="DefaultParagraphFont"/>
    <w:uiPriority w:val="99"/>
    <w:semiHidden/>
    <w:unhideWhenUsed/>
    <w:rsid w:val="004E40A4"/>
    <w:rPr>
      <w:i/>
      <w:iCs/>
    </w:rPr>
  </w:style>
  <w:style w:type="character" w:customStyle="1" w:styleId="slug-pub-date">
    <w:name w:val="slug-pub-date"/>
    <w:basedOn w:val="DefaultParagraphFont"/>
    <w:rsid w:val="004E40A4"/>
  </w:style>
  <w:style w:type="character" w:customStyle="1" w:styleId="slug-vol">
    <w:name w:val="slug-vol"/>
    <w:basedOn w:val="DefaultParagraphFont"/>
    <w:rsid w:val="004E40A4"/>
  </w:style>
  <w:style w:type="character" w:customStyle="1" w:styleId="slug-issue">
    <w:name w:val="slug-issue"/>
    <w:basedOn w:val="DefaultParagraphFont"/>
    <w:rsid w:val="004E40A4"/>
  </w:style>
  <w:style w:type="character" w:customStyle="1" w:styleId="slug-pages">
    <w:name w:val="slug-pages"/>
    <w:basedOn w:val="DefaultParagraphFont"/>
    <w:rsid w:val="004E40A4"/>
  </w:style>
  <w:style w:type="character" w:customStyle="1" w:styleId="Heading4Char">
    <w:name w:val="Heading 4 Char"/>
    <w:basedOn w:val="DefaultParagraphFont"/>
    <w:link w:val="Heading4"/>
    <w:uiPriority w:val="9"/>
    <w:rsid w:val="008B194A"/>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8B194A"/>
    <w:rPr>
      <w:b/>
      <w:bCs/>
    </w:rPr>
  </w:style>
  <w:style w:type="paragraph" w:styleId="FootnoteText">
    <w:name w:val="footnote text"/>
    <w:basedOn w:val="Normal"/>
    <w:link w:val="FootnoteTextChar"/>
    <w:uiPriority w:val="99"/>
    <w:semiHidden/>
    <w:unhideWhenUsed/>
    <w:rsid w:val="00A9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3C8"/>
    <w:rPr>
      <w:sz w:val="20"/>
      <w:szCs w:val="20"/>
    </w:rPr>
  </w:style>
  <w:style w:type="character" w:styleId="FootnoteReference">
    <w:name w:val="footnote reference"/>
    <w:basedOn w:val="DefaultParagraphFont"/>
    <w:uiPriority w:val="99"/>
    <w:semiHidden/>
    <w:unhideWhenUsed/>
    <w:rsid w:val="00A963C8"/>
    <w:rPr>
      <w:vertAlign w:val="superscript"/>
    </w:rPr>
  </w:style>
  <w:style w:type="character" w:styleId="FollowedHyperlink">
    <w:name w:val="FollowedHyperlink"/>
    <w:basedOn w:val="DefaultParagraphFont"/>
    <w:uiPriority w:val="99"/>
    <w:semiHidden/>
    <w:unhideWhenUsed/>
    <w:rsid w:val="00E57CF6"/>
    <w:rPr>
      <w:color w:val="800080" w:themeColor="followedHyperlink"/>
      <w:u w:val="single"/>
    </w:rPr>
  </w:style>
  <w:style w:type="paragraph" w:styleId="ListParagraph">
    <w:name w:val="List Paragraph"/>
    <w:basedOn w:val="Normal"/>
    <w:uiPriority w:val="34"/>
    <w:qFormat/>
    <w:rsid w:val="007E24BF"/>
    <w:pPr>
      <w:ind w:left="720"/>
      <w:contextualSpacing/>
    </w:pPr>
  </w:style>
  <w:style w:type="character" w:customStyle="1" w:styleId="A51">
    <w:name w:val="A5+1"/>
    <w:uiPriority w:val="99"/>
    <w:rsid w:val="000C43E1"/>
    <w:rPr>
      <w:rFonts w:cs="Berkeley Book"/>
      <w:color w:val="000000"/>
      <w:sz w:val="20"/>
      <w:szCs w:val="20"/>
    </w:rPr>
  </w:style>
  <w:style w:type="paragraph" w:customStyle="1" w:styleId="Default">
    <w:name w:val="Default"/>
    <w:rsid w:val="005353EF"/>
    <w:pPr>
      <w:autoSpaceDE w:val="0"/>
      <w:autoSpaceDN w:val="0"/>
      <w:adjustRightInd w:val="0"/>
      <w:spacing w:after="0" w:line="240" w:lineRule="auto"/>
    </w:pPr>
    <w:rPr>
      <w:rFonts w:ascii="Helvetica 55 Roman" w:hAnsi="Helvetica 55 Roman" w:cs="Helvetica 55 Roman"/>
      <w:color w:val="000000"/>
      <w:sz w:val="24"/>
      <w:szCs w:val="24"/>
      <w:lang w:val="en-US"/>
    </w:rPr>
  </w:style>
  <w:style w:type="character" w:customStyle="1" w:styleId="reference-text">
    <w:name w:val="reference-text"/>
    <w:basedOn w:val="DefaultParagraphFont"/>
    <w:rsid w:val="005353EF"/>
  </w:style>
  <w:style w:type="table" w:customStyle="1" w:styleId="TableGrid1">
    <w:name w:val="Table Grid1"/>
    <w:basedOn w:val="TableNormal"/>
    <w:next w:val="TableGrid"/>
    <w:uiPriority w:val="59"/>
    <w:rsid w:val="00BE4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F3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citationvolume">
    <w:name w:val="articlecitation_volume"/>
    <w:basedOn w:val="DefaultParagraphFont"/>
    <w:rsid w:val="003B1AFF"/>
  </w:style>
  <w:style w:type="character" w:customStyle="1" w:styleId="articlecitationpages">
    <w:name w:val="articlecitation_pages"/>
    <w:basedOn w:val="DefaultParagraphFont"/>
    <w:rsid w:val="003B1AFF"/>
  </w:style>
  <w:style w:type="character" w:customStyle="1" w:styleId="apple-converted-space">
    <w:name w:val="apple-converted-space"/>
    <w:basedOn w:val="DefaultParagraphFont"/>
    <w:rsid w:val="00C44EEC"/>
  </w:style>
  <w:style w:type="paragraph" w:customStyle="1" w:styleId="AN">
    <w:name w:val="AN"/>
    <w:basedOn w:val="Normal"/>
    <w:uiPriority w:val="99"/>
    <w:rsid w:val="00FA319A"/>
    <w:pPr>
      <w:spacing w:after="240" w:line="220" w:lineRule="exact"/>
      <w:jc w:val="both"/>
    </w:pPr>
    <w:rPr>
      <w:rFonts w:ascii="Times New Roman" w:eastAsia="Calibri" w:hAnsi="Times New Roman" w:cs="Times New Roman"/>
      <w:sz w:val="18"/>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EE4"/>
  </w:style>
  <w:style w:type="paragraph" w:styleId="Heading1">
    <w:name w:val="heading 1"/>
    <w:basedOn w:val="Normal"/>
    <w:next w:val="Normal"/>
    <w:link w:val="Heading1Char"/>
    <w:uiPriority w:val="9"/>
    <w:qFormat/>
    <w:rsid w:val="006973C7"/>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6973C7"/>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6973C7"/>
    <w:pPr>
      <w:autoSpaceDE w:val="0"/>
      <w:autoSpaceDN w:val="0"/>
      <w:adjustRightInd w:val="0"/>
      <w:spacing w:after="0" w:line="240" w:lineRule="auto"/>
      <w:outlineLvl w:val="2"/>
    </w:pPr>
    <w:rPr>
      <w:rFonts w:ascii="Courier New" w:hAnsi="Courier New" w:cs="Courier New"/>
      <w:b/>
      <w:bCs/>
      <w:color w:val="000000"/>
      <w:sz w:val="26"/>
      <w:szCs w:val="26"/>
    </w:rPr>
  </w:style>
  <w:style w:type="paragraph" w:styleId="Heading4">
    <w:name w:val="heading 4"/>
    <w:basedOn w:val="Normal"/>
    <w:next w:val="Normal"/>
    <w:link w:val="Heading4Char"/>
    <w:uiPriority w:val="9"/>
    <w:unhideWhenUsed/>
    <w:qFormat/>
    <w:rsid w:val="008B19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ECA"/>
    <w:rPr>
      <w:rFonts w:ascii="Tahoma" w:hAnsi="Tahoma" w:cs="Tahoma"/>
      <w:sz w:val="16"/>
      <w:szCs w:val="16"/>
    </w:rPr>
  </w:style>
  <w:style w:type="table" w:styleId="TableGrid">
    <w:name w:val="Table Grid"/>
    <w:basedOn w:val="TableNormal"/>
    <w:uiPriority w:val="59"/>
    <w:rsid w:val="00F52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73C7"/>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6973C7"/>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6973C7"/>
    <w:rPr>
      <w:rFonts w:ascii="Courier New" w:hAnsi="Courier New" w:cs="Courier New"/>
      <w:b/>
      <w:bCs/>
      <w:color w:val="000000"/>
      <w:sz w:val="26"/>
      <w:szCs w:val="26"/>
    </w:rPr>
  </w:style>
  <w:style w:type="character" w:styleId="CommentReference">
    <w:name w:val="annotation reference"/>
    <w:basedOn w:val="DefaultParagraphFont"/>
    <w:uiPriority w:val="99"/>
    <w:semiHidden/>
    <w:unhideWhenUsed/>
    <w:rsid w:val="00B66CE1"/>
    <w:rPr>
      <w:sz w:val="16"/>
      <w:szCs w:val="16"/>
    </w:rPr>
  </w:style>
  <w:style w:type="paragraph" w:styleId="CommentText">
    <w:name w:val="annotation text"/>
    <w:basedOn w:val="Normal"/>
    <w:link w:val="CommentTextChar"/>
    <w:uiPriority w:val="99"/>
    <w:semiHidden/>
    <w:unhideWhenUsed/>
    <w:rsid w:val="00B66CE1"/>
    <w:pPr>
      <w:spacing w:line="240" w:lineRule="auto"/>
    </w:pPr>
    <w:rPr>
      <w:sz w:val="20"/>
      <w:szCs w:val="20"/>
    </w:rPr>
  </w:style>
  <w:style w:type="character" w:customStyle="1" w:styleId="CommentTextChar">
    <w:name w:val="Comment Text Char"/>
    <w:basedOn w:val="DefaultParagraphFont"/>
    <w:link w:val="CommentText"/>
    <w:uiPriority w:val="99"/>
    <w:semiHidden/>
    <w:rsid w:val="00B66CE1"/>
    <w:rPr>
      <w:sz w:val="20"/>
      <w:szCs w:val="20"/>
    </w:rPr>
  </w:style>
  <w:style w:type="paragraph" w:styleId="CommentSubject">
    <w:name w:val="annotation subject"/>
    <w:basedOn w:val="CommentText"/>
    <w:next w:val="CommentText"/>
    <w:link w:val="CommentSubjectChar"/>
    <w:uiPriority w:val="99"/>
    <w:semiHidden/>
    <w:unhideWhenUsed/>
    <w:rsid w:val="00B66CE1"/>
    <w:rPr>
      <w:b/>
      <w:bCs/>
    </w:rPr>
  </w:style>
  <w:style w:type="character" w:customStyle="1" w:styleId="CommentSubjectChar">
    <w:name w:val="Comment Subject Char"/>
    <w:basedOn w:val="CommentTextChar"/>
    <w:link w:val="CommentSubject"/>
    <w:uiPriority w:val="99"/>
    <w:semiHidden/>
    <w:rsid w:val="00B66CE1"/>
    <w:rPr>
      <w:b/>
      <w:bCs/>
      <w:sz w:val="20"/>
      <w:szCs w:val="20"/>
    </w:rPr>
  </w:style>
  <w:style w:type="paragraph" w:styleId="EndnoteText">
    <w:name w:val="endnote text"/>
    <w:basedOn w:val="Normal"/>
    <w:link w:val="EndnoteTextChar"/>
    <w:uiPriority w:val="99"/>
    <w:unhideWhenUsed/>
    <w:rsid w:val="002E59BE"/>
    <w:pPr>
      <w:spacing w:after="0" w:line="240" w:lineRule="auto"/>
    </w:pPr>
    <w:rPr>
      <w:sz w:val="20"/>
      <w:szCs w:val="20"/>
    </w:rPr>
  </w:style>
  <w:style w:type="character" w:customStyle="1" w:styleId="EndnoteTextChar">
    <w:name w:val="Endnote Text Char"/>
    <w:basedOn w:val="DefaultParagraphFont"/>
    <w:link w:val="EndnoteText"/>
    <w:uiPriority w:val="99"/>
    <w:rsid w:val="002E59BE"/>
    <w:rPr>
      <w:sz w:val="20"/>
      <w:szCs w:val="20"/>
    </w:rPr>
  </w:style>
  <w:style w:type="character" w:styleId="EndnoteReference">
    <w:name w:val="endnote reference"/>
    <w:basedOn w:val="DefaultParagraphFont"/>
    <w:uiPriority w:val="99"/>
    <w:unhideWhenUsed/>
    <w:rsid w:val="002E59BE"/>
    <w:rPr>
      <w:vertAlign w:val="superscript"/>
    </w:rPr>
  </w:style>
  <w:style w:type="paragraph" w:styleId="Header">
    <w:name w:val="header"/>
    <w:basedOn w:val="Normal"/>
    <w:link w:val="HeaderChar"/>
    <w:uiPriority w:val="99"/>
    <w:unhideWhenUsed/>
    <w:rsid w:val="008A3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F17"/>
  </w:style>
  <w:style w:type="paragraph" w:styleId="Footer">
    <w:name w:val="footer"/>
    <w:basedOn w:val="Normal"/>
    <w:link w:val="FooterChar"/>
    <w:uiPriority w:val="99"/>
    <w:unhideWhenUsed/>
    <w:rsid w:val="008A3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F17"/>
  </w:style>
  <w:style w:type="character" w:styleId="Hyperlink">
    <w:name w:val="Hyperlink"/>
    <w:basedOn w:val="DefaultParagraphFont"/>
    <w:uiPriority w:val="99"/>
    <w:unhideWhenUsed/>
    <w:rsid w:val="007834D6"/>
    <w:rPr>
      <w:color w:val="0000FF" w:themeColor="hyperlink"/>
      <w:u w:val="single"/>
    </w:rPr>
  </w:style>
  <w:style w:type="paragraph" w:styleId="NormalWeb">
    <w:name w:val="Normal (Web)"/>
    <w:basedOn w:val="Normal"/>
    <w:uiPriority w:val="99"/>
    <w:rsid w:val="008260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8260CA"/>
    <w:rPr>
      <w:rFonts w:cs="Times New Roman"/>
      <w:i/>
      <w:iCs/>
    </w:rPr>
  </w:style>
  <w:style w:type="character" w:styleId="HTMLCite">
    <w:name w:val="HTML Cite"/>
    <w:basedOn w:val="DefaultParagraphFont"/>
    <w:uiPriority w:val="99"/>
    <w:semiHidden/>
    <w:unhideWhenUsed/>
    <w:rsid w:val="004E40A4"/>
    <w:rPr>
      <w:i/>
      <w:iCs/>
    </w:rPr>
  </w:style>
  <w:style w:type="character" w:customStyle="1" w:styleId="slug-pub-date">
    <w:name w:val="slug-pub-date"/>
    <w:basedOn w:val="DefaultParagraphFont"/>
    <w:rsid w:val="004E40A4"/>
  </w:style>
  <w:style w:type="character" w:customStyle="1" w:styleId="slug-vol">
    <w:name w:val="slug-vol"/>
    <w:basedOn w:val="DefaultParagraphFont"/>
    <w:rsid w:val="004E40A4"/>
  </w:style>
  <w:style w:type="character" w:customStyle="1" w:styleId="slug-issue">
    <w:name w:val="slug-issue"/>
    <w:basedOn w:val="DefaultParagraphFont"/>
    <w:rsid w:val="004E40A4"/>
  </w:style>
  <w:style w:type="character" w:customStyle="1" w:styleId="slug-pages">
    <w:name w:val="slug-pages"/>
    <w:basedOn w:val="DefaultParagraphFont"/>
    <w:rsid w:val="004E40A4"/>
  </w:style>
  <w:style w:type="character" w:customStyle="1" w:styleId="Heading4Char">
    <w:name w:val="Heading 4 Char"/>
    <w:basedOn w:val="DefaultParagraphFont"/>
    <w:link w:val="Heading4"/>
    <w:uiPriority w:val="9"/>
    <w:rsid w:val="008B194A"/>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8B194A"/>
    <w:rPr>
      <w:b/>
      <w:bCs/>
    </w:rPr>
  </w:style>
  <w:style w:type="paragraph" w:styleId="FootnoteText">
    <w:name w:val="footnote text"/>
    <w:basedOn w:val="Normal"/>
    <w:link w:val="FootnoteTextChar"/>
    <w:uiPriority w:val="99"/>
    <w:semiHidden/>
    <w:unhideWhenUsed/>
    <w:rsid w:val="00A9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3C8"/>
    <w:rPr>
      <w:sz w:val="20"/>
      <w:szCs w:val="20"/>
    </w:rPr>
  </w:style>
  <w:style w:type="character" w:styleId="FootnoteReference">
    <w:name w:val="footnote reference"/>
    <w:basedOn w:val="DefaultParagraphFont"/>
    <w:uiPriority w:val="99"/>
    <w:semiHidden/>
    <w:unhideWhenUsed/>
    <w:rsid w:val="00A963C8"/>
    <w:rPr>
      <w:vertAlign w:val="superscript"/>
    </w:rPr>
  </w:style>
  <w:style w:type="character" w:styleId="FollowedHyperlink">
    <w:name w:val="FollowedHyperlink"/>
    <w:basedOn w:val="DefaultParagraphFont"/>
    <w:uiPriority w:val="99"/>
    <w:semiHidden/>
    <w:unhideWhenUsed/>
    <w:rsid w:val="00E57CF6"/>
    <w:rPr>
      <w:color w:val="800080" w:themeColor="followedHyperlink"/>
      <w:u w:val="single"/>
    </w:rPr>
  </w:style>
  <w:style w:type="paragraph" w:styleId="ListParagraph">
    <w:name w:val="List Paragraph"/>
    <w:basedOn w:val="Normal"/>
    <w:uiPriority w:val="34"/>
    <w:qFormat/>
    <w:rsid w:val="007E24BF"/>
    <w:pPr>
      <w:ind w:left="720"/>
      <w:contextualSpacing/>
    </w:pPr>
  </w:style>
  <w:style w:type="character" w:customStyle="1" w:styleId="A51">
    <w:name w:val="A5+1"/>
    <w:uiPriority w:val="99"/>
    <w:rsid w:val="000C43E1"/>
    <w:rPr>
      <w:rFonts w:cs="Berkeley Book"/>
      <w:color w:val="000000"/>
      <w:sz w:val="20"/>
      <w:szCs w:val="20"/>
    </w:rPr>
  </w:style>
  <w:style w:type="paragraph" w:customStyle="1" w:styleId="Default">
    <w:name w:val="Default"/>
    <w:rsid w:val="005353EF"/>
    <w:pPr>
      <w:autoSpaceDE w:val="0"/>
      <w:autoSpaceDN w:val="0"/>
      <w:adjustRightInd w:val="0"/>
      <w:spacing w:after="0" w:line="240" w:lineRule="auto"/>
    </w:pPr>
    <w:rPr>
      <w:rFonts w:ascii="Helvetica 55 Roman" w:hAnsi="Helvetica 55 Roman" w:cs="Helvetica 55 Roman"/>
      <w:color w:val="000000"/>
      <w:sz w:val="24"/>
      <w:szCs w:val="24"/>
      <w:lang w:val="en-US"/>
    </w:rPr>
  </w:style>
  <w:style w:type="character" w:customStyle="1" w:styleId="reference-text">
    <w:name w:val="reference-text"/>
    <w:basedOn w:val="DefaultParagraphFont"/>
    <w:rsid w:val="005353EF"/>
  </w:style>
  <w:style w:type="table" w:customStyle="1" w:styleId="TableGrid1">
    <w:name w:val="Table Grid1"/>
    <w:basedOn w:val="TableNormal"/>
    <w:next w:val="TableGrid"/>
    <w:uiPriority w:val="59"/>
    <w:rsid w:val="00BE4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F3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citationvolume">
    <w:name w:val="articlecitation_volume"/>
    <w:basedOn w:val="DefaultParagraphFont"/>
    <w:rsid w:val="003B1AFF"/>
  </w:style>
  <w:style w:type="character" w:customStyle="1" w:styleId="articlecitationpages">
    <w:name w:val="articlecitation_pages"/>
    <w:basedOn w:val="DefaultParagraphFont"/>
    <w:rsid w:val="003B1AFF"/>
  </w:style>
  <w:style w:type="character" w:customStyle="1" w:styleId="apple-converted-space">
    <w:name w:val="apple-converted-space"/>
    <w:basedOn w:val="DefaultParagraphFont"/>
    <w:rsid w:val="00C44EEC"/>
  </w:style>
  <w:style w:type="paragraph" w:customStyle="1" w:styleId="AN">
    <w:name w:val="AN"/>
    <w:basedOn w:val="Normal"/>
    <w:uiPriority w:val="99"/>
    <w:rsid w:val="00FA319A"/>
    <w:pPr>
      <w:spacing w:after="240" w:line="220" w:lineRule="exact"/>
      <w:jc w:val="both"/>
    </w:pPr>
    <w:rPr>
      <w:rFonts w:ascii="Times New Roman" w:eastAsia="Calibri"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9448">
      <w:bodyDiv w:val="1"/>
      <w:marLeft w:val="0"/>
      <w:marRight w:val="0"/>
      <w:marTop w:val="0"/>
      <w:marBottom w:val="0"/>
      <w:divBdr>
        <w:top w:val="none" w:sz="0" w:space="0" w:color="auto"/>
        <w:left w:val="none" w:sz="0" w:space="0" w:color="auto"/>
        <w:bottom w:val="none" w:sz="0" w:space="0" w:color="auto"/>
        <w:right w:val="none" w:sz="0" w:space="0" w:color="auto"/>
      </w:divBdr>
    </w:div>
    <w:div w:id="194009097">
      <w:bodyDiv w:val="1"/>
      <w:marLeft w:val="0"/>
      <w:marRight w:val="0"/>
      <w:marTop w:val="0"/>
      <w:marBottom w:val="0"/>
      <w:divBdr>
        <w:top w:val="none" w:sz="0" w:space="0" w:color="auto"/>
        <w:left w:val="none" w:sz="0" w:space="0" w:color="auto"/>
        <w:bottom w:val="none" w:sz="0" w:space="0" w:color="auto"/>
        <w:right w:val="none" w:sz="0" w:space="0" w:color="auto"/>
      </w:divBdr>
    </w:div>
    <w:div w:id="209075541">
      <w:bodyDiv w:val="1"/>
      <w:marLeft w:val="0"/>
      <w:marRight w:val="0"/>
      <w:marTop w:val="0"/>
      <w:marBottom w:val="0"/>
      <w:divBdr>
        <w:top w:val="none" w:sz="0" w:space="0" w:color="auto"/>
        <w:left w:val="none" w:sz="0" w:space="0" w:color="auto"/>
        <w:bottom w:val="none" w:sz="0" w:space="0" w:color="auto"/>
        <w:right w:val="none" w:sz="0" w:space="0" w:color="auto"/>
      </w:divBdr>
    </w:div>
    <w:div w:id="255334050">
      <w:bodyDiv w:val="1"/>
      <w:marLeft w:val="0"/>
      <w:marRight w:val="0"/>
      <w:marTop w:val="0"/>
      <w:marBottom w:val="0"/>
      <w:divBdr>
        <w:top w:val="none" w:sz="0" w:space="0" w:color="auto"/>
        <w:left w:val="none" w:sz="0" w:space="0" w:color="auto"/>
        <w:bottom w:val="none" w:sz="0" w:space="0" w:color="auto"/>
        <w:right w:val="none" w:sz="0" w:space="0" w:color="auto"/>
      </w:divBdr>
    </w:div>
    <w:div w:id="353118756">
      <w:bodyDiv w:val="1"/>
      <w:marLeft w:val="0"/>
      <w:marRight w:val="0"/>
      <w:marTop w:val="0"/>
      <w:marBottom w:val="0"/>
      <w:divBdr>
        <w:top w:val="none" w:sz="0" w:space="0" w:color="auto"/>
        <w:left w:val="none" w:sz="0" w:space="0" w:color="auto"/>
        <w:bottom w:val="none" w:sz="0" w:space="0" w:color="auto"/>
        <w:right w:val="none" w:sz="0" w:space="0" w:color="auto"/>
      </w:divBdr>
    </w:div>
    <w:div w:id="619606204">
      <w:bodyDiv w:val="1"/>
      <w:marLeft w:val="0"/>
      <w:marRight w:val="0"/>
      <w:marTop w:val="0"/>
      <w:marBottom w:val="0"/>
      <w:divBdr>
        <w:top w:val="none" w:sz="0" w:space="0" w:color="auto"/>
        <w:left w:val="none" w:sz="0" w:space="0" w:color="auto"/>
        <w:bottom w:val="none" w:sz="0" w:space="0" w:color="auto"/>
        <w:right w:val="none" w:sz="0" w:space="0" w:color="auto"/>
      </w:divBdr>
    </w:div>
    <w:div w:id="649217539">
      <w:bodyDiv w:val="1"/>
      <w:marLeft w:val="0"/>
      <w:marRight w:val="0"/>
      <w:marTop w:val="0"/>
      <w:marBottom w:val="0"/>
      <w:divBdr>
        <w:top w:val="none" w:sz="0" w:space="0" w:color="auto"/>
        <w:left w:val="none" w:sz="0" w:space="0" w:color="auto"/>
        <w:bottom w:val="none" w:sz="0" w:space="0" w:color="auto"/>
        <w:right w:val="none" w:sz="0" w:space="0" w:color="auto"/>
      </w:divBdr>
    </w:div>
    <w:div w:id="678389482">
      <w:bodyDiv w:val="1"/>
      <w:marLeft w:val="0"/>
      <w:marRight w:val="0"/>
      <w:marTop w:val="0"/>
      <w:marBottom w:val="0"/>
      <w:divBdr>
        <w:top w:val="none" w:sz="0" w:space="0" w:color="auto"/>
        <w:left w:val="none" w:sz="0" w:space="0" w:color="auto"/>
        <w:bottom w:val="none" w:sz="0" w:space="0" w:color="auto"/>
        <w:right w:val="none" w:sz="0" w:space="0" w:color="auto"/>
      </w:divBdr>
    </w:div>
    <w:div w:id="787629892">
      <w:bodyDiv w:val="1"/>
      <w:marLeft w:val="0"/>
      <w:marRight w:val="0"/>
      <w:marTop w:val="0"/>
      <w:marBottom w:val="0"/>
      <w:divBdr>
        <w:top w:val="none" w:sz="0" w:space="0" w:color="auto"/>
        <w:left w:val="none" w:sz="0" w:space="0" w:color="auto"/>
        <w:bottom w:val="none" w:sz="0" w:space="0" w:color="auto"/>
        <w:right w:val="none" w:sz="0" w:space="0" w:color="auto"/>
      </w:divBdr>
    </w:div>
    <w:div w:id="797603651">
      <w:bodyDiv w:val="1"/>
      <w:marLeft w:val="0"/>
      <w:marRight w:val="0"/>
      <w:marTop w:val="0"/>
      <w:marBottom w:val="0"/>
      <w:divBdr>
        <w:top w:val="none" w:sz="0" w:space="0" w:color="auto"/>
        <w:left w:val="none" w:sz="0" w:space="0" w:color="auto"/>
        <w:bottom w:val="none" w:sz="0" w:space="0" w:color="auto"/>
        <w:right w:val="none" w:sz="0" w:space="0" w:color="auto"/>
      </w:divBdr>
    </w:div>
    <w:div w:id="1005283983">
      <w:bodyDiv w:val="1"/>
      <w:marLeft w:val="0"/>
      <w:marRight w:val="0"/>
      <w:marTop w:val="0"/>
      <w:marBottom w:val="0"/>
      <w:divBdr>
        <w:top w:val="none" w:sz="0" w:space="0" w:color="auto"/>
        <w:left w:val="none" w:sz="0" w:space="0" w:color="auto"/>
        <w:bottom w:val="none" w:sz="0" w:space="0" w:color="auto"/>
        <w:right w:val="none" w:sz="0" w:space="0" w:color="auto"/>
      </w:divBdr>
    </w:div>
    <w:div w:id="1200161833">
      <w:bodyDiv w:val="1"/>
      <w:marLeft w:val="0"/>
      <w:marRight w:val="0"/>
      <w:marTop w:val="0"/>
      <w:marBottom w:val="0"/>
      <w:divBdr>
        <w:top w:val="none" w:sz="0" w:space="0" w:color="auto"/>
        <w:left w:val="none" w:sz="0" w:space="0" w:color="auto"/>
        <w:bottom w:val="none" w:sz="0" w:space="0" w:color="auto"/>
        <w:right w:val="none" w:sz="0" w:space="0" w:color="auto"/>
      </w:divBdr>
    </w:div>
    <w:div w:id="1249848267">
      <w:bodyDiv w:val="1"/>
      <w:marLeft w:val="0"/>
      <w:marRight w:val="0"/>
      <w:marTop w:val="0"/>
      <w:marBottom w:val="0"/>
      <w:divBdr>
        <w:top w:val="none" w:sz="0" w:space="0" w:color="auto"/>
        <w:left w:val="none" w:sz="0" w:space="0" w:color="auto"/>
        <w:bottom w:val="none" w:sz="0" w:space="0" w:color="auto"/>
        <w:right w:val="none" w:sz="0" w:space="0" w:color="auto"/>
      </w:divBdr>
    </w:div>
    <w:div w:id="1262571799">
      <w:bodyDiv w:val="1"/>
      <w:marLeft w:val="0"/>
      <w:marRight w:val="0"/>
      <w:marTop w:val="0"/>
      <w:marBottom w:val="0"/>
      <w:divBdr>
        <w:top w:val="none" w:sz="0" w:space="0" w:color="auto"/>
        <w:left w:val="none" w:sz="0" w:space="0" w:color="auto"/>
        <w:bottom w:val="none" w:sz="0" w:space="0" w:color="auto"/>
        <w:right w:val="none" w:sz="0" w:space="0" w:color="auto"/>
      </w:divBdr>
    </w:div>
    <w:div w:id="1339192806">
      <w:bodyDiv w:val="1"/>
      <w:marLeft w:val="0"/>
      <w:marRight w:val="0"/>
      <w:marTop w:val="0"/>
      <w:marBottom w:val="0"/>
      <w:divBdr>
        <w:top w:val="none" w:sz="0" w:space="0" w:color="auto"/>
        <w:left w:val="none" w:sz="0" w:space="0" w:color="auto"/>
        <w:bottom w:val="none" w:sz="0" w:space="0" w:color="auto"/>
        <w:right w:val="none" w:sz="0" w:space="0" w:color="auto"/>
      </w:divBdr>
      <w:divsChild>
        <w:div w:id="1307709552">
          <w:marLeft w:val="0"/>
          <w:marRight w:val="0"/>
          <w:marTop w:val="0"/>
          <w:marBottom w:val="0"/>
          <w:divBdr>
            <w:top w:val="none" w:sz="0" w:space="0" w:color="auto"/>
            <w:left w:val="none" w:sz="0" w:space="0" w:color="auto"/>
            <w:bottom w:val="none" w:sz="0" w:space="0" w:color="auto"/>
            <w:right w:val="none" w:sz="0" w:space="0" w:color="auto"/>
          </w:divBdr>
        </w:div>
        <w:div w:id="516894095">
          <w:marLeft w:val="0"/>
          <w:marRight w:val="0"/>
          <w:marTop w:val="0"/>
          <w:marBottom w:val="0"/>
          <w:divBdr>
            <w:top w:val="none" w:sz="0" w:space="0" w:color="auto"/>
            <w:left w:val="none" w:sz="0" w:space="0" w:color="auto"/>
            <w:bottom w:val="none" w:sz="0" w:space="0" w:color="auto"/>
            <w:right w:val="none" w:sz="0" w:space="0" w:color="auto"/>
          </w:divBdr>
          <w:divsChild>
            <w:div w:id="228004222">
              <w:marLeft w:val="0"/>
              <w:marRight w:val="0"/>
              <w:marTop w:val="0"/>
              <w:marBottom w:val="0"/>
              <w:divBdr>
                <w:top w:val="none" w:sz="0" w:space="0" w:color="auto"/>
                <w:left w:val="none" w:sz="0" w:space="0" w:color="auto"/>
                <w:bottom w:val="none" w:sz="0" w:space="0" w:color="auto"/>
                <w:right w:val="none" w:sz="0" w:space="0" w:color="auto"/>
              </w:divBdr>
              <w:divsChild>
                <w:div w:id="12440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6857">
      <w:bodyDiv w:val="1"/>
      <w:marLeft w:val="0"/>
      <w:marRight w:val="0"/>
      <w:marTop w:val="0"/>
      <w:marBottom w:val="0"/>
      <w:divBdr>
        <w:top w:val="none" w:sz="0" w:space="0" w:color="auto"/>
        <w:left w:val="none" w:sz="0" w:space="0" w:color="auto"/>
        <w:bottom w:val="none" w:sz="0" w:space="0" w:color="auto"/>
        <w:right w:val="none" w:sz="0" w:space="0" w:color="auto"/>
      </w:divBdr>
    </w:div>
    <w:div w:id="1531185487">
      <w:bodyDiv w:val="1"/>
      <w:marLeft w:val="0"/>
      <w:marRight w:val="0"/>
      <w:marTop w:val="0"/>
      <w:marBottom w:val="0"/>
      <w:divBdr>
        <w:top w:val="none" w:sz="0" w:space="0" w:color="auto"/>
        <w:left w:val="none" w:sz="0" w:space="0" w:color="auto"/>
        <w:bottom w:val="none" w:sz="0" w:space="0" w:color="auto"/>
        <w:right w:val="none" w:sz="0" w:space="0" w:color="auto"/>
      </w:divBdr>
    </w:div>
    <w:div w:id="1690450996">
      <w:bodyDiv w:val="1"/>
      <w:marLeft w:val="0"/>
      <w:marRight w:val="0"/>
      <w:marTop w:val="0"/>
      <w:marBottom w:val="0"/>
      <w:divBdr>
        <w:top w:val="none" w:sz="0" w:space="0" w:color="auto"/>
        <w:left w:val="none" w:sz="0" w:space="0" w:color="auto"/>
        <w:bottom w:val="none" w:sz="0" w:space="0" w:color="auto"/>
        <w:right w:val="none" w:sz="0" w:space="0" w:color="auto"/>
      </w:divBdr>
    </w:div>
    <w:div w:id="1865172008">
      <w:bodyDiv w:val="1"/>
      <w:marLeft w:val="0"/>
      <w:marRight w:val="0"/>
      <w:marTop w:val="0"/>
      <w:marBottom w:val="0"/>
      <w:divBdr>
        <w:top w:val="none" w:sz="0" w:space="0" w:color="auto"/>
        <w:left w:val="none" w:sz="0" w:space="0" w:color="auto"/>
        <w:bottom w:val="none" w:sz="0" w:space="0" w:color="auto"/>
        <w:right w:val="none" w:sz="0" w:space="0" w:color="auto"/>
      </w:divBdr>
    </w:div>
    <w:div w:id="1898514711">
      <w:bodyDiv w:val="1"/>
      <w:marLeft w:val="0"/>
      <w:marRight w:val="0"/>
      <w:marTop w:val="0"/>
      <w:marBottom w:val="0"/>
      <w:divBdr>
        <w:top w:val="none" w:sz="0" w:space="0" w:color="auto"/>
        <w:left w:val="none" w:sz="0" w:space="0" w:color="auto"/>
        <w:bottom w:val="none" w:sz="0" w:space="0" w:color="auto"/>
        <w:right w:val="none" w:sz="0" w:space="0" w:color="auto"/>
      </w:divBdr>
    </w:div>
    <w:div w:id="1966081003">
      <w:bodyDiv w:val="1"/>
      <w:marLeft w:val="0"/>
      <w:marRight w:val="0"/>
      <w:marTop w:val="0"/>
      <w:marBottom w:val="0"/>
      <w:divBdr>
        <w:top w:val="none" w:sz="0" w:space="0" w:color="auto"/>
        <w:left w:val="none" w:sz="0" w:space="0" w:color="auto"/>
        <w:bottom w:val="none" w:sz="0" w:space="0" w:color="auto"/>
        <w:right w:val="none" w:sz="0" w:space="0" w:color="auto"/>
      </w:divBdr>
    </w:div>
    <w:div w:id="21403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ecd.org/eco/outlook/focusonhouseprice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bn-resolving.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ocsar.nsw.gov.au/Pages/bocsar_crime_stats/bocsar_crime_stats.aspx"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heather.macdonald@uts.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28527-D147-4755-97CE-37509E5D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11771</Words>
  <Characters>67095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 MacDonald</cp:lastModifiedBy>
  <cp:revision>2</cp:revision>
  <cp:lastPrinted>2016-12-12T06:26:00Z</cp:lastPrinted>
  <dcterms:created xsi:type="dcterms:W3CDTF">2017-07-19T02:14:00Z</dcterms:created>
  <dcterms:modified xsi:type="dcterms:W3CDTF">2017-07-19T02:14:00Z</dcterms:modified>
</cp:coreProperties>
</file>