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E8036" w14:textId="03E384F4" w:rsidR="0064384C" w:rsidRDefault="0069717E" w:rsidP="00FE2A27">
      <w:pPr>
        <w:ind w:firstLine="480"/>
        <w:jc w:val="center"/>
        <w:rPr>
          <w:rFonts w:cs="Times New Roman"/>
          <w:b/>
          <w:color w:val="262626"/>
          <w:szCs w:val="24"/>
        </w:rPr>
      </w:pPr>
      <w:bookmarkStart w:id="0" w:name="_Hlk486327893"/>
      <w:r w:rsidRPr="00AC5878">
        <w:rPr>
          <w:rFonts w:cs="Times New Roman"/>
          <w:b/>
          <w:color w:val="262626"/>
          <w:szCs w:val="24"/>
        </w:rPr>
        <w:t>Engineering the re-entrant hierarchy and surface energy of PDMS-PVDF membrane for membrane distillation using a facile and benign microsphere coating</w:t>
      </w:r>
    </w:p>
    <w:p w14:paraId="5B04A3B6" w14:textId="77777777" w:rsidR="00FE2A27" w:rsidRPr="002610B0" w:rsidRDefault="00FE2A27" w:rsidP="00FE2A27">
      <w:pPr>
        <w:ind w:firstLine="480"/>
        <w:jc w:val="center"/>
        <w:rPr>
          <w:rFonts w:eastAsia="SimSun" w:cs="Times New Roman"/>
          <w:szCs w:val="24"/>
        </w:rPr>
      </w:pPr>
      <w:r w:rsidRPr="002610B0">
        <w:rPr>
          <w:rFonts w:eastAsia="SimSun" w:cs="Times New Roman"/>
          <w:szCs w:val="24"/>
        </w:rPr>
        <w:t>Eui-Jong LEE</w:t>
      </w:r>
      <w:r w:rsidRPr="002610B0">
        <w:rPr>
          <w:rFonts w:eastAsia="SimSun" w:cs="Times New Roman"/>
          <w:szCs w:val="24"/>
          <w:vertAlign w:val="superscript"/>
        </w:rPr>
        <w:t>1,2</w:t>
      </w:r>
      <w:r w:rsidRPr="002610B0">
        <w:rPr>
          <w:rFonts w:eastAsia="SimSun" w:cs="Times New Roman"/>
          <w:szCs w:val="24"/>
        </w:rPr>
        <w:t xml:space="preserve">, </w:t>
      </w:r>
      <w:r w:rsidRPr="002610B0">
        <w:rPr>
          <w:rFonts w:cs="Times New Roman"/>
          <w:szCs w:val="24"/>
          <w:lang w:val="pt-BR" w:eastAsia="en-US"/>
        </w:rPr>
        <w:t>Bhaskar Jyoti Deka</w:t>
      </w:r>
      <w:r w:rsidRPr="002610B0">
        <w:rPr>
          <w:rFonts w:cs="Times New Roman"/>
          <w:szCs w:val="24"/>
          <w:vertAlign w:val="superscript"/>
          <w:lang w:val="pt-BR" w:eastAsia="en-US"/>
        </w:rPr>
        <w:t>1</w:t>
      </w:r>
      <w:r w:rsidRPr="002610B0">
        <w:rPr>
          <w:rFonts w:cs="Times New Roman"/>
          <w:szCs w:val="24"/>
          <w:lang w:val="pt-BR" w:eastAsia="en-US"/>
        </w:rPr>
        <w:t xml:space="preserve">, </w:t>
      </w:r>
      <w:r w:rsidRPr="002610B0">
        <w:rPr>
          <w:lang w:val="pt-BR" w:eastAsia="en-US"/>
        </w:rPr>
        <w:t>Jiaxin Guo</w:t>
      </w:r>
      <w:r w:rsidRPr="002610B0">
        <w:rPr>
          <w:vertAlign w:val="superscript"/>
          <w:lang w:val="pt-BR" w:eastAsia="en-US"/>
        </w:rPr>
        <w:t>1</w:t>
      </w:r>
      <w:r w:rsidRPr="002610B0">
        <w:rPr>
          <w:lang w:val="pt-BR" w:eastAsia="en-US"/>
        </w:rPr>
        <w:t xml:space="preserve">, </w:t>
      </w:r>
      <w:r w:rsidRPr="002610B0">
        <w:rPr>
          <w:bCs/>
        </w:rPr>
        <w:t>Yun Chul Woo</w:t>
      </w:r>
      <w:r w:rsidRPr="002610B0">
        <w:rPr>
          <w:bCs/>
          <w:vertAlign w:val="superscript"/>
        </w:rPr>
        <w:t>3</w:t>
      </w:r>
      <w:r>
        <w:rPr>
          <w:bCs/>
        </w:rPr>
        <w:t xml:space="preserve">, </w:t>
      </w:r>
      <w:r w:rsidRPr="002610B0">
        <w:rPr>
          <w:bCs/>
        </w:rPr>
        <w:t>Ho Kyong Shon</w:t>
      </w:r>
      <w:r w:rsidRPr="002610B0">
        <w:rPr>
          <w:bCs/>
          <w:vertAlign w:val="superscript"/>
        </w:rPr>
        <w:t>3</w:t>
      </w:r>
      <w:r>
        <w:rPr>
          <w:bCs/>
        </w:rPr>
        <w:t xml:space="preserve">, </w:t>
      </w:r>
      <w:r w:rsidRPr="002610B0">
        <w:rPr>
          <w:rFonts w:cs="Times New Roman"/>
          <w:szCs w:val="24"/>
          <w:lang w:val="pt-BR" w:eastAsia="en-US"/>
        </w:rPr>
        <w:t>and Alicia Kyoungjin AN</w:t>
      </w:r>
      <w:r w:rsidRPr="002610B0">
        <w:rPr>
          <w:rFonts w:cs="Times New Roman"/>
          <w:szCs w:val="24"/>
          <w:vertAlign w:val="superscript"/>
          <w:lang w:val="pt-BR" w:eastAsia="en-US"/>
        </w:rPr>
        <w:t>1*</w:t>
      </w:r>
      <w:r w:rsidRPr="002610B0">
        <w:rPr>
          <w:rFonts w:eastAsia="SimSun" w:cs="Times New Roman"/>
          <w:szCs w:val="24"/>
        </w:rPr>
        <w:t xml:space="preserve"> </w:t>
      </w:r>
    </w:p>
    <w:p w14:paraId="5C095827" w14:textId="77777777" w:rsidR="00FE2A27" w:rsidRPr="00AC5878" w:rsidRDefault="00FE2A27" w:rsidP="00FE2A27">
      <w:pPr>
        <w:spacing w:line="276" w:lineRule="auto"/>
        <w:jc w:val="center"/>
        <w:rPr>
          <w:rFonts w:cs="Times New Roman"/>
          <w:b/>
          <w:sz w:val="28"/>
          <w:szCs w:val="28"/>
        </w:rPr>
      </w:pPr>
    </w:p>
    <w:p w14:paraId="6D87C49B" w14:textId="77777777" w:rsidR="00FE2A27" w:rsidRPr="00AC5878" w:rsidRDefault="00FE2A27" w:rsidP="00FE2A27">
      <w:pPr>
        <w:pStyle w:val="Affiliation"/>
        <w:spacing w:line="240" w:lineRule="auto"/>
        <w:rPr>
          <w:sz w:val="20"/>
          <w:szCs w:val="20"/>
          <w:vertAlign w:val="superscript"/>
          <w:lang w:val="en-GB" w:eastAsia="en-US"/>
        </w:rPr>
      </w:pPr>
      <w:r w:rsidRPr="00AC5878">
        <w:rPr>
          <w:sz w:val="20"/>
          <w:szCs w:val="20"/>
          <w:vertAlign w:val="superscript"/>
          <w:lang w:val="en-GB" w:eastAsia="en-US"/>
        </w:rPr>
        <w:t>1</w:t>
      </w:r>
      <w:r w:rsidRPr="00AC5878">
        <w:rPr>
          <w:sz w:val="20"/>
          <w:szCs w:val="20"/>
        </w:rPr>
        <w:t>School of Energy and Environment, City University of Hong Kong, Tat Chee Avenue, Kowloon, Hong Kong, China</w:t>
      </w:r>
    </w:p>
    <w:p w14:paraId="0C8E527E" w14:textId="77777777" w:rsidR="00FE2A27" w:rsidRDefault="00FE2A27" w:rsidP="00FE2A27">
      <w:pPr>
        <w:pStyle w:val="Affiliation"/>
        <w:spacing w:line="240" w:lineRule="auto"/>
        <w:rPr>
          <w:sz w:val="20"/>
          <w:szCs w:val="20"/>
        </w:rPr>
      </w:pPr>
      <w:r>
        <w:rPr>
          <w:sz w:val="20"/>
          <w:szCs w:val="20"/>
          <w:vertAlign w:val="superscript"/>
        </w:rPr>
        <w:t>2</w:t>
      </w:r>
      <w:r>
        <w:rPr>
          <w:sz w:val="20"/>
          <w:szCs w:val="20"/>
        </w:rPr>
        <w:t>Graduate School of Water Resources, Sungkyunkwan University, 2066 Seobu-ro, Jangan-gu, Suwon, Gyeonggi-do, 440-746, Republic of Korea</w:t>
      </w:r>
    </w:p>
    <w:p w14:paraId="4AFF59B4" w14:textId="77777777" w:rsidR="00FE2A27" w:rsidRPr="002610B0" w:rsidRDefault="00FE2A27" w:rsidP="00FE2A27">
      <w:pPr>
        <w:spacing w:line="240" w:lineRule="auto"/>
        <w:jc w:val="center"/>
        <w:rPr>
          <w:rFonts w:eastAsia="Times New Roman" w:cs="Times New Roman"/>
          <w:i/>
          <w:iCs/>
          <w:kern w:val="0"/>
          <w:sz w:val="20"/>
          <w:szCs w:val="20"/>
          <w:lang w:eastAsia="x-none"/>
        </w:rPr>
      </w:pPr>
      <w:r>
        <w:rPr>
          <w:rFonts w:eastAsia="Times New Roman" w:cs="Times New Roman"/>
          <w:i/>
          <w:iCs/>
          <w:kern w:val="0"/>
          <w:sz w:val="20"/>
          <w:szCs w:val="20"/>
          <w:vertAlign w:val="superscript"/>
          <w:lang w:eastAsia="x-none"/>
        </w:rPr>
        <w:t>3</w:t>
      </w:r>
      <w:r w:rsidRPr="002610B0">
        <w:rPr>
          <w:rFonts w:eastAsia="Times New Roman" w:cs="Times New Roman"/>
          <w:i/>
          <w:iCs/>
          <w:kern w:val="0"/>
          <w:sz w:val="20"/>
          <w:szCs w:val="20"/>
          <w:vertAlign w:val="superscript"/>
          <w:lang w:eastAsia="x-none"/>
        </w:rPr>
        <w:t xml:space="preserve"> </w:t>
      </w:r>
      <w:r w:rsidRPr="002610B0">
        <w:rPr>
          <w:rFonts w:eastAsia="Times New Roman" w:cs="Times New Roman"/>
          <w:i/>
          <w:iCs/>
          <w:kern w:val="0"/>
          <w:sz w:val="20"/>
          <w:szCs w:val="20"/>
          <w:lang w:eastAsia="x-none"/>
        </w:rPr>
        <w:t>Centre for Technology in Water and Wastewater, School of Civil and Environmental Engineering, University of Technology Sydney (UTS), P.O. Box 123, 15 Broadway, NSW 2007, Australia</w:t>
      </w:r>
    </w:p>
    <w:p w14:paraId="4121357E" w14:textId="77777777" w:rsidR="00FE2A27" w:rsidRPr="002610B0" w:rsidRDefault="00FE2A27" w:rsidP="00FE2A27">
      <w:pPr>
        <w:pStyle w:val="Affiliation"/>
        <w:spacing w:line="276" w:lineRule="auto"/>
        <w:jc w:val="left"/>
        <w:rPr>
          <w:sz w:val="20"/>
          <w:szCs w:val="20"/>
          <w:lang w:val="en-GB"/>
        </w:rPr>
      </w:pPr>
    </w:p>
    <w:p w14:paraId="5D44E8D8" w14:textId="77777777" w:rsidR="00FE2A27" w:rsidRPr="00AC5878" w:rsidRDefault="00FE2A27" w:rsidP="00FE2A27">
      <w:pPr>
        <w:pStyle w:val="Affiliation"/>
        <w:spacing w:line="276" w:lineRule="auto"/>
        <w:jc w:val="left"/>
        <w:rPr>
          <w:sz w:val="20"/>
          <w:szCs w:val="20"/>
          <w:lang w:val="en-GB" w:eastAsia="en-US"/>
        </w:rPr>
      </w:pPr>
      <w:r w:rsidRPr="00AC5878">
        <w:rPr>
          <w:sz w:val="20"/>
          <w:szCs w:val="20"/>
          <w:lang w:val="en-GB" w:eastAsia="en-US"/>
        </w:rPr>
        <w:t>*Corresponding author: Dr. Alicia Kyoungjin An</w:t>
      </w:r>
    </w:p>
    <w:p w14:paraId="37A590A5" w14:textId="77777777" w:rsidR="00FE2A27" w:rsidRPr="00AC5878" w:rsidRDefault="00FE2A27" w:rsidP="00FE2A27">
      <w:pPr>
        <w:pStyle w:val="Affiliation"/>
        <w:spacing w:line="276" w:lineRule="auto"/>
        <w:jc w:val="left"/>
        <w:rPr>
          <w:sz w:val="20"/>
          <w:szCs w:val="20"/>
          <w:lang w:val="en-GB" w:eastAsia="en-US"/>
        </w:rPr>
      </w:pPr>
      <w:r w:rsidRPr="00AC5878">
        <w:rPr>
          <w:sz w:val="20"/>
          <w:szCs w:val="20"/>
          <w:lang w:val="en-GB" w:eastAsia="en-US"/>
        </w:rPr>
        <w:t xml:space="preserve">Tel: + (852)-3442-9626, Fax: + (852)-3442-0688, E-mail: </w:t>
      </w:r>
      <w:hyperlink r:id="rId9" w:history="1">
        <w:r w:rsidRPr="00AC5878">
          <w:rPr>
            <w:rStyle w:val="Hyperlink"/>
            <w:sz w:val="20"/>
            <w:szCs w:val="20"/>
            <w:lang w:val="en-GB" w:eastAsia="en-US"/>
          </w:rPr>
          <w:t>alicia.kjan@cityu.edu.hk</w:t>
        </w:r>
      </w:hyperlink>
    </w:p>
    <w:bookmarkEnd w:id="0"/>
    <w:p w14:paraId="65AACC2D" w14:textId="77777777" w:rsidR="00FE2A27" w:rsidRPr="00AC5878" w:rsidRDefault="00FE2A27" w:rsidP="00FE2A27">
      <w:pPr>
        <w:pStyle w:val="Affiliation"/>
        <w:spacing w:line="276" w:lineRule="auto"/>
        <w:rPr>
          <w:sz w:val="20"/>
          <w:szCs w:val="20"/>
          <w:lang w:val="pt-BR"/>
        </w:rPr>
      </w:pPr>
    </w:p>
    <w:p w14:paraId="300CF619" w14:textId="7935732F" w:rsidR="00377400" w:rsidRPr="00AC5878" w:rsidRDefault="00377400" w:rsidP="00FE2A27">
      <w:pPr>
        <w:pStyle w:val="Heading1"/>
      </w:pPr>
      <w:r w:rsidRPr="00AC5878">
        <w:t xml:space="preserve">Abstract: </w:t>
      </w:r>
    </w:p>
    <w:p w14:paraId="78E8A597" w14:textId="723D48B7" w:rsidR="00142D0A" w:rsidRPr="00AC5878" w:rsidRDefault="00FE3B9D" w:rsidP="00FE2A27">
      <w:pPr>
        <w:pStyle w:val="text"/>
        <w:spacing w:line="480" w:lineRule="auto"/>
      </w:pPr>
      <w:r>
        <w:t>T</w:t>
      </w:r>
      <w:r w:rsidRPr="00AC5878">
        <w:t xml:space="preserve">o </w:t>
      </w:r>
      <w:r w:rsidR="00E77A09">
        <w:t>consolidate</w:t>
      </w:r>
      <w:r w:rsidR="00E77A09" w:rsidRPr="00AC5878">
        <w:t xml:space="preserve"> </w:t>
      </w:r>
      <w:r>
        <w:t>the</w:t>
      </w:r>
      <w:r w:rsidRPr="00AC5878">
        <w:t xml:space="preserve"> </w:t>
      </w:r>
      <w:r w:rsidR="00142D0A" w:rsidRPr="00AC5878">
        <w:t xml:space="preserve">position </w:t>
      </w:r>
      <w:r>
        <w:t>of membrane distillation (MD)</w:t>
      </w:r>
      <w:r w:rsidRPr="00AC5878">
        <w:t xml:space="preserve"> </w:t>
      </w:r>
      <w:r w:rsidR="00142D0A" w:rsidRPr="00AC5878">
        <w:t xml:space="preserve">as an emerging membrane technology that meets global water challenges, it is crucial to develop membranes with ideal material properties. </w:t>
      </w:r>
      <w:r w:rsidR="00C97C1F">
        <w:t>T</w:t>
      </w:r>
      <w:r w:rsidR="00142D0A" w:rsidRPr="00AC5878">
        <w:t>his paper</w:t>
      </w:r>
      <w:r w:rsidR="00C97C1F">
        <w:t xml:space="preserve"> reports</w:t>
      </w:r>
      <w:r w:rsidR="00C97C1F" w:rsidRPr="00AC5878">
        <w:t xml:space="preserve"> </w:t>
      </w:r>
      <w:r w:rsidR="00142D0A" w:rsidRPr="00AC5878">
        <w:t xml:space="preserve">a facile approach for </w:t>
      </w:r>
      <w:r w:rsidR="00C97C1F">
        <w:t>a</w:t>
      </w:r>
      <w:r w:rsidR="00C97C1F" w:rsidRPr="00AC5878">
        <w:t xml:space="preserve"> </w:t>
      </w:r>
      <w:r w:rsidR="00142D0A" w:rsidRPr="00AC5878">
        <w:t>polyvinylidene fluoride (PVDF)-membrane surface modification that is achieved through the coating of the surface with poly(dimethylsiloxane) (PDMS) polymeric microspheres to lower the membrane-surface energy. The hierarchical surface of the microspheres was built without any assistance of a nano/micro composite</w:t>
      </w:r>
      <w:r w:rsidR="00C97C1F">
        <w:t>,</w:t>
      </w:r>
      <w:r w:rsidR="00142D0A" w:rsidRPr="00AC5878">
        <w:t xml:space="preserve"> by combining the rapid evaporation of tetrahydrofuran (THF)</w:t>
      </w:r>
      <w:r w:rsidR="00C97C1F">
        <w:t>,</w:t>
      </w:r>
      <w:r w:rsidR="00142D0A" w:rsidRPr="00AC5878">
        <w:t xml:space="preserve"> and the phase separation from condensed water vapor. The fabricated membrane exhibited superhydrophobicity—a high contact angle of 156.9° and a low contact-angle hysteresis of 11.3°—and a high wetting resistance to seawater containing sodium dodecyl sulfate (SDS). </w:t>
      </w:r>
      <w:r w:rsidR="00142D0A" w:rsidRPr="00AC5878">
        <w:lastRenderedPageBreak/>
        <w:t xml:space="preserve">Compared with the control PVDF-hexafluoropropylene (HFP) single-layer nanofiber membrane, the proposed fabricated membrane with the polymeric microsphere layer showed smaller pore size and higher liquid entry pressure (LEP). When it was tested for the direct-contact MD (DCMD) in terms of the desalination of seawater (3.5% of NaCl) containing SDS of a progressively increased concentration, the fabricated membrane showed stable desalination and partial wetting for the 0.1 and 0.2 mM </w:t>
      </w:r>
      <w:r w:rsidR="00142D0A" w:rsidRPr="00AC5878">
        <w:rPr>
          <w:rFonts w:hint="eastAsia"/>
        </w:rPr>
        <w:t>SDS</w:t>
      </w:r>
      <w:r w:rsidR="00142D0A" w:rsidRPr="00AC5878">
        <w:t>, respectively.</w:t>
      </w:r>
    </w:p>
    <w:p w14:paraId="10257F54" w14:textId="77777777" w:rsidR="00142D0A" w:rsidRPr="00AC5878" w:rsidRDefault="00142D0A" w:rsidP="00FE2A27">
      <w:pPr>
        <w:pStyle w:val="text"/>
        <w:spacing w:line="480" w:lineRule="auto"/>
      </w:pPr>
      <w:r w:rsidRPr="00AC5878">
        <w:rPr>
          <w:b/>
        </w:rPr>
        <w:t xml:space="preserve">Keywords: </w:t>
      </w:r>
      <w:r w:rsidRPr="00AC5878">
        <w:t>membrane distillation; polymeric microspheres; electrospraying; electrospun membrane; superhydrophobic</w:t>
      </w:r>
    </w:p>
    <w:p w14:paraId="09927B88" w14:textId="77777777" w:rsidR="00142D0A" w:rsidRPr="00AC5878" w:rsidRDefault="00142D0A" w:rsidP="00FE2A27">
      <w:pPr>
        <w:rPr>
          <w:b/>
          <w:bCs/>
          <w:szCs w:val="24"/>
        </w:rPr>
      </w:pPr>
    </w:p>
    <w:p w14:paraId="5399C4DB" w14:textId="77777777" w:rsidR="00142D0A" w:rsidRPr="00AC5878" w:rsidRDefault="00142D0A" w:rsidP="00FE2A27">
      <w:pPr>
        <w:pStyle w:val="Heading1"/>
      </w:pPr>
      <w:r w:rsidRPr="00AC5878">
        <w:t xml:space="preserve">1. Introduction </w:t>
      </w:r>
    </w:p>
    <w:p w14:paraId="4D21E517" w14:textId="68D05F58" w:rsidR="00142D0A" w:rsidRPr="00D528A1" w:rsidRDefault="00D548D4" w:rsidP="00FE2A27">
      <w:pPr>
        <w:pStyle w:val="text"/>
        <w:spacing w:line="480" w:lineRule="auto"/>
      </w:pPr>
      <w:r w:rsidRPr="00D528A1">
        <w:t>Membrane distillation (</w:t>
      </w:r>
      <w:r w:rsidR="00142D0A" w:rsidRPr="00D528A1">
        <w:t>MD</w:t>
      </w:r>
      <w:r w:rsidRPr="00D528A1">
        <w:t>)</w:t>
      </w:r>
      <w:r w:rsidR="00142D0A" w:rsidRPr="00D528A1">
        <w:t xml:space="preserve"> is considered a versatile method </w:t>
      </w:r>
      <w:r w:rsidR="00543586">
        <w:t>that can be</w:t>
      </w:r>
      <w:r w:rsidR="00142D0A" w:rsidRPr="00AC5878">
        <w:t xml:space="preserve"> </w:t>
      </w:r>
      <w:r w:rsidR="00543586" w:rsidRPr="00AC5878">
        <w:t>substitut</w:t>
      </w:r>
      <w:r w:rsidR="00543586">
        <w:t>ed</w:t>
      </w:r>
      <w:r w:rsidR="00543586" w:rsidRPr="00AC5878">
        <w:t xml:space="preserve"> </w:t>
      </w:r>
      <w:r w:rsidR="00543586" w:rsidRPr="00D528A1">
        <w:t xml:space="preserve">for </w:t>
      </w:r>
      <w:r w:rsidR="00142D0A" w:rsidRPr="00D528A1">
        <w:t xml:space="preserve">the existing membrane process, or combined with another process (or energy </w:t>
      </w:r>
      <w:r w:rsidR="00142D0A" w:rsidRPr="00AC5878">
        <w:t>source</w:t>
      </w:r>
      <w:r w:rsidR="00142D0A" w:rsidRPr="00D528A1">
        <w:t xml:space="preserve">), due to its unique </w:t>
      </w:r>
      <w:r w:rsidR="00142D0A" w:rsidRPr="00AC5878">
        <w:t>feature</w:t>
      </w:r>
      <w:r w:rsidR="00C97C1F">
        <w:t>s</w:t>
      </w:r>
      <w:r w:rsidR="00142D0A" w:rsidRPr="00D528A1">
        <w:t>, i.e., a vapor-driven process based on low-grade thermal energy</w:t>
      </w:r>
      <w:r w:rsidR="00C97C1F">
        <w:t>,</w:t>
      </w:r>
      <w:r w:rsidR="00142D0A" w:rsidRPr="00D528A1">
        <w:t xml:space="preserve"> and a lesser susceptibility to high salt concentrations.</w:t>
      </w:r>
      <w:r w:rsidR="00142D0A" w:rsidRPr="00D528A1">
        <w:fldChar w:fldCharType="begin" w:fldLock="1"/>
      </w:r>
      <w:r w:rsidR="00D15B14" w:rsidRPr="00D528A1">
        <w:instrText>ADDIN CSL_CITATION { "citationItems" : [ { "id" : "ITEM-1", "itemData" : { "DOI" : "10.1038/srep41562", "author" : [ { "dropping-particle" : "", "family" : "An", "given" : "Alicia Kyoungjin", "non-dropping-particle" : "", "parse-names" : false, "suffix" : "" }, { "dropping-particle" : "", "family" : "Lee", "given" : "Eui-Jong", "non-dropping-particle" : "", "parse-names" : false, "suffix" : "" }, { "dropping-particle" : "", "family" : "Guo", "given" : "Jiaxin", "non-dropping-particle" : "", "parse-names" : false, "suffix" : "" }, { "dropping-particle" : "", "family" : "Jeong", "given" : "Sanghyun", "non-dropping-particle" : "", "parse-names" : false, "suffix" : "" }, { "dropping-particle" : "", "family" : "Lee", "given" : "Jung-Gil", "non-dropping-particle" : "", "parse-names" : false, "suffix" : "" }, { "dropping-particle" : "", "family" : "Ghaffour", "given" : "Noreddine", "non-dropping-particle" : "", "parse-names" : false, "suffix" : "" } ], "container-title" : "Scientific Reports", "id" : "ITEM-1", "issue" : "41562", "issued" : { "date-parts" : [ [ "2017" ] ] }, "title" : "Enhanced vapor transport in membrane distillation via functionalized carbon nanotubes anchored into electrospun nanofibres", "type" : "article-journal", "volume" : "7" }, "uris" : [ "http://www.mendeley.com/documents/?uuid=53cc648e-e4f1-4049-8ea4-741d6e3c53ee", "http://www.mendeley.com/documents/?uuid=e59ce3ed-53cd-41da-9157-3804130db46c" ] }, { "id" : "ITEM-2", "itemData" : { "DOI" : "10.1021/es300784h", "ISSN" : "0013-936X", "author" : [ { "dropping-particle" : "", "family" : "Ge", "given" : "Qingchun", "non-dropping-particle" : "", "parse-names" : false, "suffix" : "" }, { "dropping-particle" : "", "family" : "Wang", "given" : "Peng", "non-dropping-particle" : "", "parse-names" : false, "suffix" : "" }, { "dropping-particle" : "", "family" : "Wan", "given" : "Chunfeng", "non-dropping-particle" : "", "parse-names" : false, "suffix" : "" }, { "dropping-particle" : "", "family" : "Chung", "given" : "Tai-Shung", "non-dropping-particle" : "", "parse-names" : false, "suffix" : "" } ], "container-title" : "Environmental Science &amp; Technology", "id" : "ITEM-2", "issue" : "11", "issued" : { "date-parts" : [ [ "2012", "6" ] ] }, "page" : "6236-6243", "publisher" : "American Chemical Society", "title" : "Polyelectrolyte-Promoted Forward Osmosis\u2013Membrane Distillation (FO\u2013MD) Hybrid Process for Dye Wastewater Treatment", "type" : "article-journal", "volume" : "46" }, "uris" : [ "http://www.mendeley.com/documents/?uuid=10467f26-3b3a-406f-85f5-490cd75777af", "http://www.mendeley.com/documents/?uuid=f5a8a9c0-4dc7-4387-aed0-b680cd1f7d44" ] }, { "id" : "ITEM-3", "itemData" : { "DOI" : "10.1016/j.memsci.2016.12.045", "ISSN" : "03767388", "abstract" : "Developing a high flux and selective membrane is required to make membrane distillation (MD) a more attractive desalination process. Amongst other characteristics membrane hydrophobicity is significantly important to get high vapor transport and low wettability. In this study, a laboratory fabricated carbon nanotubes (CNTs) composite electrospun (E-CNT) membrane was tested and has showed a higher permeate flux compared to poly(vinylidene fluoride-co-hexafluoropropylene) (PH) electrospun membrane (E-PH membrane) in a direct contact MD (DCMD) configuration. Only 1% and 2% of CNTs incorporation resulted in an enhanced permeate flux with lower sensitivity to feed salinity while treating a 35 and 70g/L NaCl solutions. Experimental results and the mechanisms of E-CNT membrane were validated by a proposed new step-modeling approach. The increased vapor transport in E-CNT membranes could not be elucidated by an enhancement of mass transfer only at a given physico-chemical properties. However, the theoretical modeling approach considering the heat and mass transfers simultaneously enabled to explain successfully the enhanced flux in the DCMD process using E-CNT membranes. This indicates that both mass and heat transfers improved by CNTs are attributed to the enhanced vapor transport in the E-CNT membrane.", "author" : [ { "dropping-particle" : "", "family" : "Lee", "given" : "Jung-Gil", "non-dropping-particle" : "", "parse-names" : false, "suffix" : "" }, { "dropping-particle" : "", "family" : "Lee", "given" : "Eui-Jong", "non-dropping-particle" : "", "parse-names" : false, "suffix" : "" }, { "dropping-particle" : "", "family" : "Jeong", "given" : "Sanghyun", "non-dropping-particle" : "", "parse-names" : false, "suffix" : "" }, { "dropping-particle" : "", "family" : "Guo", "given" : "Jiaxin", "non-dropping-particle" : "", "parse-names" : false, "suffix" : "" }, { "dropping-particle" : "", "family" : "An", "given" : "Alicia Kyoungjin", "non-dropping-particle" : "", "parse-names" : false, "suffix" : "" }, { "dropping-particle" : "", "family" : "Guo", "given" : "Hong", "non-dropping-particle" : "", "parse-names" : false, "suffix" : "" }, { "dropping-particle" : "", "family" : "Kim", "given" : "Joonha", "non-dropping-particle" : "", "parse-names" : false, "suffix" : "" }, { "dropping-particle" : "", "family" : "Leiknes", "given" : "TorOve", "non-dropping-particle" : "", "parse-names" : false, "suffix" : "" }, { "dropping-particle" : "", "family" : "Ghaffour", "given" : "Noreddine", "non-dropping-particle" : "", "parse-names" : false, "suffix" : "" } ], "container-title" : "Journal of Membrane Science", "id" : "ITEM-3", "issued" : { "date-parts" : [ [ "2017" ] ] }, "page" : "395-408", "title" : "Theoretical modeling and experimental validation of transport and separation properties of carbon nanotube electrospun membrane distillation", "type" : "article-journal", "volume" : "526" }, "uris" : [ "http://www.mendeley.com/documents/?uuid=2c42838c-f237-3ee5-bd0d-cbdef886d7ea" ] } ], "mendeley" : { "formattedCitation" : "&lt;sup&gt;1\u20133&lt;/sup&gt;", "plainTextFormattedCitation" : "1\u20133", "previouslyFormattedCitation" : "&lt;sup&gt;1\u20133&lt;/sup&gt;" }, "properties" : { "noteIndex" : 0 }, "schema" : "https://github.com/citation-style-language/schema/raw/master/csl-citation.json" }</w:instrText>
      </w:r>
      <w:r w:rsidR="00142D0A" w:rsidRPr="00D528A1">
        <w:fldChar w:fldCharType="separate"/>
      </w:r>
      <w:r w:rsidRPr="00D528A1">
        <w:rPr>
          <w:noProof/>
          <w:vertAlign w:val="superscript"/>
        </w:rPr>
        <w:t>1–3</w:t>
      </w:r>
      <w:r w:rsidR="00142D0A" w:rsidRPr="00D528A1">
        <w:fldChar w:fldCharType="end"/>
      </w:r>
      <w:r w:rsidR="00142D0A" w:rsidRPr="00D528A1">
        <w:t xml:space="preserve"> In addition, regarding the separation mechanism for the volatile matters that penetrate across the hydrophobic membranes, only MD is enabled for the effective removal of the substances</w:t>
      </w:r>
      <w:r w:rsidR="00C97C1F">
        <w:t>,</w:t>
      </w:r>
      <w:r w:rsidR="00142D0A" w:rsidRPr="00D528A1">
        <w:t xml:space="preserve"> compared with the conventional membrane processes.</w:t>
      </w:r>
      <w:r w:rsidR="00142D0A" w:rsidRPr="00D528A1">
        <w:fldChar w:fldCharType="begin" w:fldLock="1"/>
      </w:r>
      <w:r w:rsidR="00A40CB5" w:rsidRPr="00D528A1">
        <w:instrText>ADDIN CSL_CITATION { "citationItems" : [ { "id" : "ITEM-1", "itemData" : { "DOI" : "10.1016/j.watres.2016.07.060", "ISSN" : "18792448", "PMID" : "27486044", "abstract" : "This study investigated the applicability of membrane distillation (MD) to treat dyeing wastewater discharged by the textile industry. Four different dyes containing methylene blue (MB), crystal violet (CV), acid red 18 (AR18), and acid yellow 36 (AY36) were tested. Two types of hydrophobic membranes made of polytetrafluoroethylene (PTFE) and polyvinylidene fluoride (PVDF) were used. The membranes were characterized by testing against each dye (foulant-foulant) and the membrane???dye (membrane-foulant) interfacial interactions and their mechanisms were identified. The MD membranes possessed negative charges, which facilitated the treatment of acid and azo dyes of the same charge and showed higher fluxes. In addition, PTFE membrane reduced the wettability with higher hydrophobicity of the membrane surface. The PTFE membrane evidenced especially its resistant to dye absorption, as its strong negative charge and chemical structure caused a flake-like (loose) dye???dye structure to form on the membrane surface rather than in the membrane pores. This also enabled the recovery of flux and membrane properties by water flushing (WF), thereby direct-contact MD with PTFE membrane treating 100??mg/L of dye mixtures showed stable flux and superior color removal during five days operation. Thus, MD shows a potential for stable long-term operation in conjunction with a simple membrane cleaning process, and its suitability in dyeing wastewater treatment.", "author" : [ { "dropping-particle" : "", "family" : "An", "given" : "Alicia Kyoungjin", "non-dropping-particle" : "", "parse-names" : false, "suffix" : "" }, { "dropping-particle" : "", "family" : "Guo", "given" : "Jiaxin", "non-dropping-particle" : "", "parse-names" : false, "suffix" : "" }, { "dropping-particle" : "", "family" : "Jeong", "given" : "Sanghyun", "non-dropping-particle" : "", "parse-names" : false, "suffix" : "" }, { "dropping-particle" : "", "family" : "Lee", "given" : "Eui Jong", "non-dropping-particle" : "", "parse-names" : false, "suffix" : "" }, { "dropping-particle" : "", "family" : "Tabatabai", "given" : "S. Assiyeh Alizadeh", "non-dropping-particle" : "", "parse-names" : false, "suffix" : "" }, { "dropping-particle" : "", "family" : "Leiknes", "given" : "Tor Ove", "non-dropping-particle" : "", "parse-names" : false, "suffix" : "" } ], "container-title" : "Water Research", "id" : "ITEM-1", "issued" : { "date-parts" : [ [ "2016" ] ] }, "page" : "362-371", "publisher" : "Elsevier Ltd", "title" : "High flux and antifouling properties of negatively charged membrane for dyeing wastewater treatment by membrane distillation", "type" : "article-journal", "volume" : "103" }, "uris" : [ "http://www.mendeley.com/documents/?uuid=605cdcb2-5f12-4d21-adce-1377fbb40161" ] } ], "mendeley" : { "formattedCitation" : "&lt;sup&gt;4&lt;/sup&gt;", "plainTextFormattedCitation" : "4", "previouslyFormattedCitation" : "&lt;sup&gt;4&lt;/sup&gt;" }, "properties" : { "noteIndex" : 0 }, "schema" : "https://github.com/citation-style-language/schema/raw/master/csl-citation.json" }</w:instrText>
      </w:r>
      <w:r w:rsidR="00142D0A" w:rsidRPr="00D528A1">
        <w:fldChar w:fldCharType="separate"/>
      </w:r>
      <w:r w:rsidRPr="00D528A1">
        <w:rPr>
          <w:noProof/>
          <w:vertAlign w:val="superscript"/>
        </w:rPr>
        <w:t>4</w:t>
      </w:r>
      <w:r w:rsidR="00142D0A" w:rsidRPr="00D528A1">
        <w:fldChar w:fldCharType="end"/>
      </w:r>
      <w:r w:rsidR="00142D0A" w:rsidRPr="00D528A1">
        <w:t xml:space="preserve"> </w:t>
      </w:r>
      <w:bookmarkStart w:id="1" w:name="_Hlk486331460"/>
      <w:r w:rsidR="00142D0A" w:rsidRPr="00D528A1">
        <w:t xml:space="preserve">With </w:t>
      </w:r>
      <w:r w:rsidR="00E77A09">
        <w:t>the</w:t>
      </w:r>
      <w:r w:rsidR="00E77A09" w:rsidRPr="00D528A1">
        <w:t xml:space="preserve"> </w:t>
      </w:r>
      <w:r w:rsidR="00142D0A" w:rsidRPr="00D528A1">
        <w:t xml:space="preserve">increase of the steady and economical applicability of MD, </w:t>
      </w:r>
      <w:r w:rsidR="008D2549" w:rsidRPr="00D528A1">
        <w:rPr>
          <w:color w:val="FF0000"/>
        </w:rPr>
        <w:t>membrane wetting is one of the key issues for MD</w:t>
      </w:r>
      <w:r w:rsidR="00C97C1F">
        <w:rPr>
          <w:color w:val="FF0000"/>
          <w:lang w:eastAsia="ko-KR"/>
        </w:rPr>
        <w:t>,</w:t>
      </w:r>
      <w:r w:rsidR="008D2549" w:rsidRPr="00D528A1">
        <w:rPr>
          <w:color w:val="FF0000"/>
        </w:rPr>
        <w:t xml:space="preserve"> particularly when treating feed water containing surfactants </w:t>
      </w:r>
      <w:r w:rsidR="00C97C1F">
        <w:rPr>
          <w:color w:val="FF0000"/>
          <w:lang w:eastAsia="ko-KR"/>
        </w:rPr>
        <w:t>that</w:t>
      </w:r>
      <w:r w:rsidR="00C97C1F" w:rsidRPr="00D528A1">
        <w:rPr>
          <w:color w:val="FF0000"/>
        </w:rPr>
        <w:t xml:space="preserve"> </w:t>
      </w:r>
      <w:r w:rsidR="008D2549" w:rsidRPr="00D528A1">
        <w:rPr>
          <w:color w:val="FF0000"/>
        </w:rPr>
        <w:t xml:space="preserve">make feed liquid </w:t>
      </w:r>
      <w:r w:rsidR="00C97C1F" w:rsidRPr="00E25E7D">
        <w:rPr>
          <w:color w:val="FF0000"/>
          <w:lang w:eastAsia="ko-KR"/>
        </w:rPr>
        <w:t xml:space="preserve">readily </w:t>
      </w:r>
      <w:r w:rsidR="008D2549" w:rsidRPr="00D528A1">
        <w:rPr>
          <w:color w:val="FF0000"/>
        </w:rPr>
        <w:t>intrude into membrane pores.</w:t>
      </w:r>
      <w:r w:rsidR="00A041A7">
        <w:rPr>
          <w:color w:val="FF0000"/>
        </w:rPr>
        <w:fldChar w:fldCharType="begin" w:fldLock="1"/>
      </w:r>
      <w:r w:rsidR="00104AE5">
        <w:rPr>
          <w:color w:val="FF0000"/>
        </w:rPr>
        <w:instrText>ADDIN CSL_CITATION { "citationItems" : [ { "id" : "ITEM-1", "itemData" : { "DOI" : "10.1016/j.memsci.2017.04.040", "author" : [ { "dropping-particle" : "", "family" : "Chen", "given" : "Ying", "non-dropping-particle" : "", "parse-names" : false, "suffix" : "" }, { "dropping-particle" : "", "family" : "Tian", "given" : "Miaomiao", "non-dropping-particle" : "", "parse-names" : false, "suffix" : "" }, { "dropping-particle" : "", "family" : "Li", "given" : "Xuemei", "non-dropping-particle" : "", "parse-names" : false, "suffix" : "" }, { "dropping-particle" : "", "family" : "Wang", "given" : "Yanqiang", "non-dropping-particle" : "", "parse-names" : false, "suffix" : "" }, { "dropping-particle" : "", "family" : "An", "given" : "Alicia Kyoungjin", "non-dropping-particle" : "", "parse-names" : false, "suffix" : "" }, { "dropping-particle" : "", "family" : "Fang", "given" : "Jianhui", "non-dropping-particle" : "", "parse-names" : false, "suffix" : "" }, { "dropping-particle" : "", "family" : "He", "given" : "Tao", "non-dropping-particle" : "", "parse-names" : false, "suffix" : "" } ], "container-title" : "Journal of Membrane Science", "id" : "ITEM-1", "issued" : { "date-parts" : [ [ "2017" ] ] }, "page" : "230-238", "title" : "Anti-wetting behavior of negatively charged superhydrophobic PVDF membranes in direct contact membrane distillation of emulsified wastewaters", "type" : "article-journal", "volume" : "535" }, "uris" : [ "http://www.mendeley.com/documents/?uuid=3a8c9455-579d-3efb-acf2-2699133c87df" ] } ], "mendeley" : { "formattedCitation" : "&lt;sup&gt;5&lt;/sup&gt;", "plainTextFormattedCitation" : "5", "previouslyFormattedCitation" : "&lt;sup&gt;5&lt;/sup&gt;" }, "properties" : { "noteIndex" : 0 }, "schema" : "https://github.com/citation-style-language/schema/raw/master/csl-citation.json" }</w:instrText>
      </w:r>
      <w:r w:rsidR="00A041A7">
        <w:rPr>
          <w:color w:val="FF0000"/>
        </w:rPr>
        <w:fldChar w:fldCharType="separate"/>
      </w:r>
      <w:r w:rsidR="00A041A7" w:rsidRPr="00A041A7">
        <w:rPr>
          <w:noProof/>
          <w:color w:val="FF0000"/>
          <w:vertAlign w:val="superscript"/>
        </w:rPr>
        <w:t>5</w:t>
      </w:r>
      <w:r w:rsidR="00A041A7">
        <w:rPr>
          <w:color w:val="FF0000"/>
        </w:rPr>
        <w:fldChar w:fldCharType="end"/>
      </w:r>
      <w:r w:rsidR="008D2549" w:rsidRPr="00D528A1">
        <w:rPr>
          <w:color w:val="FF0000"/>
        </w:rPr>
        <w:t xml:space="preserve"> Among various membrane properties, </w:t>
      </w:r>
      <w:bookmarkStart w:id="2" w:name="_GoBack"/>
      <w:bookmarkEnd w:id="2"/>
      <w:r w:rsidRPr="00D528A1">
        <w:rPr>
          <w:color w:val="FF0000"/>
        </w:rPr>
        <w:t xml:space="preserve">improvement of membrane </w:t>
      </w:r>
      <w:r w:rsidR="008D2549" w:rsidRPr="00D528A1">
        <w:rPr>
          <w:color w:val="FF0000"/>
        </w:rPr>
        <w:t xml:space="preserve">hydrophobicity is </w:t>
      </w:r>
      <w:r w:rsidRPr="00D528A1">
        <w:rPr>
          <w:color w:val="FF0000"/>
        </w:rPr>
        <w:t xml:space="preserve">an effective approach to </w:t>
      </w:r>
      <w:r w:rsidRPr="00D548D4">
        <w:rPr>
          <w:color w:val="FF0000"/>
        </w:rPr>
        <w:lastRenderedPageBreak/>
        <w:t>prevent</w:t>
      </w:r>
      <w:r w:rsidRPr="00D528A1">
        <w:rPr>
          <w:color w:val="FF0000"/>
        </w:rPr>
        <w:t xml:space="preserve"> the wetting that commonly decreases productivity through fouling.</w:t>
      </w:r>
      <w:r w:rsidRPr="00D528A1">
        <w:rPr>
          <w:color w:val="FF0000"/>
        </w:rPr>
        <w:fldChar w:fldCharType="begin" w:fldLock="1"/>
      </w:r>
      <w:r w:rsidR="00104AE5">
        <w:rPr>
          <w:color w:val="FF0000"/>
        </w:rPr>
        <w:instrText>ADDIN CSL_CITATION { "citationItems" : [ { "id" : "ITEM-1", "itemData" : { "DOI" : "10.1016/j.memsci.2010.04.044", "ISBN" : "0376-7388", "ISSN" : "03767388", "abstract" : "The performance of hydrophobic poly(vinylidene fluoride) (PVDF) capillary membranes was evaluated using the direct contact membrane distillation (DCMD) process. The composite capillary PVDF membranes with an admixture of polytetrafluoroethylene (PTFE) particles and a flat PTFE membrane were also investigated. The influences of membrane morphology and hydrophobicity of membrane materials (water contact angle) on the membrane wettability were examined. The SEM investigations revealed that the capillary membranes had sponge-like or mixed sponge-/finger-like structures. The long-term DCMD investigations demonstrated that the amount of wetted pores was gradually increased during the process and, as a result, the process efficiency was significantly decreased. After 1000. h of the DCMD process, the permeate flux decreased by more than a half for the majority of investigated membranes. In spite of that, the salt rejection did not deteriorate, which indicated that the pores located mainly on the membrane surface were wetted. A slower rate of wettability was observed for the membranes with sponge-like structure. The incorporation of PTFE particles into the polymer matrix enhanced the hydrophobicity of the PVDF membrane (water contact angle increased from 88 to 103\u00b0), and as a consequence, the membrane wettability was also retarded. Moreover, it was found that the diameter and wall thickness of the investigated capillary membranes changed by 10-20% during the DCMD process. \u00a9 2010 Elsevier B.V.", "author" : [ { "dropping-particle" : "", "family" : "Gryta", "given" : "Marek", "non-dropping-particle" : "", "parse-names" : false, "suffix" : "" }, { "dropping-particle" : "", "family" : "Barancewicz", "given" : "Marta", "non-dropping-particle" : "", "parse-names" : false, "suffix" : "" } ], "container-title" : "Journal of Membrane Science", "id" : "ITEM-1", "issue" : "1-2", "issued" : { "date-parts" : [ [ "2010" ] ] }, "page" : "158-167", "publisher" : "Elsevier B.V.", "title" : "Influence of morphology of PVDF capillary membranes on the performance of direct contact membrane distillation", "type" : "article-journal", "volume" : "358" }, "uris" : [ "http://www.mendeley.com/documents/?uuid=f8cfd089-fd8e-4fe4-bf2b-c1c1a4b49092", "http://www.mendeley.com/documents/?uuid=c471c039-c045-409b-8984-e967025605ee" ] }, { "id" : "ITEM-2", "itemData" : { "DOI" : "10.1080/19443994.2015.1040271", "ISSN" : "1944-3994", "author" : [ { "dropping-particle" : "", "family" : "Naidu", "given" : "Gayathri", "non-dropping-particle" : "", "parse-names" : false, "suffix" : "" }, { "dropping-particle" : "", "family" : "Jeong", "given" : "Sanghyun", "non-dropping-particle" : "", "parse-names" : false, "suffix" : "" }, { "dropping-particle" : "", "family" : "Vigneswaran", "given" : "Saravanamuthu", "non-dropping-particle" : "", "parse-names" : false, "suffix" : "" }, { "dropping-particle" : "", "family" : "Hwang", "given" : "Tae-Mun", "non-dropping-particle" : "", "parse-names" : false, "suffix" : "" }, { "dropping-particle" : "", "family" : "Choi", "given" : "Yong-Jun", "non-dropping-particle" : "", "parse-names" : false, "suffix" : "" }, { "dropping-particle" : "", "family" : "Kim", "given" : "Seung-Hyun", "non-dropping-particle" : "", "parse-names" : false, "suffix" : "" } ], "container-title" : "Desalination and Water Treatment", "id" : "ITEM-2", "issue" : "June", "issued" : { "date-parts" : [ [ "2015" ] ] }, "page" : "1-25", "title" : "A review on fouling of membrane distillation", "type" : "article-journal", "volume" : "3994" }, "uris" : [ "http://www.mendeley.com/documents/?uuid=9884920f-83f7-49ff-9e96-88e5f5aa3592" ] }, { "id" : "ITEM-3", "itemData" : { "DOI" : "10.1016/j.memsci.2016.10.028", "ISSN" : "03767388", "abstract" : "Fouling in membrane distillation (MD) results in an increase in operation costs and deterioration in a water quality. In this work, a poly(vinylidene fluoride-co-hexafluoropropene) (PVDF-HFP) electrospun (E-PH) membrane was fabricated by hybridizing polydimethylsiloxane (PDMS) polymeric microspheres with superhydrophobicity onto the E-PH membrane via electrospinning. The resulting hybrid PDMS with E-PH (E-PDMS) membrane showed a significant enhancement in surface hydrophobicity (contact angle, CA=155.4\u00b0) and roughness (Ra=1285nm). The zeta potential of E-PDMS membrane surface showed a higher negative value than that of a commercial PVDF (C-PVDF) membrane. These properties of E-PDMS membrane provided an antifouling in treating of differently-charged dyes and generated a flake-like dye\u2013dye (loosely bound foulant) structure on the membrane surface rather than in the membrane pores. This also led to a high productivity of E-PDMS membrane (34Lm\u22122h\u22121, 50% higher than that of C-PVDF membrane) without fouling or wetting. In addition, complete color removal and pure water production were achieved during a long-term operation. An application of intermittent water flushing (WF) in direct contact MD (DCMD) operation led to a 99% CA recovery of E-PDMS membrane indicating its sustainability. Therefore, the E-PDMS membrane is a promising candidate for MD application in dyeing wastewater treatment.", "author" : [ { "dropping-particle" : "", "family" : "An", "given" : "Alicia Kyoungjin", "non-dropping-particle" : "", "parse-names" : false, "suffix" : "" }, { "dropping-particle" : "", "family" : "Guo", "given" : "Jiaxin", "non-dropping-particle" : "", "parse-names" : false, "suffix" : "" }, { "dropping-particle" : "", "family" : "Lee", "given" : "Eui-Jong", "non-dropping-particle" : "", "parse-names" : false, "suffix" : "" }, { "dropping-particle" : "", "family" : "Jeong", "given" : "Sanghyun", "non-dropping-particle" : "", "parse-names" : false, "suffix" : "" }, { "dropping-particle" : "", "family" : "Zhao", "given" : "Yanhua", "non-dropping-particle" : "", "parse-names" : false, "suffix" : "" }, { "dropping-particle" : "", "family" : "Wang", "given" : "Zuankai", "non-dropping-particle" : "", "parse-names" : false, "suffix" : "" }, { "dropping-particle" : "", "family" : "Leiknes", "given" : "TorOve", "non-dropping-particle" : "", "parse-names" : false, "suffix" : "" } ], "container-title" : "Journal of Membrane Science", "id" : "ITEM-3", "issued" : { "date-parts" : [ [ "2017" ] ] }, "page" : "57-67", "title" : "PDMS/PVDF hybrid electrospun membrane with superhydrophobic property and drop impact dynamics for dyeing wastewater treatment using membrane distillation", "type" : "article-journal", "volume" : "525" }, "uris" : [ "http://www.mendeley.com/documents/?uuid=55266de6-54e0-3244-a866-1f4d4d60acff" ] } ], "mendeley" : { "formattedCitation" : "&lt;sup&gt;6\u20138&lt;/sup&gt;", "plainTextFormattedCitation" : "6\u20138", "previouslyFormattedCitation" : "&lt;sup&gt;6\u20138&lt;/sup&gt;" }, "properties" : { "noteIndex" : 0 }, "schema" : "https://github.com/citation-style-language/schema/raw/master/csl-citation.json" }</w:instrText>
      </w:r>
      <w:r w:rsidRPr="00D528A1">
        <w:rPr>
          <w:color w:val="FF0000"/>
        </w:rPr>
        <w:fldChar w:fldCharType="separate"/>
      </w:r>
      <w:r w:rsidR="00A041A7" w:rsidRPr="00A041A7">
        <w:rPr>
          <w:noProof/>
          <w:color w:val="FF0000"/>
          <w:vertAlign w:val="superscript"/>
        </w:rPr>
        <w:t>6–8</w:t>
      </w:r>
      <w:r w:rsidRPr="00D528A1">
        <w:rPr>
          <w:color w:val="FF0000"/>
        </w:rPr>
        <w:fldChar w:fldCharType="end"/>
      </w:r>
      <w:bookmarkEnd w:id="1"/>
      <w:r w:rsidR="002B6C46" w:rsidRPr="00D528A1">
        <w:rPr>
          <w:color w:val="FF0000"/>
        </w:rPr>
        <w:t xml:space="preserve"> </w:t>
      </w:r>
      <w:r w:rsidR="008D2549" w:rsidRPr="00D528A1">
        <w:t>S</w:t>
      </w:r>
      <w:r w:rsidR="00142D0A" w:rsidRPr="00D528A1">
        <w:t>everal hydrophobicity- enhancement efforts have been conducted over the last two decades.</w:t>
      </w:r>
      <w:r w:rsidR="00142D0A" w:rsidRPr="00D528A1">
        <w:fldChar w:fldCharType="begin" w:fldLock="1"/>
      </w:r>
      <w:r w:rsidR="00104AE5">
        <w:instrText>ADDIN CSL_CITATION { "citationItems" : [ { "id" : "ITEM-1", "itemData" : { "DOI" : "10.1016/j.memsci.2016.07.019", "ISSN" : "03767388", "abstract" : "The electrospinning technique as a method for fabricating hydrophobic membranes for membrane distillation (MD) has received much attention in recent times. In this study, TiO2 functionalized with 1H,1H,2H,2H-perfluorooctyltriethoxysilane was added directly to the dope solution for electrospinning in order to increase the hydrophobicity of the resulting MD membranes. Three concentrations (10%, 15% and 20%) of polyvinylidene fluoride-co-hexafluoropropylene (PH) dope solution were used for electrospinning with various amounts of TiO2 (1%, 5% and 10%) to generate nanofibers. The electrospun nanofiber membrane (ENM) of 20% PH with 10% TiO2 exhibited the highest surface hydrophobicity (contact angle=149\u00b0) resulting from good dispersion of the TiO2 particles, while the highest liquid entry pressure of 194.5kPa was observed for the ENM comprising 10% PH with 10% TiO2 due to its reduced pore sizes. Furthermore, the ENMs containing 10% TiO2 exhibited better flux and stable salt rejection than commercial and ENMs without TiO2. Notably, there was no severe wetting in the 20% PH ENM with 10% TiO2 over seven days of operation, despite the high salt concentration (7.0wt% NaCl) of the feed water.", "author" : [ { "dropping-particle" : "", "family" : "Lee", "given" : "Eui-Jong", "non-dropping-particle" : "", "parse-names" : false, "suffix" : "" }, { "dropping-particle" : "", "family" : "An", "given" : "Alicia Kyoungjin", "non-dropping-particle" : "", "parse-names" : false, "suffix" : "" }, { "dropping-particle" : "", "family" : "He", "given" : "Tao", "non-dropping-particle" : "", "parse-names" : false, "suffix" : "" }, { "dropping-particle" : "", "family" : "Woo", "given" : "Yun Chul", "non-dropping-particle" : "", "parse-names" : false, "suffix" : "" }, { "dropping-particle" : "", "family" : "Shon", "given" : "Ho Kyong", "non-dropping-particle" : "", "parse-names" : false, "suffix" : "" } ], "container-title" : "Journal of Membrane Science", "id" : "ITEM-1", "issued" : { "date-parts" : [ [ "2016" ] ] }, "page" : "145-154", "title" : "Electrospun nanofiber membranes incorporating fluorosilane-coated TiO2 nanocomposite for direct contact membrane distillation", "type" : "article-journal", "volume" : "520" }, "uris" : [ "http://www.mendeley.com/documents/?uuid=da5f7247-6bb2-3ab9-9072-59d5434aab9c" ] }, { "id" : "ITEM-2", "itemData" : { "DOI" : "10.1016/j.memsci.2016.11.069", "ISSN" : "03767388", "abstract" : "The unique capabilities of electrospinning technology are being increasingly utilized in the fabrication of hydrophobic membranes to improve the membrane distillation (MD) process in recent years. In this study, hydrophobic titanium dioxide (TiO2) nanoparticles functionalized by fluorosilane were incorporated into electrospun membranes using single, coaxial, and dual nozzles to develop novel membrane architectures for improved physico-chemical properties for MD. By incorporating fluorosilane coated TiO2 into the PVDF-HFP solution during the membrane synthesis and using an advanced multi-nozzle to form various hierarchical membrane structures tuned the size and structure of the nanofibers and made them vastly superior for the application in MD. The single and coaxial nozzle membranes showed contact angles close to 150\u00b0 and the dual-nozzle membrane assembled bead-on-string fibers achieved superhydrophobicity (i.e., contact angle of 153.4\u00b0). To test the functionalized titanium dioxide/polyvinylidene fluoride-co-hexafluoropropylene (TiO2/PVDF-HFP) composite membranes for MD performance, the membranes were subjected to long-term direct contact MD for about two days to monitor their water vapor flux and selectivity. Compared to commercial PVDF membranes, all electrospun F-TiO2/ PVDF-HFP membrane achieved higher water vapor flux of 40Lm\u22122h\u22121 (60\u00b0C feed and 20\u00b0C permeate) with a brine (7.0wt% NaCl) as the feed solution and also exhibited anti-wetting property while maintaining high water flux compared to the membrane without TiO2 incorporation.", "author" : [ { "dropping-particle" : "", "family" : "Lee", "given" : "Eui-Jong", "non-dropping-particle" : "", "parse-names" : false, "suffix" : "" }, { "dropping-particle" : "", "family" : "An", "given" : "Alicia Kyoungjin", "non-dropping-particle" : "", "parse-names" : false, "suffix" : "" }, { "dropping-particle" : "", "family" : "Hadi", "given" : "Pejman", "non-dropping-particle" : "", "parse-names" : false, "suffix" : "" }, { "dropping-particle" : "", "family" : "Lee", "given" : "Sangho", "non-dropping-particle" : "", "parse-names" : false, "suffix" : "" }, { "dropping-particle" : "", "family" : "Woo", "given" : "Yun Chul", "non-dropping-particle" : "", "parse-names" : false, "suffix" : "" }, { "dropping-particle" : "", "family" : "Shon", "given" : "Ho Kyong", "non-dropping-particle" : "", "parse-names" : false, "suffix" : "" } ], "container-title" : "Journal of Membrane Science", "id" : "ITEM-2", "issued" : { "date-parts" : [ [ "2017" ] ] }, "page" : "712-720", "title" : "Advanced multi-nozzle electrospun functionalized titanium dioxide/polyvinylidene fluoride-co-hexafluoropropylene (TiO2/PVDF-HFP) composite membranes for direct contact membrane distillation", "type" : "article-journal", "volume" : "524" }, "uris" : [ "http://www.mendeley.com/documents/?uuid=b8aeea14-fd16-30ca-ab28-c419f085e1a8" ] }, { "id" : "ITEM-3", "itemData" : { "DOI" : "10.1016/j.desal.2015.09.009", "ISSN" : "00119164", "abstract" : "In the present study, dual-layer nanofiber nonwoven membranes were prepared by a facile electrospinning technique and applied for desalination by air gap membrane distillation (AGMD). Neat single and dual-layer nanofiber membranes composed of a hydrophobic polyvinylidene fluoride-co-hexafluoropropylene (PH) top layer with different supporting hydrophilic layer made of either polyvinyl alcohol (PVA), nylon-6 (N6), or polyacrylonitrile (PAN) nanofibers were fabricated with and without heat-press post-treatment. Surface characterization showed that the active layer (i.e., PH) of all electrospun nanofiber membranes (ENMs) exhibited a rough, highly porous (&gt;80% porosity), and hydrophobic surface (CA&gt;140\u00b0), while the other side was hydrophilic (CA&lt;90\u00b0) with varying porosity. Heat-pressing the membrane resulted to thinner thickness (from &gt;129\u03bcm to &lt;100\u03bcm) and smaller pore sizes (&lt;0.27\u03bcm). The AGMD experiments in a co-current flow set-up were carried out with constant inlet temperatures at the feed and permeate streams of 60\u00b11.5 and 20\u00b11.5\u00b0C, respectively. The AGMD module had a membrane area of 21cm2 and the thickness of the air gap was 3mm. The neat single and dual-layer ENMs showed a water permeate flux of about 10.9\u201315.5L/m2h (LMH) using 3.5wt.% NaCl solution as feed, which was much higher than that of a commercial PVDF membrane (~5LMH). The provision of a hydrophilic layer at the bottom layer enhanced the AGMD performance depending on the wettability and characteristics of the support layer. The PH/N6 dual-layer nanofiber membrane prepared under the optimum condition showed flux and salt rejection of 15.5LMH and 99.2%, respectively, which has good potential for AGMD application.", "author" : [ { "dropping-particle" : "", "family" : "Woo", "given" : "Yun Chul", "non-dropping-particle" : "", "parse-names" : false, "suffix" : "" }, { "dropping-particle" : "", "family" : "Tijing", "given" : "Leonard D.", "non-dropping-particle" : "", "parse-names" : false, "suffix" : "" }, { "dropping-particle" : "", "family" : "Park", "given" : "Myoung Jun", "non-dropping-particle" : "", "parse-names" : false, "suffix" : "" }, { "dropping-particle" : "", "family" : "Yao", "given" : "Minwei", "non-dropping-particle" : "", "parse-names" : false, "suffix" : "" }, { "dropping-particle" : "", "family" : "Choi", "given" : "June-Seok", "non-dropping-particle" : "", "parse-names" : false, "suffix" : "" }, { "dropping-particle" : "", "family" : "Lee", "given" : "Sangho", "non-dropping-particle" : "", "parse-names" : false, "suffix" : "" }, { "dropping-particle" : "", "family" : "Kim", "given" : "Seung-Hyun", "non-dropping-particle" : "", "parse-names" : false, "suffix" : "" }, { "dropping-particle" : "", "family" : "An", "given" : "Kyoung-Jin", "non-dropping-particle" : "", "parse-names" : false, "suffix" : "" }, { "dropping-particle" : "", "family" : "Shon", "given" : "Ho Kyong", "non-dropping-particle" : "", "parse-names" : false, "suffix" : "" } ], "container-title" : "Desalination", "id" : "ITEM-3", "issued" : { "date-parts" : [ [ "2017" ] ] }, "page" : "187-198", "title" : "Electrospun dual-layer nonwoven membrane for desalination by air gap membrane distillation", "type" : "article-journal", "volume" : "403" }, "uris" : [ "http://www.mendeley.com/documents/?uuid=0a1243a2-75d1-365a-a591-a48563384bca" ] }, { "id" : "ITEM-4", "itemData" : { "DOI" : "10.1080/19443994.2015.1038111", "ISSN" : "1944-3994", "abstract" : "? 2015 Balaban Desalination Publications. All rights reserved.Membrane distillation (MD) is a unit process that uses hydrophobic membranes to separate vapor from saline water. The performance of the MD process is largely affected by the properties of the membranes, which should be porous, hydrophobic, and stable under high temperature conditions. Accordingly, it is essential to develop highly efficient membranes for practical implementation of MD technology. In this study, we applied a water repellent chemical (WRC) made of urethane rubber onto hydrophilic membranes to develop a novel approach for MD membrane preparation. A spin coating method was adopted to introduce hydrophobic coating layers on polyamide membranes. Experiments were carried out in the direct contact membrane distillation mode. Contact angle and liquid entry pressure (LEP) were measured before and after the surface coating. In addition, scanning electronic microscope, FT-IR, and atomic force microscope analysis were conducted to confirm a coating layer of the membrane. The optimum condition for the spin coating was 1,500?rpm for 20?s and flux, rejection, and LEP were 6.78?kg/m2-h, 99.9%, and 1.65?bar, respectively. These results confirmed that the membranes prepared by the surface coating of WRC have potential for use in MD process.", "author" : [ { "dropping-particle" : "", "family" : "Jung", "given" : "Jungwoo", "non-dropping-particle" : "", "parse-names" : false, "suffix" : "" }, { "dropping-particle" : "", "family" : "Shin", "given" : "Yonghyun", "non-dropping-particle" : "", "parse-names" : false, "suffix" : "" }, { "dropping-particle" : "", "family" : "Choi", "given" : "Y.-J. Yong-Jun", "non-dropping-particle" : "", "parse-names" : false, "suffix" : "" }, { "dropping-particle" : "", "family" : "Sohn", "given" : "Jinsik", "non-dropping-particle" : "", "parse-names" : false, "suffix" : "" }, { "dropping-particle" : "", "family" : "Lee", "given" : "Sangho", "non-dropping-particle" : "", "parse-names" : false, "suffix" : "" }, { "dropping-particle" : "", "family" : "An", "given" : "Kyoungjin", "non-dropping-particle" : "", "parse-names" : false, "suffix" : "" } ], "container-title" : "Desalination and Water Treatment", "id" : "ITEM-4", "issue" : "June 2015", "issued" : { "date-parts" : [ [ "2015" ] ] }, "page" : "1-11", "title" : "Hydrophobic surface modification of membrane distillation (MD) membranes using water-repelling polymer based on urethane rubber", "type" : "article-journal", "volume" : "3994" }, "uris" : [ "http://www.mendeley.com/documents/?uuid=2e7b78de-2e02-4a1d-aafa-b5f6f3881510" ] } ], "mendeley" : { "formattedCitation" : "&lt;sup&gt;9\u201312&lt;/sup&gt;", "plainTextFormattedCitation" : "9\u201312", "previouslyFormattedCitation" : "&lt;sup&gt;9\u201312&lt;/sup&gt;" }, "properties" : { "noteIndex" : 0 }, "schema" : "https://github.com/citation-style-language/schema/raw/master/csl-citation.json" }</w:instrText>
      </w:r>
      <w:r w:rsidR="00142D0A" w:rsidRPr="00D528A1">
        <w:fldChar w:fldCharType="separate"/>
      </w:r>
      <w:r w:rsidR="00A041A7" w:rsidRPr="00A041A7">
        <w:rPr>
          <w:noProof/>
          <w:vertAlign w:val="superscript"/>
        </w:rPr>
        <w:t>9–12</w:t>
      </w:r>
      <w:r w:rsidR="00142D0A" w:rsidRPr="00D528A1">
        <w:fldChar w:fldCharType="end"/>
      </w:r>
    </w:p>
    <w:p w14:paraId="285E93E6" w14:textId="46BA62B6" w:rsidR="00142D0A" w:rsidRPr="00D528A1" w:rsidRDefault="00142D0A" w:rsidP="00FE2A27">
      <w:pPr>
        <w:pStyle w:val="text-indent"/>
        <w:spacing w:line="480" w:lineRule="auto"/>
      </w:pPr>
      <w:r w:rsidRPr="00D528A1">
        <w:tab/>
        <w:t>The commercial hydrophobic membranes for MD are mostly composed of polymers</w:t>
      </w:r>
      <w:r w:rsidR="007D6716">
        <w:t>,</w:t>
      </w:r>
      <w:r w:rsidRPr="00D528A1">
        <w:t xml:space="preserve"> such as polyvinylidene fluoride (PVDF), polypropylene (PP), and polytetrafluoroethylene (PTFE).</w:t>
      </w:r>
      <w:r w:rsidRPr="00D528A1">
        <w:fldChar w:fldCharType="begin" w:fldLock="1"/>
      </w:r>
      <w:r w:rsidR="00104AE5">
        <w:instrText>ADDIN CSL_CITATION { "citationItems" : [ { "id" : "ITEM-1", "itemData" : { "DOI" : "10.1016/j.desal.2014.10.028", "ISBN" : "0011-9164", "ISSN" : "00119164", "abstract" : "Membrane distillation (MD) has gained significant regard from industrial and academic perspective in recent years, thus the frequency of publications related to the field has greatly accelerated. New perspectives have boosted the research activities related to deeper understanding of heat and mass transport phenomenon, novel applications and fabrication of the membranes specifically designed for MD. New efforts for module fabrication and understanding and control of non-traditional fouling in MD have also been highlighted in the recent literature. The current review summarizes the important and interesting recent developments in MD from the perspectives of membrane fabrication, heat and mass transport phenomenon, nontraditional fouling, module fabrication and applications. The future research directions of interest have also been pointed out.", "author" : [ { "dropping-particle" : "", "family" : "Drioli", "given" : "Enrico", "non-dropping-particle" : "", "parse-names" : false, "suffix" : "" }, { "dropping-particle" : "", "family" : "Ali", "given" : "Aamer", "non-dropping-particle" : "", "parse-names" : false, "suffix" : "" }, { "dropping-particle" : "", "family" : "Macedonio", "given" : "Francesca", "non-dropping-particle" : "", "parse-names" : false, "suffix" : "" } ], "container-title" : "Desalination", "id" : "ITEM-1", "issued" : { "date-parts" : [ [ "2015" ] ] }, "page" : "56-84", "publisher" : "Elsevier B.V.", "title" : "Membrane distillation: Recent developments and perspectives", "type" : "article-journal", "volume" : "356" }, "uris" : [ "http://www.mendeley.com/documents/?uuid=fffbf260-f4ed-44fb-aad7-1475d4b995d0" ] }, { "id" : "ITEM-2", "itemData" : { "DOI" : "10.1016/j.memsci.2014.09.016", "ISBN" : "0376-7388", "ISSN" : "18733123", "abstract" : "Membrane distillation (MD) is a separation process based on the vapor transport across the hydrophobic microporous membrane driven by the vapor pressure gradient across the membrane. This process can be used for various applications such as seawater desalination, wastewater treatment, separation of volatile compounds, concentration of non-volatile compounds and processing of dairy fluids. Comparing with other separation processes, the MD process possesses unique characteristics such as 100% (theoretical) rejection, mild operation conditions, insensitive to feed concentration and stable performance at high contaminant concentrations. Due to high oil prices in recent years, extensive research has been devoted to MD in the areas of membrane materials, module configurations, process applications and hybrid systems. This review aims to summarize the recent advances in MD and provide perspectives for its future R&amp;D.", "author" : [ { "dropping-particle" : "", "family" : "Wang", "given" : "Peng", "non-dropping-particle" : "", "parse-names" : false, "suffix" : "" }, { "dropping-particle" : "", "family" : "Chung", "given" : "Tai Shung", "non-dropping-particle" : "", "parse-names" : false, "suffix" : "" } ], "container-title" : "Journal of Membrane Science", "id" : "ITEM-2", "issued" : { "date-parts" : [ [ "2015" ] ] }, "page" : "39-56", "publisher" : "Elsevier", "title" : "Recent advances in membrane distillation processes: Membrane development, configuration design and application exploring", "type" : "article-journal", "volume" : "474" }, "uris" : [ "http://www.mendeley.com/documents/?uuid=4d06d4d1-db74-41f0-9cf6-fc20e0d1b11e", "http://www.mendeley.com/documents/?uuid=4486905c-e6a2-40c3-906e-abb4ffa0a02e" ] } ], "mendeley" : { "formattedCitation" : "&lt;sup&gt;13,14&lt;/sup&gt;", "manualFormatting" : "12, 13", "plainTextFormattedCitation" : "13,14", "previouslyFormattedCitation" : "&lt;sup&gt;13,14&lt;/sup&gt;" }, "properties" : { "noteIndex" : 0 }, "schema" : "https://github.com/citation-style-language/schema/raw/master/csl-citation.json" }</w:instrText>
      </w:r>
      <w:r w:rsidRPr="00D528A1">
        <w:fldChar w:fldCharType="separate"/>
      </w:r>
      <w:r w:rsidRPr="00D528A1">
        <w:rPr>
          <w:noProof/>
          <w:vertAlign w:val="superscript"/>
        </w:rPr>
        <w:t>12,</w:t>
      </w:r>
      <w:r w:rsidR="007D6716">
        <w:rPr>
          <w:noProof/>
          <w:vertAlign w:val="superscript"/>
        </w:rPr>
        <w:t xml:space="preserve"> </w:t>
      </w:r>
      <w:r w:rsidRPr="00D528A1">
        <w:rPr>
          <w:noProof/>
          <w:vertAlign w:val="superscript"/>
        </w:rPr>
        <w:t>13</w:t>
      </w:r>
      <w:r w:rsidRPr="00D528A1">
        <w:fldChar w:fldCharType="end"/>
      </w:r>
      <w:r w:rsidRPr="00D528A1">
        <w:t xml:space="preserve"> Due to the easy solubility characteristics, PVDF (or the PVDF copolymer) and polystyrene (PS) are ideal materials for the customization of membranes via phase inversion or electrospinning.</w:t>
      </w:r>
      <w:r w:rsidRPr="00D528A1">
        <w:fldChar w:fldCharType="begin" w:fldLock="1"/>
      </w:r>
      <w:r w:rsidR="00104AE5">
        <w:instrText>ADDIN CSL_CITATION { "citationItems" : [ { "id" : "ITEM-1", "itemData" : { "DOI" : "10.1016/j.memsci.2012.09.023", "ISBN" : "0376-7388", "ISSN" : "03767388", "PMID" : "24797803", "abstract" : "The main challenges for membranes used in membrane distillation (MD) are well-designed porous structure and hydrophobic surface property. Hydrophobic nanofiber membranes possess high hydrophobicity, high surface porosity and adjustable pore sizes and membrane thickness, which make them an attractive candidate as MD membrane. The current study aims to fabricate and optimize polyvinylidene fluoride (PVDF) nanofiber membranes for MD application. Scanning electron microscopy (SEM), capillary flow porometer, geniometer, a homemade setup for liquid entry pressure (LEP) measurement and direct contact MD (DCMD) setup were used to characterize the resultant nanofiber PVDF membranes. Polymer dope compositions, spinning parameters such as sprayer moving speed and chamber moisture were optimized to examine their effects on pore size distribution of the membranes. Inorganic additives were also added into the dope to improve the electro-spinability of diluted polymer dopes in order to further decrease membrane pore size. Meanwhile, a heat-press post-treatment was considered as a necessary step to improve fresh nanofiber membrane integrity, enhance water permeation flux and help prevent membrane pores from wetting in DCMD operation. The experiment confirmed that all the electrospun membranes exhibit a rough surface with high hydrophobicity (&gt;135?? water contact angle). The post-treated PVDF nanofiber membranes were able to present a steady water permeation flux of about 21kgm-2h-1 throughout the entire testing period of 15h, using a 3.5wt% NaCl solution as the feed under the feed and permeate inlet temperatures of 323K and 293K, respectively. This result was better than these of commercial PVDF membranes and the nanofiber PVDF-clay membrane reported in literature, suggesting the competency of PVDF nanofiber membranes for DCMD applications. ?? 2012 Elsevier B.V.", "author" : [ { "dropping-particle" : "", "family" : "Liao", "given" : "Yuan", "non-dropping-particle" : "", "parse-names" : false, "suffix" : "" }, { "dropping-particle" : "", "family" : "Wang", "given" : "Rong", "non-dropping-particle" : "", "parse-names" : false, "suffix" : "" }, { "dropping-particle" : "", "family" : "Tian", "given" : "Miao", "non-dropping-particle" : "", "parse-names" : false, "suffix" : "" }, { "dropping-particle" : "", "family" : "Qiu", "given" : "Changquan", "non-dropping-particle" : "", "parse-names" : false, "suffix" : "" }, { "dropping-particle" : "", "family" : "Fane", "given" : "Anthony G.", "non-dropping-particle" : "", "parse-names" : false, "suffix" : "" } ], "container-title" : "Journal of Membrane Science", "id" : "ITEM-1", "issued" : { "date-parts" : [ [ "2013" ] ] }, "page" : "30-39", "publisher" : "Elsevier", "title" : "Fabrication of polyvinylidene fluoride (PVDF) nanofiber membranes by electro-spinning for direct contact membrane distillation", "type" : "article-journal", "volume" : "425-426" }, "uris" : [ "http://www.mendeley.com/documents/?uuid=839e4f5c-ad7d-4453-b518-446facc2a9ea" ] }, { "id" : "ITEM-2", "itemData" : { "DOI" : "10.1021/am4048128", "ISSN" : "1944-8244", "author" : [ { "dropping-particle" : "", "family" : "Li", "given" : "Xiong", "non-dropping-particle" : "", "parse-names" : false, "suffix" : "" }, { "dropping-particle" : "", "family" : "Wang", "given" : "Ce", "non-dropping-particle" : "", "parse-names" : false, "suffix" : "" }, { "dropping-particle" : "", "family" : "Yang", "given" : "Yin", "non-dropping-particle" : "", "parse-names" : false, "suffix" : "" }, { "dropping-particle" : "", "family" : "Wang", "given" : "Xuefen", "non-dropping-particle" : "", "parse-names" : false, "suffix" : "" }, { "dropping-particle" : "", "family" : "Zhu", "given" : "Meifang", "non-dropping-particle" : "", "parse-names" : false, "suffix" : "" }, { "dropping-particle" : "", "family" : "Hsiao", "given" : "Benjamin S", "non-dropping-particle" : "", "parse-names" : false, "suffix" : "" } ], "container-title" : "ACS Applied Materials &amp; Interfaces", "id" : "ITEM-2", "issue" : "4", "issued" : { "date-parts" : [ [ "2014", "2" ] ] }, "page" : "2423-2430", "publisher" : "American Chemical Society", "title" : "Dual-Biomimetic Superhydrophobic Electrospun Polystyrene Nanofibrous Membranes for Membrane Distillation", "type" : "article-journal", "volume" : "6" }, "uris" : [ "http://www.mendeley.com/documents/?uuid=7abf155d-a003-4b11-812e-799354a2c263", "http://www.mendeley.com/documents/?uuid=62202a1e-c07b-45d2-8bb6-dea151138567" ] }, { "id" : "ITEM-3", "itemData" : { "DOI" : "10.1016/j.cej.2016.12.010", "ISSN" : "13858947", "abstract" : "To meet the challenges of global oil spills and oil-water contamination, the development of low-cost and reusable sorbents with good hydrophobicity and oleophilic nature is crucial. In this study, functionalized carbon nanotubes (CNTs) were wrapped in polystyrene (PS) polymer (PS-CNTs) and electrospun to create an effective and rigid sorbent for oil. Covalent modification and fluorination of CNTs improved their dispersibility and interfacial interaction with the polymer, resulting in a well-aligned CNTs configuration inside the porous fiber structure. Interestingly, the oil sorption process using PS-CNTs was observed to have two phases. First, the oil swiftly entered the membrane pores formed by interconnected nanofibers due to oleophilic properties of the micro-sized void. In the second phase, the oil not only moved to nano interior spaces of the fibers by capillary forces but also adsorbed on the surface of fibers where the latter was retained due to Van der Waals force. The sorption process fits well with the intra particle diffusion model. Maximum oil sorption capacity of the PS-CNTs sorbent for sunflower oil, peanut oil, and motor oils were 116, 123, and 112g/g, respectively, which was 42\u201370% higher than that of the PS sorbent without CNTs. Overall, a significant increase in the porosity, surface area, water contact angle, and oleophilic nature was observed for the PS-CNTs composite sorbents. Not only did the PS-CNTs sorbents exhibited a promising oil sorption capacity but also showed potential for reusability, which is an important factor to be considered in determining the overall performance of the sorbent and its environmental impacts.", "author" : [ { "dropping-particle" : "", "family" : "Wu", "given" : "Jingya", "non-dropping-particle" : "", "parse-names" : false, "suffix" : "" }, { "dropping-particle" : "", "family" : "An", "given" : "Alicia Kyoungjin", "non-dropping-particle" : "", "parse-names" : false, "suffix" : "" }, { "dropping-particle" : "", "family" : "Guo", "given" : "Jiaxin", "non-dropping-particle" : "", "parse-names" : false, "suffix" : "" }, { "dropping-particle" : "", "family" : "Lee", "given" : "Eui-Jong", "non-dropping-particle" : "", "parse-names" : false, "suffix" : "" }, { "dropping-particle" : "", "family" : "Farid", "given" : "Muhammad Usman", "non-dropping-particle" : "", "parse-names" : false, "suffix" : "" }, { "dropping-particle" : "", "family" : "Jeong", "given" : "Sanghyun", "non-dropping-particle" : "", "parse-names" : false, "suffix" : "" } ], "container-title" : "Chemical Engineering Journal", "id" : "ITEM-3", "issued" : { "date-parts" : [ [ "2017" ] ] }, "page" : "526-536", "title" : "CNTs reinforced super-hydrophobic-oleophilic electrospun polystyrene oil sorbent for enhanced sorption capacity and reusability", "type" : "article-journal", "volume" : "314" }, "uris" : [ "http://www.mendeley.com/documents/?uuid=582e7a45-a522-3245-b84a-cb1d8dac79a9" ] }, { "id" : "ITEM-4", "itemData" : { "DOI" : "10.1016/j.nantod.2011.08.004", "ISBN" : "1748-0132", "ISSN" : "17480132", "abstract" : "Biomimetics provides a model for developments of functional surfaces with special wettability. Recently, manufacturing bio-inspired superhydrophobic surfaces has become an increasingly hot research topic. The electrospinning technique is a versatile and effective method for manufacturing nanomaterials with controllable compositions and structures, and therefore provides an ideal strategy for construction of superhydrophobic surfaces on a large scale. After a brief description of several superhydrophobic surfaces inspired by nature, we highlighted the recent progresses in design and fabrication of these bio-inspired superhydrophobic surfaces via electrospinning technique. The studies on the switchable wettability of nanofibrous surface brought about by external stimuli are also addressed. We conclude with a summary of current and future research efforts and opportunities in the development of electrospun nanomaterials for superhydrophobic applications. ?? 2011 Elsevier Ltd.", "author" : [ { "dropping-particle" : "", "family" : "Wang", "given" : "Xianfeng", "non-dropping-particle" : "", "parse-names" : false, "suffix" : "" }, { "dropping-particle" : "", "family" : "Ding", "given" : "Bin", "non-dropping-particle" : "", "parse-names" : false, "suffix" : "" }, { "dropping-particle" : "", "family" : "Yu", "given" : "Jianyong", "non-dropping-particle" : "", "parse-names" : false, "suffix" : "" }, { "dropping-particle" : "", "family" : "Wang", "given" : "Moran", "non-dropping-particle" : "", "parse-names" : false, "suffix" : "" } ], "container-title" : "Nano Today", "id" : "ITEM-4", "issue" : "5", "issued" : { "date-parts" : [ [ "2011" ] ] }, "page" : "510-530", "title" : "Engineering biomimetic superhydrophobic surfaces of electrospun nanomaterials", "type" : "article-journal", "volume" : "6" }, "uris" : [ "http://www.mendeley.com/documents/?uuid=ea43831b-fd04-484f-8d8f-0ecb4a8f9699" ] } ], "mendeley" : { "formattedCitation" : "&lt;sup&gt;15\u201318&lt;/sup&gt;", "plainTextFormattedCitation" : "15\u201318", "previouslyFormattedCitation" : "&lt;sup&gt;15\u201318&lt;/sup&gt;" }, "properties" : { "noteIndex" : 0 }, "schema" : "https://github.com/citation-style-language/schema/raw/master/csl-citation.json" }</w:instrText>
      </w:r>
      <w:r w:rsidRPr="00D528A1">
        <w:fldChar w:fldCharType="separate"/>
      </w:r>
      <w:r w:rsidR="00A041A7" w:rsidRPr="00A041A7">
        <w:rPr>
          <w:noProof/>
          <w:vertAlign w:val="superscript"/>
        </w:rPr>
        <w:t>15–18</w:t>
      </w:r>
      <w:r w:rsidRPr="00D528A1">
        <w:fldChar w:fldCharType="end"/>
      </w:r>
      <w:r w:rsidRPr="00D528A1">
        <w:t xml:space="preserve"> The high porosity and low tortuosity of the hydrophobic membranes are fabricated using the promising and versatile electrospinning technique; also, the high roughness enhances the hydrophobicity.</w:t>
      </w:r>
      <w:r w:rsidRPr="00D528A1">
        <w:fldChar w:fldCharType="begin" w:fldLock="1"/>
      </w:r>
      <w:r w:rsidR="00104AE5">
        <w:instrText>ADDIN CSL_CITATION { "citationItems" : [ { "id" : "ITEM-1", "itemData" : { "DOI" : "10.1016/j.memsci.2013.11.022", "ISBN" : "0376-7388", "ISSN" : "03767388", "abstract" : "Rapid population growth has resulted in imbalance in the supply and demand of fresh water for human consumption. As the sources of fresh water from surface water and fresh groundwater have been consistently depleting at an alarming rate, alternative sources such as seawater and brackish water are sought out. Desalination of water is considered as one of the most sustainable and best water resource alternatives. Membrane distillation (MD) is an emerging and promising technology for water desalination and purification. It presents many advantages over the common desalination technologies such as reverse osmosis. The two major factors hindering the application of MD are suitable membrane design and structure, and energy efficiency of the MD process. In recent years, membrane design has seen increasing research and interest. Advances in science and technology have led to new materials and techniques that could find potential application for membranes in MD. In the past few years, electrospinning of nanofibers has gained much interest and attention in their application for MD membrane, and so far has promising results. This review focuses on the recent progress in the application of nanofibrous membrane fabricated by electrospinning for MD application. \u00a9 2013 Elsevier B.V.", "author" : [ { "dropping-particle" : "", "family" : "Tijing", "given" : "Leonard D.", "non-dropping-particle" : "", "parse-names" : false, "suffix" : "" }, { "dropping-particle" : "", "family" : "Choi", "given" : "June Seok", "non-dropping-particle" : "", "parse-names" : false, "suffix" : "" }, { "dropping-particle" : "", "family" : "Lee", "given" : "Sangho", "non-dropping-particle" : "", "parse-names" : false, "suffix" : "" }, { "dropping-particle" : "", "family" : "Kim", "given" : "Seung Hyun", "non-dropping-particle" : "", "parse-names" : false, "suffix" : "" }, { "dropping-particle" : "", "family" : "Shon", "given" : "Ho Kyong", "non-dropping-particle" : "", "parse-names" : false, "suffix" : "" } ], "container-title" : "Journal of Membrane Science", "id" : "ITEM-1", "issue" : "September 2015", "issued" : { "date-parts" : [ [ "2014" ] ] }, "page" : "435-462", "publisher" : "Elsevier", "title" : "Recent progress of membrane distillation using electrospun nanofibrous membrane", "type" : "article-journal", "volume" : "453" }, "uris" : [ "http://www.mendeley.com/documents/?uuid=c8990ed8-4d91-4f78-a93e-b976a52845b7" ] } ], "mendeley" : { "formattedCitation" : "&lt;sup&gt;19&lt;/sup&gt;", "plainTextFormattedCitation" : "19", "previouslyFormattedCitation" : "&lt;sup&gt;19&lt;/sup&gt;" }, "properties" : { "noteIndex" : 0 }, "schema" : "https://github.com/citation-style-language/schema/raw/master/csl-citation.json" }</w:instrText>
      </w:r>
      <w:r w:rsidRPr="00D528A1">
        <w:fldChar w:fldCharType="separate"/>
      </w:r>
      <w:r w:rsidR="00A041A7" w:rsidRPr="00A041A7">
        <w:rPr>
          <w:noProof/>
          <w:vertAlign w:val="superscript"/>
        </w:rPr>
        <w:t>19</w:t>
      </w:r>
      <w:r w:rsidRPr="00D528A1">
        <w:fldChar w:fldCharType="end"/>
      </w:r>
      <w:r w:rsidRPr="00D528A1">
        <w:t xml:space="preserve"> In spite of the PTFE properties that are the most hydrophobic, few membrane-fabrication studies have been carried out</w:t>
      </w:r>
      <w:r w:rsidR="007D6716">
        <w:t>,</w:t>
      </w:r>
      <w:r w:rsidRPr="00D528A1">
        <w:t xml:space="preserve"> because of its low electric conductivity</w:t>
      </w:r>
      <w:r w:rsidR="007D6716">
        <w:t>,</w:t>
      </w:r>
      <w:r w:rsidRPr="00D528A1">
        <w:t xml:space="preserve"> and the difficulty regarding its dissolution.</w:t>
      </w:r>
      <w:r w:rsidRPr="00D528A1">
        <w:fldChar w:fldCharType="begin" w:fldLock="1"/>
      </w:r>
      <w:r w:rsidR="00104AE5">
        <w:instrText>ADDIN CSL_CITATION { "citationItems" : [ { "id" : "ITEM-1", "itemData" : { "DOI" : "10.1021/la900660v", "ISSN" : "0743-7463", "author" : [ { "dropping-particle" : "", "family" : "Han", "given" : "Daewoo", "non-dropping-particle" : "", "parse-names" : false, "suffix" : "" }, { "dropping-particle" : "", "family" : "Steckl", "given" : "Andrew J.", "non-dropping-particle" : "", "parse-names" : false, "suffix" : "" } ], "container-title" : "Langmuir", "id" : "ITEM-1", "issue" : "16", "issued" : { "date-parts" : [ [ "2009" ] ] }, "page" : "9454-9462", "title" : "Superhydrophobic and Oleophobic Fibers by Coaxial Electrospinning", "type" : "article-journal", "volume" : "25" }, "uris" : [ "http://www.mendeley.com/documents/?uuid=8de921db-c273-4914-80f9-eb22537f915e" ] }, { "id" : "ITEM-2", "itemData" : { "DOI" : "10.1021/la100748g", "ISSN" : "07437463", "PMID" : "20614895", "abstract" : "This work reports the coaxial electrospinning of poly(vinylidene fluoride) (PVDF)-Teflon amorphous fluoropolymer (AF) and Teflon AF-PVDF core-sheath nanofiber mats yielding superhydrophobic properties. The coaxial electrospinning configuration allows for the electrospinning of Teflon AF, a nonelectrospinnable polymer, with the help of an electrospinnable PVDF polymer. PVDF-Teflon AF and Teflon AF-PVDF core-sheath fibers have been found to a have mean fiber diameter ranging from 400 nm to less than 100 nm. TEM micrographs exhibit a typical core-sheath fiber structure for these fibers, where the sheath fiber coats the core fiber almost thoroughly. Water contact angle measurements by sessile drop method on these core-sheath nanofiber mats exhibited superhydrophobic characteristics with contact angles close to or higher than 150 degrees. Surprisingly, PVDF-Teflon AF and Teflon AF-PVDF nanofiber mat surface properties were dominated by the fiber dimensions and less influenced by the type of sheath polymer. This suggests that highly fluorinated polymer Teflon AF does not advance the hydrophobicity beyond what surface physics and slightly fluorinated polymer PVDF can achieve. It is concluded that PVDF-Teflon AF and Teflon AF-PVDF core-sheath electrospun nanofiber mats may be used in lithium (Li)-air batteries.", "author" : [ { "dropping-particle" : "", "family" : "Muthiah", "given" : "Palanikkumaran", "non-dropping-particle" : "", "parse-names" : false, "suffix" : "" }, { "dropping-particle" : "", "family" : "Hsu", "given" : "Shu Hau", "non-dropping-particle" : "", "parse-names" : false, "suffix" : "" }, { "dropping-particle" : "", "family" : "Sigmund", "given" : "Wolfgang", "non-dropping-particle" : "", "parse-names" : false, "suffix" : "" } ], "container-title" : "Langmuir", "id" : "ITEM-2", "issue" : "15", "issued" : { "date-parts" : [ [ "2010" ] ] }, "page" : "12483-12487", "title" : "Coaxially electrospun PVDF-teflon AF and teflon AF-PVDF core-sheath nanofiber mats with superhydrophobic properties", "type" : "article-journal", "volume" : "26" }, "uris" : [ "http://www.mendeley.com/documents/?uuid=02bed03d-46fa-4dd6-b61b-9ebcdc011ccd" ] } ], "mendeley" : { "formattedCitation" : "&lt;sup&gt;20,21&lt;/sup&gt;", "manualFormatting" : "19, 20", "plainTextFormattedCitation" : "20,21", "previouslyFormattedCitation" : "&lt;sup&gt;20,21&lt;/sup&gt;" }, "properties" : { "noteIndex" : 0 }, "schema" : "https://github.com/citation-style-language/schema/raw/master/csl-citation.json" }</w:instrText>
      </w:r>
      <w:r w:rsidRPr="00D528A1">
        <w:fldChar w:fldCharType="separate"/>
      </w:r>
      <w:r w:rsidRPr="00D528A1">
        <w:rPr>
          <w:noProof/>
          <w:vertAlign w:val="superscript"/>
        </w:rPr>
        <w:t>19,</w:t>
      </w:r>
      <w:r w:rsidR="007D6716">
        <w:rPr>
          <w:noProof/>
          <w:vertAlign w:val="superscript"/>
        </w:rPr>
        <w:t xml:space="preserve"> </w:t>
      </w:r>
      <w:r w:rsidRPr="00D528A1">
        <w:rPr>
          <w:noProof/>
          <w:vertAlign w:val="superscript"/>
        </w:rPr>
        <w:t>20</w:t>
      </w:r>
      <w:r w:rsidRPr="00D528A1">
        <w:fldChar w:fldCharType="end"/>
      </w:r>
    </w:p>
    <w:p w14:paraId="4F5CB1A6" w14:textId="6D54AFE2" w:rsidR="00142D0A" w:rsidRPr="00D528A1" w:rsidRDefault="00142D0A" w:rsidP="00FE2A27">
      <w:pPr>
        <w:pStyle w:val="text-indent"/>
        <w:spacing w:line="480" w:lineRule="auto"/>
      </w:pPr>
      <w:r w:rsidRPr="00D528A1">
        <w:tab/>
      </w:r>
      <w:r w:rsidR="007D6716">
        <w:t>H</w:t>
      </w:r>
      <w:r w:rsidR="007D6716" w:rsidRPr="00AC5878">
        <w:t xml:space="preserve">owever, </w:t>
      </w:r>
      <w:r w:rsidR="007D6716">
        <w:t>t</w:t>
      </w:r>
      <w:r w:rsidR="007D6716" w:rsidRPr="00AC5878">
        <w:t>he</w:t>
      </w:r>
      <w:r w:rsidR="007D6716" w:rsidRPr="00D528A1">
        <w:t xml:space="preserve"> </w:t>
      </w:r>
      <w:r w:rsidRPr="00D528A1">
        <w:t>simple usage of a hydrophobic polymer in membrane fabrication is insufficient for the formation of a sufficiently hydrophobic membrane for the treatment of different kinds of wastewater</w:t>
      </w:r>
      <w:r w:rsidR="007D6716">
        <w:t>,</w:t>
      </w:r>
      <w:r w:rsidRPr="00D528A1">
        <w:t xml:space="preserve"> without abnormal wetting during the MD operation. Accordingly, </w:t>
      </w:r>
      <w:r w:rsidRPr="00AC5878">
        <w:t>abundan</w:t>
      </w:r>
      <w:r w:rsidR="00E77A09">
        <w:t>t</w:t>
      </w:r>
      <w:r w:rsidRPr="00D528A1">
        <w:t xml:space="preserve"> studies for the enhancement of the MD performance have been conducted to modify the surface morphology via the addition of a functionalized nanocomposite to a polymeric solution,</w:t>
      </w:r>
      <w:r w:rsidRPr="00D528A1">
        <w:fldChar w:fldCharType="begin" w:fldLock="1"/>
      </w:r>
      <w:r w:rsidR="00104AE5">
        <w:instrText>ADDIN CSL_CITATION { "citationItems" : [ { "id" : "ITEM-1", "itemData" : { "DOI" : "10.1016/S1473-3099(14)70780-7", "ISSN" : "14733099", "author" : [ { "dropping-particle" : "", "family" : "Boeckel", "given" : "Thomas P", "non-dropping-particle" : "Van", "parse-names" : false, "suffix" : "" }, { "dropping-particle" : "", "family" : "Gandra", "given" : "Sumanth", "non-dropping-particle" : "", "parse-names" : false, "suffix" : "" }, { "dropping-particle" : "", "family" : "Ashok", "given" : "Ashvin", "non-dropping-particle" : "", "parse-names" : false, "suffix" : "" }, { "dropping-particle" : "", "family" : "Caudron", "given" : "Quentin", "non-dropping-particle" : "", "parse-names" : false, "suffix" : "" }, { "dropping-particle" : "", "family" : "Grenfell", "given" : "Bryan T", "non-dropping-particle" : "", "parse-names" : false, "suffix" : "" }, { "dropping-particle" : "", "family" : "Levin", "given" : "Simon A", "non-dropping-particle" : "", "parse-names" : false, "suffix" : "" }, { "dropping-particle" : "", "family" : "Laxminarayan", "given" : "Ramanan", "non-dropping-particle" : "", "parse-names" : false, "suffix" : "" } ], "container-title" : "The Lancet Infectious Diseases", "id" : "ITEM-1", "issue" : "8", "issued" : { "date-parts" : [ [ "2014", "8" ] ] }, "page" : "742-750", "title" : "Global antibiotic consumption 2000 to 2010: an analysis of national pharmaceutical sales data", "type" : "article-journal", "volume" : "14" }, "uris" : [ "http://www.mendeley.com/documents/?uuid=ff512db9-ea95-30f7-8f59-eaeeed2b1bdf", "http://www.mendeley.com/documents/?uuid=aff61f6d-a93d-40f8-9e1c-9d35429b43e0" ] }, { "id" : "ITEM-2", "itemData" : { "DOI" : "10.1021/acsami.5b06509", "ISSN" : "1944-8244", "author" : [ { "dropping-particle" : "", "family" : "Li", "given" : "Xiong", "non-dropping-particle" : "", "parse-names" : false, "suffix" : "" }, { "dropping-particle" : "", "family" : "Yu", "given" : "Xufeng", "non-dropping-particle" : "", "parse-names" : false, "suffix" : "" }, { "dropping-particle" : "", "family" : "Cheng", "given" : "Cheng", "non-dropping-particle" : "", "parse-names" : false, "suffix" : "" }, { "dropping-particle" : "", "family" : "Deng", "given" : "Li", "non-dropping-particle" : "", "parse-names" : false, "suffix" : "" }, { "dropping-particle" : "", "family" : "Wang", "given" : "Min", "non-dropping-particle" : "", "parse-names" : false, "suffix" : "" }, { "dropping-particle" : "", "family" : "Wang", "given" : "Xuefen", "non-dropping-particle" : "", "parse-names" : false, "suffix" : "" } ], "container-title" : "ACS Applied Materials &amp; Interfaces", "id" : "ITEM-2", "issue" : "39", "issued" : { "date-parts" : [ [ "2015", "10" ] ] }, "page" : "21919-21930", "publisher" : "American Chemical Society", "title" : "Electrospun Superhydrophobic Organic/Inorganic Composite Nanofibrous Membranes for Membrane Distillation", "type" : "article-journal", "volume" : "7" }, "uris" : [ "http://www.mendeley.com/documents/?uuid=e7b842d8-2cba-4f51-ae93-24b22673b484", "http://www.mendeley.com/documents/?uuid=6fc6c284-1622-4fef-af57-ed1c695af392" ] }, { "id" : "ITEM-3", "itemData" : { "DOI" : "10.1039/C5RA10575G", "ISBN" : "8621642530", "ISSN" : "2046-2069", "abstract" : "Electrospun nanofiber membranes having a hierarchical structure with multilevel roughness were generated via electrospinning of poly(vinylidene fluoride) (PVDF)-SiO2 blend solutions. The composite PVDF-SiO2 nanofiber membranes were then endowed with superhydrophobicity by the fluorosilanization of the surface with low surface energy fluoroalkylsilane (FAS). The results showed that when the SiO2 content in the dope solutions increased from 0 wt% to 8 wt%, the water contact angles of the FAS modified nanofiber membranes increased significantly from 130.4[degree] to 160.5[degree]. The increment of the silica content in the dope solutions decreased the fiber diameters and pore sizes of the modified membranes, while the mechanical properties were enhanced with the silica addition. The liquid entry pressures of the membranes increased gradually from 84 kPa to 195 kPa with silica addition due to the increased contact angles and decreased pore size. Vacuum membrane distillation experiments were carried out for the modified nanofiber membranes to evaluate the anti-wetting properties. The optimal superhydrophobic nanofiber membrane maintained a stable flux of 31.5 kg m-2 h-1 with a permeate conductivity approximately 10 [small mu ]s cm-1 over the entire test, while the fluxes and conductivities of the nanofiber membranes without superhydrophobicity showed a significant decrease and increase, respectively. The results indicated that the superhydrophobic modification process rendered the nanofiber membrane anti-wetting properties without compromising its excellent permeability.", "author" : [ { "dropping-particle" : "", "family" : "Dong", "given" : "Zhe-Qin", "non-dropping-particle" : "", "parse-names" : false, "suffix" : "" }, { "dropping-particle" : "", "family" : "Ma", "given" : "Xiao-Hua", "non-dropping-particle" : "", "parse-names" : false, "suffix" : "" }, { "dropping-particle" : "", "family" : "Xu", "given" : "Zhen-Liang", "non-dropping-particle" : "", "parse-names" : false, "suffix" : "" }, { "dropping-particle" : "", "family" : "Gu", "given" : "Zhi-Yun", "non-dropping-particle" : "", "parse-names" : false, "suffix" : "" } ], "container-title" : "RSC Advances", "id" : "ITEM-3", "issue" : "83", "issued" : { "date-parts" : [ [ "2015" ] ] }, "page" : "67962-67970", "title" : "Superhydrophobic modification of PVDF-SiO2 electrospun nanofiber membranes for vacuum membrane distillation", "type" : "article-journal", "volume" : "5" }, "uris" : [ "http://www.mendeley.com/documents/?uuid=93fe20f1-7475-400e-89dd-927ec8c1104c" ] } ], "mendeley" : { "formattedCitation" : "&lt;sup&gt;22\u201324&lt;/sup&gt;", "plainTextFormattedCitation" : "22\u201324", "previouslyFormattedCitation" : "&lt;sup&gt;22\u201324&lt;/sup&gt;" }, "properties" : { "noteIndex" : 0 }, "schema" : "https://github.com/citation-style-language/schema/raw/master/csl-citation.json" }</w:instrText>
      </w:r>
      <w:r w:rsidRPr="00D528A1">
        <w:fldChar w:fldCharType="separate"/>
      </w:r>
      <w:r w:rsidR="00A041A7" w:rsidRPr="00A041A7">
        <w:rPr>
          <w:noProof/>
          <w:vertAlign w:val="superscript"/>
        </w:rPr>
        <w:t>22–24</w:t>
      </w:r>
      <w:r w:rsidRPr="00D528A1">
        <w:fldChar w:fldCharType="end"/>
      </w:r>
      <w:r w:rsidRPr="00D528A1">
        <w:t xml:space="preserve"> or </w:t>
      </w:r>
      <w:r w:rsidR="00E77A09">
        <w:t>its</w:t>
      </w:r>
      <w:r w:rsidR="00E77A09" w:rsidRPr="00D528A1">
        <w:t xml:space="preserve"> </w:t>
      </w:r>
      <w:r w:rsidRPr="00D528A1">
        <w:t>attachment to prepared membranes.</w:t>
      </w:r>
      <w:r w:rsidRPr="00D528A1">
        <w:fldChar w:fldCharType="begin" w:fldLock="1"/>
      </w:r>
      <w:r w:rsidR="00104AE5">
        <w:instrText>ADDIN CSL_CITATION { "citationItems" : [ { "id" : "ITEM-1", "itemData" : { "DOI" : "10.1016/j.memsci.2013.04.006", "ISBN" : "0376-7388", "ISSN" : "03767388", "PMID" : "24797803", "abstract" : "Recently membrane distillation (MD) has received intensive interests for a range of applications such as desalinations of seawater and brine. One of the major obstacles for MD application is the lack of an optimized MD membrane that can produce a high and stable flux in long-term operation. Two types of superhydrophobic PVDF nanofiber membranes, integrally-modified and surface-modified PVDF membranes, have been successfully fabricated by electro-spinning followed by surface modification, which includes dopamine surface activation, silver nanoparticle deposition and hydrophobic treatment. The modification is convenient because of mild reactions and wide applicability. These novel composite nanofiber membranes have been characterized by a series of measurements and benchmarked against commercial PVDF flat sheet membrane for MD application.The characterizations reveal that the modifications have altered the membrane surface morphology and topology and made the membrane superhydrophobic due to their hierarchical structures. Compared with unmodified membrane, the integrally-modified membrane (I-PVDF) can achieve a high and stable MD water flux of 31.6Lm-2h-1 using a 3.5wt% NaCl as the feed solution while the feed and permeate temperatures were fixed at 333K and 293K, respectively. To the best of our knowledge, this result is superior to all other PVDF flat-sheet membranes tested under the same or similar conditions, which is believed to be attributed to the open-surface pore structure and thin thickness of the PVDF nanofiber membrane with the aid of electro-spinning. The superhydrophobic nature of the membrane surface brought by the integral modification on all nanofibers renders the membrane anti-wetting property while remaining high water flux. ?? 2013 Elsevier B.V.", "author" : [ { "dropping-particle" : "", "family" : "Liao", "given" : "Yuan", "non-dropping-particle" : "", "parse-names" : false, "suffix" : "" }, { "dropping-particle" : "", "family" : "Wang", "given" : "Rong", "non-dropping-particle" : "", "parse-names" : false, "suffix" : "" }, { "dropping-particle" : "", "family" : "Fane", "given" : "Anthony G.", "non-dropping-particle" : "", "parse-names" : false, "suffix" : "" } ], "container-title" : "Journal of Membrane Science", "id" : "ITEM-1", "issued" : { "date-parts" : [ [ "2013" ] ] }, "page" : "77-87", "publisher" : "Elsevier", "title" : "Engineering superhydrophobic surface on poly(vinylidene fluoride) nanofiber membranes for direct contact membrane distillation", "type" : "article-journal", "volume" : "440" }, "uris" : [ "http://www.mendeley.com/documents/?uuid=51c9584c-66c9-4b7c-840f-f477f1903da8" ] }, { "id" : "ITEM-2", "itemData" : { "DOI" : "10.1021/es405795s", "ISBN" : "0013-936X", "ISSN" : "15205851", "PMID" : "24797803", "abstract" : "The practical application of membrane distillation (MD) for water purification is hindered by the absence of desirable membranes that can fulfill the special requirements of the MD process. Compared to the membranes fabricated by other methods, nanofiber membranes produced by electrospinning are of great interest due to their high porosity, low tortuosity, large surface pore size, and high surface hydrophobicity. However, the stable performance of the nanofiber membranes in the MD process is still unsatisfactory. Inspired by the unique structure of the lotus leaf, this study aimed to develop a strategy to construct superhydrophobic composite nanofiber membranes with robust superhydrophobicity and high porosity suitable for use in MD. The newly developed membrane consists of a superhydrophobic silica-PVDF composite selective skin formed on a polyvinylidene fluoride (PVDF) porous nanofiber scaffold via electrospinning. This fabrication method could be easily scaled up due to its simple preparation procedures. The effects of silica diameter and concentration on membrane contact angle, sliding angle, and MD performance were investigated thoroughly. For the first time, the direct contact membrane distillation (DCMD) tests demonstrate that the newly developed membranes are able to present stable high performance over 50 h of testing time, and the superhydrophobic selective layer exhibits excellent durability in ultrasonic treatment and a continuous DCMD test. It is believed that this novel design strategy has great potential for MD membrane fabrication.", "author" : [ { "dropping-particle" : "", "family" : "Liao", "given" : "Yuan", "non-dropping-particle" : "", "parse-names" : false, "suffix" : "" }, { "dropping-particle" : "", "family" : "Wang", "given" : "Rong", "non-dropping-particle" : "", "parse-names" : false, "suffix" : "" }, { "dropping-particle" : "", "family" : "Fane", "given" : "Anthony G.", "non-dropping-particle" : "", "parse-names" : false, "suffix" : "" } ], "container-title" : "Environmental Science and Technology", "id" : "ITEM-2", "issue" : "11", "issued" : { "date-parts" : [ [ "2014" ] ] }, "page" : "6335-6341", "title" : "Fabrication of bioinspired composite nanofiber membranes with robust superhydrophobicity for direct contact membrane distillation", "type" : "article-journal", "volume" : "48" }, "uris" : [ "http://www.mendeley.com/documents/?uuid=ff0877ca-a315-4838-9d54-497d1d45dac2" ] }, { "id" : "ITEM-3", "itemData" : { "DOI" : "10.1021/am503968n", "ISBN" : "1944-8244", "ISSN" : "19448252", "PMID" : "25147909", "abstract" : "With modest temperature demand, low operating pressure, and high solute rejection, membrane distillation (MD) is an attractive option for desalination, waste treatment, and food and pharmaceutical processing. However, large-scale practical applications of MD are still hindered by the absence of effective membranes with high hydrophobicity, high porosity and adequate mechanical strength, which are important properties for MD permeation fluxes, stable long-term performance and effective packing in modules without damage. This study describes novel design strategies for highly robust superhydrophobic dual-layer membranes for MD via electrospinning. One of the newly developed membranes comprises a durable and ultrathin 3-dimensional (3D) superhydrophobic skin and porous nanofibrous support while another was fabricated by electrospinning 3D superhydrophobic layers on a non-woven support. These membranes exhibit superhydrophobicity towards distilled water, salty water, oil-water mixture and beverages, which enables them to be used not only for desalination but also for other processes. The superhydrophobic dual-layer membrane #3S-N with nanofibrous support has a competitive permeation flux of 24.6 \u00b1 1.2 kg m-2 h-1 in MD (feed and permeate temperate were set as 333K and 293K respectively) due to the higher porosity of the nanofibrous scaffolds. Meanwhile, the membranes with the non-woven support exhibit greater mechanical strength due to this support combined with better long-term performance because of the thicker 3D superhydrophobic layers. The morphology, pore size, porosity, mechanical properties as well as liquid enter pressure of water of these superhydrophobic composite membranes with two different structures are reported and compared with commercial PVDF membranes.", "author" : [ { "dropping-particle" : "", "family" : "Liao", "given" : "Yuan", "non-dropping-particle" : "", "parse-names" : false, "suffix" : "" }, { "dropping-particle" : "", "family" : "Loh", "given" : "Chun Heng", "non-dropping-particle" : "", "parse-names" : false, "suffix" : "" }, { "dropping-particle" : "", "family" : "Wang", "given" : "Rong", "non-dropping-particle" : "", "parse-names" : false, "suffix" : "" }, { "dropping-particle" : "", "family" : "Fane", "given" : "Anthony G.", "non-dropping-particle" : "", "parse-names" : false, "suffix" : "" } ], "container-title" : "ACS Applied Materials and Interfaces", "id" : "ITEM-3", "issue" : "18", "issued" : { "date-parts" : [ [ "2014" ] ] }, "page" : "16035-16048", "title" : "Electrospun superhydrophobic membranes with unique structures for membrane distillation", "type" : "article-journal", "volume" : "6" }, "uris" : [ "http://www.mendeley.com/documents/?uuid=aef79736-5b0a-4abf-9eb7-6754719b9232" ] } ], "mendeley" : { "formattedCitation" : "&lt;sup&gt;25\u201327&lt;/sup&gt;", "plainTextFormattedCitation" : "25\u201327", "previouslyFormattedCitation" : "&lt;sup&gt;25\u201327&lt;/sup&gt;" }, "properties" : { "noteIndex" : 0 }, "schema" : "https://github.com/citation-style-language/schema/raw/master/csl-citation.json" }</w:instrText>
      </w:r>
      <w:r w:rsidRPr="00D528A1">
        <w:fldChar w:fldCharType="separate"/>
      </w:r>
      <w:r w:rsidR="00A041A7" w:rsidRPr="00A041A7">
        <w:rPr>
          <w:noProof/>
          <w:vertAlign w:val="superscript"/>
        </w:rPr>
        <w:t>25–27</w:t>
      </w:r>
      <w:r w:rsidRPr="00D528A1">
        <w:fldChar w:fldCharType="end"/>
      </w:r>
      <w:r w:rsidRPr="00D528A1">
        <w:t xml:space="preserve"> Other researchers attempted to add hydrophobic functional groups on the membrane surface to reduce the surface energy.</w:t>
      </w:r>
      <w:r w:rsidRPr="00D528A1">
        <w:fldChar w:fldCharType="begin" w:fldLock="1"/>
      </w:r>
      <w:r w:rsidR="00104AE5">
        <w:instrText>ADDIN CSL_CITATION { "citationItems" : [ { "id" : "ITEM-1", "itemData" : { "DOI" : "10.1016/j.memsci.2014.01.013", "ISSN" : "03767388", "abstract" : "High performance superhydrophobic PVDF flat sheet membranes for direct contact membrane distillation (DCMD) were prepared via CF4 plasma surface modification. The performance of the virgin and CF4 modified membranes was examined using sodium chloride solution (4wt%) as feed in a DCMD process. Results reveal that CF4 surface modification yielded superhydrophobic membranes (water contact angle: 162.4\u00b0) with about 30% higher water flux than the virgin PVDF membrane. The underlying mechanism that leads to the significant improvement in membrane performance was investigated in detail with respect to membrane morphology, gas permeability, liquid entry pressure, and contact angle measurements. Results indicate that the combination of increased gas permeability and superhydrophobicity contributes mostly to the improved water flux. \u00a9 2014 Elsevier B.V.", "author" : [ { "dropping-particle" : "", "family" : "Yang", "given" : "Chi", "non-dropping-particle" : "", "parse-names" : false, "suffix" : "" }, { "dropping-particle" : "", "family" : "Li", "given" : "Xue Mei", "non-dropping-particle" : "", "parse-names" : false, "suffix" : "" }, { "dropping-particle" : "", "family" : "Gilron", "given" : "Jack", "non-dropping-particle" : "", "parse-names" : false, "suffix" : "" }, { "dropping-particle" : "", "family" : "Kong", "given" : "Ding feng", "non-dropping-particle" : "", "parse-names" : false, "suffix" : "" }, { "dropping-particle" : "", "family" : "Yin", "given" : "Yong", "non-dropping-particle" : "", "parse-names" : false, "suffix" : "" }, { "dropping-particle" : "", "family" : "Oren", "given" : "Yoram", "non-dropping-particle" : "", "parse-names" : false, "suffix" : "" }, { "dropping-particle" : "", "family" : "Linder", "given" : "Charles", "non-dropping-particle" : "", "parse-names" : false, "suffix" : "" }, { "dropping-particle" : "", "family" : "He", "given" : "Tao", "non-dropping-particle" : "", "parse-names" : false, "suffix" : "" } ], "container-title" : "Journal of Membrane Science", "id" : "ITEM-1", "issued" : { "date-parts" : [ [ "2014" ] ] }, "page" : "155-161", "publisher" : "Elsevier", "title" : "CF4 plasma-modified superhydrophobic PVDF membranes for direct contact membrane distillation", "type" : "article-journal", "volume" : "456" }, "uris" : [ "http://www.mendeley.com/documents/?uuid=5b8843fa-7116-4849-851c-77021f46a75c" ] } ], "mendeley" : { "formattedCitation" : "&lt;sup&gt;28&lt;/sup&gt;", "plainTextFormattedCitation" : "28", "previouslyFormattedCitation" : "&lt;sup&gt;28&lt;/sup&gt;" }, "properties" : { "noteIndex" : 0 }, "schema" : "https://github.com/citation-style-language/schema/raw/master/csl-citation.json" }</w:instrText>
      </w:r>
      <w:r w:rsidRPr="00D528A1">
        <w:fldChar w:fldCharType="separate"/>
      </w:r>
      <w:r w:rsidR="00A041A7" w:rsidRPr="00A041A7">
        <w:rPr>
          <w:noProof/>
          <w:vertAlign w:val="superscript"/>
        </w:rPr>
        <w:t>28</w:t>
      </w:r>
      <w:r w:rsidRPr="00D528A1">
        <w:fldChar w:fldCharType="end"/>
      </w:r>
      <w:r w:rsidRPr="00D528A1">
        <w:t xml:space="preserve"> </w:t>
      </w:r>
      <w:r w:rsidR="003F57A3" w:rsidRPr="00D528A1">
        <w:rPr>
          <w:color w:val="FF0000"/>
        </w:rPr>
        <w:t>In particular</w:t>
      </w:r>
      <w:r w:rsidR="00FD2210" w:rsidRPr="00D528A1">
        <w:rPr>
          <w:color w:val="FF0000"/>
        </w:rPr>
        <w:t xml:space="preserve">, </w:t>
      </w:r>
      <w:r w:rsidR="003F57A3" w:rsidRPr="00D528A1">
        <w:rPr>
          <w:color w:val="FF0000"/>
        </w:rPr>
        <w:t xml:space="preserve">it is of importance to realize </w:t>
      </w:r>
      <w:r w:rsidR="007D6716">
        <w:rPr>
          <w:color w:val="FF0000"/>
        </w:rPr>
        <w:t xml:space="preserve">the </w:t>
      </w:r>
      <w:r w:rsidR="00FD2210" w:rsidRPr="00D528A1">
        <w:rPr>
          <w:color w:val="FF0000"/>
        </w:rPr>
        <w:t>Cassie-Baxter state</w:t>
      </w:r>
      <w:r w:rsidR="007D6716">
        <w:rPr>
          <w:color w:val="FF0000"/>
        </w:rPr>
        <w:t>,</w:t>
      </w:r>
      <w:r w:rsidR="003F57A3" w:rsidRPr="00D528A1">
        <w:rPr>
          <w:color w:val="FF0000"/>
        </w:rPr>
        <w:fldChar w:fldCharType="begin" w:fldLock="1"/>
      </w:r>
      <w:r w:rsidR="00104AE5">
        <w:rPr>
          <w:color w:val="FF0000"/>
        </w:rPr>
        <w:instrText>ADDIN CSL_CITATION { "citationItems" : [ { "id" : "ITEM-1", "itemData" : { "author" : [ { "dropping-particle" : "", "family" : "A.B.D. Cassie", "given" : "S. Baxter", "non-dropping-particle" : "", "parse-names" : false, "suffix" : "" } ], "container-title" : "Faraday Soc.", "id" : "ITEM-1", "issued" : { "date-parts" : [ [ "1944" ] ] }, "page" : "546\u2013551", "title" : "Wettability of porous surfaces, Trans.", "type" : "article-journal", "volume" : "40" }, "uris" : [ "http://www.mendeley.com/documents/?uuid=d7cd29cf-378e-409d-aa53-9cb79f8573be", "http://www.mendeley.com/documents/?uuid=c31d5016-59ca-47c1-9732-b1f2df702c89" ] } ], "mendeley" : { "formattedCitation" : "&lt;sup&gt;29&lt;/sup&gt;", "plainTextFormattedCitation" : "29", "previouslyFormattedCitation" : "&lt;sup&gt;29&lt;/sup&gt;" }, "properties" : { "noteIndex" : 0 }, "schema" : "https://github.com/citation-style-language/schema/raw/master/csl-citation.json" }</w:instrText>
      </w:r>
      <w:r w:rsidR="003F57A3" w:rsidRPr="00D528A1">
        <w:rPr>
          <w:color w:val="FF0000"/>
        </w:rPr>
        <w:fldChar w:fldCharType="separate"/>
      </w:r>
      <w:r w:rsidR="00A041A7" w:rsidRPr="00A041A7">
        <w:rPr>
          <w:noProof/>
          <w:color w:val="FF0000"/>
          <w:vertAlign w:val="superscript"/>
        </w:rPr>
        <w:t>29</w:t>
      </w:r>
      <w:r w:rsidR="003F57A3" w:rsidRPr="00D528A1">
        <w:rPr>
          <w:color w:val="FF0000"/>
        </w:rPr>
        <w:fldChar w:fldCharType="end"/>
      </w:r>
      <w:r w:rsidR="00FD2210" w:rsidRPr="00D528A1">
        <w:rPr>
          <w:color w:val="FF0000"/>
        </w:rPr>
        <w:t xml:space="preserve"> </w:t>
      </w:r>
      <w:r w:rsidR="003F57A3" w:rsidRPr="00D528A1">
        <w:rPr>
          <w:color w:val="FF0000"/>
        </w:rPr>
        <w:t>considering a composite solid-liquid-air interface.</w:t>
      </w:r>
      <w:r w:rsidR="00E337C6" w:rsidRPr="00D528A1">
        <w:rPr>
          <w:color w:val="FF0000"/>
        </w:rPr>
        <w:t xml:space="preserve"> In this condition, the</w:t>
      </w:r>
      <w:r w:rsidR="007D6716" w:rsidRPr="00D528A1">
        <w:rPr>
          <w:color w:val="FF0000"/>
        </w:rPr>
        <w:t xml:space="preserve"> </w:t>
      </w:r>
      <w:r w:rsidR="00E337C6" w:rsidRPr="00D528A1">
        <w:rPr>
          <w:color w:val="FF0000"/>
        </w:rPr>
        <w:t xml:space="preserve">contact angle is determined by </w:t>
      </w:r>
      <w:r w:rsidR="007D6716">
        <w:rPr>
          <w:color w:val="FF0000"/>
        </w:rPr>
        <w:t xml:space="preserve">the </w:t>
      </w:r>
      <w:r w:rsidR="00E337C6" w:rsidRPr="00D528A1">
        <w:rPr>
          <w:color w:val="FF0000"/>
        </w:rPr>
        <w:t xml:space="preserve">roughness and direct contact area between </w:t>
      </w:r>
      <w:r w:rsidR="007D6716">
        <w:rPr>
          <w:color w:val="FF0000"/>
        </w:rPr>
        <w:t xml:space="preserve">the </w:t>
      </w:r>
      <w:r w:rsidR="00E337C6" w:rsidRPr="00D528A1">
        <w:rPr>
          <w:color w:val="FF0000"/>
        </w:rPr>
        <w:t xml:space="preserve">liquid and the surface. The </w:t>
      </w:r>
      <w:r w:rsidR="00F45897" w:rsidRPr="00D528A1">
        <w:rPr>
          <w:color w:val="FF0000"/>
        </w:rPr>
        <w:lastRenderedPageBreak/>
        <w:t xml:space="preserve">specific structure so-called re-entrant confers </w:t>
      </w:r>
      <w:r w:rsidR="00EB41BE" w:rsidRPr="00D528A1">
        <w:rPr>
          <w:color w:val="FF0000"/>
        </w:rPr>
        <w:t>the solid</w:t>
      </w:r>
      <w:r w:rsidR="00F45897" w:rsidRPr="00D528A1">
        <w:rPr>
          <w:color w:val="FF0000"/>
        </w:rPr>
        <w:t xml:space="preserve"> surface </w:t>
      </w:r>
      <w:r w:rsidR="007D6716">
        <w:rPr>
          <w:color w:val="FF0000"/>
        </w:rPr>
        <w:t>with</w:t>
      </w:r>
      <w:r w:rsidR="007D6716" w:rsidRPr="00D528A1">
        <w:rPr>
          <w:color w:val="FF0000"/>
        </w:rPr>
        <w:t xml:space="preserve"> </w:t>
      </w:r>
      <w:r w:rsidR="00F45897" w:rsidRPr="00D528A1">
        <w:rPr>
          <w:color w:val="FF0000"/>
        </w:rPr>
        <w:t>surprising liquid repellency by trapping air underneath the liquid</w:t>
      </w:r>
      <w:r w:rsidR="007D6716">
        <w:rPr>
          <w:color w:val="FF0000"/>
        </w:rPr>
        <w:t>,</w:t>
      </w:r>
      <w:r w:rsidR="00EB41BE" w:rsidRPr="00D528A1">
        <w:rPr>
          <w:color w:val="FF0000"/>
        </w:rPr>
        <w:t xml:space="preserve"> which can be possible even if the intrinsic properties of substances </w:t>
      </w:r>
      <w:r w:rsidR="007D6716">
        <w:rPr>
          <w:color w:val="FF0000"/>
        </w:rPr>
        <w:t>are</w:t>
      </w:r>
      <w:r w:rsidR="007D6716" w:rsidRPr="00D528A1">
        <w:rPr>
          <w:color w:val="FF0000"/>
        </w:rPr>
        <w:t xml:space="preserve"> </w:t>
      </w:r>
      <w:r w:rsidR="00EB41BE" w:rsidRPr="00D528A1">
        <w:rPr>
          <w:color w:val="FF0000"/>
        </w:rPr>
        <w:t xml:space="preserve">not </w:t>
      </w:r>
      <w:r w:rsidR="00E77A09">
        <w:rPr>
          <w:color w:val="FF0000"/>
        </w:rPr>
        <w:t>hydrophobic</w:t>
      </w:r>
      <w:r w:rsidR="00F45897" w:rsidRPr="00D528A1">
        <w:rPr>
          <w:color w:val="FF0000"/>
        </w:rPr>
        <w:t>.</w:t>
      </w:r>
      <w:r w:rsidR="00EB41BE" w:rsidRPr="00D528A1">
        <w:rPr>
          <w:color w:val="FF0000"/>
        </w:rPr>
        <w:fldChar w:fldCharType="begin" w:fldLock="1"/>
      </w:r>
      <w:r w:rsidR="00104AE5">
        <w:rPr>
          <w:color w:val="FF0000"/>
        </w:rPr>
        <w:instrText>ADDIN CSL_CITATION { "citationItems" : [ { "id" : "ITEM-1", "itemData" : { "DOI" : "10.1073/pnas.0804872105", "ISBN" : "1617258822", "ISSN" : "0027-8424", "PMID" : "19001270", "abstract" : "Superhydrophobic surfaces display water contact angles greater than 150 degrees in conjunction with low contact angle hysteresis. Microscopic pockets of air trapped beneath the water droplets placed on these surfaces lead to a composite solid-liquid-air interface in thermodynamic equilibrium. Previous experimental and theoretical studies suggest that it may not be possible to form similar fully-equilibrated, composite interfaces with drops of liquids, such as alkanes or alcohols, that possess significantly lower surface tension than water (gamma(lv) = 72.1 mN/m). In this work we develop surfaces possessing re-entrant texture that can support strongly metastable composite solid-liquid-air interfaces, even with very low surface tension liquids such as pentane (gamma(lv) = 15.7 mN/m). Furthermore, we propose four design parameters that predict the measured contact angles for a liquid droplet on a textured surface, as well as the robustness of the composite interface, based on the properties of the solid surface and the contacting liquid. These design parameters allow us to produce two different families of re-entrant surfaces- randomly-deposited electrospun fiber mats and precisely fabricated microhoodoo surfaces-that can each support a robust composite interface with essentially any liquid. These omniphobic surfaces display contact angles greater than 150 degrees and low contact angle hysteresis with both polar and nonpolar liquids possessing a wide range of surface tensions.", "author" : [ { "dropping-particle" : "", "family" : "Tuteja", "given" : "Anish", "non-dropping-particle" : "", "parse-names" : false, "suffix" : "" }, { "dropping-particle" : "", "family" : "Choi", "given" : "Wonjae", "non-dropping-particle" : "", "parse-names" : false, "suffix" : "" }, { "dropping-particle" : "", "family" : "Mabry", "given" : "Joseph M", "non-dropping-particle" : "", "parse-names" : false, "suffix" : "" }, { "dropping-particle" : "", "family" : "McKinley", "given" : "Gareth H", "non-dropping-particle" : "", "parse-names" : false, "suffix" : "" }, { "dropping-particle" : "", "family" : "Cohen", "given" : "Robert E", "non-dropping-particle" : "", "parse-names" : false, "suffix" : "" } ], "container-title" : "Proceedings of the National Academy of Sciences of the United States of America", "id" : "ITEM-1", "issue" : "47", "issued" : { "date-parts" : [ [ "2008" ] ] }, "page" : "18200-18205", "title" : "Robust omniphobic surfaces.", "type" : "article-journal", "volume" : "105" }, "uris" : [ "http://www.mendeley.com/documents/?uuid=f29434a2-05ca-4a16-af11-25f96f698ea1" ] } ], "mendeley" : { "formattedCitation" : "&lt;sup&gt;30&lt;/sup&gt;", "plainTextFormattedCitation" : "30", "previouslyFormattedCitation" : "&lt;sup&gt;30&lt;/sup&gt;" }, "properties" : { "noteIndex" : 0 }, "schema" : "https://github.com/citation-style-language/schema/raw/master/csl-citation.json" }</w:instrText>
      </w:r>
      <w:r w:rsidR="00EB41BE" w:rsidRPr="00D528A1">
        <w:rPr>
          <w:color w:val="FF0000"/>
        </w:rPr>
        <w:fldChar w:fldCharType="separate"/>
      </w:r>
      <w:r w:rsidR="00A041A7" w:rsidRPr="00A041A7">
        <w:rPr>
          <w:noProof/>
          <w:color w:val="FF0000"/>
          <w:vertAlign w:val="superscript"/>
        </w:rPr>
        <w:t>30</w:t>
      </w:r>
      <w:r w:rsidR="00EB41BE" w:rsidRPr="00D528A1">
        <w:rPr>
          <w:color w:val="FF0000"/>
        </w:rPr>
        <w:fldChar w:fldCharType="end"/>
      </w:r>
      <w:r w:rsidR="00F45897" w:rsidRPr="00D528A1">
        <w:rPr>
          <w:color w:val="FF0000"/>
        </w:rPr>
        <w:t xml:space="preserve"> The re-entrant structure</w:t>
      </w:r>
      <w:r w:rsidR="00EB41BE" w:rsidRPr="00D528A1">
        <w:rPr>
          <w:color w:val="FF0000"/>
        </w:rPr>
        <w:t xml:space="preserve"> is beneficial to retard </w:t>
      </w:r>
      <w:r w:rsidR="00431275" w:rsidRPr="00D528A1">
        <w:rPr>
          <w:color w:val="FF0000"/>
        </w:rPr>
        <w:t>membrane wetting</w:t>
      </w:r>
      <w:r w:rsidR="007D6716">
        <w:rPr>
          <w:color w:val="FF0000"/>
        </w:rPr>
        <w:t>,</w:t>
      </w:r>
      <w:r w:rsidR="00431275" w:rsidRPr="00D528A1">
        <w:rPr>
          <w:color w:val="FF0000"/>
        </w:rPr>
        <w:t xml:space="preserve"> as well as inflow of water vapor into membrane pores</w:t>
      </w:r>
      <w:r w:rsidR="007D6716">
        <w:rPr>
          <w:color w:val="FF0000"/>
          <w:lang w:eastAsia="ko-KR"/>
        </w:rPr>
        <w:t>,</w:t>
      </w:r>
      <w:r w:rsidR="00431275" w:rsidRPr="00D528A1">
        <w:rPr>
          <w:color w:val="FF0000"/>
        </w:rPr>
        <w:t xml:space="preserve"> due to </w:t>
      </w:r>
      <w:r w:rsidR="007D6716">
        <w:rPr>
          <w:color w:val="FF0000"/>
          <w:lang w:eastAsia="ko-KR"/>
        </w:rPr>
        <w:t>the</w:t>
      </w:r>
      <w:r w:rsidR="007D6716" w:rsidRPr="00D528A1">
        <w:rPr>
          <w:color w:val="FF0000"/>
        </w:rPr>
        <w:t xml:space="preserve"> </w:t>
      </w:r>
      <w:r w:rsidR="00431275" w:rsidRPr="00D528A1">
        <w:rPr>
          <w:color w:val="FF0000"/>
        </w:rPr>
        <w:t xml:space="preserve">large area of the membrane in contact with air. </w:t>
      </w:r>
      <w:r w:rsidRPr="00D528A1">
        <w:t>Recently, an Elimelech research group explained an effect of different fluoroalkyl-chain lengths</w:t>
      </w:r>
      <w:r w:rsidR="007D6716">
        <w:t>,</w:t>
      </w:r>
      <w:r w:rsidRPr="00D528A1">
        <w:t xml:space="preserve"> with or without any morphologic modification</w:t>
      </w:r>
      <w:r w:rsidR="007D6716">
        <w:t>,</w:t>
      </w:r>
      <w:r w:rsidRPr="00D528A1">
        <w:t xml:space="preserve"> on the wetting resistance to low surface-tension liquids</w:t>
      </w:r>
      <w:r w:rsidR="00431275" w:rsidRPr="00D528A1">
        <w:t xml:space="preserve"> </w:t>
      </w:r>
      <w:r w:rsidR="00431275" w:rsidRPr="00D528A1">
        <w:rPr>
          <w:color w:val="FF0000"/>
        </w:rPr>
        <w:t>with dealing with re-entrant structure</w:t>
      </w:r>
      <w:r w:rsidRPr="00D528A1">
        <w:t>, and applied it to direct-contact MD (DCMD</w:t>
      </w:r>
      <w:r w:rsidRPr="00AC5878">
        <w:t>)</w:t>
      </w:r>
      <w:r w:rsidR="007D6716">
        <w:t>,</w:t>
      </w:r>
      <w:r w:rsidRPr="00D528A1">
        <w:t xml:space="preserve"> using a synthetic wastewater containing different types of contaminant.</w:t>
      </w:r>
      <w:r w:rsidRPr="00D528A1">
        <w:fldChar w:fldCharType="begin" w:fldLock="1"/>
      </w:r>
      <w:r w:rsidR="00104AE5">
        <w:instrText>ADDIN CSL_CITATION { "citationItems" : [ { "id" : "ITEM-1", "itemData" : { "DOI" : "10.1021/acs.est.6b03882", "ISSN" : "0013-936X", "abstract" : "Microporous membranes fabricated from hydrophobic polymers such as polyvinylidene fluoride (PVDF) have been widely used for membrane distillation (MD). However, hydrophobic MD membranes are prone to wetting by low surface tension substances, thereby limiting their use in treating challenging industrial wastewaters, such as shale gas produced water. In this study, we present a facile and scalable approach for the fabrication of omniphobic polyvinylidene fluoride (PVDF) membranes that repel both water and oil. Positive surface charge was imparted to an alkaline-treated PVDF membrane by aminosilane functionalization, which enabled irreversible binding of negatively charged silica nanoparticles (SiNPs) to the membrane through electrostatic attraction. The membrane with grafted SiNPs was then coated with fluoroalkylsilane (perfluorodecyltrichlorosilane) to lower the membrane surface energy. Results from contact angle measurements with mineral oil and surfactant solution demonstrated that overlaying SiNPs with ...", "author" : [ { "dropping-particle" : "", "family" : "Boo", "given" : "Chanhee", "non-dropping-particle" : "", "parse-names" : false, "suffix" : "" }, { "dropping-particle" : "", "family" : "Lee", "given" : "Jongho", "non-dropping-particle" : "", "parse-names" : false, "suffix" : "" }, { "dropping-particle" : "", "family" : "Elimelech", "given" : "Menachem", "non-dropping-particle" : "", "parse-names" : false, "suffix" : "" } ], "container-title" : "Environmental Science &amp; Technology", "id" : "ITEM-1", "issue" : "22", "issued" : { "date-parts" : [ [ "2016", "11", "15" ] ] }, "page" : "12275-12282", "publisher" : "American Chemical Society", "title" : "Omniphobic Polyvinylidene Fluoride (PVDF) Membrane for Desalination of Shale Gas Produced Water by Membrane Distillation", "type" : "article-journal", "volume" : "50" }, "uris" : [ "http://www.mendeley.com/documents/?uuid=af61992d-194b-316a-a0d8-9de46939e505" ] }, { "id" : "ITEM-2", "itemData" : { "DOI" : "10.1021/acs.est.6b02316", "ISSN" : "0013-936X", "author" : [ { "dropping-particle" : "", "family" : "Boo", "given" : "Chanhee", "non-dropping-particle" : "", "parse-names" : false, "suffix" : "" }, { "dropping-particle" : "", "family" : "Lee", "given" : "Jongho", "non-dropping-particle" : "", "parse-names" : false, "suffix" : "" }, { "dropping-particle" : "", "family" : "Elimelech", "given" : "Menachem", "non-dropping-particle" : "", "parse-names" : false, "suffix" : "" } ], "container-title" : "Environmental Science &amp; Technology", "id" : "ITEM-2", "issue" : "15", "issued" : { "date-parts" : [ [ "2016", "8", "2" ] ] }, "page" : "8112-8119", "title" : "Engineering Surface Energy and Nanostructure of Microporous Films for Expanded Membrane Distillation Applications", "type" : "article-journal", "volume" : "50" }, "uris" : [ "http://www.mendeley.com/documents/?uuid=25cc0f83-f779-35c3-bab4-5f2e04242950" ] } ], "mendeley" : { "formattedCitation" : "&lt;sup&gt;31,32&lt;/sup&gt;", "manualFormatting" : "30, 31", "plainTextFormattedCitation" : "31,32", "previouslyFormattedCitation" : "&lt;sup&gt;31,32&lt;/sup&gt;" }, "properties" : { "noteIndex" : 0 }, "schema" : "https://github.com/citation-style-language/schema/raw/master/csl-citation.json" }</w:instrText>
      </w:r>
      <w:r w:rsidRPr="00D528A1">
        <w:fldChar w:fldCharType="separate"/>
      </w:r>
      <w:r w:rsidR="00EB41BE" w:rsidRPr="00D528A1">
        <w:rPr>
          <w:noProof/>
          <w:vertAlign w:val="superscript"/>
        </w:rPr>
        <w:t>30,</w:t>
      </w:r>
      <w:r w:rsidR="007D6716">
        <w:rPr>
          <w:noProof/>
          <w:vertAlign w:val="superscript"/>
        </w:rPr>
        <w:t xml:space="preserve"> </w:t>
      </w:r>
      <w:r w:rsidR="00EB41BE" w:rsidRPr="00D528A1">
        <w:rPr>
          <w:noProof/>
          <w:vertAlign w:val="superscript"/>
        </w:rPr>
        <w:t>31</w:t>
      </w:r>
      <w:r w:rsidRPr="00D528A1">
        <w:fldChar w:fldCharType="end"/>
      </w:r>
      <w:r w:rsidRPr="00D528A1">
        <w:t xml:space="preserve"> The application of the nanomaterial or chemical of a long fluoroalkyl chain is a useful method, but it can give rise to environmental problems.</w:t>
      </w:r>
      <w:r w:rsidR="006C500B" w:rsidRPr="00D528A1">
        <w:fldChar w:fldCharType="begin" w:fldLock="1"/>
      </w:r>
      <w:r w:rsidR="00104AE5">
        <w:instrText>ADDIN CSL_CITATION { "citationItems" : [ { "id" : "ITEM-1", "itemData" : { "DOI" : "http://dx.doi.org/10.1016/j.tox.2016.11.011", "ISSN" : "0300-483X", "abstract" : "Abstract The production and widespread use of poly- and perfluoroalkyl substances (PFAS) has led to their presence in the environment, wildlife, and humans. Particularly, the perfluoroalkyl carboxylates (PFCAs) are pervasive throughout the world and have been found at ng/mL concentrations in human blood. PFCAs, especially those having longer carbon chain lengths (\u2265C6), are associated with developmental and hormonal effects, immunotoxicity, and promote tumor growth in rodents through their role as PPAR\u03b1 agonists. Humans are directly exposed to PFCAs primarily through contaminated food, drinking water, and house dust. However, indirect exposure to PFCAs through the biotransformation of fluorotelomer-based substances may also be a significant, yet relatively underappreciated pathway. We are exposed to fluorotelomer-based substances through use of consumer products, ingestion of food, or from inhalation of dust particles, but the risk of this exposure has been largely uncharacterized. Here, we summarize the work that has been done to characterize toxicity of the classes of fluorotelomer-based substances shown to biotransform to PFCAs: the polyfluoroalkyl phosphate esters (PAPs), fluorotelomer alcohols (FTOHs), fluorotelomer iodides (FTIs), and fluorotelomer acrylate monomers (FTAcs). These fluorotelomer-based substances biotranform to yield PFCAs, yet also form bioactive intermediate metabolites, which have been observed to be more toxic than their corresponding PFCAs. We address what is known regarding the toxicity of the fluorotelomer-based substances and their metabolites, with focus on covalent binding to biological nucleophiles, such as glutathione, proteins, and DNA, as a possible mechanism of toxicity that may influence the risk of indirect exposure to PFCAs.", "author" : [ { "dropping-particle" : "", "family" : "Rand", "given" : "Amy A", "non-dropping-particle" : "", "parse-names" : false, "suffix" : "" }, { "dropping-particle" : "", "family" : "Mabury", "given" : "Scott A", "non-dropping-particle" : "", "parse-names" : false, "suffix" : "" } ], "container-title" : "Toxicology", "id" : "ITEM-1", "issued" : { "date-parts" : [ [ "2017", "1" ] ] }, "page" : "28-36", "title" : "Is there a human health risk associated with indirect exposure to perfluoroalkyl carboxylates (PFCAs)?", "type" : "article-journal", "volume" : "375" }, "uris" : [ "http://www.mendeley.com/documents/?uuid=f7166b8b-89a3-4b6d-bfc4-a1c6cd1cc064", "http://www.mendeley.com/documents/?uuid=b782b424-3acf-41d8-afc3-78d5eec48ea2" ] }, { "id" : "ITEM-2", "itemData" : { "DOI" : "http://dx.doi.org/10.1016/j.scitotenv.2016.05.221", "ISSN" : "0048-9697", "abstract" : "Abstract Perfluoroalkyl substances (PFASs) have attracted attentions all around the world. However, little is known about their distribution among water, suspended particulate matter (SPM), and sediment phases in rivers, especially for the short-chain PFASs. In this work, the Yellow River, the largest turbid river in the world, was selected as a case to study eleven kinds of PFASs in the three phases of rivers. These PFASs included C4\u2013C12 perfluorinated carboxylates (PFCAs), perfluorobutyl sulfonate (PFBS), and perfluorooctansulfonate (PFOS), among which C4\u2013C7 PFCAs and PFBS belong to short-chain PFASs, while C8\u2013C12 PFCAs and PFOS belong to long-chain PFASs. The results showed that the total PFAS concentration ranged from 44.7 ng L\u2212 1 to 1.52 \u03bcg L\u2212 1 in the water, from 8.19 to 17.4 ng g\u2212 1 in the sediment, and from 3.44 to 14.7 ng g\u2212 1 in the SPM. Short-chain PFASs predominated in the water and could reach up to 88.8% of the total PFAS concentration in water, while long-chain PFASs prevailed in the sediment and SPM. The PFAS concentration in SPM showed a significant negative correlation with SPM concentration in river water (p &amp;lt; 0.01). The distribution coefficients (Kd) of PFASs between sediment/SPM and water increased with their chain length and there was a positive correlation between logKd and logKow (octanol-water partition coefficients). The total annual flux of all the eleven PFASs was estimated at 3.88 tons for the Yellow River into the Bohai Sea, among which the PFOA flux was the highest (0.90 tons). The widely occurrence and high concentrations of short-chain PFASs in the Yellow River indicates the shift of manufacturing focus of perfluoroalkyl chemicals from traditional long-chain ones to short-chain ones. Further studies should be conducted to evaluate the eco-environmental risks of these short-chain PFASs in water environments.", "author" : [ { "dropping-particle" : "", "family" : "Zhao", "given" : "Pujun", "non-dropping-particle" : "", "parse-names" : false, "suffix" : "" }, { "dropping-particle" : "", "family" : "Xia", "given" : "Xinghui", "non-dropping-particle" : "", "parse-names" : false, "suffix" : "" }, { "dropping-particle" : "", "family" : "Dong", "given" : "Jianwei", "non-dropping-particle" : "", "parse-names" : false, "suffix" : "" }, { "dropping-particle" : "", "family" : "Xia", "given" : "Na", "non-dropping-particle" : "", "parse-names" : false, "suffix" : "" }, { "dropping-particle" : "", "family" : "Jiang", "given" : "Xiaoman", "non-dropping-particle" : "", "parse-names" : false, "suffix" : "" }, { "dropping-particle" : "", "family" : "Li", "given" : "Yang", "non-dropping-particle" : "", "parse-names" : false, "suffix" : "" }, { "dropping-particle" : "", "family" : "Zhu", "given" : "Yuemei", "non-dropping-particle" : "", "parse-names" : false, "suffix" : "" } ], "container-title" : "Science of The Total Environment", "id" : "ITEM-2", "issued" : { "date-parts" : [ [ "2016", "10" ] ] }, "page" : "57-65", "title" : "Short- and long-chain perfluoroalkyl substances in the water, suspended particulate matter, and surface sediment of a turbid river", "type" : "article-journal", "volume" : "568" }, "uris" : [ "http://www.mendeley.com/documents/?uuid=4ae0e76f-aebc-431c-bfc7-1266287b6044", "http://www.mendeley.com/documents/?uuid=6be6560d-9337-4db9-9393-e2214c08be3e" ] } ], "mendeley" : { "formattedCitation" : "&lt;sup&gt;33,34&lt;/sup&gt;", "manualFormatting" : "32, 33", "plainTextFormattedCitation" : "33,34", "previouslyFormattedCitation" : "&lt;sup&gt;33,34&lt;/sup&gt;" }, "properties" : { "noteIndex" : 0 }, "schema" : "https://github.com/citation-style-language/schema/raw/master/csl-citation.json" }</w:instrText>
      </w:r>
      <w:r w:rsidR="006C500B" w:rsidRPr="00D528A1">
        <w:fldChar w:fldCharType="separate"/>
      </w:r>
      <w:r w:rsidR="00EB41BE" w:rsidRPr="00D528A1">
        <w:rPr>
          <w:noProof/>
          <w:vertAlign w:val="superscript"/>
        </w:rPr>
        <w:t>32,</w:t>
      </w:r>
      <w:r w:rsidR="007D6716">
        <w:rPr>
          <w:noProof/>
          <w:vertAlign w:val="superscript"/>
        </w:rPr>
        <w:t xml:space="preserve"> </w:t>
      </w:r>
      <w:r w:rsidR="00EB41BE" w:rsidRPr="00D528A1">
        <w:rPr>
          <w:noProof/>
          <w:vertAlign w:val="superscript"/>
        </w:rPr>
        <w:t>33</w:t>
      </w:r>
      <w:r w:rsidR="006C500B" w:rsidRPr="00D528A1">
        <w:fldChar w:fldCharType="end"/>
      </w:r>
    </w:p>
    <w:p w14:paraId="32181801" w14:textId="70719A64" w:rsidR="00142D0A" w:rsidRPr="00D528A1" w:rsidRDefault="00142D0A" w:rsidP="00FE2A27">
      <w:pPr>
        <w:pStyle w:val="text-indent"/>
        <w:spacing w:line="480" w:lineRule="auto"/>
      </w:pPr>
      <w:r w:rsidRPr="00D528A1">
        <w:tab/>
        <w:t>Herein,</w:t>
      </w:r>
      <w:r w:rsidRPr="00AC5878">
        <w:t xml:space="preserve"> </w:t>
      </w:r>
      <w:r w:rsidR="00E77A09">
        <w:t>we report</w:t>
      </w:r>
      <w:r w:rsidR="00E77A09" w:rsidRPr="00D528A1">
        <w:t xml:space="preserve"> </w:t>
      </w:r>
      <w:r w:rsidRPr="00D528A1">
        <w:t>a non-fluorine polydimethylsiloxane (PDMS) polymer that is suitable for the fabrication of a tailored membrane for MD due to its low surface energy. While PDMS has been used widely for the formation of hydrophobic surfaces in other research areas,</w:t>
      </w:r>
      <w:r w:rsidRPr="00D528A1">
        <w:fldChar w:fldCharType="begin" w:fldLock="1"/>
      </w:r>
      <w:r w:rsidR="00104AE5">
        <w:instrText>ADDIN CSL_CITATION { "citationItems" : [ { "id" : "ITEM-1", "itemData" : { "DOI" : "10.1021/am201352w", "ISSN" : "1944-8244", "author" : [ { "dropping-particle" : "", "family" : "Choi", "given" : "Sung-Jin", "non-dropping-particle" : "", "parse-names" : false, "suffix" : "" }, { "dropping-particle" : "", "family" : "Kwon", "given" : "Tae-Hong", "non-dropping-particle" : "", "parse-names" : false, "suffix" : "" }, { "dropping-particle" : "", "family" : "Im", "given" : "Hwon", "non-dropping-particle" : "", "parse-names" : false, "suffix" : "" }, { "dropping-particle" : "", "family" : "Moon", "given" : "Dong-Il", "non-dropping-particle" : "", "parse-names" : false, "suffix" : "" }, { "dropping-particle" : "", "family" : "Baek", "given" : "David J", "non-dropping-particle" : "", "parse-names" : false, "suffix" : "" }, { "dropping-particle" : "", "family" : "Seol", "given" : "Myeong-Lok", "non-dropping-particle" : "", "parse-names" : false, "suffix" : "" }, { "dropping-particle" : "", "family" : "Duarte", "given" : "Juan P", "non-dropping-particle" : "", "parse-names" : false, "suffix" : "" }, { "dropping-particle" : "", "family" : "Choi", "given" : "Yang-Kyu", "non-dropping-particle" : "", "parse-names" : false, "suffix" : "" } ], "container-title" : "ACS Applied Materials &amp; Interfaces", "id" : "ITEM-1", "issue" : "12", "issued" : { "date-parts" : [ [ "2011", "12" ] ] }, "page" : "4552-4556", "publisher" : "American Chemical Society", "title" : "A Polydimethylsiloxane (PDMS) Sponge for the Selective Absorption of Oil from Water", "type" : "article-journal", "volume" : "3" }, "uris" : [ "http://www.mendeley.com/documents/?uuid=49c90091-bcf7-455e-9c52-3c47b9778be4", "http://www.mendeley.com/documents/?uuid=41ef315b-81f5-48b2-8b43-fdd6bed690be" ] }, { "id" : "ITEM-2", "itemData" : { "DOI" : "10.1021/la301283m", "ISBN" : "0743-7463", "ISSN" : "07437463", "PMID" : "22590992", "abstract" : "This study presents a straightforward two-step fabrication process of durable, completely superhydrophobic microchannels in PDMS. First, a composite material of PDMS/PTFE particles is prepared and used to replicate a master microstructure. Superhydrophobic surfaces are formed by subsequent plasma treatment, in which the PDMS is isotropically etched and PTFE particles are excavated. We compare the advancing and receding contact angles of intrinsic PDMS samples and composite PTFE/PDMS samples (1 wt %, 8 wt %, and 15 wt % PTFE particle concentration) and demonstrate that both the horizontal and vertical surfaces are indeed superhydrophobic. The best superhydrophobicity is observed for samples with a PTFE particle concentration of 15 wt %, which have advancing and receding contact angles of 159\u00b0 \u00b1 4\u00b0 and 158\u00b0 \u00b1 3\u00b0, respectively.", "author" : [ { "dropping-particle" : "", "family" : "Tropmann", "given" : "Artur", "non-dropping-particle" : "", "parse-names" : false, "suffix" : "" }, { "dropping-particle" : "", "family" : "Tanguy", "given" : "Laurent", "non-dropping-particle" : "", "parse-names" : false, "suffix" : "" }, { "dropping-particle" : "", "family" : "Koltay", "given" : "Peter", "non-dropping-particle" : "", "parse-names" : false, "suffix" : "" }, { "dropping-particle" : "", "family" : "Zengerle", "given" : "Roland", "non-dropping-particle" : "", "parse-names" : false, "suffix" : "" }, { "dropping-particle" : "", "family" : "Riegger", "given" : "Lutz", "non-dropping-particle" : "", "parse-names" : false, "suffix" : "" } ], "container-title" : "Langmuir", "id" : "ITEM-2", "issue" : "22", "issued" : { "date-parts" : [ [ "2012" ] ] }, "page" : "8292-8295", "title" : "Completely superhydrophobic PDMS surfaces for microfluidics", "type" : "article-journal", "volume" : "28" }, "uris" : [ "http://www.mendeley.com/documents/?uuid=1db5c1e1-6135-4877-8f99-b6769b2c85a3" ] }, { "id" : "ITEM-3", "itemData" : { "DOI" : "10.1021/la502915r", "ISSN" : "15205827", "PMID" : "25102134", "abstract" : "Mesoporous silica with mean pore size of \u223c14 nm was coated by polydimethylsiloxane (PDMS) using a thermal deposition method. We showed that the inner walls of pores larger than \u223c8 nm can be coated by thin layers of PDMS, and the surfaces consisting of PDMS-coated silica were superhydrophobic, with water contact angles close to 170\u00b0. We used the PDMS-coated silica as adsorbents of various gas-phase chemical warfare agent (CWA) simulants. PDMS-coated silica allowed molecular desorption of various CWA simulants even after exposure under highly humid conditions and, therefore, is applicable as an agent for the preconcentration of gas-phase analytes to enhance the sensitivities of various sensors.", "author" : [ { "dropping-particle" : "", "family" : "Park", "given" : "Eun Ji", "non-dropping-particle" : "", "parse-names" : false, "suffix" : "" }, { "dropping-particle" : "", "family" : "Cho", "given" : "Youn Kyoung", "non-dropping-particle" : "", "parse-names" : false, "suffix" : "" }, { "dropping-particle" : "", "family" : "Kim", "given" : "Dae Han", "non-dropping-particle" : "", "parse-names" : false, "suffix" : "" }, { "dropping-particle" : "", "family" : "Jeong", "given" : "Myung Geun", "non-dropping-particle" : "", "parse-names" : false, "suffix" : "" }, { "dropping-particle" : "", "family" : "Kim", "given" : "Yong Ho", "non-dropping-particle" : "", "parse-names" : false, "suffix" : "" }, { "dropping-particle" : "", "family" : "Kim", "given" : "Young Dok", "non-dropping-particle" : "", "parse-names" : false, "suffix" : "" } ], "container-title" : "Langmuir", "id" : "ITEM-3", "issue" : "34", "issued" : { "date-parts" : [ [ "2014" ] ] }, "page" : "10256-10262", "title" : "Hydrophobic polydimethylsiloxane (PDMS) coating of mesoporous silica and its use as a preconcentrating agent of gas analytes", "type" : "article-journal", "volume" : "30" }, "uris" : [ "http://www.mendeley.com/documents/?uuid=12fbb69b-d37b-4773-9310-4b31eef69370" ] } ], "mendeley" : { "formattedCitation" : "&lt;sup&gt;35\u201337&lt;/sup&gt;", "plainTextFormattedCitation" : "35\u201337", "previouslyFormattedCitation" : "&lt;sup&gt;35\u201337&lt;/sup&gt;" }, "properties" : { "noteIndex" : 0 }, "schema" : "https://github.com/citation-style-language/schema/raw/master/csl-citation.json" }</w:instrText>
      </w:r>
      <w:r w:rsidRPr="00D528A1">
        <w:fldChar w:fldCharType="separate"/>
      </w:r>
      <w:r w:rsidR="00A041A7" w:rsidRPr="00A041A7">
        <w:rPr>
          <w:noProof/>
          <w:vertAlign w:val="superscript"/>
        </w:rPr>
        <w:t>35–37</w:t>
      </w:r>
      <w:r w:rsidRPr="00D528A1">
        <w:fldChar w:fldCharType="end"/>
      </w:r>
      <w:r w:rsidRPr="00D528A1">
        <w:t xml:space="preserve"> the employment of PDMS for the fabrication of an MD membrane is </w:t>
      </w:r>
      <w:r w:rsidR="00E77A09">
        <w:t xml:space="preserve">until </w:t>
      </w:r>
      <w:r w:rsidRPr="00D528A1">
        <w:t>now very limited</w:t>
      </w:r>
      <w:r w:rsidR="007D6716">
        <w:t>,</w:t>
      </w:r>
      <w:r w:rsidRPr="00D528A1">
        <w:t xml:space="preserve"> due to its low molecular weight. Combinations of nanoparticles</w:t>
      </w:r>
      <w:r w:rsidR="007D6716">
        <w:t>,</w:t>
      </w:r>
      <w:r w:rsidRPr="00D528A1">
        <w:fldChar w:fldCharType="begin" w:fldLock="1"/>
      </w:r>
      <w:r w:rsidR="00104AE5">
        <w:instrText>ADDIN CSL_CITATION { "citationItems" : [ { "id" : "ITEM-1", "itemData" : { "DOI" : "10.1016/j.desal.2013.05.018", "ISBN" : "0011-9164", "ISSN" : "00119164", "abstract" : "Superhydrophobic membranes with nanostructure for membrane distillation are fabricated via spraying a mixture of polydimethylsiloxane (PDMS) and hydrophobic SiO2 nanoparticles on poly (vinylidene fluoride) (PVDF) flat sheet membranes. By changing the content of the particles in the spraying dispersion from 0wt.% to 1.5wt.%, the water contact angle (WCA) and the liquid entry pressure (LEPw) of the membrane vary from 107?? and 210kPa to 156?? and 275kPa, respectively. The direct contact membrane distillation (DCMD) tests with pure water show that the flux of the modified membrane is lower than that of the original membrane. However, the DCMD tests with 3.5wt.% sodium chloride (NaCl) solution show that the permeate conductivity of the modified membrane changes little whereas it increases sharply for the original membrane. Furthermore, the 180h DCMD tests with 25wt.% NaCl solution show that the permeate flux of the modified membrane decreases slightly with the NaCl rejection rate above 99.99%, while the flux of the original membrane has a significant decrease with a lower rejection. The scanning electron microscopy (SEM) images of the post-tested membranes indicate that the modified membrane has an excellent anti-fouling property compared with the original one. ?? 2013 Elsevier B.V.", "author" : [ { "dropping-particle" : "", "family" : "Zhang", "given" : "Jing", "non-dropping-particle" : "", "parse-names" : false, "suffix" : "" }, { "dropping-particle" : "", "family" : "Song", "given" : "Zhenyu", "non-dropping-particle" : "", "parse-names" : false, "suffix" : "" }, { "dropping-particle" : "", "family" : "Li", "given" : "Baoan", "non-dropping-particle" : "", "parse-names" : false, "suffix" : "" }, { "dropping-particle" : "", "family" : "Wang", "given" : "Qin", "non-dropping-particle" : "", "parse-names" : false, "suffix" : "" }, { "dropping-particle" : "", "family" : "Wang", "given" : "Shichang", "non-dropping-particle" : "", "parse-names" : false, "suffix" : "" } ], "container-title" : "Desalination", "id" : "ITEM-1", "issued" : { "date-parts" : [ [ "2013" ] ] }, "page" : "1-9", "publisher" : "Elsevier B.V.", "title" : "Fabrication and characterization of superhydrophobic poly (vinylidene fluoride) membrane for direct contact membrane distillation", "type" : "article-journal", "volume" : "324" }, "uris" : [ "http://www.mendeley.com/documents/?uuid=be35dde9-9ac2-44a8-b771-87bf58371e42", "http://www.mendeley.com/documents/?uuid=380060cb-730a-47e0-b8e2-d1b8bfa4f865" ] } ], "mendeley" : { "formattedCitation" : "&lt;sup&gt;38&lt;/sup&gt;", "plainTextFormattedCitation" : "38", "previouslyFormattedCitation" : "&lt;sup&gt;38&lt;/sup&gt;" }, "properties" : { "noteIndex" : 0 }, "schema" : "https://github.com/citation-style-language/schema/raw/master/csl-citation.json" }</w:instrText>
      </w:r>
      <w:r w:rsidRPr="00D528A1">
        <w:fldChar w:fldCharType="separate"/>
      </w:r>
      <w:r w:rsidR="00A041A7" w:rsidRPr="00A041A7">
        <w:rPr>
          <w:noProof/>
          <w:vertAlign w:val="superscript"/>
        </w:rPr>
        <w:t>38</w:t>
      </w:r>
      <w:r w:rsidRPr="00D528A1">
        <w:fldChar w:fldCharType="end"/>
      </w:r>
      <w:r w:rsidRPr="00D528A1">
        <w:t xml:space="preserve"> or another polymer</w:t>
      </w:r>
      <w:r w:rsidR="007D6716">
        <w:t>,</w:t>
      </w:r>
      <w:r w:rsidRPr="00D528A1">
        <w:fldChar w:fldCharType="begin" w:fldLock="1"/>
      </w:r>
      <w:r w:rsidR="00104AE5">
        <w:instrText>ADDIN CSL_CITATION { "citationItems" : [ { "id" : "ITEM-1", "itemData" : { "DOI" : "10.1016/j.desal.2015.05.017", "ISSN" : "0011-9164", "author" : [ { "dropping-particle" : "", "family" : "Sun", "given" : "De", "non-dropping-particle" : "", "parse-names" : false, "suffix" : "" }, { "dropping-particle" : "", "family" : "Liu", "given" : "Mei-qin", "non-dropping-particle" : "", "parse-names" : false, "suffix" : "" }, { "dropping-particle" : "", "family" : "Guo", "given" : "Jun-heng", "non-dropping-particle" : "", "parse-names" : false, "suffix" : "" }, { "dropping-particle" : "", "family" : "Zhang", "given" : "Jin-yan", "non-dropping-particle" : "", "parse-names" : false, "suffix" : "" }, { "dropping-particle" : "", "family" : "Li", "given" : "Bing-bing", "non-dropping-particle" : "", "parse-names" : false, "suffix" : "" }, { "dropping-particle" : "", "family" : "Li", "given" : "Da-yong", "non-dropping-particle" : "", "parse-names" : false, "suffix" : "" } ], "container-title" : "DES", "id" : "ITEM-1", "issued" : { "date-parts" : [ [ "2015" ] ] }, "page" : "63-71", "publisher" : "Elsevier B.V.", "title" : "Preparation and characterization of PDMS-PVDF hydrophobic microporous membrane for membrane distillation", "type" : "article-journal", "volume" : "370" }, "uris" : [ "http://www.mendeley.com/documents/?uuid=1d8d40b6-b62b-4667-b46e-6efe8d1fda9b", "http://www.mendeley.com/documents/?uuid=13e3c03d-2cb1-4b5f-b9b3-9747372d2bc4" ] } ], "mendeley" : { "formattedCitation" : "&lt;sup&gt;39&lt;/sup&gt;", "plainTextFormattedCitation" : "39", "previouslyFormattedCitation" : "&lt;sup&gt;39&lt;/sup&gt;" }, "properties" : { "noteIndex" : 0 }, "schema" : "https://github.com/citation-style-language/schema/raw/master/csl-citation.json" }</w:instrText>
      </w:r>
      <w:r w:rsidRPr="00D528A1">
        <w:fldChar w:fldCharType="separate"/>
      </w:r>
      <w:r w:rsidR="00A041A7" w:rsidRPr="00A041A7">
        <w:rPr>
          <w:noProof/>
          <w:vertAlign w:val="superscript"/>
        </w:rPr>
        <w:t>39</w:t>
      </w:r>
      <w:r w:rsidRPr="00D528A1">
        <w:fldChar w:fldCharType="end"/>
      </w:r>
      <w:r w:rsidRPr="00D528A1">
        <w:t xml:space="preserve"> are typically adopted for hydrophobic MD membranes. With regard to membrane-surface modification for which PDMS is used with another polymer, it was recently reported that robust superhydrophobic fabrics were achieved via the squeezing of PVDF/PDMS-solution wetted fabrics with a scraping bar</w:t>
      </w:r>
      <w:r w:rsidR="007D6716">
        <w:t>,</w:t>
      </w:r>
      <w:r w:rsidRPr="00D528A1">
        <w:t xml:space="preserve"> and the subsequent placement of the fabrics into a non-solvent water.</w:t>
      </w:r>
      <w:r w:rsidRPr="00D528A1">
        <w:fldChar w:fldCharType="begin" w:fldLock="1"/>
      </w:r>
      <w:r w:rsidR="00104AE5">
        <w:instrText>ADDIN CSL_CITATION { "citationItems" : [ { "id" : "ITEM-1", "itemData" : { "DOI" : "10.1039/C6RA11508J", "ISSN" : "2046-2069", "author" : [ { "dropping-particle" : "", "family" : "Xue", "given" : "Chao-hua", "non-dropping-particle" : "", "parse-names" : false, "suffix" : "" }, { "dropping-particle" : "", "family" : "Li", "given" : "Xing", "non-dropping-particle" : "", "parse-names" : false, "suffix" : "" }, { "dropping-particle" : "", "family" : "Jia", "given" : "Shun-tian", "non-dropping-particle" : "", "parse-names" : false, "suffix" : "" }, { "dropping-particle" : "", "family" : "Guo", "given" : "Xiao-jing", "non-dropping-particle" : "", "parse-names" : false, "suffix" : "" }, { "dropping-particle" : "", "family" : "Li", "given" : "Min", "non-dropping-particle" : "", "parse-names" : false, "suffix" : "" } ], "container-title" : "RSC Advances", "id" : "ITEM-1", "issued" : { "date-parts" : [ [ "2016" ] ] }, "page" : "84887-84892", "publisher" : "Royal Society of Chemistry", "title" : "RSC Advances Fabrication of robust superhydrophobic fabrics based on coating with PVDF / PDMS", "type" : "article-journal", "volume" : "6" }, "uris" : [ "http://www.mendeley.com/documents/?uuid=4ccd5bc2-fabf-46df-a434-9b19749ff19d", "http://www.mendeley.com/documents/?uuid=e4661b1d-2792-4c77-bac4-dd1523bd6be0" ] } ], "mendeley" : { "formattedCitation" : "&lt;sup&gt;40&lt;/sup&gt;", "plainTextFormattedCitation" : "40", "previouslyFormattedCitation" : "&lt;sup&gt;40&lt;/sup&gt;" }, "properties" : { "noteIndex" : 0 }, "schema" : "https://github.com/citation-style-language/schema/raw/master/csl-citation.json" }</w:instrText>
      </w:r>
      <w:r w:rsidRPr="00D528A1">
        <w:fldChar w:fldCharType="separate"/>
      </w:r>
      <w:r w:rsidR="00A041A7" w:rsidRPr="00A041A7">
        <w:rPr>
          <w:noProof/>
          <w:vertAlign w:val="superscript"/>
        </w:rPr>
        <w:t>40</w:t>
      </w:r>
      <w:r w:rsidRPr="00D528A1">
        <w:fldChar w:fldCharType="end"/>
      </w:r>
      <w:r w:rsidRPr="00D528A1">
        <w:t xml:space="preserve"> Moreover, J. Park et al.</w:t>
      </w:r>
      <w:r w:rsidRPr="00D528A1">
        <w:fldChar w:fldCharType="begin" w:fldLock="1"/>
      </w:r>
      <w:r w:rsidR="00104AE5">
        <w:instrText>ADDIN CSL_CITATION { "citationItems" : [ { "id" : "ITEM-1", "itemData" : { "DOI" : "10.1039/C2JM32210B", "ISSN" : "0959-9428", "abstract" : "A facile method for polyimide (PI) coating with enhanced hydrophobicity through the deposition of morphology controlled PI particles is presented. An electrospraying process combined with in situ imidization was employed in the fabrication of the PI particles for controllable morphologies as well as hydrophobic multilayered films. We confirmed that in situ imidization accompanying evaporation of the solvent affected the surface morphology of the PI particles during the reactive electrospraying process. The competition of in situ imidization and solvent evaporation in the heating process induces not only the formation of a dimple structure but also the formation of a hollow structure, which was affected by the droplet size. The multilayered film produced by deposition of the PI particles had a microstructured surface with spherical protrusion, micro-dimples, and micro-channels. The multilayered film of PI particles exhibited a hydrophobic surface with water contact angle of 151[degree] due to the microstructured surface of PI coating which was simply but effectively generated by reactive electrospray technique.", "author" : [ { "dropping-particle" : "", "family" : "Park", "given" : "Jin Young", "non-dropping-particle" : "", "parse-names" : false, "suffix" : "" }, { "dropping-particle" : "", "family" : "Oh", "given" : "Kyung Ok", "non-dropping-particle" : "", "parse-names" : false, "suffix" : "" }, { "dropping-particle" : "", "family" : "Won", "given" : "Jong Chan", "non-dropping-particle" : "", "parse-names" : false, "suffix" : "" }, { "dropping-particle" : "", "family" : "Han", "given" : "Haksoo", "non-dropping-particle" : "", "parse-names" : false, "suffix" : "" }, { "dropping-particle" : "", "family" : "Jung", "given" : "Hyun Min", "non-dropping-particle" : "", "parse-names" : false, "suffix" : "" }, { "dropping-particle" : "", "family" : "Kim", "given" : "Yong Seok", "non-dropping-particle" : "", "parse-names" : false, "suffix" : "" } ], "container-title" : "Journal of Materials Chemistry", "id" : "ITEM-1", "issue" : "31", "issued" : { "date-parts" : [ [ "2012" ] ] }, "page" : "16005-16010", "publisher" : "The Royal Society of Chemistry", "title" : "Facile fabrication of superhydrophobic coatings with polyimide particles using a reactive electrospraying process", "type" : "article-journal", "volume" : "22" }, "uris" : [ "http://www.mendeley.com/documents/?uuid=b8ed50ba-fd95-462a-8b80-6a9e1f317a87", "http://www.mendeley.com/documents/?uuid=8dd8adb9-9f2a-44d2-b375-5540d2a9d869" ] } ], "mendeley" : { "formattedCitation" : "&lt;sup&gt;41&lt;/sup&gt;", "plainTextFormattedCitation" : "41", "previouslyFormattedCitation" : "&lt;sup&gt;41&lt;/sup&gt;" }, "properties" : { "noteIndex" : 0 }, "schema" : "https://github.com/citation-style-language/schema/raw/master/csl-citation.json" }</w:instrText>
      </w:r>
      <w:r w:rsidRPr="00D528A1">
        <w:fldChar w:fldCharType="separate"/>
      </w:r>
      <w:r w:rsidR="00A041A7" w:rsidRPr="00A041A7">
        <w:rPr>
          <w:noProof/>
          <w:vertAlign w:val="superscript"/>
        </w:rPr>
        <w:t>41</w:t>
      </w:r>
      <w:r w:rsidRPr="00D528A1">
        <w:fldChar w:fldCharType="end"/>
      </w:r>
      <w:r w:rsidRPr="00D528A1">
        <w:t xml:space="preserve"> and J. Gao et al.</w:t>
      </w:r>
      <w:r w:rsidRPr="00D528A1">
        <w:fldChar w:fldCharType="begin" w:fldLock="1"/>
      </w:r>
      <w:r w:rsidR="00104AE5">
        <w:instrText>ADDIN CSL_CITATION { "citationItems" : [ { "id" : "ITEM-1", "itemData" : { "DOI" : "10.1039/c3nr05281h", "ISSN" : "2040-3372 (Electronic)", "PMID" : "24292510", "abstract" : "A facile method, i.e., nonsolvent assisted electrospraying, is proposed to fabricate hierarchically porous microspheres. The pore size on the microsphere surface ranges from a few tens to several hundred nanometers. Thermally and nonsolvent induced phase separation as well as breath figure is responsible for the formation of the hierarchical structures with different nano-sized pores. The nonsolvent could not only induce phase separation, but also stabilize the interface between the droplet and air, which can prevent the droplet from strong deformation, and is therefore beneficial to the formation of regular and uniform microspheres. On the other hand, solvent evaporation, polymer diffusion and Coulomb fission during electrospraying influence the morphology of finally obtained products. In this paper, the influence of polymer concentration, the weight ratio between nonsolvent and polymer and the flowing rate on the morphology of the porous microsphere is carefully studied. The hierarchically porous microsphere significantly increases the surface roughness and thus the hydrophobicity, and the contact angle can reach as high as 152.2 +/- 1.2 degrees . This nonsolvent assisted electrospraying opens a new way to fabricate superhydrophobic coating materials.", "author" : [ { "dropping-particle" : "", "family" : "Gao", "given" : "Jiefeng", "non-dropping-particle" : "", "parse-names" : false, "suffix" : "" }, { "dropping-particle" : "", "family" : "Wong", "given" : "Julia Shuk-Ping", "non-dropping-particle" : "", "parse-names" : false, "suffix" : "" }, { "dropping-particle" : "", "family" : "Hu", "given" : "Mingjun", "non-dropping-particle" : "", "parse-names" : false, "suffix" : "" }, { "dropping-particle" : "", "family" : "Li", "given" : "Wan", "non-dropping-particle" : "", "parse-names" : false, "suffix" : "" }, { "dropping-particle" : "", "family" : "Li", "given" : "Robert K Y", "non-dropping-particle" : "", "parse-names" : false, "suffix" : "" } ], "container-title" : "Nanoscale", "id" : "ITEM-1", "issue" : "2", "issued" : { "date-parts" : [ [ "2014", "1" ] ] }, "language" : "eng", "page" : "1056-1063", "publisher-place" : "England", "title" : "Facile preparation of hierarchically porous polymer microspheres for superhydrophobic coating.", "type" : "article-journal", "volume" : "6" }, "uris" : [ "http://www.mendeley.com/documents/?uuid=6bd99aee-9d29-400a-93fc-222163f74055", "http://www.mendeley.com/documents/?uuid=73d650d5-f78c-41fa-96a8-650334cb3fc6" ] } ], "mendeley" : { "formattedCitation" : "&lt;sup&gt;42&lt;/sup&gt;", "plainTextFormattedCitation" : "42", "previouslyFormattedCitation" : "&lt;sup&gt;42&lt;/sup&gt;" }, "properties" : { "noteIndex" : 0 }, "schema" : "https://github.com/citation-style-language/schema/raw/master/csl-citation.json" }</w:instrText>
      </w:r>
      <w:r w:rsidRPr="00D528A1">
        <w:fldChar w:fldCharType="separate"/>
      </w:r>
      <w:r w:rsidR="00A041A7" w:rsidRPr="00A041A7">
        <w:rPr>
          <w:noProof/>
          <w:vertAlign w:val="superscript"/>
        </w:rPr>
        <w:t>42</w:t>
      </w:r>
      <w:r w:rsidRPr="00D528A1">
        <w:fldChar w:fldCharType="end"/>
      </w:r>
      <w:r w:rsidRPr="00D528A1">
        <w:t xml:space="preserve"> attained superhydrophobic surface </w:t>
      </w:r>
      <w:r w:rsidRPr="00D528A1">
        <w:lastRenderedPageBreak/>
        <w:t xml:space="preserve">modifications based on </w:t>
      </w:r>
      <w:r w:rsidR="007D6716" w:rsidRPr="00AC5878">
        <w:t>the</w:t>
      </w:r>
      <w:r w:rsidR="007D6716" w:rsidRPr="00D528A1">
        <w:t xml:space="preserve"> </w:t>
      </w:r>
      <w:r w:rsidRPr="00D528A1">
        <w:t>principle of polymeric phase inversion by using electrospraying with polyimide and polymethylmethacrylate, respectively.</w:t>
      </w:r>
    </w:p>
    <w:p w14:paraId="61768B52" w14:textId="4931DB04" w:rsidR="00142D0A" w:rsidRPr="00D528A1" w:rsidRDefault="00142D0A" w:rsidP="00FE2A27">
      <w:pPr>
        <w:pStyle w:val="text-indent"/>
        <w:spacing w:line="480" w:lineRule="auto"/>
      </w:pPr>
      <w:r w:rsidRPr="00D528A1">
        <w:tab/>
        <w:t xml:space="preserve">In the context of the previous studies regarding surface modifications for which the mixed polymer of PVDF/PDMS and electrospraying with another </w:t>
      </w:r>
      <w:r w:rsidR="004A75F7" w:rsidRPr="00D528A1">
        <w:t>polymer</w:t>
      </w:r>
      <w:r w:rsidRPr="00D528A1">
        <w:t xml:space="preserve"> are used, a straightforward PVDF/PDMS-based electrospraying technique can be a versatile method for the modification of the membrane-surface properties without additional inorganic materials </w:t>
      </w:r>
      <w:r w:rsidR="007D6716">
        <w:t>or</w:t>
      </w:r>
      <w:r w:rsidR="007D6716" w:rsidRPr="00D528A1">
        <w:t xml:space="preserve"> </w:t>
      </w:r>
      <w:r w:rsidRPr="00D528A1">
        <w:t xml:space="preserve">functional chemicals. Therefore, in this study, the fabrication of a tailored membrane for MD was attempted by preparing an electrospun membrane, followed by the coating of ragged polymeric microspheres with a mixture of PVDF and PDMS. The mechanism associated with the microspherical formation and its unique structure was elucidated through experimental investigations with different polymeric solutions and operating conditions. The wetting resistance of the fabricated membranes was evaluated according to the membrane characteristics and the DCMD operation, for which synthetic wastewater was used with the raising of the concentration of sodium dodecyl sulfate (SDS). </w:t>
      </w:r>
    </w:p>
    <w:p w14:paraId="1BCBC4F3" w14:textId="77777777" w:rsidR="00142D0A" w:rsidRPr="00AC5878" w:rsidRDefault="00142D0A" w:rsidP="00FE2A27">
      <w:pPr>
        <w:rPr>
          <w:rFonts w:asciiTheme="majorBidi" w:eastAsia="굴림" w:hAnsiTheme="majorBidi" w:cstheme="majorBidi"/>
          <w:iCs/>
          <w:szCs w:val="24"/>
        </w:rPr>
      </w:pPr>
    </w:p>
    <w:p w14:paraId="734F50ED" w14:textId="77777777" w:rsidR="00142D0A" w:rsidRPr="00AC5878" w:rsidRDefault="00142D0A" w:rsidP="00FE2A27">
      <w:pPr>
        <w:pStyle w:val="Heading1"/>
      </w:pPr>
      <w:r w:rsidRPr="00AC5878">
        <w:t>2. Materials and methods</w:t>
      </w:r>
    </w:p>
    <w:p w14:paraId="44E08C35" w14:textId="77777777" w:rsidR="00142D0A" w:rsidRPr="00AC5878" w:rsidRDefault="00142D0A" w:rsidP="00FE2A27">
      <w:pPr>
        <w:pStyle w:val="Heading2"/>
      </w:pPr>
      <w:r w:rsidRPr="00AC5878">
        <w:t>2.1 Materials</w:t>
      </w:r>
    </w:p>
    <w:p w14:paraId="756FADAF" w14:textId="18ABF316" w:rsidR="00142D0A" w:rsidRPr="00AC5878" w:rsidRDefault="00142D0A" w:rsidP="00FE2A27">
      <w:pPr>
        <w:pStyle w:val="text"/>
        <w:spacing w:line="480" w:lineRule="auto"/>
      </w:pPr>
      <w:r w:rsidRPr="00AC5878">
        <w:t xml:space="preserve">To prepare the polymeric solution for the electrospinning and electrospraying processes, polyvinylidene fluoride-co-hexafluoropropylene (PVDF-HFP, </w:t>
      </w:r>
      <w:r w:rsidRPr="00AC5878">
        <w:rPr>
          <w:i/>
        </w:rPr>
        <w:t>M</w:t>
      </w:r>
      <w:r w:rsidRPr="00AC5878">
        <w:rPr>
          <w:i/>
          <w:vertAlign w:val="subscript"/>
        </w:rPr>
        <w:t>w</w:t>
      </w:r>
      <w:r w:rsidRPr="00AC5878">
        <w:t xml:space="preserve"> = 455,000 g mol</w:t>
      </w:r>
      <w:r w:rsidRPr="00AC5878">
        <w:rPr>
          <w:vertAlign w:val="superscript"/>
        </w:rPr>
        <w:t>-1</w:t>
      </w:r>
      <w:r w:rsidRPr="00AC5878">
        <w:t xml:space="preserve">), polyvinylidene fluoride (PVDF, </w:t>
      </w:r>
      <w:r w:rsidRPr="00AC5878">
        <w:rPr>
          <w:i/>
        </w:rPr>
        <w:t>M</w:t>
      </w:r>
      <w:r w:rsidRPr="00AC5878">
        <w:rPr>
          <w:i/>
          <w:vertAlign w:val="subscript"/>
        </w:rPr>
        <w:t>w</w:t>
      </w:r>
      <w:r w:rsidRPr="00AC5878">
        <w:t xml:space="preserve"> = 530,000 g mol</w:t>
      </w:r>
      <w:r w:rsidRPr="00AC5878">
        <w:rPr>
          <w:vertAlign w:val="superscript"/>
        </w:rPr>
        <w:t>-1</w:t>
      </w:r>
      <w:r w:rsidRPr="00AC5878">
        <w:t xml:space="preserve">), lithium chloride (LiCl), </w:t>
      </w:r>
      <w:r w:rsidRPr="00AC5878">
        <w:rPr>
          <w:i/>
        </w:rPr>
        <w:t>N</w:t>
      </w:r>
      <w:r w:rsidRPr="00AC5878">
        <w:t>-dimethylformamide (DMF), tetrahydrofuran (THF), and acetone were purchased from Sigma-</w:t>
      </w:r>
      <w:r w:rsidRPr="00AC5878">
        <w:lastRenderedPageBreak/>
        <w:t xml:space="preserve">Aldrich. </w:t>
      </w:r>
      <w:r w:rsidR="006B0A89" w:rsidRPr="00AC5878">
        <w:t xml:space="preserve">Sodium dodecyl sulfate (SDS) with ACS reagent grade was used to control </w:t>
      </w:r>
      <w:r w:rsidR="007D6716">
        <w:t xml:space="preserve">the </w:t>
      </w:r>
      <w:r w:rsidR="006B0A89" w:rsidRPr="00AC5878">
        <w:t xml:space="preserve">surface tension of feed water. </w:t>
      </w:r>
      <w:bookmarkStart w:id="3" w:name="_Hlk485640708"/>
      <w:r w:rsidRPr="00AC5878">
        <w:t xml:space="preserve">PDMS (Sylgard® 184) that is composed of a silicon-elastomer base and curing set (10:1 wt/wt), another polymer for electrospraying, was purchased from Dow Corning Corporation. </w:t>
      </w:r>
      <w:bookmarkEnd w:id="3"/>
      <w:r w:rsidRPr="00AC5878">
        <w:t xml:space="preserve">A commercial PVDF (hereafter, C-PVDF) membrane (0.45 μm, HVHP) from Millipore Company was used as a reference membrane in the assessment of the MD performance. </w:t>
      </w:r>
    </w:p>
    <w:p w14:paraId="70EC28C3" w14:textId="77777777" w:rsidR="00D52E9A" w:rsidRPr="00AC5878" w:rsidRDefault="00D52E9A" w:rsidP="00FE2A27">
      <w:pPr>
        <w:rPr>
          <w:rFonts w:cs="Times New Roman"/>
          <w:b/>
          <w:szCs w:val="24"/>
        </w:rPr>
      </w:pPr>
    </w:p>
    <w:p w14:paraId="58670A02" w14:textId="77777777" w:rsidR="00142D0A" w:rsidRPr="00AC5878" w:rsidRDefault="00142D0A" w:rsidP="00FE2A27">
      <w:pPr>
        <w:pStyle w:val="Heading2"/>
      </w:pPr>
      <w:r w:rsidRPr="00AC5878">
        <w:t>2.2 Membrane fabrication</w:t>
      </w:r>
    </w:p>
    <w:p w14:paraId="03F7DD40" w14:textId="263B3A32" w:rsidR="00142D0A" w:rsidRPr="00AC5878" w:rsidRDefault="00142D0A" w:rsidP="00FE2A27">
      <w:pPr>
        <w:pStyle w:val="text"/>
        <w:spacing w:line="480" w:lineRule="auto"/>
        <w:rPr>
          <w:rFonts w:eastAsia="MS Gothic"/>
          <w:spacing w:val="-2"/>
        </w:rPr>
      </w:pPr>
      <w:r w:rsidRPr="00AC5878">
        <w:t>To fabricate the electrospun membrane that was used as the scaffold membrane for the microsphere-coated membrane, the dope solution was prepared by adding PVDF-HFP into the mixed</w:t>
      </w:r>
      <w:r w:rsidRPr="00AC5878">
        <w:rPr>
          <w:rFonts w:eastAsia="MS Gothic"/>
          <w:spacing w:val="-2"/>
        </w:rPr>
        <w:t xml:space="preserve"> solvent with N-dimethylformamide (DMF) and acetone with a small LiCl</w:t>
      </w:r>
      <w:r w:rsidRPr="00AC5878">
        <w:rPr>
          <w:rFonts w:eastAsia="MS Gothic"/>
          <w:spacing w:val="-2"/>
          <w:vertAlign w:val="subscript"/>
        </w:rPr>
        <w:t>2</w:t>
      </w:r>
      <w:r w:rsidRPr="00AC5878">
        <w:rPr>
          <w:rFonts w:eastAsia="MS Gothic"/>
          <w:spacing w:val="-2"/>
        </w:rPr>
        <w:t xml:space="preserve">, followed by stirring </w:t>
      </w:r>
      <w:r w:rsidR="00D52E9A" w:rsidRPr="00AC5878">
        <w:rPr>
          <w:rFonts w:eastAsia="MS Gothic"/>
          <w:spacing w:val="-2"/>
        </w:rPr>
        <w:t xml:space="preserve">at </w:t>
      </w:r>
      <w:r w:rsidRPr="00AC5878">
        <w:rPr>
          <w:rFonts w:eastAsia="MS Gothic"/>
          <w:spacing w:val="-2"/>
        </w:rPr>
        <w:t>70</w:t>
      </w:r>
      <w:r w:rsidR="007D6716">
        <w:rPr>
          <w:rFonts w:eastAsia="MS Gothic"/>
          <w:spacing w:val="-2"/>
        </w:rPr>
        <w:t xml:space="preserve"> </w:t>
      </w:r>
      <w:r w:rsidRPr="00AC5878">
        <w:rPr>
          <w:rFonts w:eastAsia="MS Gothic"/>
          <w:spacing w:val="-2"/>
        </w:rPr>
        <w:t>°C until the polymer was dissolved completely for 12 h. The dope solution (PVDF-HFP:DMF:acetone = 15:59.5:25.5, wt.%) was degassed during the stirring under an ambient temperature</w:t>
      </w:r>
      <w:r w:rsidR="007D6716">
        <w:rPr>
          <w:rFonts w:eastAsia="MS Gothic"/>
          <w:spacing w:val="-2"/>
        </w:rPr>
        <w:t>,</w:t>
      </w:r>
      <w:r w:rsidRPr="00AC5878">
        <w:rPr>
          <w:rFonts w:eastAsia="MS Gothic"/>
          <w:spacing w:val="-2"/>
        </w:rPr>
        <w:t xml:space="preserve"> before it was employed in the electrospinning. The electrospun membranes were obtained through the accumulation of charged (16 kV) nanofibers on a collector (15 cm from the nozzle) with a flow rate of 0.7 mL/h. The electrospun membrane without the coating (hereafter, E-PH) was prepared by drying the detached membrane from the collector in an oven at 60</w:t>
      </w:r>
      <w:r w:rsidR="007D6716">
        <w:rPr>
          <w:rFonts w:eastAsia="MS Gothic"/>
          <w:spacing w:val="-2"/>
        </w:rPr>
        <w:t xml:space="preserve"> </w:t>
      </w:r>
      <w:r w:rsidRPr="00AC5878">
        <w:rPr>
          <w:rFonts w:eastAsia="MS Gothic"/>
          <w:spacing w:val="-2"/>
        </w:rPr>
        <w:t xml:space="preserve">°C for more than one day. </w:t>
      </w:r>
      <w:bookmarkStart w:id="4" w:name="_Hlk486330007"/>
      <w:r w:rsidR="007D6716" w:rsidRPr="00192A3D">
        <w:rPr>
          <w:rFonts w:eastAsia="MS Gothic"/>
          <w:color w:val="FF0000"/>
          <w:spacing w:val="-2"/>
        </w:rPr>
        <w:t xml:space="preserve">Table 1 shows that to </w:t>
      </w:r>
      <w:r w:rsidRPr="00192A3D">
        <w:rPr>
          <w:rFonts w:eastAsia="MS Gothic"/>
          <w:color w:val="FF0000"/>
          <w:spacing w:val="-2"/>
        </w:rPr>
        <w:t xml:space="preserve">prepare the dope solution for the electrospraying, the designated concentration of </w:t>
      </w:r>
      <w:r w:rsidR="0091184B" w:rsidRPr="00192A3D">
        <w:rPr>
          <w:rFonts w:eastAsia="MS Gothic"/>
          <w:color w:val="FF0000"/>
          <w:spacing w:val="-2"/>
        </w:rPr>
        <w:t xml:space="preserve">crosslinked </w:t>
      </w:r>
      <w:r w:rsidRPr="00192A3D">
        <w:rPr>
          <w:rFonts w:eastAsia="MS Gothic"/>
          <w:color w:val="FF0000"/>
          <w:spacing w:val="-2"/>
        </w:rPr>
        <w:t>PDMS</w:t>
      </w:r>
      <w:r w:rsidR="00C5277D" w:rsidRPr="00192A3D">
        <w:rPr>
          <w:rFonts w:eastAsia="MS Gothic"/>
          <w:color w:val="FF0000"/>
          <w:spacing w:val="-2"/>
        </w:rPr>
        <w:t xml:space="preserve"> </w:t>
      </w:r>
      <w:r w:rsidR="0091184B" w:rsidRPr="00192A3D">
        <w:rPr>
          <w:rFonts w:eastAsia="MS Gothic"/>
          <w:color w:val="FF0000"/>
          <w:spacing w:val="-2"/>
        </w:rPr>
        <w:t>by</w:t>
      </w:r>
      <w:r w:rsidR="00C5277D" w:rsidRPr="00192A3D">
        <w:rPr>
          <w:rFonts w:eastAsia="MS Gothic"/>
          <w:color w:val="FF0000"/>
          <w:spacing w:val="-2"/>
        </w:rPr>
        <w:t xml:space="preserve"> mixed precursor and curing agent (10:1 wt%) </w:t>
      </w:r>
      <w:r w:rsidRPr="00192A3D">
        <w:rPr>
          <w:rFonts w:eastAsia="MS Gothic"/>
          <w:color w:val="FF0000"/>
          <w:spacing w:val="-2"/>
        </w:rPr>
        <w:t>was dissolved in a mixed solvent with DMF and THF (1:1 wt.%) via a 1 h sonication, followed by a stirring at 80</w:t>
      </w:r>
      <w:r w:rsidR="007D6716" w:rsidRPr="00192A3D">
        <w:rPr>
          <w:rFonts w:eastAsia="MS Gothic"/>
          <w:color w:val="FF0000"/>
          <w:spacing w:val="-2"/>
        </w:rPr>
        <w:t xml:space="preserve"> </w:t>
      </w:r>
      <w:r w:rsidRPr="00192A3D">
        <w:rPr>
          <w:rFonts w:eastAsia="MS Gothic"/>
          <w:color w:val="FF0000"/>
          <w:spacing w:val="-2"/>
        </w:rPr>
        <w:t xml:space="preserve">°C for 4 h. </w:t>
      </w:r>
      <w:bookmarkEnd w:id="4"/>
      <w:r w:rsidRPr="00AC5878">
        <w:rPr>
          <w:rFonts w:eastAsia="MS Gothic"/>
          <w:spacing w:val="-2"/>
        </w:rPr>
        <w:t>A certain amount of PVDF</w:t>
      </w:r>
      <w:r w:rsidR="00FE2A27">
        <w:rPr>
          <w:rFonts w:eastAsia="MS Gothic"/>
          <w:spacing w:val="-2"/>
        </w:rPr>
        <w:t>, 1%, 3% and 5%</w:t>
      </w:r>
      <w:r w:rsidRPr="00AC5878">
        <w:rPr>
          <w:rFonts w:eastAsia="MS Gothic"/>
          <w:spacing w:val="-2"/>
        </w:rPr>
        <w:t xml:space="preserve"> </w:t>
      </w:r>
      <w:r w:rsidR="00FE2A27" w:rsidRPr="00AC5878">
        <w:rPr>
          <w:rFonts w:eastAsia="MS Gothic"/>
          <w:spacing w:val="-2"/>
        </w:rPr>
        <w:t>(hereafter, E</w:t>
      </w:r>
      <w:r w:rsidR="00FE2A27">
        <w:rPr>
          <w:rFonts w:eastAsia="MS Gothic"/>
          <w:spacing w:val="-2"/>
        </w:rPr>
        <w:t xml:space="preserve">1, E3, and </w:t>
      </w:r>
      <w:r w:rsidR="00FE2A27">
        <w:rPr>
          <w:rFonts w:eastAsia="MS Gothic"/>
          <w:spacing w:val="-2"/>
        </w:rPr>
        <w:lastRenderedPageBreak/>
        <w:t>E</w:t>
      </w:r>
      <w:r w:rsidR="00FE2A27" w:rsidRPr="00AC5878">
        <w:rPr>
          <w:rFonts w:eastAsia="MS Gothic"/>
          <w:spacing w:val="-2"/>
        </w:rPr>
        <w:t xml:space="preserve">5, respectively). </w:t>
      </w:r>
      <w:r w:rsidRPr="00AC5878">
        <w:rPr>
          <w:rFonts w:eastAsia="MS Gothic"/>
          <w:spacing w:val="-2"/>
        </w:rPr>
        <w:t xml:space="preserve">was added to the completely dissolved </w:t>
      </w:r>
      <w:r w:rsidR="00FE2A27">
        <w:rPr>
          <w:rFonts w:eastAsia="MS Gothic"/>
          <w:spacing w:val="-2"/>
        </w:rPr>
        <w:t xml:space="preserve">3% </w:t>
      </w:r>
      <w:r w:rsidRPr="00AC5878">
        <w:rPr>
          <w:rFonts w:eastAsia="MS Gothic"/>
          <w:spacing w:val="-2"/>
        </w:rPr>
        <w:t>PDMS solution, and the PVDF/PDMS solution was stirred until the solution became homogenous. The prepared relatively</w:t>
      </w:r>
      <w:r w:rsidR="007D6716">
        <w:rPr>
          <w:rFonts w:eastAsia="MS Gothic"/>
          <w:spacing w:val="-2"/>
        </w:rPr>
        <w:t xml:space="preserve"> </w:t>
      </w:r>
      <w:r w:rsidRPr="00AC5878">
        <w:rPr>
          <w:rFonts w:eastAsia="MS Gothic"/>
          <w:spacing w:val="-2"/>
        </w:rPr>
        <w:t xml:space="preserve">low-concentration polymer solution was employed in the electrospraying process that was carried out directly on the prepared electrospun membrane with PVDF-HFP. </w:t>
      </w:r>
      <w:r w:rsidR="007D6716" w:rsidRPr="00AC5878">
        <w:rPr>
          <w:rFonts w:eastAsia="MS Gothic"/>
          <w:spacing w:val="-2"/>
        </w:rPr>
        <w:t>Figure 1</w:t>
      </w:r>
      <w:r w:rsidR="007D6716">
        <w:rPr>
          <w:rFonts w:eastAsia="MS Gothic"/>
          <w:spacing w:val="-2"/>
        </w:rPr>
        <w:t xml:space="preserve"> shows such</w:t>
      </w:r>
      <w:r w:rsidR="007D6716" w:rsidRPr="00AC5878">
        <w:rPr>
          <w:rFonts w:eastAsia="MS Gothic"/>
          <w:spacing w:val="-2"/>
        </w:rPr>
        <w:t xml:space="preserve"> </w:t>
      </w:r>
      <w:r w:rsidRPr="00AC5878">
        <w:rPr>
          <w:rFonts w:eastAsia="MS Gothic"/>
          <w:spacing w:val="-2"/>
        </w:rPr>
        <w:t xml:space="preserve">a simple fabrication process. The electrospraying operation conditions are a </w:t>
      </w:r>
      <w:r w:rsidR="004A75F7" w:rsidRPr="00AC5878">
        <w:rPr>
          <w:rFonts w:eastAsia="MS Gothic"/>
          <w:spacing w:val="-2"/>
        </w:rPr>
        <w:t>14-kV</w:t>
      </w:r>
      <w:r w:rsidRPr="00AC5878">
        <w:rPr>
          <w:rFonts w:eastAsia="MS Gothic"/>
          <w:spacing w:val="-2"/>
        </w:rPr>
        <w:t xml:space="preserve"> voltage, an 8 cm tip-to-collector distance, and a 1.5 mL/h flow rate. The prepared PVDF/PDMS-coated electrospun membrane was dried in an oven to remove the remaining solvents. In this study, two kinds of coated membrane with well-formed polymeric microspheres were obtained through the use of a combination of 2% PVDF and 3% or 5% PDMS (hereafter, E-M3 and E-M5, respectively). </w:t>
      </w:r>
    </w:p>
    <w:p w14:paraId="546D88AF" w14:textId="016203B8" w:rsidR="00C5277D" w:rsidRPr="00FE2A27" w:rsidRDefault="00C5277D" w:rsidP="00FE2A27">
      <w:pPr>
        <w:pStyle w:val="RSCB02ArticleText"/>
        <w:spacing w:line="480" w:lineRule="auto"/>
        <w:jc w:val="left"/>
        <w:rPr>
          <w:rFonts w:ascii="Times New Roman" w:hAnsi="Times New Roman"/>
          <w:color w:val="FF0000"/>
          <w:sz w:val="24"/>
          <w:szCs w:val="24"/>
        </w:rPr>
      </w:pPr>
      <w:bookmarkStart w:id="5" w:name="_Hlk485657645"/>
      <w:r w:rsidRPr="00FE2A27">
        <w:rPr>
          <w:rFonts w:ascii="Times New Roman" w:hAnsi="Times New Roman"/>
          <w:b/>
          <w:color w:val="FF0000"/>
          <w:sz w:val="24"/>
          <w:szCs w:val="24"/>
        </w:rPr>
        <w:t>Table 1</w:t>
      </w:r>
      <w:r w:rsidRPr="00FE2A27">
        <w:rPr>
          <w:rFonts w:ascii="Times New Roman" w:hAnsi="Times New Roman"/>
          <w:color w:val="FF0000"/>
          <w:sz w:val="24"/>
          <w:szCs w:val="24"/>
        </w:rPr>
        <w:t xml:space="preserve">. Contents of dope solutions used for </w:t>
      </w:r>
      <w:r w:rsidRPr="00FE2A27">
        <w:rPr>
          <w:rFonts w:ascii="Times New Roman" w:hAnsi="Times New Roman"/>
          <w:color w:val="FF0000"/>
          <w:sz w:val="24"/>
          <w:szCs w:val="24"/>
          <w:lang w:eastAsia="ko-KR"/>
        </w:rPr>
        <w:t>electrospraying</w:t>
      </w:r>
      <w:r w:rsidRPr="00FE2A27">
        <w:rPr>
          <w:rFonts w:ascii="Times New Roman" w:hAnsi="Times New Roman"/>
          <w:color w:val="FF0000"/>
          <w:sz w:val="24"/>
          <w:szCs w:val="24"/>
        </w:rPr>
        <w:t>.</w:t>
      </w:r>
    </w:p>
    <w:tbl>
      <w:tblPr>
        <w:tblW w:w="0" w:type="auto"/>
        <w:tblBorders>
          <w:top w:val="single" w:sz="4" w:space="0" w:color="auto"/>
          <w:bottom w:val="single" w:sz="4" w:space="0" w:color="auto"/>
        </w:tblBorders>
        <w:tblLook w:val="04A0" w:firstRow="1" w:lastRow="0" w:firstColumn="1" w:lastColumn="0" w:noHBand="0" w:noVBand="1"/>
      </w:tblPr>
      <w:tblGrid>
        <w:gridCol w:w="3353"/>
        <w:gridCol w:w="921"/>
        <w:gridCol w:w="950"/>
        <w:gridCol w:w="921"/>
        <w:gridCol w:w="921"/>
      </w:tblGrid>
      <w:tr w:rsidR="00C5277D" w:rsidRPr="00C5277D" w14:paraId="51D64E6E" w14:textId="77777777" w:rsidTr="00A6396F">
        <w:trPr>
          <w:trHeight w:val="335"/>
        </w:trPr>
        <w:tc>
          <w:tcPr>
            <w:tcW w:w="0" w:type="auto"/>
            <w:tcBorders>
              <w:top w:val="single" w:sz="4" w:space="0" w:color="auto"/>
              <w:bottom w:val="single" w:sz="4" w:space="0" w:color="auto"/>
            </w:tcBorders>
            <w:vAlign w:val="center"/>
          </w:tcPr>
          <w:p w14:paraId="1984F7A0" w14:textId="566649CD" w:rsidR="00C5277D" w:rsidRPr="00C5277D" w:rsidRDefault="00192A3D" w:rsidP="00FE2A27">
            <w:pPr>
              <w:widowControl/>
              <w:spacing w:line="240" w:lineRule="auto"/>
              <w:jc w:val="center"/>
              <w:rPr>
                <w:rFonts w:eastAsia="바탕" w:cs="Times New Roman"/>
                <w:b/>
                <w:color w:val="FF0000"/>
                <w:w w:val="108"/>
                <w:kern w:val="0"/>
                <w:szCs w:val="24"/>
                <w:lang w:eastAsia="en-US"/>
              </w:rPr>
            </w:pPr>
            <w:r>
              <w:rPr>
                <w:rFonts w:eastAsia="바탕" w:cs="Times New Roman"/>
                <w:b/>
                <w:color w:val="FF0000"/>
                <w:w w:val="108"/>
                <w:kern w:val="0"/>
                <w:szCs w:val="24"/>
                <w:lang w:eastAsia="en-US"/>
              </w:rPr>
              <w:t>Membranes</w:t>
            </w:r>
          </w:p>
        </w:tc>
        <w:tc>
          <w:tcPr>
            <w:tcW w:w="0" w:type="auto"/>
            <w:tcBorders>
              <w:top w:val="single" w:sz="4" w:space="0" w:color="auto"/>
              <w:bottom w:val="single" w:sz="4" w:space="0" w:color="auto"/>
            </w:tcBorders>
            <w:vAlign w:val="center"/>
          </w:tcPr>
          <w:p w14:paraId="1A0C24C5" w14:textId="77777777" w:rsidR="00C5277D" w:rsidRDefault="00C5277D" w:rsidP="00FE2A27">
            <w:pPr>
              <w:widowControl/>
              <w:spacing w:line="240" w:lineRule="auto"/>
              <w:jc w:val="center"/>
              <w:rPr>
                <w:rFonts w:eastAsia="바탕" w:cs="Times New Roman"/>
                <w:b/>
                <w:color w:val="FF0000"/>
                <w:w w:val="108"/>
                <w:kern w:val="0"/>
                <w:szCs w:val="24"/>
                <w:lang w:eastAsia="en-US"/>
              </w:rPr>
            </w:pPr>
            <w:r w:rsidRPr="00C5277D">
              <w:rPr>
                <w:rFonts w:eastAsia="바탕" w:cs="Times New Roman"/>
                <w:b/>
                <w:color w:val="FF0000"/>
                <w:w w:val="108"/>
                <w:kern w:val="0"/>
                <w:szCs w:val="24"/>
                <w:lang w:eastAsia="en-US"/>
              </w:rPr>
              <w:t>PVDF</w:t>
            </w:r>
          </w:p>
          <w:p w14:paraId="1D1C84A0" w14:textId="7FE96CA7" w:rsidR="00C5277D" w:rsidRPr="00C5277D" w:rsidRDefault="00C5277D" w:rsidP="00FE2A27">
            <w:pPr>
              <w:widowControl/>
              <w:spacing w:line="240" w:lineRule="auto"/>
              <w:jc w:val="center"/>
              <w:rPr>
                <w:rFonts w:eastAsia="바탕" w:cs="Times New Roman"/>
                <w:b/>
                <w:color w:val="FF0000"/>
                <w:w w:val="108"/>
                <w:kern w:val="0"/>
                <w:szCs w:val="24"/>
                <w:lang w:eastAsia="en-US"/>
              </w:rPr>
            </w:pPr>
            <w:r>
              <w:rPr>
                <w:rFonts w:eastAsia="바탕" w:cs="Times New Roman"/>
                <w:b/>
                <w:color w:val="FF0000"/>
                <w:w w:val="108"/>
                <w:kern w:val="0"/>
                <w:szCs w:val="24"/>
                <w:lang w:eastAsia="en-US"/>
              </w:rPr>
              <w:t>(wt%)</w:t>
            </w:r>
          </w:p>
        </w:tc>
        <w:tc>
          <w:tcPr>
            <w:tcW w:w="0" w:type="auto"/>
            <w:tcBorders>
              <w:top w:val="single" w:sz="4" w:space="0" w:color="auto"/>
              <w:bottom w:val="single" w:sz="4" w:space="0" w:color="auto"/>
            </w:tcBorders>
            <w:vAlign w:val="center"/>
          </w:tcPr>
          <w:p w14:paraId="44046683" w14:textId="77777777" w:rsidR="00C5277D" w:rsidRDefault="00C5277D" w:rsidP="00FE2A27">
            <w:pPr>
              <w:widowControl/>
              <w:spacing w:line="240" w:lineRule="auto"/>
              <w:jc w:val="center"/>
              <w:rPr>
                <w:rFonts w:eastAsia="바탕" w:cs="Times New Roman"/>
                <w:b/>
                <w:color w:val="FF0000"/>
                <w:w w:val="108"/>
                <w:kern w:val="0"/>
                <w:szCs w:val="24"/>
                <w:lang w:eastAsia="en-US"/>
              </w:rPr>
            </w:pPr>
            <w:r w:rsidRPr="00C5277D">
              <w:rPr>
                <w:rFonts w:eastAsia="바탕" w:cs="Times New Roman"/>
                <w:b/>
                <w:color w:val="FF0000"/>
                <w:w w:val="108"/>
                <w:kern w:val="0"/>
                <w:szCs w:val="24"/>
                <w:lang w:eastAsia="en-US"/>
              </w:rPr>
              <w:t>PDMS</w:t>
            </w:r>
          </w:p>
          <w:p w14:paraId="6A18BD3F" w14:textId="0767243A" w:rsidR="00C5277D" w:rsidRPr="00C5277D" w:rsidRDefault="00C5277D" w:rsidP="00FE2A27">
            <w:pPr>
              <w:widowControl/>
              <w:spacing w:line="240" w:lineRule="auto"/>
              <w:jc w:val="center"/>
              <w:rPr>
                <w:rFonts w:eastAsia="바탕" w:cs="Times New Roman"/>
                <w:b/>
                <w:color w:val="FF0000"/>
                <w:w w:val="108"/>
                <w:kern w:val="0"/>
                <w:szCs w:val="24"/>
                <w:lang w:eastAsia="en-US"/>
              </w:rPr>
            </w:pPr>
            <w:r>
              <w:rPr>
                <w:rFonts w:eastAsia="바탕" w:cs="Times New Roman"/>
                <w:b/>
                <w:color w:val="FF0000"/>
                <w:w w:val="108"/>
                <w:kern w:val="0"/>
                <w:szCs w:val="24"/>
                <w:lang w:eastAsia="en-US"/>
              </w:rPr>
              <w:t>(wt%)</w:t>
            </w:r>
          </w:p>
        </w:tc>
        <w:tc>
          <w:tcPr>
            <w:tcW w:w="0" w:type="auto"/>
            <w:tcBorders>
              <w:top w:val="single" w:sz="4" w:space="0" w:color="auto"/>
              <w:bottom w:val="single" w:sz="4" w:space="0" w:color="auto"/>
              <w:right w:val="nil"/>
            </w:tcBorders>
            <w:vAlign w:val="center"/>
          </w:tcPr>
          <w:p w14:paraId="6D6A0D0B" w14:textId="77777777" w:rsidR="00C5277D" w:rsidRDefault="00C5277D" w:rsidP="00FE2A27">
            <w:pPr>
              <w:widowControl/>
              <w:spacing w:line="240" w:lineRule="auto"/>
              <w:jc w:val="center"/>
              <w:rPr>
                <w:rFonts w:eastAsia="바탕" w:cs="Times New Roman"/>
                <w:b/>
                <w:color w:val="FF0000"/>
                <w:w w:val="108"/>
                <w:kern w:val="0"/>
                <w:szCs w:val="24"/>
                <w:lang w:eastAsia="en-US"/>
              </w:rPr>
            </w:pPr>
            <w:r w:rsidRPr="00C5277D">
              <w:rPr>
                <w:rFonts w:eastAsia="바탕" w:cs="Times New Roman"/>
                <w:b/>
                <w:color w:val="FF0000"/>
                <w:w w:val="108"/>
                <w:kern w:val="0"/>
                <w:szCs w:val="24"/>
                <w:lang w:eastAsia="en-US"/>
              </w:rPr>
              <w:t>DMF</w:t>
            </w:r>
          </w:p>
          <w:p w14:paraId="522112E5" w14:textId="00447798" w:rsidR="00C5277D" w:rsidRPr="00C5277D" w:rsidRDefault="00C5277D" w:rsidP="00FE2A27">
            <w:pPr>
              <w:widowControl/>
              <w:spacing w:line="240" w:lineRule="auto"/>
              <w:jc w:val="center"/>
              <w:rPr>
                <w:rFonts w:eastAsia="바탕" w:cs="Times New Roman"/>
                <w:b/>
                <w:color w:val="FF0000"/>
                <w:w w:val="108"/>
                <w:kern w:val="0"/>
                <w:szCs w:val="24"/>
                <w:lang w:eastAsia="en-US"/>
              </w:rPr>
            </w:pPr>
            <w:r>
              <w:rPr>
                <w:rFonts w:eastAsia="바탕" w:cs="Times New Roman"/>
                <w:b/>
                <w:color w:val="FF0000"/>
                <w:w w:val="108"/>
                <w:kern w:val="0"/>
                <w:szCs w:val="24"/>
                <w:lang w:eastAsia="en-US"/>
              </w:rPr>
              <w:t>(wt%)</w:t>
            </w:r>
          </w:p>
        </w:tc>
        <w:tc>
          <w:tcPr>
            <w:tcW w:w="0" w:type="auto"/>
            <w:tcBorders>
              <w:top w:val="single" w:sz="4" w:space="0" w:color="auto"/>
              <w:left w:val="nil"/>
              <w:bottom w:val="single" w:sz="4" w:space="0" w:color="auto"/>
            </w:tcBorders>
            <w:vAlign w:val="center"/>
          </w:tcPr>
          <w:p w14:paraId="3D702397" w14:textId="77777777" w:rsidR="00C5277D" w:rsidRDefault="00C5277D" w:rsidP="00FE2A27">
            <w:pPr>
              <w:widowControl/>
              <w:spacing w:line="240" w:lineRule="auto"/>
              <w:jc w:val="center"/>
              <w:rPr>
                <w:rFonts w:eastAsia="바탕" w:cs="Times New Roman"/>
                <w:b/>
                <w:color w:val="FF0000"/>
                <w:w w:val="108"/>
                <w:kern w:val="0"/>
                <w:szCs w:val="24"/>
                <w:lang w:eastAsia="ko-KR"/>
              </w:rPr>
            </w:pPr>
            <w:r w:rsidRPr="00C5277D">
              <w:rPr>
                <w:rFonts w:eastAsia="바탕" w:cs="Times New Roman" w:hint="eastAsia"/>
                <w:b/>
                <w:color w:val="FF0000"/>
                <w:w w:val="108"/>
                <w:kern w:val="0"/>
                <w:szCs w:val="24"/>
                <w:lang w:eastAsia="ko-KR"/>
              </w:rPr>
              <w:t>T</w:t>
            </w:r>
            <w:r w:rsidRPr="00C5277D">
              <w:rPr>
                <w:rFonts w:eastAsia="바탕" w:cs="Times New Roman"/>
                <w:b/>
                <w:color w:val="FF0000"/>
                <w:w w:val="108"/>
                <w:kern w:val="0"/>
                <w:szCs w:val="24"/>
                <w:lang w:eastAsia="ko-KR"/>
              </w:rPr>
              <w:t>HF</w:t>
            </w:r>
          </w:p>
          <w:p w14:paraId="59DEC271" w14:textId="612892E4" w:rsidR="00C5277D" w:rsidRPr="00C5277D" w:rsidRDefault="00C5277D" w:rsidP="00FE2A27">
            <w:pPr>
              <w:widowControl/>
              <w:spacing w:line="240" w:lineRule="auto"/>
              <w:jc w:val="center"/>
              <w:rPr>
                <w:rFonts w:eastAsia="바탕" w:cs="Times New Roman"/>
                <w:b/>
                <w:color w:val="FF0000"/>
                <w:w w:val="108"/>
                <w:kern w:val="0"/>
                <w:szCs w:val="24"/>
                <w:lang w:eastAsia="ko-KR"/>
              </w:rPr>
            </w:pPr>
            <w:r>
              <w:rPr>
                <w:rFonts w:eastAsia="바탕" w:cs="Times New Roman"/>
                <w:b/>
                <w:color w:val="FF0000"/>
                <w:w w:val="108"/>
                <w:kern w:val="0"/>
                <w:szCs w:val="24"/>
                <w:lang w:eastAsia="en-US"/>
              </w:rPr>
              <w:t>(wt%)</w:t>
            </w:r>
          </w:p>
        </w:tc>
      </w:tr>
      <w:tr w:rsidR="00C57E40" w:rsidRPr="00C5277D" w14:paraId="17953C15" w14:textId="77777777" w:rsidTr="00A6396F">
        <w:trPr>
          <w:trHeight w:val="295"/>
        </w:trPr>
        <w:tc>
          <w:tcPr>
            <w:tcW w:w="0" w:type="auto"/>
            <w:tcBorders>
              <w:top w:val="single" w:sz="4" w:space="0" w:color="auto"/>
              <w:bottom w:val="nil"/>
            </w:tcBorders>
            <w:vAlign w:val="center"/>
          </w:tcPr>
          <w:p w14:paraId="258BA296" w14:textId="37E989CB" w:rsidR="00C57E40" w:rsidRPr="00C5277D" w:rsidRDefault="00C57E40" w:rsidP="00FE2A27">
            <w:pPr>
              <w:widowControl/>
              <w:spacing w:line="240" w:lineRule="auto"/>
              <w:rPr>
                <w:rFonts w:eastAsia="바탕" w:cs="Times New Roman"/>
                <w:color w:val="FF0000"/>
                <w:w w:val="108"/>
                <w:kern w:val="0"/>
                <w:szCs w:val="24"/>
                <w:lang w:eastAsia="en-US"/>
              </w:rPr>
            </w:pPr>
            <w:r w:rsidRPr="00CA49C7">
              <w:rPr>
                <w:rFonts w:eastAsia="바탕" w:cs="Times New Roman"/>
                <w:color w:val="FF0000"/>
                <w:w w:val="108"/>
                <w:lang w:eastAsia="en-US"/>
              </w:rPr>
              <w:t>PVDF-1% PDMS-3%</w:t>
            </w:r>
            <w:r w:rsidR="00946744">
              <w:rPr>
                <w:rFonts w:eastAsia="바탕" w:cs="Times New Roman"/>
                <w:color w:val="FF0000"/>
                <w:w w:val="108"/>
                <w:lang w:eastAsia="en-US"/>
              </w:rPr>
              <w:t xml:space="preserve"> (</w:t>
            </w:r>
            <w:r w:rsidR="003F2B7E">
              <w:rPr>
                <w:rFonts w:eastAsia="바탕" w:cs="Times New Roman"/>
                <w:color w:val="FF0000"/>
                <w:w w:val="108"/>
                <w:lang w:eastAsia="en-US"/>
              </w:rPr>
              <w:t>E1)</w:t>
            </w:r>
          </w:p>
        </w:tc>
        <w:tc>
          <w:tcPr>
            <w:tcW w:w="0" w:type="auto"/>
            <w:tcBorders>
              <w:top w:val="single" w:sz="4" w:space="0" w:color="auto"/>
              <w:bottom w:val="nil"/>
            </w:tcBorders>
            <w:vAlign w:val="center"/>
          </w:tcPr>
          <w:p w14:paraId="78E9190C" w14:textId="1855957F" w:rsidR="00C57E40" w:rsidRPr="00C5277D" w:rsidRDefault="00C57E40" w:rsidP="00FE2A27">
            <w:pPr>
              <w:widowControl/>
              <w:spacing w:line="240" w:lineRule="auto"/>
              <w:jc w:val="center"/>
              <w:rPr>
                <w:rFonts w:eastAsia="바탕" w:cs="Times New Roman"/>
                <w:color w:val="FF0000"/>
                <w:w w:val="108"/>
                <w:kern w:val="0"/>
                <w:szCs w:val="24"/>
                <w:lang w:eastAsia="en-US"/>
              </w:rPr>
            </w:pPr>
            <w:r w:rsidRPr="00CA49C7">
              <w:rPr>
                <w:rFonts w:eastAsia="바탕" w:cs="Times New Roman"/>
                <w:color w:val="FF0000"/>
                <w:w w:val="108"/>
                <w:lang w:eastAsia="en-US"/>
              </w:rPr>
              <w:t>1</w:t>
            </w:r>
          </w:p>
        </w:tc>
        <w:tc>
          <w:tcPr>
            <w:tcW w:w="0" w:type="auto"/>
            <w:tcBorders>
              <w:top w:val="single" w:sz="4" w:space="0" w:color="auto"/>
              <w:bottom w:val="nil"/>
            </w:tcBorders>
            <w:vAlign w:val="center"/>
          </w:tcPr>
          <w:p w14:paraId="2172E948" w14:textId="2423FC3B" w:rsidR="00C57E40" w:rsidRPr="00C5277D" w:rsidRDefault="00C57E40" w:rsidP="00FE2A27">
            <w:pPr>
              <w:widowControl/>
              <w:spacing w:line="240" w:lineRule="auto"/>
              <w:jc w:val="center"/>
              <w:rPr>
                <w:rFonts w:eastAsia="바탕" w:cs="Times New Roman"/>
                <w:color w:val="FF0000"/>
                <w:w w:val="108"/>
                <w:kern w:val="0"/>
                <w:szCs w:val="24"/>
                <w:lang w:eastAsia="en-US"/>
              </w:rPr>
            </w:pPr>
            <w:r w:rsidRPr="00CA49C7">
              <w:rPr>
                <w:rFonts w:eastAsia="바탕" w:cs="Times New Roman"/>
                <w:color w:val="FF0000"/>
                <w:w w:val="108"/>
                <w:lang w:eastAsia="en-US"/>
              </w:rPr>
              <w:t>3</w:t>
            </w:r>
          </w:p>
        </w:tc>
        <w:tc>
          <w:tcPr>
            <w:tcW w:w="0" w:type="auto"/>
            <w:tcBorders>
              <w:top w:val="single" w:sz="4" w:space="0" w:color="auto"/>
              <w:bottom w:val="nil"/>
              <w:right w:val="nil"/>
            </w:tcBorders>
            <w:vAlign w:val="center"/>
          </w:tcPr>
          <w:p w14:paraId="506C35D0" w14:textId="1BE54223" w:rsidR="00C57E40" w:rsidRPr="00C5277D" w:rsidRDefault="00C57E40" w:rsidP="00FE2A27">
            <w:pPr>
              <w:widowControl/>
              <w:spacing w:line="240" w:lineRule="auto"/>
              <w:jc w:val="center"/>
              <w:rPr>
                <w:rFonts w:eastAsia="바탕" w:cs="Times New Roman"/>
                <w:color w:val="FF0000"/>
                <w:w w:val="108"/>
                <w:kern w:val="0"/>
                <w:szCs w:val="24"/>
                <w:lang w:eastAsia="en-US"/>
              </w:rPr>
            </w:pPr>
            <w:r w:rsidRPr="00CA49C7">
              <w:rPr>
                <w:rFonts w:eastAsia="바탕" w:cs="Times New Roman"/>
                <w:color w:val="FF0000"/>
                <w:w w:val="108"/>
                <w:lang w:eastAsia="en-US"/>
              </w:rPr>
              <w:t>48</w:t>
            </w:r>
          </w:p>
        </w:tc>
        <w:tc>
          <w:tcPr>
            <w:tcW w:w="0" w:type="auto"/>
            <w:tcBorders>
              <w:top w:val="single" w:sz="4" w:space="0" w:color="auto"/>
              <w:left w:val="nil"/>
              <w:bottom w:val="nil"/>
            </w:tcBorders>
            <w:vAlign w:val="center"/>
          </w:tcPr>
          <w:p w14:paraId="6259516A" w14:textId="00AD4C13"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48</w:t>
            </w:r>
          </w:p>
        </w:tc>
      </w:tr>
      <w:tr w:rsidR="00C57E40" w:rsidRPr="00C5277D" w14:paraId="447D088D" w14:textId="77777777" w:rsidTr="00A6396F">
        <w:trPr>
          <w:trHeight w:val="295"/>
        </w:trPr>
        <w:tc>
          <w:tcPr>
            <w:tcW w:w="0" w:type="auto"/>
            <w:tcBorders>
              <w:top w:val="nil"/>
              <w:bottom w:val="nil"/>
            </w:tcBorders>
            <w:vAlign w:val="center"/>
          </w:tcPr>
          <w:p w14:paraId="532EACAC" w14:textId="2C1AB6AA" w:rsidR="00C57E40" w:rsidRPr="00C5277D" w:rsidRDefault="00C57E40" w:rsidP="00FE2A27">
            <w:pPr>
              <w:widowControl/>
              <w:spacing w:line="240" w:lineRule="auto"/>
              <w:rPr>
                <w:rFonts w:eastAsia="바탕" w:cs="Times New Roman"/>
                <w:color w:val="FF0000"/>
                <w:w w:val="108"/>
                <w:kern w:val="0"/>
                <w:szCs w:val="24"/>
                <w:lang w:eastAsia="en-US"/>
              </w:rPr>
            </w:pPr>
            <w:r w:rsidRPr="00CA49C7">
              <w:rPr>
                <w:rFonts w:eastAsia="바탕" w:cs="Times New Roman"/>
                <w:color w:val="FF0000"/>
                <w:w w:val="108"/>
                <w:lang w:eastAsia="en-US"/>
              </w:rPr>
              <w:t>PVDF-3% PDMS-3%</w:t>
            </w:r>
            <w:r w:rsidR="003F2B7E">
              <w:rPr>
                <w:rFonts w:eastAsia="바탕" w:cs="Times New Roman"/>
                <w:color w:val="FF0000"/>
                <w:w w:val="108"/>
                <w:lang w:eastAsia="en-US"/>
              </w:rPr>
              <w:t xml:space="preserve"> (E3)</w:t>
            </w:r>
          </w:p>
        </w:tc>
        <w:tc>
          <w:tcPr>
            <w:tcW w:w="0" w:type="auto"/>
            <w:tcBorders>
              <w:top w:val="nil"/>
              <w:bottom w:val="nil"/>
            </w:tcBorders>
            <w:vAlign w:val="center"/>
          </w:tcPr>
          <w:p w14:paraId="40A3216B" w14:textId="07808241"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3</w:t>
            </w:r>
          </w:p>
        </w:tc>
        <w:tc>
          <w:tcPr>
            <w:tcW w:w="0" w:type="auto"/>
            <w:tcBorders>
              <w:top w:val="nil"/>
              <w:bottom w:val="nil"/>
            </w:tcBorders>
            <w:vAlign w:val="center"/>
          </w:tcPr>
          <w:p w14:paraId="4D45E508" w14:textId="09841B88"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3</w:t>
            </w:r>
          </w:p>
        </w:tc>
        <w:tc>
          <w:tcPr>
            <w:tcW w:w="0" w:type="auto"/>
            <w:tcBorders>
              <w:top w:val="nil"/>
              <w:bottom w:val="nil"/>
              <w:right w:val="nil"/>
            </w:tcBorders>
            <w:vAlign w:val="center"/>
          </w:tcPr>
          <w:p w14:paraId="0D70319C" w14:textId="036EB6D0"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47</w:t>
            </w:r>
          </w:p>
        </w:tc>
        <w:tc>
          <w:tcPr>
            <w:tcW w:w="0" w:type="auto"/>
            <w:tcBorders>
              <w:top w:val="nil"/>
              <w:left w:val="nil"/>
              <w:bottom w:val="nil"/>
            </w:tcBorders>
            <w:vAlign w:val="center"/>
          </w:tcPr>
          <w:p w14:paraId="242BEF03" w14:textId="372965DF" w:rsidR="00C57E40" w:rsidRPr="00C5277D" w:rsidRDefault="00C57E40" w:rsidP="00FE2A27">
            <w:pPr>
              <w:widowControl/>
              <w:spacing w:line="240" w:lineRule="auto"/>
              <w:jc w:val="center"/>
              <w:rPr>
                <w:rFonts w:eastAsia="바탕" w:cs="Times New Roman"/>
                <w:color w:val="FF0000"/>
                <w:w w:val="108"/>
                <w:kern w:val="0"/>
                <w:szCs w:val="24"/>
                <w:lang w:eastAsia="en-US"/>
              </w:rPr>
            </w:pPr>
            <w:r w:rsidRPr="00CA49C7">
              <w:rPr>
                <w:rFonts w:eastAsia="바탕" w:cs="Times New Roman" w:hint="eastAsia"/>
                <w:color w:val="FF0000"/>
                <w:w w:val="108"/>
              </w:rPr>
              <w:t>47</w:t>
            </w:r>
          </w:p>
        </w:tc>
      </w:tr>
      <w:tr w:rsidR="00C57E40" w:rsidRPr="00C5277D" w14:paraId="161DF31C" w14:textId="77777777" w:rsidTr="00A6396F">
        <w:trPr>
          <w:trHeight w:val="295"/>
        </w:trPr>
        <w:tc>
          <w:tcPr>
            <w:tcW w:w="0" w:type="auto"/>
            <w:tcBorders>
              <w:top w:val="nil"/>
              <w:bottom w:val="nil"/>
            </w:tcBorders>
            <w:vAlign w:val="center"/>
          </w:tcPr>
          <w:p w14:paraId="09C9B7FC" w14:textId="462A8E68" w:rsidR="00C57E40" w:rsidRPr="00C5277D" w:rsidRDefault="00C57E40" w:rsidP="00FE2A27">
            <w:pPr>
              <w:widowControl/>
              <w:spacing w:line="240" w:lineRule="auto"/>
              <w:rPr>
                <w:rFonts w:eastAsia="바탕" w:cs="Times New Roman"/>
                <w:color w:val="FF0000"/>
                <w:w w:val="108"/>
                <w:kern w:val="0"/>
                <w:szCs w:val="24"/>
                <w:lang w:eastAsia="en-US"/>
              </w:rPr>
            </w:pPr>
            <w:r w:rsidRPr="00CA49C7">
              <w:rPr>
                <w:rFonts w:eastAsia="바탕" w:cs="Times New Roman"/>
                <w:color w:val="FF0000"/>
                <w:w w:val="108"/>
                <w:lang w:eastAsia="en-US"/>
              </w:rPr>
              <w:t>PVDF-5% PDMS-3%</w:t>
            </w:r>
            <w:r w:rsidR="003F2B7E">
              <w:rPr>
                <w:rFonts w:eastAsia="바탕" w:cs="Times New Roman"/>
                <w:color w:val="FF0000"/>
                <w:w w:val="108"/>
                <w:lang w:eastAsia="en-US"/>
              </w:rPr>
              <w:t xml:space="preserve"> (E5)</w:t>
            </w:r>
          </w:p>
        </w:tc>
        <w:tc>
          <w:tcPr>
            <w:tcW w:w="0" w:type="auto"/>
            <w:tcBorders>
              <w:top w:val="nil"/>
              <w:bottom w:val="nil"/>
            </w:tcBorders>
            <w:vAlign w:val="center"/>
          </w:tcPr>
          <w:p w14:paraId="1AA4049C" w14:textId="665DDA7A"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5</w:t>
            </w:r>
          </w:p>
        </w:tc>
        <w:tc>
          <w:tcPr>
            <w:tcW w:w="0" w:type="auto"/>
            <w:tcBorders>
              <w:top w:val="nil"/>
              <w:bottom w:val="nil"/>
            </w:tcBorders>
            <w:vAlign w:val="center"/>
          </w:tcPr>
          <w:p w14:paraId="215181C8" w14:textId="693ABF13"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3</w:t>
            </w:r>
          </w:p>
        </w:tc>
        <w:tc>
          <w:tcPr>
            <w:tcW w:w="0" w:type="auto"/>
            <w:tcBorders>
              <w:top w:val="nil"/>
              <w:bottom w:val="nil"/>
              <w:right w:val="nil"/>
            </w:tcBorders>
            <w:vAlign w:val="center"/>
          </w:tcPr>
          <w:p w14:paraId="4EEC9678" w14:textId="46B905AC"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46</w:t>
            </w:r>
          </w:p>
        </w:tc>
        <w:tc>
          <w:tcPr>
            <w:tcW w:w="0" w:type="auto"/>
            <w:tcBorders>
              <w:top w:val="nil"/>
              <w:left w:val="nil"/>
              <w:bottom w:val="nil"/>
            </w:tcBorders>
            <w:vAlign w:val="center"/>
          </w:tcPr>
          <w:p w14:paraId="65555800" w14:textId="112D33ED"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46</w:t>
            </w:r>
          </w:p>
        </w:tc>
      </w:tr>
      <w:tr w:rsidR="00C57E40" w:rsidRPr="00C5277D" w14:paraId="4358564C" w14:textId="77777777" w:rsidTr="00A6396F">
        <w:trPr>
          <w:trHeight w:val="295"/>
        </w:trPr>
        <w:tc>
          <w:tcPr>
            <w:tcW w:w="0" w:type="auto"/>
            <w:tcBorders>
              <w:top w:val="nil"/>
              <w:bottom w:val="nil"/>
            </w:tcBorders>
            <w:vAlign w:val="center"/>
          </w:tcPr>
          <w:p w14:paraId="0BBDE77C" w14:textId="0FA97466" w:rsidR="00C57E40" w:rsidRPr="00C5277D" w:rsidRDefault="00C57E40" w:rsidP="00FE2A27">
            <w:pPr>
              <w:widowControl/>
              <w:spacing w:line="240" w:lineRule="auto"/>
              <w:rPr>
                <w:rFonts w:eastAsia="바탕" w:cs="Times New Roman"/>
                <w:color w:val="FF0000"/>
                <w:w w:val="108"/>
                <w:kern w:val="0"/>
                <w:szCs w:val="24"/>
                <w:lang w:eastAsia="en-US"/>
              </w:rPr>
            </w:pPr>
            <w:r w:rsidRPr="00CA49C7">
              <w:rPr>
                <w:rFonts w:eastAsia="바탕" w:cs="Times New Roman"/>
                <w:color w:val="FF0000"/>
                <w:w w:val="108"/>
                <w:lang w:eastAsia="en-US"/>
              </w:rPr>
              <w:t>PVDF-2% PDMS-3%</w:t>
            </w:r>
            <w:r>
              <w:rPr>
                <w:rFonts w:eastAsia="바탕" w:cs="Times New Roman"/>
                <w:color w:val="FF0000"/>
                <w:w w:val="108"/>
                <w:lang w:eastAsia="en-US"/>
              </w:rPr>
              <w:t xml:space="preserve"> (E-M3)</w:t>
            </w:r>
          </w:p>
        </w:tc>
        <w:tc>
          <w:tcPr>
            <w:tcW w:w="0" w:type="auto"/>
            <w:tcBorders>
              <w:top w:val="nil"/>
              <w:bottom w:val="nil"/>
            </w:tcBorders>
            <w:vAlign w:val="center"/>
          </w:tcPr>
          <w:p w14:paraId="0F6646DB" w14:textId="117D2F63"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2</w:t>
            </w:r>
          </w:p>
        </w:tc>
        <w:tc>
          <w:tcPr>
            <w:tcW w:w="0" w:type="auto"/>
            <w:tcBorders>
              <w:top w:val="nil"/>
              <w:bottom w:val="nil"/>
            </w:tcBorders>
            <w:vAlign w:val="center"/>
          </w:tcPr>
          <w:p w14:paraId="61B90BFC" w14:textId="446B55F6"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3</w:t>
            </w:r>
          </w:p>
        </w:tc>
        <w:tc>
          <w:tcPr>
            <w:tcW w:w="0" w:type="auto"/>
            <w:tcBorders>
              <w:top w:val="nil"/>
              <w:bottom w:val="nil"/>
              <w:right w:val="nil"/>
            </w:tcBorders>
            <w:vAlign w:val="center"/>
          </w:tcPr>
          <w:p w14:paraId="130DA6E1" w14:textId="3ECDB57F"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47.5</w:t>
            </w:r>
          </w:p>
        </w:tc>
        <w:tc>
          <w:tcPr>
            <w:tcW w:w="0" w:type="auto"/>
            <w:tcBorders>
              <w:top w:val="nil"/>
              <w:left w:val="nil"/>
              <w:bottom w:val="nil"/>
            </w:tcBorders>
            <w:vAlign w:val="center"/>
          </w:tcPr>
          <w:p w14:paraId="0DC7C189" w14:textId="674EC526"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47.5</w:t>
            </w:r>
          </w:p>
        </w:tc>
      </w:tr>
      <w:tr w:rsidR="00C57E40" w:rsidRPr="00C5277D" w14:paraId="13C65263" w14:textId="77777777" w:rsidTr="00A6396F">
        <w:trPr>
          <w:trHeight w:val="295"/>
        </w:trPr>
        <w:tc>
          <w:tcPr>
            <w:tcW w:w="0" w:type="auto"/>
            <w:tcBorders>
              <w:top w:val="nil"/>
              <w:bottom w:val="single" w:sz="4" w:space="0" w:color="auto"/>
            </w:tcBorders>
            <w:vAlign w:val="center"/>
          </w:tcPr>
          <w:p w14:paraId="2EF37DEC" w14:textId="754B83E1" w:rsidR="00C57E40" w:rsidRPr="00C5277D" w:rsidRDefault="00C57E40" w:rsidP="00FE2A27">
            <w:pPr>
              <w:widowControl/>
              <w:spacing w:line="240" w:lineRule="auto"/>
              <w:rPr>
                <w:rFonts w:eastAsia="바탕" w:cs="Times New Roman"/>
                <w:color w:val="FF0000"/>
                <w:w w:val="108"/>
                <w:kern w:val="0"/>
                <w:szCs w:val="24"/>
                <w:lang w:eastAsia="en-US"/>
              </w:rPr>
            </w:pPr>
            <w:r w:rsidRPr="00CA49C7">
              <w:rPr>
                <w:rFonts w:eastAsia="바탕" w:cs="Times New Roman"/>
                <w:color w:val="FF0000"/>
                <w:w w:val="108"/>
                <w:lang w:eastAsia="en-US"/>
              </w:rPr>
              <w:t>PVDF-2% PDMS-</w:t>
            </w:r>
            <w:r>
              <w:rPr>
                <w:rFonts w:eastAsia="바탕" w:cs="Times New Roman"/>
                <w:color w:val="FF0000"/>
                <w:w w:val="108"/>
                <w:lang w:eastAsia="en-US"/>
              </w:rPr>
              <w:t>5</w:t>
            </w:r>
            <w:r w:rsidRPr="00CA49C7">
              <w:rPr>
                <w:rFonts w:eastAsia="바탕" w:cs="Times New Roman"/>
                <w:color w:val="FF0000"/>
                <w:w w:val="108"/>
                <w:lang w:eastAsia="en-US"/>
              </w:rPr>
              <w:t>%</w:t>
            </w:r>
            <w:r>
              <w:rPr>
                <w:rFonts w:eastAsia="바탕" w:cs="Times New Roman"/>
                <w:color w:val="FF0000"/>
                <w:w w:val="108"/>
                <w:lang w:eastAsia="en-US"/>
              </w:rPr>
              <w:t xml:space="preserve"> (E-M5)</w:t>
            </w:r>
          </w:p>
        </w:tc>
        <w:tc>
          <w:tcPr>
            <w:tcW w:w="0" w:type="auto"/>
            <w:tcBorders>
              <w:top w:val="nil"/>
              <w:bottom w:val="single" w:sz="4" w:space="0" w:color="auto"/>
            </w:tcBorders>
            <w:vAlign w:val="center"/>
          </w:tcPr>
          <w:p w14:paraId="4E32982E" w14:textId="7F710400"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color w:val="FF0000"/>
                <w:w w:val="108"/>
                <w:lang w:eastAsia="en-US"/>
              </w:rPr>
              <w:t>2</w:t>
            </w:r>
          </w:p>
        </w:tc>
        <w:tc>
          <w:tcPr>
            <w:tcW w:w="0" w:type="auto"/>
            <w:tcBorders>
              <w:top w:val="nil"/>
              <w:bottom w:val="single" w:sz="4" w:space="0" w:color="auto"/>
            </w:tcBorders>
            <w:vAlign w:val="center"/>
          </w:tcPr>
          <w:p w14:paraId="06050790" w14:textId="590D7A2B"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color w:val="FF0000"/>
                <w:w w:val="108"/>
                <w:lang w:eastAsia="en-US"/>
              </w:rPr>
              <w:t>5</w:t>
            </w:r>
          </w:p>
        </w:tc>
        <w:tc>
          <w:tcPr>
            <w:tcW w:w="0" w:type="auto"/>
            <w:tcBorders>
              <w:top w:val="nil"/>
              <w:bottom w:val="single" w:sz="4" w:space="0" w:color="auto"/>
              <w:right w:val="nil"/>
            </w:tcBorders>
            <w:vAlign w:val="center"/>
          </w:tcPr>
          <w:p w14:paraId="09FFD38B" w14:textId="378134A5"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color w:val="FF0000"/>
                <w:w w:val="108"/>
                <w:lang w:eastAsia="en-US"/>
              </w:rPr>
              <w:t>46.5</w:t>
            </w:r>
          </w:p>
        </w:tc>
        <w:tc>
          <w:tcPr>
            <w:tcW w:w="0" w:type="auto"/>
            <w:tcBorders>
              <w:top w:val="nil"/>
              <w:left w:val="nil"/>
              <w:bottom w:val="single" w:sz="4" w:space="0" w:color="auto"/>
            </w:tcBorders>
            <w:vAlign w:val="center"/>
          </w:tcPr>
          <w:p w14:paraId="36631FC3" w14:textId="4FC981B5" w:rsidR="00C57E40" w:rsidRPr="00C5277D" w:rsidRDefault="00C57E40" w:rsidP="00FE2A27">
            <w:pPr>
              <w:widowControl/>
              <w:spacing w:line="240" w:lineRule="auto"/>
              <w:jc w:val="center"/>
              <w:rPr>
                <w:rFonts w:eastAsia="바탕" w:cs="Times New Roman"/>
                <w:color w:val="FF0000"/>
                <w:w w:val="108"/>
                <w:kern w:val="0"/>
                <w:szCs w:val="24"/>
                <w:lang w:eastAsia="ko-KR"/>
              </w:rPr>
            </w:pPr>
            <w:r w:rsidRPr="00CA49C7">
              <w:rPr>
                <w:rFonts w:eastAsia="바탕" w:cs="Times New Roman" w:hint="eastAsia"/>
                <w:color w:val="FF0000"/>
                <w:w w:val="108"/>
              </w:rPr>
              <w:t>46.5</w:t>
            </w:r>
          </w:p>
        </w:tc>
      </w:tr>
    </w:tbl>
    <w:p w14:paraId="1CB33F32" w14:textId="77777777" w:rsidR="00C5277D" w:rsidRPr="00C5277D" w:rsidRDefault="00C5277D" w:rsidP="00FE2A27">
      <w:pPr>
        <w:pStyle w:val="RSCB02ArticleText"/>
        <w:spacing w:line="480" w:lineRule="auto"/>
        <w:jc w:val="left"/>
        <w:rPr>
          <w:rFonts w:ascii="Times New Roman" w:hAnsi="Times New Roman"/>
          <w:color w:val="FF0000"/>
          <w:sz w:val="24"/>
          <w:szCs w:val="24"/>
        </w:rPr>
      </w:pPr>
    </w:p>
    <w:bookmarkEnd w:id="5"/>
    <w:p w14:paraId="56EF90A7" w14:textId="77777777" w:rsidR="00142D0A" w:rsidRPr="00AC5878" w:rsidRDefault="00142D0A" w:rsidP="00FE2A27">
      <w:pPr>
        <w:jc w:val="center"/>
        <w:rPr>
          <w:rFonts w:eastAsia="MS Gothic"/>
          <w:spacing w:val="-2"/>
          <w:szCs w:val="24"/>
        </w:rPr>
      </w:pPr>
      <w:r w:rsidRPr="00AC5878">
        <w:rPr>
          <w:rFonts w:eastAsia="MS Gothic"/>
          <w:noProof/>
          <w:spacing w:val="-2"/>
          <w:szCs w:val="24"/>
          <w:lang w:eastAsia="ko-KR"/>
        </w:rPr>
        <w:drawing>
          <wp:inline distT="0" distB="0" distL="0" distR="0" wp14:anchorId="4E300474" wp14:editId="3DCF8536">
            <wp:extent cx="4109085" cy="2061748"/>
            <wp:effectExtent l="0" t="0" r="5715" b="0"/>
            <wp:docPr id="36"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557" cy="2077539"/>
                    </a:xfrm>
                    <a:prstGeom prst="rect">
                      <a:avLst/>
                    </a:prstGeom>
                    <a:noFill/>
                  </pic:spPr>
                </pic:pic>
              </a:graphicData>
            </a:graphic>
          </wp:inline>
        </w:drawing>
      </w:r>
    </w:p>
    <w:p w14:paraId="3F8D3D8B" w14:textId="3A9C31E1" w:rsidR="00142D0A" w:rsidRPr="00AC5878" w:rsidRDefault="00142D0A" w:rsidP="00FE2A27">
      <w:pPr>
        <w:rPr>
          <w:rFonts w:eastAsia="MS Gothic"/>
          <w:spacing w:val="-2"/>
          <w:szCs w:val="24"/>
        </w:rPr>
      </w:pPr>
      <w:r w:rsidRPr="00AC5878">
        <w:rPr>
          <w:rFonts w:eastAsia="MS Gothic"/>
          <w:b/>
          <w:spacing w:val="-2"/>
          <w:szCs w:val="24"/>
        </w:rPr>
        <w:t>Figure 1</w:t>
      </w:r>
      <w:r w:rsidRPr="00AC5878">
        <w:rPr>
          <w:rFonts w:eastAsia="MS Gothic"/>
          <w:spacing w:val="-2"/>
          <w:szCs w:val="24"/>
        </w:rPr>
        <w:t>. Fabrication process of the polymeric-microsphere-coated membrane</w:t>
      </w:r>
      <w:r w:rsidR="007D6716">
        <w:rPr>
          <w:rFonts w:eastAsia="MS Gothic"/>
          <w:spacing w:val="-2"/>
          <w:szCs w:val="24"/>
        </w:rPr>
        <w:t>.</w:t>
      </w:r>
    </w:p>
    <w:p w14:paraId="287EE666" w14:textId="77777777" w:rsidR="00142D0A" w:rsidRPr="00AC5878" w:rsidRDefault="00142D0A" w:rsidP="00FE2A27">
      <w:pPr>
        <w:pStyle w:val="Heading2"/>
      </w:pPr>
      <w:r w:rsidRPr="00AC5878">
        <w:lastRenderedPageBreak/>
        <w:t>2.3 Membrane characterizations</w:t>
      </w:r>
    </w:p>
    <w:p w14:paraId="275995EC" w14:textId="7863B1DE" w:rsidR="00142D0A" w:rsidRPr="00AC5878" w:rsidRDefault="00142D0A" w:rsidP="00FE2A27">
      <w:pPr>
        <w:pStyle w:val="text"/>
        <w:spacing w:line="480" w:lineRule="auto"/>
      </w:pPr>
      <w:r w:rsidRPr="00AC5878">
        <w:t xml:space="preserve">Scanning electron microscopy (SEM), Fourier transform infrared spectroscopy (FTIR), and </w:t>
      </w:r>
      <w:r w:rsidRPr="00AC5878">
        <w:rPr>
          <w:color w:val="000000" w:themeColor="text1"/>
        </w:rPr>
        <w:t>X-ray photoelectron spectroscopy (XPS) techniques were employed to</w:t>
      </w:r>
      <w:r w:rsidRPr="00AC5878">
        <w:t xml:space="preserve"> analyze the physicochemical properties of the membrane surface. The surface morphology of the completely dried membranes with the gold coating was visualized </w:t>
      </w:r>
      <w:r w:rsidR="007D6716">
        <w:t>by</w:t>
      </w:r>
      <w:r w:rsidRPr="00AC5878">
        <w:t xml:space="preserve"> EVO MA 10 (Zeiss, Germany) scanning electron </w:t>
      </w:r>
      <w:r w:rsidR="007D6716" w:rsidRPr="00AC5878">
        <w:t>microscop</w:t>
      </w:r>
      <w:r w:rsidR="007D6716">
        <w:t>y</w:t>
      </w:r>
      <w:r w:rsidR="007D6716" w:rsidRPr="00AC5878">
        <w:t xml:space="preserve"> </w:t>
      </w:r>
      <w:r w:rsidRPr="00AC5878">
        <w:t xml:space="preserve">at an accelerating voltage of 20 kV. The chemical composition of the membrane surface was examined </w:t>
      </w:r>
      <w:r w:rsidR="007D6716">
        <w:t>by</w:t>
      </w:r>
      <w:r w:rsidR="007D6716" w:rsidRPr="00AC5878">
        <w:t xml:space="preserve"> </w:t>
      </w:r>
      <w:r w:rsidRPr="00AC5878">
        <w:t>XPS (</w:t>
      </w:r>
      <w:r w:rsidRPr="00AC5878">
        <w:rPr>
          <w:color w:val="000000" w:themeColor="text1"/>
        </w:rPr>
        <w:t>PHI-5802, Physical Electronics) and FTIR (</w:t>
      </w:r>
      <w:r w:rsidRPr="00AC5878">
        <w:rPr>
          <w:iCs/>
          <w:color w:val="000000" w:themeColor="text1"/>
        </w:rPr>
        <w:t xml:space="preserve">IRAffinity-1, Shimadzu). Regarding the FTIR, </w:t>
      </w:r>
      <w:r w:rsidRPr="00AC5878">
        <w:t>the attenuated total reflectance (ATR) mode was used</w:t>
      </w:r>
      <w:r w:rsidR="007D6716">
        <w:t>,</w:t>
      </w:r>
      <w:r w:rsidRPr="00AC5878">
        <w:t xml:space="preserve"> due to the thickness of the membranes. </w:t>
      </w:r>
      <w:bookmarkStart w:id="6" w:name="_Hlk486330618"/>
      <w:r w:rsidR="003F0E1C" w:rsidRPr="00946744">
        <w:rPr>
          <w:color w:val="FF0000"/>
        </w:rPr>
        <w:t xml:space="preserve">The surface roughness </w:t>
      </w:r>
      <w:r w:rsidR="00FE2A27">
        <w:rPr>
          <w:color w:val="FF0000"/>
        </w:rPr>
        <w:t>and</w:t>
      </w:r>
      <w:r w:rsidR="002B1347" w:rsidRPr="00D528A1">
        <w:rPr>
          <w:color w:val="FF0000"/>
          <w:kern w:val="0"/>
        </w:rPr>
        <w:t xml:space="preserve"> topography was measured by an optical profiler for 3D surface height measurements of precision surfaces (Wyko NT9300, Vecco, USA).</w:t>
      </w:r>
      <w:bookmarkEnd w:id="6"/>
    </w:p>
    <w:p w14:paraId="32D9416C" w14:textId="6D59E838" w:rsidR="00142D0A" w:rsidRPr="00AC5878" w:rsidRDefault="00142D0A" w:rsidP="00FE2A27">
      <w:pPr>
        <w:pStyle w:val="text-indent"/>
        <w:spacing w:line="480" w:lineRule="auto"/>
        <w:rPr>
          <w:color w:val="000000" w:themeColor="text1"/>
        </w:rPr>
      </w:pPr>
      <w:r w:rsidRPr="00AC5878">
        <w:tab/>
        <w:t xml:space="preserve">The pore-size distribution was measured using a calculation with a Young-Laplace formula, for which the data from </w:t>
      </w:r>
      <w:r w:rsidRPr="00AC5878">
        <w:rPr>
          <w:iCs/>
          <w:color w:val="000000" w:themeColor="text1"/>
        </w:rPr>
        <w:t>a capillary flow porometer (</w:t>
      </w:r>
      <w:r w:rsidRPr="00AC5878">
        <w:rPr>
          <w:color w:val="000000" w:themeColor="text1"/>
        </w:rPr>
        <w:t>POROLUX</w:t>
      </w:r>
      <w:r w:rsidRPr="00AC5878">
        <w:rPr>
          <w:color w:val="000000" w:themeColor="text1"/>
          <w:vertAlign w:val="superscript"/>
        </w:rPr>
        <w:t>TM</w:t>
      </w:r>
      <w:r w:rsidRPr="00AC5878">
        <w:rPr>
          <w:color w:val="000000" w:themeColor="text1"/>
        </w:rPr>
        <w:t xml:space="preserve">1000, Germany) were used, </w:t>
      </w:r>
      <w:r w:rsidRPr="00AC5878">
        <w:t xml:space="preserve">based on the displacement of a wetting agent </w:t>
      </w:r>
      <w:r w:rsidRPr="00AC5878">
        <w:rPr>
          <w:color w:val="000000" w:themeColor="text1"/>
        </w:rPr>
        <w:t>(POROFIL, surface tension 16 mN/m). During the application of pressure on the membrane samples covered with water in the same equipment, the highest pressure immediately before the water infiltration was regarded as the liquid entry pressure (LEP) of a water-repellence indicator, like that of the authors’ previous study.</w:t>
      </w:r>
      <w:r w:rsidRPr="00AC5878">
        <w:rPr>
          <w:color w:val="000000" w:themeColor="text1"/>
        </w:rPr>
        <w:fldChar w:fldCharType="begin" w:fldLock="1"/>
      </w:r>
      <w:r w:rsidR="00104AE5">
        <w:rPr>
          <w:color w:val="000000" w:themeColor="text1"/>
        </w:rPr>
        <w:instrText>ADDIN CSL_CITATION { "citationItems" : [ { "id" : "ITEM-1", "itemData" : { "DOI" : "10.1016/j.memsci.2016.07.019", "ISSN" : "03767388", "abstract" : "The electrospinning technique as a method for fabricating hydrophobic membranes for membrane distillation (MD) has received much attention in recent times. In this study, TiO2 functionalized with 1H,1H,2H,2H-perfluorooctyltriethoxysilane was added directly to the dope solution for electrospinning in order to increase the hydrophobicity of the resulting MD membranes. Three concentrations (10%, 15% and 20%) of polyvinylidene fluoride-co-hexafluoropropylene (PH) dope solution were used for electrospinning with various amounts of TiO2 (1%, 5% and 10%) to generate nanofibers. The electrospun nanofiber membrane (ENM) of 20% PH with 10% TiO2 exhibited the highest surface hydrophobicity (contact angle=149\u00b0) resulting from good dispersion of the TiO2 particles, while the highest liquid entry pressure of 194.5kPa was observed for the ENM comprising 10% PH with 10% TiO2 due to its reduced pore sizes. Furthermore, the ENMs containing 10% TiO2 exhibited better flux and stable salt rejection than commercial and ENMs without TiO2. Notably, there was no severe wetting in the 20% PH ENM with 10% TiO2 over seven days of operation, despite the high salt concentration (7.0wt% NaCl) of the feed water.", "author" : [ { "dropping-particle" : "", "family" : "Lee", "given" : "Eui-Jong", "non-dropping-particle" : "", "parse-names" : false, "suffix" : "" }, { "dropping-particle" : "", "family" : "An", "given" : "Alicia Kyoungjin", "non-dropping-particle" : "", "parse-names" : false, "suffix" : "" }, { "dropping-particle" : "", "family" : "He", "given" : "Tao", "non-dropping-particle" : "", "parse-names" : false, "suffix" : "" }, { "dropping-particle" : "", "family" : "Woo", "given" : "Yun Chul", "non-dropping-particle" : "", "parse-names" : false, "suffix" : "" }, { "dropping-particle" : "", "family" : "Shon", "given" : "Ho Kyong", "non-dropping-particle" : "", "parse-names" : false, "suffix" : "" } ], "container-title" : "Journal of Membrane Science", "id" : "ITEM-1", "issued" : { "date-parts" : [ [ "2016" ] ] }, "page" : "145-154", "title" : "Electrospun nanofiber membranes incorporating fluorosilane-coated TiO2 nanocomposite for direct contact membrane distillation", "type" : "article-journal", "volume" : "520" }, "uris" : [ "http://www.mendeley.com/documents/?uuid=da5f7247-6bb2-3ab9-9072-59d5434aab9c" ] } ], "mendeley" : { "formattedCitation" : "&lt;sup&gt;9&lt;/sup&gt;", "plainTextFormattedCitation" : "9", "previouslyFormattedCitation" : "&lt;sup&gt;9&lt;/sup&gt;" }, "properties" : { "noteIndex" : 0 }, "schema" : "https://github.com/citation-style-language/schema/raw/master/csl-citation.json" }</w:instrText>
      </w:r>
      <w:r w:rsidRPr="00AC5878">
        <w:rPr>
          <w:color w:val="000000" w:themeColor="text1"/>
        </w:rPr>
        <w:fldChar w:fldCharType="separate"/>
      </w:r>
      <w:r w:rsidR="00A041A7" w:rsidRPr="00A041A7">
        <w:rPr>
          <w:noProof/>
          <w:color w:val="000000" w:themeColor="text1"/>
          <w:vertAlign w:val="superscript"/>
        </w:rPr>
        <w:t>9</w:t>
      </w:r>
      <w:r w:rsidRPr="00AC5878">
        <w:rPr>
          <w:color w:val="000000" w:themeColor="text1"/>
        </w:rPr>
        <w:fldChar w:fldCharType="end"/>
      </w:r>
      <w:r w:rsidRPr="00AC5878">
        <w:rPr>
          <w:color w:val="000000" w:themeColor="text1"/>
        </w:rPr>
        <w:t xml:space="preserve"> The contact angles and the contact-angle hysteresis were measured using a geometrical method (sessile drop)</w:t>
      </w:r>
      <w:r w:rsidR="00A253F9">
        <w:rPr>
          <w:color w:val="000000" w:themeColor="text1"/>
        </w:rPr>
        <w:t>,</w:t>
      </w:r>
      <w:r w:rsidRPr="00AC5878">
        <w:rPr>
          <w:color w:val="000000" w:themeColor="text1"/>
        </w:rPr>
        <w:t xml:space="preserve"> for which a </w:t>
      </w:r>
      <w:r w:rsidRPr="00AC5878">
        <w:rPr>
          <w:iCs/>
          <w:color w:val="000000" w:themeColor="text1"/>
        </w:rPr>
        <w:t xml:space="preserve">drop shape analyzer (DSA 100, Kruss, Germany) was used. During the measurement of the advancing (receding) angles, a sharply pointed needle was used to position the needle at the center of the water droplet; regarding the use of the original needle, </w:t>
      </w:r>
      <w:r w:rsidRPr="00AC5878">
        <w:rPr>
          <w:iCs/>
          <w:color w:val="000000" w:themeColor="text1"/>
        </w:rPr>
        <w:lastRenderedPageBreak/>
        <w:t>the water droplet easily moved to the other side</w:t>
      </w:r>
      <w:r w:rsidR="00A253F9">
        <w:rPr>
          <w:iCs/>
          <w:color w:val="000000" w:themeColor="text1"/>
        </w:rPr>
        <w:t>,</w:t>
      </w:r>
      <w:r w:rsidRPr="00AC5878">
        <w:rPr>
          <w:iCs/>
          <w:color w:val="000000" w:themeColor="text1"/>
        </w:rPr>
        <w:t xml:space="preserve"> due to the hydrophobic membrane surface</w:t>
      </w:r>
      <w:r w:rsidR="00A253F9">
        <w:rPr>
          <w:iCs/>
          <w:color w:val="000000" w:themeColor="text1"/>
        </w:rPr>
        <w:t>,</w:t>
      </w:r>
      <w:r w:rsidRPr="00AC5878">
        <w:rPr>
          <w:iCs/>
          <w:color w:val="000000" w:themeColor="text1"/>
        </w:rPr>
        <w:t xml:space="preserve"> and the surface tension of the droplet. The membrane porosity was calculated by using the weight difference between the completely wetted membrane with 1-butanol and the dry membrane with </w:t>
      </w:r>
      <w:r w:rsidRPr="00AC5878">
        <w:rPr>
          <w:color w:val="000000" w:themeColor="text1"/>
        </w:rPr>
        <w:t xml:space="preserve">the material densities of </w:t>
      </w:r>
      <w:r w:rsidR="00620A74" w:rsidRPr="00AC5878">
        <w:rPr>
          <w:color w:val="000000" w:themeColor="text1"/>
        </w:rPr>
        <w:t>wetting solution</w:t>
      </w:r>
      <w:r w:rsidRPr="00AC5878">
        <w:rPr>
          <w:color w:val="000000" w:themeColor="text1"/>
        </w:rPr>
        <w:t xml:space="preserve"> and the polymer. The membrane thickness was measured using Digital Calipers (Mitutoya, U.S.A.). </w:t>
      </w:r>
      <w:r w:rsidR="00FE2A27" w:rsidRPr="00AC5878">
        <w:rPr>
          <w:color w:val="000000" w:themeColor="text1"/>
        </w:rPr>
        <w:t>All</w:t>
      </w:r>
      <w:r w:rsidRPr="00AC5878">
        <w:rPr>
          <w:color w:val="000000" w:themeColor="text1"/>
        </w:rPr>
        <w:t xml:space="preserve"> the measurements regarding the membrane</w:t>
      </w:r>
      <w:r w:rsidR="00DB3544">
        <w:rPr>
          <w:color w:val="000000" w:themeColor="text1"/>
        </w:rPr>
        <w:t xml:space="preserve"> properties were</w:t>
      </w:r>
      <w:r w:rsidR="00A253F9">
        <w:rPr>
          <w:color w:val="000000" w:themeColor="text1"/>
        </w:rPr>
        <w:t xml:space="preserve"> in</w:t>
      </w:r>
      <w:r w:rsidR="00DB3544">
        <w:rPr>
          <w:color w:val="000000" w:themeColor="text1"/>
        </w:rPr>
        <w:t xml:space="preserve"> triplicate. </w:t>
      </w:r>
    </w:p>
    <w:p w14:paraId="533CD02D" w14:textId="77777777" w:rsidR="007C4719" w:rsidRPr="00AC5878" w:rsidRDefault="007C4719" w:rsidP="00FE2A27">
      <w:pPr>
        <w:rPr>
          <w:rFonts w:cs="Times New Roman"/>
          <w:color w:val="000000" w:themeColor="text1"/>
          <w:szCs w:val="24"/>
        </w:rPr>
      </w:pPr>
    </w:p>
    <w:p w14:paraId="53AF9909" w14:textId="15C33C89" w:rsidR="00142D0A" w:rsidRPr="00AC5878" w:rsidRDefault="00142D0A" w:rsidP="00FE2A27">
      <w:pPr>
        <w:pStyle w:val="Heading2"/>
      </w:pPr>
      <w:r w:rsidRPr="00AC5878">
        <w:t xml:space="preserve">2.4 Direct-contact membrane distillation (DCMD)  </w:t>
      </w:r>
    </w:p>
    <w:p w14:paraId="128ECF14" w14:textId="140C4EA0" w:rsidR="00142D0A" w:rsidRPr="00AC5878" w:rsidRDefault="00142D0A" w:rsidP="00FE2A27">
      <w:pPr>
        <w:pStyle w:val="text"/>
        <w:spacing w:line="480" w:lineRule="auto"/>
      </w:pPr>
      <w:r w:rsidRPr="00AC5878">
        <w:t xml:space="preserve">The DCMD test was performed using custom-made lab-scale equipment </w:t>
      </w:r>
      <w:r w:rsidR="00A253F9">
        <w:t xml:space="preserve">that was </w:t>
      </w:r>
      <w:r w:rsidRPr="00AC5878">
        <w:t>composed of a feed (permeate) container, gear pumps, flow meters, and a temperature controller. The feed (60 ± 0.5</w:t>
      </w:r>
      <w:r w:rsidR="00E41905">
        <w:t xml:space="preserve"> </w:t>
      </w:r>
      <w:r w:rsidRPr="00AC5878">
        <w:t xml:space="preserve">°C) was initially filled with 3 L of a 3.5 % NaCl solution containing </w:t>
      </w:r>
      <w:r w:rsidR="00EC5B9A" w:rsidRPr="00EC5B9A">
        <w:rPr>
          <w:color w:val="FF0000"/>
        </w:rPr>
        <w:t>0.</w:t>
      </w:r>
      <w:r w:rsidRPr="00EC5B9A">
        <w:rPr>
          <w:color w:val="FF0000"/>
        </w:rPr>
        <w:t>1 mM</w:t>
      </w:r>
      <w:r w:rsidRPr="00AC5878">
        <w:t xml:space="preserve"> SDS, and the SDS concentration was increased by </w:t>
      </w:r>
      <w:r w:rsidR="00EC5B9A" w:rsidRPr="00EC5B9A">
        <w:rPr>
          <w:color w:val="FF0000"/>
        </w:rPr>
        <w:t>0.</w:t>
      </w:r>
      <w:r w:rsidRPr="00EC5B9A">
        <w:rPr>
          <w:color w:val="FF0000"/>
        </w:rPr>
        <w:t>1 mM</w:t>
      </w:r>
      <w:r w:rsidRPr="00AC5878">
        <w:t xml:space="preserve"> at 4 h intervals. The reduced feed quantity was supplemented with deionized water (DIW) every 4 h with the additional SDS. </w:t>
      </w:r>
      <w:bookmarkStart w:id="7" w:name="_Hlk486330094"/>
      <w:r w:rsidRPr="00192A3D">
        <w:rPr>
          <w:color w:val="FF0000"/>
        </w:rPr>
        <w:t>The permeate container (</w:t>
      </w:r>
      <w:r w:rsidR="00825F2B" w:rsidRPr="00192A3D">
        <w:rPr>
          <w:color w:val="FF0000"/>
        </w:rPr>
        <w:t>2</w:t>
      </w:r>
      <w:r w:rsidRPr="00192A3D">
        <w:rPr>
          <w:color w:val="FF0000"/>
        </w:rPr>
        <w:t>0 ± 0.5</w:t>
      </w:r>
      <w:r w:rsidR="00E41905" w:rsidRPr="00192A3D">
        <w:rPr>
          <w:color w:val="FF0000"/>
        </w:rPr>
        <w:t xml:space="preserve"> </w:t>
      </w:r>
      <w:r w:rsidRPr="00192A3D">
        <w:rPr>
          <w:color w:val="FF0000"/>
        </w:rPr>
        <w:t xml:space="preserve">°C) with 1.5 L of DIW was placed on an electronic balance that was connected to a computer. </w:t>
      </w:r>
      <w:bookmarkEnd w:id="7"/>
      <w:r w:rsidRPr="00AC5878">
        <w:t xml:space="preserve">The electrical conductivity and the vapor permeability were obtained from a permeate-submerged conductivity probe, and the amount of permeate stored in the container was changed. The effective membrane area </w:t>
      </w:r>
      <w:r w:rsidR="00A253F9">
        <w:t>wa</w:t>
      </w:r>
      <w:r w:rsidR="00A253F9" w:rsidRPr="00AC5878">
        <w:t xml:space="preserve">s </w:t>
      </w:r>
      <w:r w:rsidRPr="00AC5878">
        <w:t>9.8 cm</w:t>
      </w:r>
      <w:r w:rsidRPr="00AC5878">
        <w:rPr>
          <w:vertAlign w:val="superscript"/>
        </w:rPr>
        <w:t>2</w:t>
      </w:r>
      <w:r w:rsidRPr="00AC5878">
        <w:t>, and all of the tubes were insulated to minimize the heat loss and the temperature fluctuation.</w:t>
      </w:r>
    </w:p>
    <w:p w14:paraId="2ACBE76B" w14:textId="77777777" w:rsidR="00BC5D78" w:rsidRPr="00AC5878" w:rsidRDefault="00BC5D78" w:rsidP="00FE2A27">
      <w:pPr>
        <w:rPr>
          <w:rFonts w:cs="Times New Roman"/>
          <w:szCs w:val="24"/>
        </w:rPr>
      </w:pPr>
    </w:p>
    <w:p w14:paraId="0BAAFFD2" w14:textId="77777777" w:rsidR="00142D0A" w:rsidRPr="00AC5878" w:rsidRDefault="00142D0A" w:rsidP="00FE2A27">
      <w:pPr>
        <w:pStyle w:val="Heading1"/>
      </w:pPr>
      <w:r w:rsidRPr="00AC5878">
        <w:lastRenderedPageBreak/>
        <w:t>3. Results and Discussion</w:t>
      </w:r>
    </w:p>
    <w:p w14:paraId="3A24CEB1" w14:textId="10125040" w:rsidR="00142D0A" w:rsidRDefault="00142D0A" w:rsidP="00FE2A27">
      <w:pPr>
        <w:pStyle w:val="Heading2"/>
      </w:pPr>
      <w:r w:rsidRPr="00AC5878">
        <w:t>3.1 Morphology and formation mechanism of the PVDF-co-PDMS microspheres</w:t>
      </w:r>
      <w:r w:rsidR="007C4719" w:rsidRPr="00AC5878">
        <w:t xml:space="preserve"> </w:t>
      </w:r>
    </w:p>
    <w:p w14:paraId="0F2AC96C" w14:textId="37310D6B" w:rsidR="00E80834" w:rsidRPr="00FE2A27" w:rsidRDefault="00E80834" w:rsidP="00FE2A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굴림" w:hAnsiTheme="majorBidi" w:cstheme="majorBidi"/>
          <w:i/>
          <w:iCs/>
          <w:color w:val="FF0000"/>
          <w:sz w:val="22"/>
          <w:szCs w:val="24"/>
          <w:u w:val="single"/>
        </w:rPr>
      </w:pPr>
      <w:r w:rsidRPr="00FE2A27">
        <w:rPr>
          <w:rFonts w:asciiTheme="majorBidi" w:eastAsia="굴림" w:hAnsiTheme="majorBidi" w:cstheme="majorBidi"/>
          <w:i/>
          <w:iCs/>
          <w:color w:val="FF0000"/>
          <w:sz w:val="22"/>
          <w:szCs w:val="24"/>
          <w:u w:val="single"/>
        </w:rPr>
        <w:t xml:space="preserve">3.1.1. Polymer </w:t>
      </w:r>
      <w:r w:rsidR="00A253F9" w:rsidRPr="00FE2A27">
        <w:rPr>
          <w:rFonts w:asciiTheme="majorBidi" w:eastAsia="굴림" w:hAnsiTheme="majorBidi" w:cstheme="majorBidi"/>
          <w:i/>
          <w:iCs/>
          <w:color w:val="FF0000"/>
          <w:sz w:val="22"/>
          <w:szCs w:val="24"/>
          <w:u w:val="single"/>
        </w:rPr>
        <w:t>concentration</w:t>
      </w:r>
      <w:r w:rsidR="00A253F9" w:rsidRPr="00FE2A27">
        <w:rPr>
          <w:rFonts w:asciiTheme="majorBidi" w:eastAsia="굴림" w:hAnsiTheme="majorBidi" w:cstheme="majorBidi"/>
          <w:i/>
          <w:iCs/>
          <w:color w:val="FF0000"/>
          <w:szCs w:val="24"/>
          <w:u w:val="single"/>
        </w:rPr>
        <w:t xml:space="preserve"> </w:t>
      </w:r>
      <w:r w:rsidRPr="00FE2A27">
        <w:rPr>
          <w:rFonts w:asciiTheme="majorBidi" w:eastAsia="굴림" w:hAnsiTheme="majorBidi" w:cstheme="majorBidi"/>
          <w:i/>
          <w:iCs/>
          <w:color w:val="FF0000"/>
          <w:szCs w:val="24"/>
          <w:u w:val="single"/>
        </w:rPr>
        <w:t xml:space="preserve">for the formation of microspheres </w:t>
      </w:r>
    </w:p>
    <w:p w14:paraId="311A2701" w14:textId="7C596AD6" w:rsidR="00142D0A" w:rsidRPr="00D528A1" w:rsidRDefault="00142D0A" w:rsidP="00FE2A27">
      <w:pPr>
        <w:pStyle w:val="text"/>
        <w:spacing w:line="480" w:lineRule="auto"/>
      </w:pPr>
      <w:r w:rsidRPr="00D528A1">
        <w:t>Under the application of the suitable voltage to the metallic nozzle, a charged polymeric solution emerged from the nozzle</w:t>
      </w:r>
      <w:r w:rsidR="00A253F9">
        <w:t>,</w:t>
      </w:r>
      <w:r w:rsidRPr="00D528A1">
        <w:t xml:space="preserve"> and was placed in </w:t>
      </w:r>
      <w:r w:rsidR="00A253F9">
        <w:t>an</w:t>
      </w:r>
      <w:r w:rsidR="00A253F9" w:rsidRPr="00D528A1">
        <w:t xml:space="preserve"> </w:t>
      </w:r>
      <w:r w:rsidRPr="00D528A1">
        <w:t>electrical field that is subjected to electrostatic repulsion and coulombic force. Subsequently, the formation of the polymeric fibers or particles is determined by the degree of entanglement</w:t>
      </w:r>
      <w:r w:rsidR="00A253F9">
        <w:t>,</w:t>
      </w:r>
      <w:r w:rsidRPr="00AC5878">
        <w:t xml:space="preserve"> </w:t>
      </w:r>
      <w:r w:rsidR="00A253F9">
        <w:t>which</w:t>
      </w:r>
      <w:r w:rsidR="00A253F9" w:rsidRPr="00D528A1">
        <w:t xml:space="preserve"> </w:t>
      </w:r>
      <w:r w:rsidRPr="00D528A1">
        <w:t>is influenced by the concentration and the molecular weight of the polymers. In the two kinds of polymer mixture, the PVDF played the roles of an entanglement controller and an electrospraying inducer</w:t>
      </w:r>
      <w:r w:rsidR="00A253F9">
        <w:t>,</w:t>
      </w:r>
      <w:r w:rsidRPr="00D528A1">
        <w:t xml:space="preserve"> due to its large polymeric chains and electric conductivity compared with those of the PDMS. The low polymeric-solution concentration that departed from the nozzle was not converted to nanofibers, but a number of droplets were formed by the repulsive force between the positively charged polymer molecules because of the low entanglement </w:t>
      </w:r>
      <w:r w:rsidR="00BC5D78" w:rsidRPr="00D528A1">
        <w:t xml:space="preserve">of the solution, </w:t>
      </w:r>
      <w:r w:rsidRPr="00D528A1">
        <w:t xml:space="preserve">which could not enable the fabrication of nanofibers. </w:t>
      </w:r>
    </w:p>
    <w:p w14:paraId="53572EDF" w14:textId="1366A429" w:rsidR="00142D0A" w:rsidRPr="00D528A1" w:rsidRDefault="00BC5D78" w:rsidP="00FE2A27">
      <w:pPr>
        <w:pStyle w:val="text-indent"/>
        <w:spacing w:line="480" w:lineRule="auto"/>
      </w:pPr>
      <w:r w:rsidRPr="00D528A1">
        <w:tab/>
      </w:r>
      <w:r w:rsidR="00142D0A" w:rsidRPr="00D528A1">
        <w:t xml:space="preserve">Under the application of the PDMS solution in the electrospraying, polymeric microspheres are not evident in the SEM </w:t>
      </w:r>
      <w:r w:rsidR="00A253F9" w:rsidRPr="00AC5878">
        <w:t>image</w:t>
      </w:r>
      <w:r w:rsidR="00A253F9">
        <w:t>ry,</w:t>
      </w:r>
      <w:r w:rsidR="00A253F9" w:rsidRPr="00D528A1">
        <w:t xml:space="preserve"> </w:t>
      </w:r>
      <w:r w:rsidR="00142D0A" w:rsidRPr="00D528A1">
        <w:t>in spite of the high PDMS concentration (20%), so the hydrophobic surface could not be expected. In consideration of the previous study wherein another polymer was added into the PDMS to create well-formed nanofibers, it is implied here that the PDMS entanglement was deficient</w:t>
      </w:r>
      <w:r w:rsidR="00A253F9">
        <w:t>,</w:t>
      </w:r>
      <w:r w:rsidR="00142D0A" w:rsidRPr="00D528A1">
        <w:t xml:space="preserve"> not only </w:t>
      </w:r>
      <w:r w:rsidR="00A253F9" w:rsidRPr="00AC5878">
        <w:t xml:space="preserve">for </w:t>
      </w:r>
      <w:r w:rsidR="00142D0A" w:rsidRPr="00D528A1">
        <w:t>the nanofiber fabrication</w:t>
      </w:r>
      <w:r w:rsidR="00A253F9">
        <w:t>,</w:t>
      </w:r>
      <w:r w:rsidR="00142D0A" w:rsidRPr="00D528A1">
        <w:t xml:space="preserve"> but also for the fabrication of the polymeric particles.</w:t>
      </w:r>
      <w:r w:rsidR="00142D0A" w:rsidRPr="00D528A1">
        <w:fldChar w:fldCharType="begin" w:fldLock="1"/>
      </w:r>
      <w:r w:rsidR="00104AE5">
        <w:instrText>ADDIN CSL_CITATION { "citationItems" : [ { "id" : "ITEM-1", "itemData" : { "author" : [ { "dropping-particle" : "", "family" : "Yang", "given" : "Dayong", "non-dropping-particle" : "", "parse-names" : false, "suffix" : "" }, { "dropping-particle" : "", "family" : "Liu", "given" : "Xing", "non-dropping-particle" : "", "parse-names" : false, "suffix" : "" }, { "dropping-particle" : "", "family" : "Jin", "given" : "Yu", "non-dropping-particle" : "", "parse-names" : false, "suffix" : "" }, { "dropping-particle" : "", "family" : "Zhu", "given" : "Ying", "non-dropping-particle" : "", "parse-names" : false, "suffix" : "" }, { "dropping-particle" : "", "family" : "Zeng", "given" : "Dongdong", "non-dropping-particle" : "", "parse-names" : false, "suffix" : "" }, { "dropping-particle" : "", "family" : "Jiang", "given" : "Xingyu", "non-dropping-particle" : "", "parse-names" : false, "suffix" : "" } ], "id" : "ITEM-1", "issued" : { "date-parts" : [ [ "2009" ] ] }, "page" : "3335-3340", "title" : "Electrospinning of Poly ( dimethylsiloxane )/ Poly ( methyl methacrylate ) Nanofibrous Membrane : Fabrication and Application in Protein Microarrays", "type" : "article-journal" }, "uris" : [ "http://www.mendeley.com/documents/?uuid=1bd42001-7bbf-4eae-b548-ddc2ee0e13e5" ] } ], "mendeley" : { "formattedCitation" : "&lt;sup&gt;43&lt;/sup&gt;", "plainTextFormattedCitation" : "43", "previouslyFormattedCitation" : "&lt;sup&gt;43&lt;/sup&gt;" }, "properties" : { "noteIndex" : 0 }, "schema" : "https://github.com/citation-style-language/schema/raw/master/csl-citation.json" }</w:instrText>
      </w:r>
      <w:r w:rsidR="00142D0A" w:rsidRPr="00D528A1">
        <w:fldChar w:fldCharType="separate"/>
      </w:r>
      <w:r w:rsidR="00A041A7" w:rsidRPr="00A041A7">
        <w:rPr>
          <w:noProof/>
          <w:vertAlign w:val="superscript"/>
        </w:rPr>
        <w:t>43</w:t>
      </w:r>
      <w:r w:rsidR="00142D0A" w:rsidRPr="00D528A1">
        <w:fldChar w:fldCharType="end"/>
      </w:r>
      <w:r w:rsidR="00142D0A" w:rsidRPr="00D528A1">
        <w:t xml:space="preserve"> </w:t>
      </w:r>
      <w:r w:rsidR="00A253F9">
        <w:t>H</w:t>
      </w:r>
      <w:r w:rsidR="00A253F9" w:rsidRPr="00AC5878">
        <w:t xml:space="preserve">owever, </w:t>
      </w:r>
      <w:r w:rsidR="00A253F9">
        <w:t>i</w:t>
      </w:r>
      <w:r w:rsidR="00A253F9" w:rsidRPr="00AC5878">
        <w:t>n</w:t>
      </w:r>
      <w:r w:rsidR="00A253F9" w:rsidRPr="00D528A1">
        <w:t xml:space="preserve"> </w:t>
      </w:r>
      <w:r w:rsidR="00142D0A" w:rsidRPr="00D528A1">
        <w:t xml:space="preserve">this study, a large amount of the PVDF was not required for the formation of the polymeric particles, and therefore the </w:t>
      </w:r>
      <w:r w:rsidR="00142D0A" w:rsidRPr="00D528A1">
        <w:lastRenderedPageBreak/>
        <w:t xml:space="preserve">minimum PVDF quantity for the maintenance of small polymeric droplets in the electrical field is regarded as an optimal dosage. Various surface morphologies can be seen in </w:t>
      </w:r>
      <w:r w:rsidR="00A253F9" w:rsidRPr="00AC5878">
        <w:t>Fig</w:t>
      </w:r>
      <w:r w:rsidR="00A253F9">
        <w:t>s.</w:t>
      </w:r>
      <w:r w:rsidR="00A253F9" w:rsidRPr="00D528A1">
        <w:t xml:space="preserve"> </w:t>
      </w:r>
      <w:r w:rsidR="00142D0A" w:rsidRPr="00D528A1">
        <w:t>2 (b</w:t>
      </w:r>
      <w:r w:rsidR="00142D0A" w:rsidRPr="00AC5878">
        <w:t>)</w:t>
      </w:r>
      <w:r w:rsidR="00A253F9">
        <w:t>–</w:t>
      </w:r>
      <w:r w:rsidR="00142D0A" w:rsidRPr="00AC5878">
        <w:t>(</w:t>
      </w:r>
      <w:r w:rsidR="00142D0A" w:rsidRPr="00D528A1">
        <w:t>d</w:t>
      </w:r>
      <w:r w:rsidR="00142D0A" w:rsidRPr="00AC5878">
        <w:t>)</w:t>
      </w:r>
      <w:r w:rsidR="00A253F9">
        <w:t>,</w:t>
      </w:r>
      <w:r w:rsidR="00142D0A" w:rsidRPr="00D528A1">
        <w:t xml:space="preserve"> depending on different PVDF concentrations</w:t>
      </w:r>
      <w:r w:rsidR="003F2B7E" w:rsidRPr="00D528A1">
        <w:t xml:space="preserve"> </w:t>
      </w:r>
      <w:r w:rsidR="003F2B7E" w:rsidRPr="00D528A1">
        <w:rPr>
          <w:color w:val="FF0000"/>
        </w:rPr>
        <w:t>(E1, E3</w:t>
      </w:r>
      <w:r w:rsidR="00A253F9">
        <w:rPr>
          <w:color w:val="FF0000"/>
        </w:rPr>
        <w:t>,</w:t>
      </w:r>
      <w:r w:rsidR="003F2B7E" w:rsidRPr="00D528A1">
        <w:rPr>
          <w:color w:val="FF0000"/>
        </w:rPr>
        <w:t xml:space="preserve"> and E5)</w:t>
      </w:r>
      <w:r w:rsidR="00142D0A" w:rsidRPr="00D528A1">
        <w:rPr>
          <w:color w:val="FF0000"/>
        </w:rPr>
        <w:t xml:space="preserve">. </w:t>
      </w:r>
      <w:r w:rsidR="00142D0A" w:rsidRPr="00D528A1">
        <w:t xml:space="preserve">Regarding the </w:t>
      </w:r>
      <w:r w:rsidR="003F2B7E" w:rsidRPr="00D528A1">
        <w:t>E1 (</w:t>
      </w:r>
      <w:r w:rsidR="00142D0A" w:rsidRPr="00D528A1">
        <w:t>PVDF-1% PDMS-3%</w:t>
      </w:r>
      <w:r w:rsidR="003F2B7E" w:rsidRPr="00D528A1">
        <w:t>)</w:t>
      </w:r>
      <w:r w:rsidR="00142D0A" w:rsidRPr="00D528A1">
        <w:t>, the electrospun membrane was covered with a ragged polymeric layer without pores. With a small amount of PVDF addition, the polymeric particles could be formed during its flying over the electrical field, but the preservation of the microspherical shape is not possible</w:t>
      </w:r>
      <w:r w:rsidR="00A253F9">
        <w:t>,</w:t>
      </w:r>
      <w:r w:rsidR="00142D0A" w:rsidRPr="00D528A1">
        <w:t xml:space="preserve"> due to the collision against the collector. Unlike the </w:t>
      </w:r>
      <w:r w:rsidR="00FE2A27">
        <w:t>E1</w:t>
      </w:r>
      <w:r w:rsidR="00142D0A" w:rsidRPr="00D528A1">
        <w:t>, various sizes of the irregular-shaped beads with a smooth spherical surface were observed through the increasing of the PVDF concentration by 3%</w:t>
      </w:r>
      <w:r w:rsidR="003F2B7E" w:rsidRPr="00D528A1">
        <w:t xml:space="preserve"> (E3)</w:t>
      </w:r>
      <w:r w:rsidR="00142D0A" w:rsidRPr="00D528A1">
        <w:t>, and a number of inter-bead thin fibers were also observed. With the increase of the PVDF concentration up to 5%</w:t>
      </w:r>
      <w:r w:rsidR="003F2B7E" w:rsidRPr="00D528A1">
        <w:t xml:space="preserve"> (E5</w:t>
      </w:r>
      <w:r w:rsidR="003F2B7E">
        <w:t>)</w:t>
      </w:r>
      <w:r w:rsidR="00142D0A" w:rsidRPr="00AC5878">
        <w:t>,</w:t>
      </w:r>
      <w:r w:rsidR="00142D0A" w:rsidRPr="00D528A1">
        <w:t xml:space="preserve"> the size and number of the beads were decreased, and the film formation exhibited a characteristic of the electrospinning process through the use of a low PVDF concentration.</w:t>
      </w:r>
      <w:r w:rsidR="00142D0A" w:rsidRPr="00D528A1">
        <w:fldChar w:fldCharType="begin" w:fldLock="1"/>
      </w:r>
      <w:r w:rsidR="00104AE5">
        <w:instrText>ADDIN CSL_CITATION { "citationItems" : [ { "id" : "ITEM-1", "itemData" : { "DOI" : "10.1016/j.memsci.2013.11.056", "ISBN" : "0376-7388", "ISSN" : "03767388", "abstract" : "The effects of the polymer polyvinylidene fluoride (PVDF) concentration on the characteristics and direct contact membrane distillation (DCMD) desalination performance of self-sustained electrospun nano-fibrous membranes (ENMs) have been studied. Different polymer concentrations ranging from 15 to 30. wt% were considered in the solvent mixture N,. N-dimethyl acetamide and acetone, while all other electrospinning parameters were maintained the same. Viscosity, electrical conductivity and surface tension of the polymer solutions were measured and the effects of the PVDF concentration on fiber diameter, thickness, water contact angle, inter-fiber space, void volume fraction, liquid entry pressure, mechanical and thermal properties of the ENMs were investigated. The minimum polymer concentration, critical chain entanglement concentration, required for electrospinning beaded fibers and the concentration needed for the formation of bead-free fibers were localized. Two groups of ENMs were identified based on the surface structure of the ENMs, their void volume fraction and inter-fiber space. Bead-free ENMs, prepared with PVDF concentration higher than 22.5. wt%, exhibit higher DCMD permeate flux than the beaded ENMs. Beaded ENMs can be used in desalination by DCMD. Among the prepared ENMs, the optimized membrane exhibiting the highest DCMD performance was prepared with 25. wt% PVDF concentration. ?? 2013 Elsevier B.V.", "author" : [ { "dropping-particle" : "", "family" : "Essalhi", "given" : "M.", "non-dropping-particle" : "", "parse-names" : false, "suffix" : "" }, { "dropping-particle" : "", "family" : "Khayet", "given" : "M.", "non-dropping-particle" : "", "parse-names" : false, "suffix" : "" } ], "container-title" : "Journal of Membrane Science", "id" : "ITEM-1", "issued" : { "date-parts" : [ [ "2014" ] ] }, "page" : "133-143", "publisher" : "Elsevier", "title" : "Self-sustained webs of polyvinylidene fluoride electrospun nano-fibers: Effects of polymer concentration and desalination by direct contact membrane distillation", "type" : "article-journal", "volume" : "454" }, "uris" : [ "http://www.mendeley.com/documents/?uuid=4464db52-ae9b-4bf7-9567-df5e893e1638", "http://www.mendeley.com/documents/?uuid=d291cba3-dea8-4c64-88fd-b156155f426c" ] } ], "mendeley" : { "formattedCitation" : "&lt;sup&gt;44&lt;/sup&gt;", "plainTextFormattedCitation" : "44", "previouslyFormattedCitation" : "&lt;sup&gt;44&lt;/sup&gt;" }, "properties" : { "noteIndex" : 0 }, "schema" : "https://github.com/citation-style-language/schema/raw/master/csl-citation.json" }</w:instrText>
      </w:r>
      <w:r w:rsidR="00142D0A" w:rsidRPr="00D528A1">
        <w:fldChar w:fldCharType="separate"/>
      </w:r>
      <w:r w:rsidR="00A041A7" w:rsidRPr="00A041A7">
        <w:rPr>
          <w:noProof/>
          <w:vertAlign w:val="superscript"/>
        </w:rPr>
        <w:t>44</w:t>
      </w:r>
      <w:r w:rsidR="00142D0A" w:rsidRPr="00D528A1">
        <w:fldChar w:fldCharType="end"/>
      </w:r>
      <w:r w:rsidR="00142D0A" w:rsidRPr="00D528A1">
        <w:t xml:space="preserve"> In addition, </w:t>
      </w:r>
      <w:r w:rsidR="00A253F9">
        <w:t>no</w:t>
      </w:r>
      <w:r w:rsidR="00A253F9" w:rsidRPr="00D528A1">
        <w:t xml:space="preserve"> </w:t>
      </w:r>
      <w:r w:rsidR="00142D0A" w:rsidRPr="00D528A1">
        <w:t xml:space="preserve">structure that </w:t>
      </w:r>
      <w:r w:rsidR="00A253F9">
        <w:t>wa</w:t>
      </w:r>
      <w:r w:rsidR="00A253F9" w:rsidRPr="00AC5878">
        <w:t>s</w:t>
      </w:r>
      <w:r w:rsidR="00A253F9" w:rsidRPr="00D528A1">
        <w:t xml:space="preserve"> </w:t>
      </w:r>
      <w:r w:rsidR="00142D0A" w:rsidRPr="00D528A1">
        <w:t>favorable to the enhanced hydrophobicity in the bead surface (i.e., wrinkled patterns or nano-sized bumps) was found. Such a different surface morphology is likely due to the polymer entanglements that are elucidated in the subsequent explanation regarding the formation mechanism of the microspheres</w:t>
      </w:r>
      <w:r w:rsidR="00A253F9">
        <w:t>,</w:t>
      </w:r>
      <w:r w:rsidR="00142D0A" w:rsidRPr="00D528A1">
        <w:t xml:space="preserve"> and their surface morphology. </w:t>
      </w:r>
    </w:p>
    <w:p w14:paraId="52AE153A" w14:textId="3FF515D9" w:rsidR="00142D0A" w:rsidRPr="00D528A1" w:rsidRDefault="00241767" w:rsidP="00FE2A27">
      <w:pPr>
        <w:pStyle w:val="text-indent"/>
        <w:spacing w:line="480" w:lineRule="auto"/>
      </w:pPr>
      <w:r w:rsidRPr="00D528A1">
        <w:tab/>
      </w:r>
      <w:r w:rsidR="00142D0A" w:rsidRPr="00D528A1">
        <w:t>The polymeric mixture is composed of PVDF and PDMS that could be well dissolved in DMF and THF, respectively; that is, both solvents are miscible with each other. During the movement of the polymeric droplets, THF evaporated rapidly compared with DMF</w:t>
      </w:r>
      <w:r w:rsidR="00A253F9">
        <w:t>,</w:t>
      </w:r>
      <w:r w:rsidR="00142D0A" w:rsidRPr="00D528A1">
        <w:t xml:space="preserve"> owing to its high volatility; therefore, THF molecules migrated toward the microspherical surface immediately with PDMS molecules</w:t>
      </w:r>
      <w:r w:rsidR="00A253F9">
        <w:t>,</w:t>
      </w:r>
      <w:r w:rsidR="00142D0A" w:rsidRPr="00D528A1">
        <w:t xml:space="preserve"> because PDMS could only be dissolved in THF. Due to </w:t>
      </w:r>
      <w:r w:rsidR="00142D0A" w:rsidRPr="00D528A1">
        <w:lastRenderedPageBreak/>
        <w:t xml:space="preserve">the miscibility between DMF and THF, it is possible for a small PVDF portion to move to the surface region, which is confirmed via the surface chemical-composition analysis in Section 3.2. </w:t>
      </w:r>
    </w:p>
    <w:p w14:paraId="566D628A" w14:textId="631370DF" w:rsidR="00346A02" w:rsidRPr="00D528A1" w:rsidRDefault="00241767" w:rsidP="00FE2A27">
      <w:pPr>
        <w:pStyle w:val="text-indent"/>
        <w:spacing w:line="480" w:lineRule="auto"/>
      </w:pPr>
      <w:r w:rsidRPr="00D528A1">
        <w:tab/>
      </w:r>
      <w:r w:rsidR="00142D0A" w:rsidRPr="00D528A1">
        <w:t>With its influence on the interfacial behavior, the solvent-evaporation rate is one of the crucial factors in the determination of the surface morphology with an influence on the interfacial behavior. During the evaporation of THF, the PDMS molecules could not congregate for the formation of a uniform surface morphology due to an insufficient time frame, and in consideration of the short polymeric chains of the PDMS</w:t>
      </w:r>
      <w:r w:rsidR="00A253F9">
        <w:t>,</w:t>
      </w:r>
      <w:r w:rsidR="00142D0A" w:rsidRPr="00D528A1">
        <w:t xml:space="preserve"> and the fast evaporation rate of the THF. With regard to the polymeric entanglements, a relatively smooth bead surface was observed with the increasing of the PVDF concentration of the long polymeric chains (</w:t>
      </w:r>
      <w:r w:rsidR="00A253F9" w:rsidRPr="00AC5878">
        <w:t>Fig</w:t>
      </w:r>
      <w:r w:rsidR="00A253F9">
        <w:t>s.</w:t>
      </w:r>
      <w:r w:rsidR="00A253F9" w:rsidRPr="00D528A1">
        <w:t xml:space="preserve"> </w:t>
      </w:r>
      <w:r w:rsidR="00142D0A" w:rsidRPr="00D528A1">
        <w:t xml:space="preserve">2 (c) and (d)); this is because the polymeric entanglements are sufficiently large to recover the uniform distribution. Furthermore, the solvent evaporation induced </w:t>
      </w:r>
      <w:r w:rsidR="00A253F9">
        <w:t>a</w:t>
      </w:r>
      <w:r w:rsidR="00A253F9" w:rsidRPr="00D528A1">
        <w:t xml:space="preserve"> </w:t>
      </w:r>
      <w:r w:rsidR="00142D0A" w:rsidRPr="00D528A1">
        <w:t xml:space="preserve">cooling effect on the surface region, allowing the water-vapor molecules in the atmosphere to be condensed on the microspherical surface. </w:t>
      </w:r>
      <w:r w:rsidR="001C1DD2">
        <w:t>P</w:t>
      </w:r>
      <w:r w:rsidR="00142D0A" w:rsidRPr="00AC5878">
        <w:t>hase</w:t>
      </w:r>
      <w:r w:rsidR="00142D0A" w:rsidRPr="00D528A1">
        <w:t xml:space="preserve"> separation occurred due to the condensed water vapor, and the migration of the non-solvent DMF to the PDMS combined with the interfacial instability caused the ragged morphology on the microspherical surface. Figure 2 (a) </w:t>
      </w:r>
      <w:r w:rsidR="00A253F9">
        <w:t>show</w:t>
      </w:r>
      <w:r w:rsidR="00A253F9" w:rsidRPr="00AC5878">
        <w:t>s</w:t>
      </w:r>
      <w:r w:rsidR="00A253F9" w:rsidRPr="00D528A1">
        <w:t xml:space="preserve"> </w:t>
      </w:r>
      <w:r w:rsidR="00142D0A" w:rsidRPr="00D528A1">
        <w:t xml:space="preserve">a schematic </w:t>
      </w:r>
      <w:r w:rsidR="00A253F9">
        <w:t>of</w:t>
      </w:r>
      <w:r w:rsidR="00142D0A" w:rsidRPr="00D528A1">
        <w:t xml:space="preserve"> the unique surface morphology of the microspheres that formed near the nozzle that occurred during the traveling process.</w:t>
      </w:r>
    </w:p>
    <w:p w14:paraId="1EE64CE4" w14:textId="2F15D986" w:rsidR="00FC79EA" w:rsidRDefault="00346A02" w:rsidP="00FE2A27">
      <w:pPr>
        <w:pStyle w:val="text"/>
        <w:spacing w:line="480" w:lineRule="auto"/>
      </w:pPr>
      <w:r w:rsidRPr="00E77A09">
        <w:rPr>
          <w:noProof/>
          <w:lang w:eastAsia="ko-KR"/>
        </w:rPr>
        <w:lastRenderedPageBreak/>
        <w:drawing>
          <wp:inline distT="0" distB="0" distL="0" distR="0" wp14:anchorId="191878C8" wp14:editId="445F8E42">
            <wp:extent cx="5729271" cy="315163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8129" b="4302"/>
                    <a:stretch/>
                  </pic:blipFill>
                  <pic:spPr bwMode="auto">
                    <a:xfrm>
                      <a:off x="0" y="0"/>
                      <a:ext cx="5731510" cy="3152864"/>
                    </a:xfrm>
                    <a:prstGeom prst="rect">
                      <a:avLst/>
                    </a:prstGeom>
                    <a:ln>
                      <a:noFill/>
                    </a:ln>
                    <a:extLst>
                      <a:ext uri="{53640926-AAD7-44D8-BBD7-CCE9431645EC}">
                        <a14:shadowObscured xmlns:a14="http://schemas.microsoft.com/office/drawing/2010/main"/>
                      </a:ext>
                    </a:extLst>
                  </pic:spPr>
                </pic:pic>
              </a:graphicData>
            </a:graphic>
          </wp:inline>
        </w:drawing>
      </w:r>
    </w:p>
    <w:p w14:paraId="0B236548" w14:textId="1609ECA5" w:rsidR="006D67E5" w:rsidRDefault="006D67E5" w:rsidP="00811E80">
      <w:pPr>
        <w:pStyle w:val="caption-figure"/>
        <w:spacing w:line="480" w:lineRule="auto"/>
        <w:jc w:val="both"/>
        <w:rPr>
          <w:noProof/>
        </w:rPr>
      </w:pPr>
      <w:r w:rsidRPr="00AC5878">
        <w:rPr>
          <w:b/>
          <w:noProof/>
        </w:rPr>
        <w:t>Figure 2</w:t>
      </w:r>
      <w:r w:rsidRPr="00AC5878">
        <w:rPr>
          <w:noProof/>
        </w:rPr>
        <w:t xml:space="preserve">. (a) Schematic of the formation of the ragged polymeric microspheres. SEM </w:t>
      </w:r>
      <w:r w:rsidR="001C1DD2" w:rsidRPr="00AC5878">
        <w:rPr>
          <w:noProof/>
        </w:rPr>
        <w:t>image</w:t>
      </w:r>
      <w:r w:rsidR="001C1DD2">
        <w:rPr>
          <w:noProof/>
        </w:rPr>
        <w:t>ry</w:t>
      </w:r>
      <w:r w:rsidR="001C1DD2" w:rsidRPr="00AC5878">
        <w:rPr>
          <w:noProof/>
        </w:rPr>
        <w:t xml:space="preserve"> </w:t>
      </w:r>
      <w:r w:rsidRPr="00AC5878">
        <w:rPr>
          <w:noProof/>
        </w:rPr>
        <w:t xml:space="preserve">of the electrospun membranes that were coated by means of the electrospraying with: (b) </w:t>
      </w:r>
      <w:r w:rsidR="003F2B7E">
        <w:rPr>
          <w:noProof/>
        </w:rPr>
        <w:t>E1 (</w:t>
      </w:r>
      <w:r w:rsidRPr="00AC5878">
        <w:rPr>
          <w:noProof/>
        </w:rPr>
        <w:t>PVDF-1% PDMS-3%</w:t>
      </w:r>
      <w:r w:rsidR="003F2B7E">
        <w:rPr>
          <w:noProof/>
        </w:rPr>
        <w:t>)</w:t>
      </w:r>
      <w:r w:rsidRPr="00AC5878">
        <w:rPr>
          <w:noProof/>
        </w:rPr>
        <w:t xml:space="preserve">, (c) </w:t>
      </w:r>
      <w:r w:rsidR="003F2B7E">
        <w:rPr>
          <w:noProof/>
        </w:rPr>
        <w:t>E3 (</w:t>
      </w:r>
      <w:r w:rsidRPr="00AC5878">
        <w:rPr>
          <w:noProof/>
        </w:rPr>
        <w:t>PVDF-3% PDMS-3%</w:t>
      </w:r>
      <w:r w:rsidR="003F2B7E">
        <w:rPr>
          <w:noProof/>
        </w:rPr>
        <w:t>)</w:t>
      </w:r>
      <w:r w:rsidRPr="00AC5878">
        <w:rPr>
          <w:noProof/>
        </w:rPr>
        <w:t xml:space="preserve">, </w:t>
      </w:r>
      <w:r w:rsidR="00A253F9">
        <w:rPr>
          <w:noProof/>
        </w:rPr>
        <w:t xml:space="preserve">and </w:t>
      </w:r>
      <w:r w:rsidRPr="00AC5878">
        <w:rPr>
          <w:noProof/>
        </w:rPr>
        <w:t xml:space="preserve">(d) </w:t>
      </w:r>
      <w:r w:rsidR="003F2B7E">
        <w:rPr>
          <w:noProof/>
        </w:rPr>
        <w:t xml:space="preserve">E5 (PVDF-5% PDMS-3). </w:t>
      </w:r>
      <w:r w:rsidRPr="00811E80">
        <w:rPr>
          <w:noProof/>
          <w:color w:val="FF0000"/>
        </w:rPr>
        <w:t xml:space="preserve">The humidity </w:t>
      </w:r>
      <w:r w:rsidR="00A253F9" w:rsidRPr="00811E80">
        <w:rPr>
          <w:noProof/>
          <w:color w:val="FF0000"/>
        </w:rPr>
        <w:t xml:space="preserve">during the operations </w:t>
      </w:r>
      <w:r w:rsidRPr="00811E80">
        <w:rPr>
          <w:noProof/>
          <w:color w:val="FF0000"/>
        </w:rPr>
        <w:t>is from 55% to 60%</w:t>
      </w:r>
      <w:r w:rsidR="00A253F9" w:rsidRPr="00811E80">
        <w:rPr>
          <w:noProof/>
          <w:color w:val="FF0000"/>
        </w:rPr>
        <w:t>.</w:t>
      </w:r>
      <w:r w:rsidRPr="00811E80">
        <w:rPr>
          <w:noProof/>
          <w:color w:val="FF0000"/>
        </w:rPr>
        <w:t xml:space="preserve"> </w:t>
      </w:r>
    </w:p>
    <w:p w14:paraId="342698BF" w14:textId="55A4F355" w:rsidR="00946744" w:rsidRPr="00811E80" w:rsidRDefault="00946744" w:rsidP="00FE2A27">
      <w:pPr>
        <w:pStyle w:val="text-indent"/>
        <w:spacing w:line="480" w:lineRule="auto"/>
        <w:rPr>
          <w:rFonts w:eastAsia="SimSun"/>
          <w:color w:val="FF0000"/>
        </w:rPr>
      </w:pPr>
      <w:r w:rsidRPr="00D528A1">
        <w:tab/>
      </w:r>
      <w:bookmarkStart w:id="8" w:name="_Hlk485667396"/>
      <w:bookmarkStart w:id="9" w:name="_Hlk486330525"/>
      <w:r w:rsidRPr="00811E80">
        <w:rPr>
          <w:color w:val="FF0000"/>
        </w:rPr>
        <w:t xml:space="preserve">To closely examine the roughness of a large sample area (88.8 μm × 66.4 μm) of precision surfaces in 3D, </w:t>
      </w:r>
      <w:r w:rsidR="00A253F9" w:rsidRPr="00811E80">
        <w:rPr>
          <w:color w:val="FF0000"/>
        </w:rPr>
        <w:t xml:space="preserve">Supplementary Fig. S1 shows the </w:t>
      </w:r>
      <w:r w:rsidRPr="00811E80">
        <w:rPr>
          <w:color w:val="FF0000"/>
        </w:rPr>
        <w:t xml:space="preserve">optical profile images </w:t>
      </w:r>
      <w:r w:rsidR="00A253F9" w:rsidRPr="00811E80">
        <w:rPr>
          <w:color w:val="FF0000"/>
        </w:rPr>
        <w:t xml:space="preserve">that </w:t>
      </w:r>
      <w:r w:rsidRPr="00811E80">
        <w:rPr>
          <w:color w:val="FF0000"/>
        </w:rPr>
        <w:t xml:space="preserve">were obtained. </w:t>
      </w:r>
      <w:r w:rsidR="00811E80" w:rsidRPr="000D589C">
        <w:rPr>
          <w:color w:val="FF0000"/>
        </w:rPr>
        <w:t>The E-M3 (R</w:t>
      </w:r>
      <w:r w:rsidR="00811E80" w:rsidRPr="000D589C">
        <w:rPr>
          <w:color w:val="FF0000"/>
          <w:vertAlign w:val="subscript"/>
        </w:rPr>
        <w:t>a</w:t>
      </w:r>
      <w:r w:rsidR="00811E80" w:rsidRPr="000D589C">
        <w:rPr>
          <w:color w:val="FF0000"/>
        </w:rPr>
        <w:t>:</w:t>
      </w:r>
      <w:r w:rsidR="00811E80">
        <w:rPr>
          <w:color w:val="FF0000"/>
        </w:rPr>
        <w:t xml:space="preserve"> </w:t>
      </w:r>
      <w:r w:rsidR="00811E80" w:rsidRPr="000D589C">
        <w:rPr>
          <w:color w:val="FF0000"/>
        </w:rPr>
        <w:t>1,260 nm) and E3 (R</w:t>
      </w:r>
      <w:r w:rsidR="00811E80" w:rsidRPr="000D589C">
        <w:rPr>
          <w:color w:val="FF0000"/>
          <w:vertAlign w:val="subscript"/>
        </w:rPr>
        <w:t>a</w:t>
      </w:r>
      <w:r w:rsidR="00811E80" w:rsidRPr="000D589C">
        <w:rPr>
          <w:color w:val="FF0000"/>
        </w:rPr>
        <w:t>: 1,</w:t>
      </w:r>
      <w:r w:rsidR="00AD50F9">
        <w:rPr>
          <w:color w:val="FF0000"/>
        </w:rPr>
        <w:t>110</w:t>
      </w:r>
      <w:r w:rsidR="00811E80" w:rsidRPr="000D589C">
        <w:rPr>
          <w:color w:val="FF0000"/>
        </w:rPr>
        <w:t xml:space="preserve"> nm) membranes exhibit a rougher surface than </w:t>
      </w:r>
      <w:r w:rsidR="00811E80">
        <w:rPr>
          <w:color w:val="FF0000"/>
        </w:rPr>
        <w:t xml:space="preserve">that of </w:t>
      </w:r>
      <w:r w:rsidR="00811E80" w:rsidRPr="000D589C">
        <w:rPr>
          <w:color w:val="FF0000"/>
        </w:rPr>
        <w:t>E1(R</w:t>
      </w:r>
      <w:r w:rsidR="00811E80" w:rsidRPr="000D589C">
        <w:rPr>
          <w:color w:val="FF0000"/>
          <w:vertAlign w:val="subscript"/>
        </w:rPr>
        <w:t>a</w:t>
      </w:r>
      <w:r w:rsidR="00811E80" w:rsidRPr="000D589C">
        <w:rPr>
          <w:color w:val="FF0000"/>
        </w:rPr>
        <w:t>: 933.85 nm) and E5 (R</w:t>
      </w:r>
      <w:r w:rsidR="00811E80" w:rsidRPr="000D589C">
        <w:rPr>
          <w:color w:val="FF0000"/>
          <w:vertAlign w:val="subscript"/>
        </w:rPr>
        <w:t>a</w:t>
      </w:r>
      <w:r w:rsidR="00811E80" w:rsidRPr="000D589C">
        <w:rPr>
          <w:color w:val="FF0000"/>
        </w:rPr>
        <w:t xml:space="preserve">: 920.46 nm) due to microspheres formation. </w:t>
      </w:r>
      <w:r w:rsidRPr="00811E80">
        <w:rPr>
          <w:color w:val="FF0000"/>
        </w:rPr>
        <w:t xml:space="preserve">The colors </w:t>
      </w:r>
      <w:r w:rsidR="00D80F89" w:rsidRPr="00811E80">
        <w:rPr>
          <w:color w:val="FF0000"/>
        </w:rPr>
        <w:t>matching</w:t>
      </w:r>
      <w:r w:rsidRPr="00811E80">
        <w:rPr>
          <w:color w:val="FF0000"/>
        </w:rPr>
        <w:t xml:space="preserve"> the surface height were visualized in the order of red &gt; green &gt; blue. </w:t>
      </w:r>
      <w:bookmarkEnd w:id="9"/>
    </w:p>
    <w:p w14:paraId="566D51D2" w14:textId="3ED7456F" w:rsidR="00FC79EA" w:rsidRPr="00811E80" w:rsidRDefault="00FC79EA" w:rsidP="00FE2A27">
      <w:pPr>
        <w:rPr>
          <w:rFonts w:asciiTheme="majorBidi" w:eastAsia="굴림" w:hAnsiTheme="majorBidi" w:cstheme="majorBidi"/>
          <w:iCs/>
          <w:color w:val="FF0000"/>
          <w:szCs w:val="24"/>
        </w:rPr>
      </w:pPr>
      <w:bookmarkStart w:id="10" w:name="_Hlk485663786"/>
      <w:bookmarkStart w:id="11" w:name="_Hlk485664327"/>
      <w:bookmarkStart w:id="12" w:name="_Hlk486330164"/>
      <w:bookmarkEnd w:id="8"/>
      <w:r w:rsidRPr="00811E80">
        <w:rPr>
          <w:rFonts w:asciiTheme="majorBidi" w:eastAsia="굴림" w:hAnsiTheme="majorBidi" w:cstheme="majorBidi"/>
          <w:i/>
          <w:iCs/>
          <w:color w:val="FF0000"/>
          <w:szCs w:val="24"/>
          <w:u w:val="single"/>
        </w:rPr>
        <w:t>3.1.</w:t>
      </w:r>
      <w:r w:rsidR="00811E80">
        <w:rPr>
          <w:rFonts w:asciiTheme="majorBidi" w:eastAsia="굴림" w:hAnsiTheme="majorBidi" w:cstheme="majorBidi"/>
          <w:i/>
          <w:iCs/>
          <w:color w:val="FF0000"/>
          <w:szCs w:val="24"/>
          <w:u w:val="single"/>
        </w:rPr>
        <w:t>2</w:t>
      </w:r>
      <w:r w:rsidRPr="00811E80">
        <w:rPr>
          <w:rFonts w:asciiTheme="majorBidi" w:eastAsia="굴림" w:hAnsiTheme="majorBidi" w:cstheme="majorBidi"/>
          <w:i/>
          <w:iCs/>
          <w:color w:val="FF0000"/>
          <w:szCs w:val="24"/>
          <w:u w:val="single"/>
        </w:rPr>
        <w:t xml:space="preserve"> </w:t>
      </w:r>
      <w:r w:rsidR="00811E80">
        <w:rPr>
          <w:rFonts w:asciiTheme="majorBidi" w:eastAsia="굴림" w:hAnsiTheme="majorBidi" w:cstheme="majorBidi"/>
          <w:i/>
          <w:iCs/>
          <w:color w:val="FF0000"/>
          <w:szCs w:val="24"/>
          <w:u w:val="single"/>
        </w:rPr>
        <w:t>Solidification under the</w:t>
      </w:r>
      <w:r w:rsidRPr="00811E80">
        <w:rPr>
          <w:rFonts w:asciiTheme="majorBidi" w:eastAsia="굴림" w:hAnsiTheme="majorBidi" w:cstheme="majorBidi"/>
          <w:i/>
          <w:iCs/>
          <w:color w:val="FF0000"/>
          <w:szCs w:val="24"/>
          <w:u w:val="single"/>
        </w:rPr>
        <w:t xml:space="preserve"> low humidity</w:t>
      </w:r>
    </w:p>
    <w:p w14:paraId="0B0A15C2" w14:textId="41124D03" w:rsidR="00E80834" w:rsidRPr="00811E80" w:rsidRDefault="00E80834" w:rsidP="00FE2A27">
      <w:pPr>
        <w:pStyle w:val="text"/>
        <w:spacing w:line="480" w:lineRule="auto"/>
        <w:rPr>
          <w:color w:val="FF0000"/>
        </w:rPr>
      </w:pPr>
      <w:bookmarkStart w:id="13" w:name="_Hlk485646586"/>
      <w:bookmarkEnd w:id="10"/>
      <w:r w:rsidRPr="00811E80">
        <w:rPr>
          <w:color w:val="FF0000"/>
        </w:rPr>
        <w:t xml:space="preserve">Interestingly, </w:t>
      </w:r>
      <w:bookmarkStart w:id="14" w:name="_Hlk485646757"/>
      <w:r w:rsidRPr="00811E80">
        <w:rPr>
          <w:color w:val="FF0000"/>
        </w:rPr>
        <w:t>the well-formed microspheres with many bumps could not be obtained under a relatively low humidity</w:t>
      </w:r>
      <w:bookmarkEnd w:id="14"/>
      <w:r w:rsidRPr="00811E80">
        <w:rPr>
          <w:color w:val="FF0000"/>
        </w:rPr>
        <w:t xml:space="preserve"> (less than 40%)</w:t>
      </w:r>
      <w:r w:rsidR="00A253F9" w:rsidRPr="00811E80">
        <w:rPr>
          <w:color w:val="FF0000"/>
        </w:rPr>
        <w:t>,</w:t>
      </w:r>
      <w:r w:rsidRPr="00811E80">
        <w:rPr>
          <w:color w:val="FF0000"/>
        </w:rPr>
        <w:t xml:space="preserve"> despite the suitable polymeric entanglements</w:t>
      </w:r>
      <w:r w:rsidR="00A253F9" w:rsidRPr="00811E80">
        <w:rPr>
          <w:color w:val="FF0000"/>
        </w:rPr>
        <w:t>,</w:t>
      </w:r>
      <w:r w:rsidRPr="00811E80">
        <w:rPr>
          <w:color w:val="FF0000"/>
        </w:rPr>
        <w:t xml:space="preserve"> such as E-M3 (i.e</w:t>
      </w:r>
      <w:r w:rsidR="00A253F9" w:rsidRPr="00811E80">
        <w:rPr>
          <w:color w:val="FF0000"/>
        </w:rPr>
        <w:t>.</w:t>
      </w:r>
      <w:r w:rsidRPr="00811E80">
        <w:rPr>
          <w:color w:val="FF0000"/>
        </w:rPr>
        <w:t xml:space="preserve"> PVDF-2% PDMS-3%). Primarily, the formation and the mechanical stability of the </w:t>
      </w:r>
      <w:r w:rsidRPr="00811E80">
        <w:rPr>
          <w:color w:val="FF0000"/>
        </w:rPr>
        <w:lastRenderedPageBreak/>
        <w:t>polymeric microspheres were predominantly affected by the polymeric entanglement. However, despite the fact that low humidity could accelerate the rate of solvent evaporation, due to a relatively small amount of water vapor supposed to be condensed on the microspheres, the well-formed microspheres could not be obtained under a relatively low humidity. Figure S2</w:t>
      </w:r>
      <w:r w:rsidR="00A253F9" w:rsidRPr="00811E80">
        <w:rPr>
          <w:color w:val="FF0000"/>
        </w:rPr>
        <w:t xml:space="preserve"> shows that </w:t>
      </w:r>
      <w:r w:rsidRPr="00811E80">
        <w:rPr>
          <w:color w:val="FF0000"/>
        </w:rPr>
        <w:t>the solidification is dominant for the retention of the microspherical shape</w:t>
      </w:r>
      <w:r w:rsidR="00346A02" w:rsidRPr="00811E80">
        <w:rPr>
          <w:color w:val="FF0000"/>
        </w:rPr>
        <w:t>,</w:t>
      </w:r>
      <w:r w:rsidRPr="00811E80">
        <w:rPr>
          <w:color w:val="FF0000"/>
        </w:rPr>
        <w:t xml:space="preserve"> after the collision of microspheres against the collector.</w:t>
      </w:r>
    </w:p>
    <w:bookmarkEnd w:id="12"/>
    <w:bookmarkEnd w:id="13"/>
    <w:p w14:paraId="0DF9CC22" w14:textId="5F011407" w:rsidR="00241767" w:rsidRPr="00811E80" w:rsidRDefault="00241767" w:rsidP="00FE2A27">
      <w:pPr>
        <w:jc w:val="center"/>
        <w:rPr>
          <w:noProof/>
          <w:color w:val="FF0000"/>
        </w:rPr>
      </w:pPr>
    </w:p>
    <w:bookmarkEnd w:id="11"/>
    <w:p w14:paraId="2947FF24" w14:textId="3202EFFC" w:rsidR="00142D0A" w:rsidRPr="00AC5878" w:rsidRDefault="00142D0A" w:rsidP="00FE2A27">
      <w:pPr>
        <w:pStyle w:val="Heading2"/>
      </w:pPr>
      <w:r w:rsidRPr="00AC5878">
        <w:t>3.2 Morphology and chemical composition of the microsphere-coating membrane surface</w:t>
      </w:r>
    </w:p>
    <w:p w14:paraId="4D34D09E" w14:textId="365C8774" w:rsidR="003D3D67" w:rsidRPr="00380A69" w:rsidRDefault="00142D0A" w:rsidP="00FE2A27">
      <w:pPr>
        <w:pStyle w:val="text"/>
        <w:spacing w:line="480" w:lineRule="auto"/>
        <w:rPr>
          <w:rFonts w:eastAsia="Times New Roman"/>
          <w:color w:val="FF0000"/>
        </w:rPr>
      </w:pPr>
      <w:r w:rsidRPr="00D528A1">
        <w:t xml:space="preserve">In </w:t>
      </w:r>
      <w:r w:rsidR="00FE2A27">
        <w:t>the</w:t>
      </w:r>
      <w:r w:rsidRPr="00D528A1">
        <w:t xml:space="preserve"> previous section, </w:t>
      </w:r>
      <w:r w:rsidR="00FD0A8F" w:rsidRPr="00D528A1">
        <w:t>the formation of the well-formed microspheres with bumps on the surface</w:t>
      </w:r>
      <w:r w:rsidR="00ED60D2" w:rsidRPr="00D528A1">
        <w:t xml:space="preserve"> </w:t>
      </w:r>
      <w:r w:rsidRPr="00D528A1">
        <w:t xml:space="preserve">was elucidated through the contributions of PVDF concentration and the </w:t>
      </w:r>
      <w:r w:rsidR="00FD0A8F" w:rsidRPr="00D528A1">
        <w:t xml:space="preserve">humidity. </w:t>
      </w:r>
      <w:r w:rsidRPr="00D528A1">
        <w:t>Figure 3 (a</w:t>
      </w:r>
      <w:r w:rsidR="00A314C6" w:rsidRPr="00AC5878">
        <w:t>)</w:t>
      </w:r>
      <w:r w:rsidR="00A314C6">
        <w:t xml:space="preserve"> shows that</w:t>
      </w:r>
      <w:r w:rsidR="00A314C6" w:rsidRPr="00D528A1">
        <w:t xml:space="preserve"> </w:t>
      </w:r>
      <w:r w:rsidRPr="00D528A1">
        <w:t>such hierarchically structured microspheres were obtained in the polymeric condition of PVDF-2% PDMS-3%. Considering the lower surface energy of PDMS compared with the PVDF,</w:t>
      </w:r>
      <w:r w:rsidRPr="00D528A1">
        <w:fldChar w:fldCharType="begin" w:fldLock="1"/>
      </w:r>
      <w:r w:rsidR="00104AE5">
        <w:instrText>ADDIN CSL_CITATION { "citationItems" : [ { "id" : "ITEM-1", "itemData" : { "DOI" : "10.1080/08927010009386299", "ISSN" : "0892-7014", "abstract" : "For some twenty years the marine coatings industry has been intrigued by polymer surfaces with low adhesion to other materials, especially to the biological glues used by marine organisms. Polymers with fouling release surfaces have been made from sundry materials, and their resistance to marine fouling in both static and dynamic tests has been evaluated in the world's oceans. Although the polymer surface property most frequently correlated with bioadhesion is its critical surface tension (??), resistance to fouling is also influenced by other bulk and surface properties of the polymer. This paper reviews the types of bonding associated with polymeric materials used in fouling resistant coatings, describes the removal process in terms of fracture mechanics, and discusses the importance of surface energy, elastic modulus and coating thickness in the release of biofoulants.", "author" : [ { "dropping-particle" : "", "family" : "Brady", "given" : "Robert F", "non-dropping-particle" : "", "parse-names" : false, "suffix" : "" }, { "dropping-particle" : "", "family" : "Singer", "given" : "Irwin L", "non-dropping-particle" : "", "parse-names" : false, "suffix" : "" } ], "container-title" : "Biofouling", "id" : "ITEM-1", "issue" : "1-3", "issued" : { "date-parts" : [ [ "2000", "5" ] ] }, "page" : "73-81", "publisher" : "Taylor &amp; Francis", "title" : "Mechanical factors favoring release from fouling release coatings", "type" : "article-journal", "volume" : "15" }, "uris" : [ "http://www.mendeley.com/documents/?uuid=94b7aecb-f242-41bc-807d-58ef8082e952", "http://www.mendeley.com/documents/?uuid=ef4ffafd-4710-4935-8b1a-0d92916893c3" ] } ], "mendeley" : { "formattedCitation" : "&lt;sup&gt;45&lt;/sup&gt;", "plainTextFormattedCitation" : "45", "previouslyFormattedCitation" : "&lt;sup&gt;45&lt;/sup&gt;" }, "properties" : { "noteIndex" : 0 }, "schema" : "https://github.com/citation-style-language/schema/raw/master/csl-citation.json" }</w:instrText>
      </w:r>
      <w:r w:rsidRPr="00D528A1">
        <w:fldChar w:fldCharType="separate"/>
      </w:r>
      <w:r w:rsidR="00A041A7" w:rsidRPr="00A041A7">
        <w:rPr>
          <w:noProof/>
          <w:vertAlign w:val="superscript"/>
        </w:rPr>
        <w:t>45</w:t>
      </w:r>
      <w:r w:rsidRPr="00D528A1">
        <w:fldChar w:fldCharType="end"/>
      </w:r>
      <w:r w:rsidRPr="00D528A1">
        <w:t xml:space="preserve"> it was expected that an increase of PDMS concentration would be beneficial to water-repellent properties for the anti-wetting of the membrane; however, </w:t>
      </w:r>
      <w:r w:rsidR="00A314C6" w:rsidRPr="00EF5A09">
        <w:t>with the increasing of PDMS concentration to</w:t>
      </w:r>
      <w:r w:rsidR="00A314C6">
        <w:t xml:space="preserve"> 5</w:t>
      </w:r>
      <w:r w:rsidR="00A314C6" w:rsidRPr="00EF5A09">
        <w:t>%</w:t>
      </w:r>
      <w:r w:rsidR="00AD50F9">
        <w:t xml:space="preserve"> (E-M5)</w:t>
      </w:r>
      <w:r w:rsidR="00A314C6">
        <w:t xml:space="preserve">, </w:t>
      </w:r>
      <w:r w:rsidRPr="00EF5A09">
        <w:t xml:space="preserve">the </w:t>
      </w:r>
      <w:r w:rsidRPr="00D528A1">
        <w:t>bumps on the microsphere disappeared</w:t>
      </w:r>
      <w:r w:rsidR="00A314C6">
        <w:t>,</w:t>
      </w:r>
      <w:r w:rsidRPr="00D528A1">
        <w:t xml:space="preserve"> or the wrinkled pattern became vague</w:t>
      </w:r>
      <w:r w:rsidRPr="00EF5A09">
        <w:t>.</w:t>
      </w:r>
      <w:r w:rsidR="00EF5A09" w:rsidRPr="00D528A1">
        <w:rPr>
          <w:color w:val="FF0000"/>
        </w:rPr>
        <w:t xml:space="preserve"> </w:t>
      </w:r>
      <w:bookmarkStart w:id="15" w:name="_Hlk486331378"/>
      <w:r w:rsidR="003D3D67" w:rsidRPr="00380A69">
        <w:rPr>
          <w:rFonts w:eastAsia="Times New Roman"/>
          <w:color w:val="FF0000"/>
        </w:rPr>
        <w:t xml:space="preserve">As mentioned </w:t>
      </w:r>
      <w:r w:rsidR="003D3D67">
        <w:rPr>
          <w:rFonts w:eastAsia="Times New Roman"/>
          <w:color w:val="FF0000"/>
        </w:rPr>
        <w:t xml:space="preserve">in </w:t>
      </w:r>
      <w:r w:rsidR="00A314C6">
        <w:rPr>
          <w:rFonts w:eastAsia="Times New Roman"/>
          <w:color w:val="FF0000"/>
        </w:rPr>
        <w:t xml:space="preserve">the </w:t>
      </w:r>
      <w:r w:rsidR="003D3D67">
        <w:rPr>
          <w:rFonts w:eastAsia="Times New Roman"/>
          <w:color w:val="FF0000"/>
        </w:rPr>
        <w:t>previous</w:t>
      </w:r>
      <w:r w:rsidR="003D3D67" w:rsidRPr="00380A69">
        <w:rPr>
          <w:rFonts w:eastAsia="Times New Roman"/>
          <w:color w:val="FF0000"/>
        </w:rPr>
        <w:t xml:space="preserve"> Section 3.1, the surface morphology of microspheres was determined by the interfacial behavior and the </w:t>
      </w:r>
      <w:r w:rsidR="003D3D67">
        <w:rPr>
          <w:rFonts w:eastAsia="Times New Roman"/>
          <w:color w:val="FF0000"/>
        </w:rPr>
        <w:t xml:space="preserve">migration of </w:t>
      </w:r>
      <w:r w:rsidR="003D3D67" w:rsidRPr="00380A69">
        <w:rPr>
          <w:rFonts w:eastAsia="Times New Roman"/>
          <w:color w:val="FF0000"/>
        </w:rPr>
        <w:t xml:space="preserve">PDMS molecules </w:t>
      </w:r>
      <w:r w:rsidR="003D3D67">
        <w:rPr>
          <w:rFonts w:eastAsia="Times New Roman"/>
          <w:color w:val="FF0000"/>
        </w:rPr>
        <w:t>to outer layer of microspheres res</w:t>
      </w:r>
      <w:r w:rsidR="003D3D67" w:rsidRPr="00380A69">
        <w:rPr>
          <w:rFonts w:eastAsia="Times New Roman"/>
          <w:color w:val="FF0000"/>
        </w:rPr>
        <w:t xml:space="preserve">ulting from solvent evaporation. Therefore, </w:t>
      </w:r>
      <w:r w:rsidR="003D3D67">
        <w:rPr>
          <w:rFonts w:eastAsia="Times New Roman"/>
          <w:color w:val="FF0000"/>
        </w:rPr>
        <w:t xml:space="preserve">during the </w:t>
      </w:r>
      <w:r w:rsidR="003D3D67" w:rsidRPr="00380A69">
        <w:rPr>
          <w:rFonts w:eastAsia="Times New Roman"/>
          <w:color w:val="FF0000"/>
        </w:rPr>
        <w:t>evaporation of THF</w:t>
      </w:r>
      <w:r w:rsidR="003D3D67">
        <w:rPr>
          <w:rFonts w:eastAsia="Times New Roman"/>
          <w:color w:val="FF0000"/>
        </w:rPr>
        <w:t xml:space="preserve">, </w:t>
      </w:r>
      <w:r w:rsidR="003D3D67" w:rsidRPr="00380A69">
        <w:rPr>
          <w:rFonts w:eastAsia="Times New Roman"/>
          <w:color w:val="FF0000"/>
        </w:rPr>
        <w:t>the high</w:t>
      </w:r>
      <w:r w:rsidR="003D3D67">
        <w:rPr>
          <w:rFonts w:eastAsia="Times New Roman"/>
          <w:color w:val="FF0000"/>
        </w:rPr>
        <w:t>er</w:t>
      </w:r>
      <w:r w:rsidR="003D3D67" w:rsidRPr="00380A69">
        <w:rPr>
          <w:rFonts w:eastAsia="Times New Roman"/>
          <w:color w:val="FF0000"/>
        </w:rPr>
        <w:t xml:space="preserve"> concentration of PDMS allows </w:t>
      </w:r>
      <w:r w:rsidR="003D3D67">
        <w:rPr>
          <w:rFonts w:eastAsia="Times New Roman"/>
          <w:color w:val="FF0000"/>
        </w:rPr>
        <w:t>denser and bigger microspheres leading to smooth surface</w:t>
      </w:r>
      <w:r w:rsidR="00A314C6">
        <w:rPr>
          <w:rFonts w:eastAsia="Times New Roman"/>
          <w:color w:val="FF0000"/>
        </w:rPr>
        <w:t>,</w:t>
      </w:r>
      <w:r w:rsidR="003D3D67">
        <w:rPr>
          <w:rFonts w:eastAsia="Times New Roman"/>
          <w:color w:val="FF0000"/>
        </w:rPr>
        <w:t xml:space="preserve"> rather than winkled pattern with bumps on the microspheres.  </w:t>
      </w:r>
    </w:p>
    <w:p w14:paraId="7425B033" w14:textId="4E3D4687" w:rsidR="00142D0A" w:rsidRDefault="00DA7C06" w:rsidP="00FE2A27">
      <w:pPr>
        <w:pStyle w:val="text-indent"/>
        <w:spacing w:line="480" w:lineRule="auto"/>
      </w:pPr>
      <w:bookmarkStart w:id="16" w:name="_Hlk486330999"/>
      <w:bookmarkEnd w:id="15"/>
      <w:r w:rsidRPr="00AD50F9">
        <w:rPr>
          <w:color w:val="FF0000"/>
        </w:rPr>
        <w:lastRenderedPageBreak/>
        <w:t xml:space="preserve">In </w:t>
      </w:r>
      <w:r w:rsidR="00142D0A" w:rsidRPr="00AD50F9">
        <w:rPr>
          <w:color w:val="FF0000"/>
        </w:rPr>
        <w:t xml:space="preserve">addition, the size of the microsphere </w:t>
      </w:r>
      <w:r w:rsidR="00AD50F9" w:rsidRPr="00AD50F9">
        <w:rPr>
          <w:color w:val="FF0000"/>
        </w:rPr>
        <w:t xml:space="preserve">of </w:t>
      </w:r>
      <w:r w:rsidR="00AD50F9" w:rsidRPr="00AD50F9">
        <w:rPr>
          <w:color w:val="FF0000"/>
        </w:rPr>
        <w:t>E-M5</w:t>
      </w:r>
      <w:r w:rsidR="00AD50F9" w:rsidRPr="00AD50F9">
        <w:rPr>
          <w:color w:val="FF0000"/>
        </w:rPr>
        <w:t xml:space="preserve"> </w:t>
      </w:r>
      <w:r w:rsidR="00142D0A" w:rsidRPr="00AD50F9">
        <w:rPr>
          <w:color w:val="FF0000"/>
        </w:rPr>
        <w:t xml:space="preserve">was </w:t>
      </w:r>
      <w:r w:rsidR="00AD50F9" w:rsidRPr="00AD50F9">
        <w:rPr>
          <w:color w:val="FF0000"/>
        </w:rPr>
        <w:t xml:space="preserve">found </w:t>
      </w:r>
      <w:r w:rsidR="00142D0A" w:rsidRPr="00AD50F9">
        <w:rPr>
          <w:color w:val="FF0000"/>
        </w:rPr>
        <w:t>large</w:t>
      </w:r>
      <w:r w:rsidR="00241BD3">
        <w:rPr>
          <w:color w:val="FF0000"/>
        </w:rPr>
        <w:t>r</w:t>
      </w:r>
      <w:r w:rsidR="00142D0A" w:rsidRPr="00AD50F9">
        <w:rPr>
          <w:color w:val="FF0000"/>
        </w:rPr>
        <w:t xml:space="preserve"> and uniform</w:t>
      </w:r>
      <w:r w:rsidR="00AD50F9" w:rsidRPr="00AD50F9">
        <w:rPr>
          <w:color w:val="FF0000"/>
        </w:rPr>
        <w:t xml:space="preserve"> </w:t>
      </w:r>
      <w:r w:rsidR="00AD50F9" w:rsidRPr="00AD50F9">
        <w:rPr>
          <w:color w:val="FF0000"/>
        </w:rPr>
        <w:t xml:space="preserve">(1.99 ± 0.21 </w:t>
      </w:r>
      <w:r w:rsidR="00AD50F9" w:rsidRPr="00AD50F9">
        <w:rPr>
          <w:color w:val="FF0000"/>
        </w:rPr>
        <w:t>µm) compared</w:t>
      </w:r>
      <w:r w:rsidR="00142D0A" w:rsidRPr="00AD50F9">
        <w:rPr>
          <w:color w:val="FF0000"/>
        </w:rPr>
        <w:t xml:space="preserve"> to that of the E-M3</w:t>
      </w:r>
      <w:r w:rsidR="00AD50F9" w:rsidRPr="00AD50F9">
        <w:rPr>
          <w:color w:val="FF0000"/>
        </w:rPr>
        <w:t xml:space="preserve"> </w:t>
      </w:r>
      <w:r w:rsidR="00AD50F9" w:rsidRPr="00AD50F9">
        <w:rPr>
          <w:color w:val="FF0000"/>
        </w:rPr>
        <w:t xml:space="preserve">(1.47 ± 0.33 </w:t>
      </w:r>
      <w:r w:rsidR="00AD50F9" w:rsidRPr="00AD50F9">
        <w:rPr>
          <w:color w:val="FF0000"/>
        </w:rPr>
        <w:t>µm) using Image J (NIH, USA)</w:t>
      </w:r>
      <w:r w:rsidR="00142D0A" w:rsidRPr="00AD50F9">
        <w:rPr>
          <w:color w:val="FF0000"/>
        </w:rPr>
        <w:t xml:space="preserve">, </w:t>
      </w:r>
      <w:bookmarkEnd w:id="16"/>
      <w:r w:rsidR="00142D0A" w:rsidRPr="00D528A1">
        <w:t>which is attributed to the increased entanglement. At the coating conditions of the PVDF-3% PDMS-3% (</w:t>
      </w:r>
      <w:r w:rsidR="00A314C6" w:rsidRPr="00AC5878">
        <w:t>Fig</w:t>
      </w:r>
      <w:r w:rsidR="00A314C6">
        <w:t>.</w:t>
      </w:r>
      <w:r w:rsidR="00A314C6" w:rsidRPr="00D528A1">
        <w:t xml:space="preserve"> </w:t>
      </w:r>
      <w:r w:rsidR="00142D0A" w:rsidRPr="00D528A1">
        <w:t>2 (c)) and the PVDF-2% PDMS-5% (</w:t>
      </w:r>
      <w:r w:rsidR="00A314C6" w:rsidRPr="00AC5878">
        <w:t>Fig</w:t>
      </w:r>
      <w:r w:rsidR="00A314C6">
        <w:t>.</w:t>
      </w:r>
      <w:r w:rsidR="00A314C6" w:rsidRPr="00D528A1">
        <w:t xml:space="preserve"> </w:t>
      </w:r>
      <w:r w:rsidR="00142D0A" w:rsidRPr="00D528A1">
        <w:t>3 (b)), 1% of PVDF and 2% of PDMS were increased, respectively, compared with the PVDF-2% PDMS-3%. While a large bead size with a smooth surface morphology and inter-bead linked nanofibers were formed at the former, less-wrinkled patterns and partially linked microspheres were observed at the latter</w:t>
      </w:r>
      <w:r w:rsidR="001C1DD2">
        <w:t>,</w:t>
      </w:r>
      <w:r w:rsidR="001C1DD2" w:rsidRPr="00D528A1">
        <w:t xml:space="preserve"> </w:t>
      </w:r>
      <w:r w:rsidR="00142D0A" w:rsidRPr="00D528A1">
        <w:t xml:space="preserve">this is because, compared </w:t>
      </w:r>
      <w:r w:rsidR="00FD0A8F" w:rsidRPr="00D528A1">
        <w:t xml:space="preserve">with </w:t>
      </w:r>
      <w:r w:rsidR="00142D0A" w:rsidRPr="00D528A1">
        <w:t>PDMS, the longer polymeric chain of PVDF could impact the total entanglement more significantly</w:t>
      </w:r>
      <w:r w:rsidR="00A314C6">
        <w:t>,</w:t>
      </w:r>
      <w:r w:rsidR="00142D0A" w:rsidRPr="00D528A1">
        <w:t xml:space="preserve"> </w:t>
      </w:r>
      <w:r w:rsidR="00FD0A8F" w:rsidRPr="00D528A1">
        <w:t>albeit</w:t>
      </w:r>
      <w:r w:rsidR="00142D0A" w:rsidRPr="00D528A1">
        <w:t xml:space="preserve"> </w:t>
      </w:r>
      <w:r w:rsidR="00FD0A8F" w:rsidRPr="00D528A1">
        <w:t xml:space="preserve">with </w:t>
      </w:r>
      <w:r w:rsidR="00142D0A" w:rsidRPr="00D528A1">
        <w:t>a small addition.</w:t>
      </w:r>
    </w:p>
    <w:p w14:paraId="11E8366D" w14:textId="66F9A3FC" w:rsidR="00A041A7" w:rsidRPr="00D528A1" w:rsidRDefault="00A041A7" w:rsidP="00A041A7">
      <w:pPr>
        <w:pStyle w:val="text-indent"/>
        <w:spacing w:line="480" w:lineRule="auto"/>
        <w:jc w:val="center"/>
        <w:rPr>
          <w:b/>
        </w:rPr>
      </w:pPr>
      <w:r>
        <w:rPr>
          <w:noProof/>
        </w:rPr>
        <w:drawing>
          <wp:inline distT="0" distB="0" distL="0" distR="0" wp14:anchorId="1214EC71" wp14:editId="47BF621F">
            <wp:extent cx="4930175" cy="3657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5539" cy="3668998"/>
                    </a:xfrm>
                    <a:prstGeom prst="rect">
                      <a:avLst/>
                    </a:prstGeom>
                  </pic:spPr>
                </pic:pic>
              </a:graphicData>
            </a:graphic>
          </wp:inline>
        </w:drawing>
      </w:r>
    </w:p>
    <w:p w14:paraId="64E59507" w14:textId="1CD56FD4" w:rsidR="00142D0A" w:rsidRPr="00AC5878" w:rsidRDefault="00142D0A" w:rsidP="00A041A7">
      <w:pPr>
        <w:rPr>
          <w:noProof/>
        </w:rPr>
      </w:pPr>
      <w:bookmarkStart w:id="17" w:name="_Hlk485668536"/>
      <w:r w:rsidRPr="00AC5878">
        <w:rPr>
          <w:b/>
          <w:noProof/>
        </w:rPr>
        <w:t>Figure 3</w:t>
      </w:r>
      <w:r w:rsidRPr="00AC5878">
        <w:rPr>
          <w:noProof/>
        </w:rPr>
        <w:t xml:space="preserve">. SEM </w:t>
      </w:r>
      <w:r w:rsidR="00A314C6" w:rsidRPr="00AC5878">
        <w:rPr>
          <w:noProof/>
        </w:rPr>
        <w:t>image</w:t>
      </w:r>
      <w:r w:rsidR="00A314C6">
        <w:rPr>
          <w:noProof/>
        </w:rPr>
        <w:t>ry</w:t>
      </w:r>
      <w:r w:rsidR="00A314C6" w:rsidRPr="00AC5878">
        <w:rPr>
          <w:noProof/>
        </w:rPr>
        <w:t xml:space="preserve"> </w:t>
      </w:r>
      <w:r w:rsidRPr="00AC5878">
        <w:rPr>
          <w:noProof/>
        </w:rPr>
        <w:t xml:space="preserve">of the </w:t>
      </w:r>
      <w:r w:rsidRPr="00AC5878">
        <w:rPr>
          <w:rFonts w:hint="eastAsia"/>
          <w:noProof/>
        </w:rPr>
        <w:t xml:space="preserve">electrospun membrane </w:t>
      </w:r>
      <w:r w:rsidRPr="00AC5878">
        <w:rPr>
          <w:noProof/>
        </w:rPr>
        <w:t>coated with the micropheres using: (a) PVDF-2% PDMS-3% (E-M3)</w:t>
      </w:r>
      <w:r w:rsidR="00A314C6">
        <w:rPr>
          <w:noProof/>
        </w:rPr>
        <w:t>,</w:t>
      </w:r>
      <w:r w:rsidRPr="00AC5878">
        <w:rPr>
          <w:noProof/>
        </w:rPr>
        <w:t xml:space="preserve"> and (b) PVDF-2% PDMS-5% (E-M5)</w:t>
      </w:r>
      <w:r w:rsidR="00AF0F33">
        <w:rPr>
          <w:noProof/>
        </w:rPr>
        <w:t xml:space="preserve">. </w:t>
      </w:r>
      <w:r w:rsidR="00AF0F33" w:rsidRPr="00AF0F33">
        <w:rPr>
          <w:noProof/>
          <w:color w:val="FF0000"/>
        </w:rPr>
        <w:t xml:space="preserve">The humidity </w:t>
      </w:r>
      <w:r w:rsidR="001C1DD2" w:rsidRPr="00AF0F33">
        <w:rPr>
          <w:noProof/>
          <w:color w:val="FF0000"/>
        </w:rPr>
        <w:t xml:space="preserve">during the operations </w:t>
      </w:r>
      <w:r w:rsidR="00AF0F33" w:rsidRPr="00AF0F33">
        <w:rPr>
          <w:noProof/>
          <w:color w:val="FF0000"/>
        </w:rPr>
        <w:t>is from 55% to 60%</w:t>
      </w:r>
      <w:r w:rsidR="00AF0F33">
        <w:rPr>
          <w:noProof/>
          <w:color w:val="FF0000"/>
        </w:rPr>
        <w:t>.</w:t>
      </w:r>
    </w:p>
    <w:bookmarkEnd w:id="17"/>
    <w:p w14:paraId="6485EA21" w14:textId="7EDDCE69" w:rsidR="00142D0A" w:rsidRPr="00AC5878" w:rsidRDefault="007C4719" w:rsidP="00FE2A27">
      <w:pPr>
        <w:pStyle w:val="text-indent"/>
        <w:spacing w:line="480" w:lineRule="auto"/>
      </w:pPr>
      <w:r w:rsidRPr="00AC5878">
        <w:rPr>
          <w:noProof/>
        </w:rPr>
        <w:lastRenderedPageBreak/>
        <w:tab/>
      </w:r>
      <w:r w:rsidR="00142D0A" w:rsidRPr="00AC5878">
        <w:rPr>
          <w:noProof/>
        </w:rPr>
        <w:t>Figure 4 (a) of the FTIR analysis</w:t>
      </w:r>
      <w:r w:rsidR="00A314C6">
        <w:rPr>
          <w:noProof/>
        </w:rPr>
        <w:t xml:space="preserve"> shows that</w:t>
      </w:r>
      <w:r w:rsidR="00A314C6" w:rsidRPr="00AC5878">
        <w:rPr>
          <w:noProof/>
        </w:rPr>
        <w:t xml:space="preserve"> </w:t>
      </w:r>
      <w:r w:rsidR="00142D0A" w:rsidRPr="00AC5878">
        <w:rPr>
          <w:noProof/>
        </w:rPr>
        <w:t xml:space="preserve">the surface layers of the three kinds of membrane </w:t>
      </w:r>
      <w:r w:rsidR="00A314C6">
        <w:rPr>
          <w:noProof/>
        </w:rPr>
        <w:t>reveal</w:t>
      </w:r>
      <w:r w:rsidR="00A314C6" w:rsidRPr="00AC5878">
        <w:rPr>
          <w:noProof/>
        </w:rPr>
        <w:t xml:space="preserve"> </w:t>
      </w:r>
      <w:r w:rsidR="00142D0A" w:rsidRPr="00AC5878">
        <w:rPr>
          <w:noProof/>
        </w:rPr>
        <w:t>PVDF characteristics that are composed of the chemical compositions of C-H and C-F due to the electrospinning (or elestrospraying)</w:t>
      </w:r>
      <w:r w:rsidR="00A314C6">
        <w:rPr>
          <w:noProof/>
        </w:rPr>
        <w:t>,</w:t>
      </w:r>
      <w:r w:rsidR="00142D0A" w:rsidRPr="00AC5878">
        <w:rPr>
          <w:noProof/>
        </w:rPr>
        <w:t xml:space="preserve"> for which the PVDF copolymer and the mixture of PVDF and PDMS were used. The stretching vibration of the C-H bonds, the symmetrical stretching of the C-F bonds, and the skeletal vibration of the C-C bond were observed at the peaks of </w:t>
      </w:r>
      <w:r w:rsidR="00142D0A" w:rsidRPr="00D528A1">
        <w:t>1</w:t>
      </w:r>
      <w:r w:rsidR="00A314C6">
        <w:rPr>
          <w:noProof/>
        </w:rPr>
        <w:t>,</w:t>
      </w:r>
      <w:r w:rsidR="00142D0A" w:rsidRPr="00AC5878">
        <w:rPr>
          <w:noProof/>
        </w:rPr>
        <w:t xml:space="preserve">400, </w:t>
      </w:r>
      <w:r w:rsidR="00142D0A" w:rsidRPr="00D528A1">
        <w:t>1</w:t>
      </w:r>
      <w:r w:rsidR="00A314C6">
        <w:rPr>
          <w:noProof/>
        </w:rPr>
        <w:t>,</w:t>
      </w:r>
      <w:r w:rsidR="00142D0A" w:rsidRPr="00AC5878">
        <w:rPr>
          <w:noProof/>
        </w:rPr>
        <w:t>168, and 877 cm</w:t>
      </w:r>
      <w:r w:rsidR="00142D0A" w:rsidRPr="00AC5878">
        <w:rPr>
          <w:noProof/>
          <w:vertAlign w:val="superscript"/>
        </w:rPr>
        <w:t>-1</w:t>
      </w:r>
      <w:r w:rsidR="00142D0A" w:rsidRPr="00AC5878">
        <w:rPr>
          <w:noProof/>
        </w:rPr>
        <w:t>, respectively, in all of the membranes.</w:t>
      </w:r>
      <w:r w:rsidR="00142D0A" w:rsidRPr="00AC5878">
        <w:rPr>
          <w:rFonts w:eastAsia="굴림"/>
          <w:iCs/>
        </w:rPr>
        <w:fldChar w:fldCharType="begin" w:fldLock="1"/>
      </w:r>
      <w:r w:rsidR="00104AE5">
        <w:rPr>
          <w:rFonts w:eastAsia="굴림"/>
          <w:iCs/>
        </w:rPr>
        <w:instrText>ADDIN CSL_CITATION { "citationItems" : [ { "id" : "ITEM-1", "itemData" : { "ISSN" : "14523981", "author" : [ { "dropping-particle" : "", "family" : "Ataollahi", "given" : "N", "non-dropping-particle" : "", "parse-names" : false, "suffix" : "" }, { "dropping-particle" : "", "family" : "Ahmad", "given" : "a", "non-dropping-particle" : "", "parse-names" : false, "suffix" : "" }, { "dropping-particle" : "", "family" : "Hamzah", "given" : "H", "non-dropping-particle" : "", "parse-names" : false, "suffix" : "" }, { "dropping-particle" : "", "family" : "Rahman", "given" : "M Y a", "non-dropping-particle" : "", "parse-names" : false, "suffix" : "" }, { "dropping-particle" : "", "family" : "Mohamed", "given" : "N S", "non-dropping-particle" : "", "parse-names" : false, "suffix" : "" } ], "container-title" : "International Journal Electrochemical Science", "id" : "ITEM-1", "issued" : { "date-parts" : [ [ "2012" ] ] }, "page" : "6693-6703", "title" : "Preparation and Characterization of PVDF-HFP / MG49 Based Polymer Blend Electrolyte", "type" : "article-journal", "volume" : "7" }, "uris" : [ "http://www.mendeley.com/documents/?uuid=09ffb25a-604a-4592-88eb-f57717662ffc", "http://www.mendeley.com/documents/?uuid=6dabf1f3-3368-427e-8417-7f1415ce8020" ] }, { "id" : "ITEM-2", "itemData" : { "DOI" : "10.1016/j.memsci.2010.09.044", "ISBN" : "03767388", "ISSN" : "03767388", "abstract" : "Poly(vinylidene fluoride) (PVDF) based ultrafiltration membranes were prepared from a PVDF/nano \u03b3-Al2O3 complex suspension where the \u03b3-Al2O3 is well dispersed. The effect of nano \u03b3-Al2O3 concentration on the membrane performances was investigated. Surface chemical compositions, surface and cross-section morphologies and hydrophilicity of the membranes were characterized by Fourier transform infrared spectroscopy (FTIR), Differential Scanning Calorimeter (DSC), Scanning Electron Microscopy (SEM) and contact angle measurement, respectively. The mechanical strength of the membranes was also investigated. Permeation experiments were conducted to evaluate the water flux. Both static and dynamic BSA fouling resistance performances were investigated. All the experimental results indicate that the new PVDF ultrafiltration membranes demonstrate better separation performances over the pure PVDF membranes.", "author" : [ { "dropping-particle" : "", "family" : "Liu", "given" : "Fu", "non-dropping-particle" : "", "parse-names" : false, "suffix" : "" }, { "dropping-particle" : "", "family" : "Abed", "given" : "M.R. Moghareh", "non-dropping-particle" : "", "parse-names" : false, "suffix" : "" }, { "dropping-particle" : "", "family" : "Li", "given" : "K.", "non-dropping-particle" : "", "parse-names" : false, "suffix" : "" } ], "container-title" : "Journal of Membrane Science", "id" : "ITEM-2", "issue" : "1-2", "issued" : { "date-parts" : [ [ "2011" ] ] }, "page" : "97-103", "title" : "Preparation and characterization of poly(vinylidene fluoride) (PVDF) based ultrafiltration membranes using nano \u03b3-Al2O3", "type" : "article-journal", "volume" : "366" }, "uris" : [ "http://www.mendeley.com/documents/?uuid=eb4bd91b-2e44-4c0c-9d33-7fc52449c790", "http://www.mendeley.com/documents/?uuid=13df2efa-3ae5-48e5-8487-cbb0a210edda" ] }, { "id" : "ITEM-3", "itemData" : { "DOI" : "10.1016/j.memsci.2012.12.041", "ISBN" : "0376-7388", "ISSN" : "03767388", "abstract" : "High permeability and antifouling property are important performance of filtration membranes for reaching the requirement of real application. In this work, poly(acrylic acid) grafted PVDF (G-PVDF)/TiO2 nanocomposite hollow fiber ultrafiltration membranes were fabricated by combining tetrabutyl titanate in-situ sol-gel process with liquid-induced phase separation. Energy dispersive X-ray (EDX) and EDX mapping scanning spectra confirmed the formation of TiO2 component and uniformly dispersion of TiO2 nanoparticles in nanocomposite membranes with ultrafine size when the TiO2 content was less than 3wt%;. The effect of TiO2 on the membrane performance was systematically investigated. The G-PVDF/TiO2 nanocomposite membranes exhibited extremely high water permeation, improved antifouling property and rejection efficiency as compared to PVDF and G-PVDF membranes. In case of ~1wt%; TiO2 content, the water flux of G-PVDF/TiO2 nanocomposite membranes reached 974L/m2h under 0.1MPa, which was more than four times of that of PVDF membranes. Simultaneously, G-PVDF/TiO2 nanocomposite membranes displayed greatly reduced amount of protein adsorption to be 24\u03bcg/cm2, which is a seventh of that of PVDF membranes. Two cycles of flux recovery test also indicated that G-PVDF/TiO2 nanocomposite membranes possessed better antifouling property and stability. More important is that the incorporation of TiO2 nanoparticles did not weaken the mechanical strength of the membranes. The superior performance of our G-PVDF/TiO2 nanocomposite hollow fiber ultrafiltration membranes offers a great potential for practical application. \u00a9 2013 Elsevier B.V.", "author" : [ { "dropping-particle" : "", "family" : "Zhang", "given" : "Feng", "non-dropping-particle" : "", "parse-names" : false, "suffix" : "" }, { "dropping-particle" : "", "family" : "Zhang", "given" : "Wenbin", "non-dropping-particle" : "", "parse-names" : false, "suffix" : "" }, { "dropping-particle" : "", "family" : "Yu", "given" : "Yang", "non-dropping-particle" : "", "parse-names" : false, "suffix" : "" }, { "dropping-particle" : "", "family" : "Deng", "given" : "Bo", "non-dropping-particle" : "", "parse-names" : false, "suffix" : "" }, { "dropping-particle" : "", "family" : "Li", "given" : "Jingye", "non-dropping-particle" : "", "parse-names" : false, "suffix" : "" }, { "dropping-particle" : "", "family" : "Jin", "given" : "Jian", "non-dropping-particle" : "", "parse-names" : false, "suffix" : "" } ], "container-title" : "Journal of Membrane Science", "id" : "ITEM-3", "issued" : { "date-parts" : [ [ "2013" ] ] }, "page" : "25-32", "publisher" : "Elsevier", "title" : "Sol-gel preparation of PAA-g-PVDF/TiO2 nanocomposite hollow fiber membranes with extremely high water flux and improved antifouling property", "type" : "article-journal", "volume" : "432" }, "uris" : [ "http://www.mendeley.com/documents/?uuid=817d1ba9-d0c8-4183-be79-c80f654f3e0d" ] } ], "mendeley" : { "formattedCitation" : "&lt;sup&gt;46\u201348&lt;/sup&gt;", "plainTextFormattedCitation" : "46\u201348", "previouslyFormattedCitation" : "&lt;sup&gt;46\u201348&lt;/sup&gt;" }, "properties" : { "noteIndex" : 0 }, "schema" : "https://github.com/citation-style-language/schema/raw/master/csl-citation.json" }</w:instrText>
      </w:r>
      <w:r w:rsidR="00142D0A" w:rsidRPr="00AC5878">
        <w:rPr>
          <w:rFonts w:eastAsia="굴림"/>
          <w:iCs/>
        </w:rPr>
        <w:fldChar w:fldCharType="separate"/>
      </w:r>
      <w:r w:rsidR="00A041A7" w:rsidRPr="00A041A7">
        <w:rPr>
          <w:rFonts w:eastAsia="굴림"/>
          <w:iCs/>
          <w:noProof/>
          <w:vertAlign w:val="superscript"/>
        </w:rPr>
        <w:t>46–48</w:t>
      </w:r>
      <w:r w:rsidR="00142D0A" w:rsidRPr="00AC5878">
        <w:rPr>
          <w:rFonts w:eastAsia="굴림"/>
          <w:iCs/>
        </w:rPr>
        <w:fldChar w:fldCharType="end"/>
      </w:r>
      <w:r w:rsidR="00142D0A" w:rsidRPr="00AC5878">
        <w:rPr>
          <w:rFonts w:eastAsia="굴림"/>
          <w:iCs/>
        </w:rPr>
        <w:t xml:space="preserve"> Further evidence of PVDF, the </w:t>
      </w:r>
      <w:r w:rsidR="00142D0A" w:rsidRPr="00AC5878">
        <w:t>crystallization-induced</w:t>
      </w:r>
      <w:r w:rsidR="00142D0A" w:rsidRPr="00AC5878">
        <w:rPr>
          <w:rFonts w:eastAsia="굴림"/>
          <w:iCs/>
        </w:rPr>
        <w:t xml:space="preserve"> </w:t>
      </w:r>
      <w:r w:rsidR="00142D0A" w:rsidRPr="00AC5878">
        <w:t>β phase,</w:t>
      </w:r>
      <w:r w:rsidR="00142D0A" w:rsidRPr="00AC5878">
        <w:rPr>
          <w:rFonts w:eastAsia="굴림"/>
          <w:iCs/>
        </w:rPr>
        <w:t xml:space="preserve"> was confirmed at the peak of 840 cm</w:t>
      </w:r>
      <w:r w:rsidR="00142D0A" w:rsidRPr="00AC5878">
        <w:rPr>
          <w:rFonts w:eastAsia="굴림"/>
          <w:iCs/>
          <w:vertAlign w:val="superscript"/>
        </w:rPr>
        <w:t>-1</w:t>
      </w:r>
      <w:r w:rsidR="00142D0A" w:rsidRPr="00AC5878">
        <w:rPr>
          <w:rFonts w:eastAsia="굴림"/>
          <w:iCs/>
        </w:rPr>
        <w:t xml:space="preserve">. Regarding the E-M3 and the E-M5, the PVDF-associated peak intensities were alleviated, which is attributable to the dilution from the addition of PDMS. Instead, both membranes had multi-component peaks in the region from </w:t>
      </w:r>
      <w:r w:rsidR="00142D0A" w:rsidRPr="00D528A1">
        <w:t>1</w:t>
      </w:r>
      <w:r w:rsidR="00A314C6">
        <w:rPr>
          <w:rFonts w:eastAsia="굴림"/>
          <w:iCs/>
        </w:rPr>
        <w:t>,</w:t>
      </w:r>
      <w:r w:rsidR="00142D0A" w:rsidRPr="00AC5878">
        <w:rPr>
          <w:rFonts w:eastAsia="굴림"/>
          <w:iCs/>
        </w:rPr>
        <w:t>000 to 1</w:t>
      </w:r>
      <w:r w:rsidR="00A314C6">
        <w:rPr>
          <w:rFonts w:eastAsia="굴림"/>
          <w:iCs/>
        </w:rPr>
        <w:t>,</w:t>
      </w:r>
      <w:r w:rsidR="00142D0A" w:rsidRPr="00AC5878">
        <w:rPr>
          <w:rFonts w:eastAsia="굴림"/>
          <w:iCs/>
        </w:rPr>
        <w:t>100 cm</w:t>
      </w:r>
      <w:r w:rsidR="00142D0A" w:rsidRPr="00AC5878">
        <w:rPr>
          <w:rFonts w:eastAsia="굴림"/>
          <w:iCs/>
          <w:vertAlign w:val="superscript"/>
        </w:rPr>
        <w:t>-1</w:t>
      </w:r>
      <w:r w:rsidR="00142D0A" w:rsidRPr="00AC5878">
        <w:rPr>
          <w:rFonts w:eastAsia="굴림"/>
          <w:iCs/>
        </w:rPr>
        <w:t>, and the obvious peak at around 800 cm</w:t>
      </w:r>
      <w:r w:rsidR="00142D0A" w:rsidRPr="00AC5878">
        <w:rPr>
          <w:rFonts w:eastAsia="굴림"/>
          <w:iCs/>
          <w:vertAlign w:val="superscript"/>
        </w:rPr>
        <w:t>-1</w:t>
      </w:r>
      <w:r w:rsidR="00142D0A" w:rsidRPr="00AC5878">
        <w:rPr>
          <w:rFonts w:eastAsia="굴림"/>
          <w:iCs/>
        </w:rPr>
        <w:t xml:space="preserve"> corresponds to the Si-O-Si stretching and the Si(CH</w:t>
      </w:r>
      <w:r w:rsidR="00142D0A" w:rsidRPr="00AC5878">
        <w:rPr>
          <w:rFonts w:eastAsia="굴림"/>
          <w:iCs/>
          <w:vertAlign w:val="subscript"/>
        </w:rPr>
        <w:t>3</w:t>
      </w:r>
      <w:r w:rsidR="00142D0A" w:rsidRPr="00AC5878">
        <w:rPr>
          <w:rFonts w:eastAsia="굴림"/>
          <w:iCs/>
        </w:rPr>
        <w:t>)</w:t>
      </w:r>
      <w:r w:rsidR="00142D0A" w:rsidRPr="00AC5878">
        <w:rPr>
          <w:rFonts w:eastAsia="굴림"/>
          <w:iCs/>
          <w:vertAlign w:val="subscript"/>
        </w:rPr>
        <w:t>2</w:t>
      </w:r>
      <w:r w:rsidR="00142D0A" w:rsidRPr="00AC5878">
        <w:rPr>
          <w:rFonts w:eastAsia="굴림"/>
          <w:iCs/>
        </w:rPr>
        <w:t xml:space="preserve"> rocking.</w:t>
      </w:r>
      <w:r w:rsidR="00142D0A" w:rsidRPr="00AC5878">
        <w:fldChar w:fldCharType="begin" w:fldLock="1"/>
      </w:r>
      <w:r w:rsidR="00104AE5">
        <w:instrText>ADDIN CSL_CITATION { "citationItems" : [ { "id" : "ITEM-1", "itemData" : { "DOI" : "10.1016/j.seppur.2013.11.006", "ISSN" : "1383-5866", "author" : [ { "dropping-particle" : "", "family" : "Berean", "given" : "Kyle", "non-dropping-particle" : "", "parse-names" : false, "suffix" : "" }, { "dropping-particle" : "", "family" : "Zhen", "given" : "Jian", "non-dropping-particle" : "", "parse-names" : false, "suffix" : "" }, { "dropping-particle" : "", "family" : "Nour", "given" : "Majid", "non-dropping-particle" : "", "parse-names" : false, "suffix" : "" }, { "dropping-particle" : "", "family" : "Latham", "given" : "Kay", "non-dropping-particle" : "", "parse-names" : false, "suffix" : "" }, { "dropping-particle" : "", "family" : "Mcsweeney", "given" : "Chris", "non-dropping-particle" : "", "parse-names" : false, "suffix" : "" }, { "dropping-particle" : "", "family" : "Paull", "given" : "David", "non-dropping-particle" : "", "parse-names" : false, "suffix" : "" }, { "dropping-particle" : "", "family" : "Halim", "given" : "Andri", "non-dropping-particle" : "", "parse-names" : false, "suffix" : "" }, { "dropping-particle" : "", "family" : "Kentish", "given" : "Sandra", "non-dropping-particle" : "", "parse-names" : false, "suffix" : "" }, { "dropping-particle" : "", "family" : "Doherty", "given" : "Cara M", "non-dropping-particle" : "", "parse-names" : false, "suffix" : "" }, { "dropping-particle" : "", "family" : "Hill", "given" : "Anita J", "non-dropping-particle" : "", "parse-names" : false, "suffix" : "" }, { "dropping-particle" : "", "family" : "Kalantar-zadeh", "given" : "Kourosh", "non-dropping-particle" : "", "parse-names" : false, "suffix" : "" } ], "container-title" : "SEPARATION AND PURIFICATION TECHNOLOGY", "id" : "ITEM-1", "issued" : { "date-parts" : [ [ "2014" ] ] }, "page" : "96-104", "publisher" : "Elsevier B.V.", "title" : "The effect of crosslinking temperature on the permeability of PDMS membranes : Evidence of extraordinary CO 2 and CH 4 gas permeation", "type" : "article-journal", "volume" : "122" }, "uris" : [ "http://www.mendeley.com/documents/?uuid=07fce325-169a-453d-9f6c-e05ed6f8b259", "http://www.mendeley.com/documents/?uuid=4c9205d3-4fc9-4b62-896a-f171d9986560", "http://www.mendeley.com/documents/?uuid=43030595-86b0-4d62-a058-4267ad1049de", "http://www.mendeley.com/documents/?uuid=862695bd-3d0d-4514-b312-7e65b169bd6b" ] }, { "id" : "ITEM-2", "itemData" : { "DOI" : "10.1016/j.snb.2011.11.079", "ISSN" : "0925-4005", "author" : [ { "dropping-particle" : "", "family" : "Nour", "given" : "Majid", "non-dropping-particle" : "", "parse-names" : false, "suffix" : "" }, { "dropping-particle" : "", "family" : "Berean", "given" : "Kyle", "non-dropping-particle" : "", "parse-names" : false, "suffix" : "" }, { "dropping-particle" : "", "family" : "Griffin", "given" : "Matthew J", "non-dropping-particle" : "", "parse-names" : false, "suffix" : "" }, { "dropping-particle" : "", "family" : "Matthews", "given" : "Glenn I", "non-dropping-particle" : "", "parse-names" : false, "suffix" : "" }, { "dropping-particle" : "", "family" : "Bhaskaran", "given" : "Madhu", "non-dropping-particle" : "", "parse-names" : false, "suffix" : "" }, { "dropping-particle" : "", "family" : "Sriram", "given" : "Sharath", "non-dropping-particle" : "", "parse-names" : false, "suffix" : "" }, { "dropping-particle" : "", "family" : "Kalantar-zadeh", "given" : "Kourosh", "non-dropping-particle" : "", "parse-names" : false, "suffix" : "" } ], "container-title" : "Sensors &amp; Actuators: B. Chemical", "id" : "ITEM-2", "issue" : "1", "issued" : { "date-parts" : [ [ "2012" ] ] }, "page" : "982-988", "publisher" : "Elsevier B.V.", "title" : "Sensors and Actuators B : Chemical Nanocomposite carbon-PDMS membranes for gas separation", "type" : "article-journal", "volume" : "161" }, "uris" : [ "http://www.mendeley.com/documents/?uuid=4d0e429f-9fb5-47cb-97b7-2a0fa543daef", "http://www.mendeley.com/documents/?uuid=dd697a28-ef4f-456d-a8ad-ae0aa3f5176f", "http://www.mendeley.com/documents/?uuid=543b4010-b67e-4eb2-b4b3-553178a7bb32", "http://www.mendeley.com/documents/?uuid=2f576ae8-86c9-461a-a976-591ccbb1168f" ] } ], "mendeley" : { "formattedCitation" : "&lt;sup&gt;49,50&lt;/sup&gt;", "manualFormatting" : "48, 49", "plainTextFormattedCitation" : "49,50", "previouslyFormattedCitation" : "&lt;sup&gt;49,50&lt;/sup&gt;" }, "properties" : { "noteIndex" : 0 }, "schema" : "https://github.com/citation-style-language/schema/raw/master/csl-citation.json" }</w:instrText>
      </w:r>
      <w:r w:rsidR="00142D0A" w:rsidRPr="00AC5878">
        <w:fldChar w:fldCharType="separate"/>
      </w:r>
      <w:r w:rsidR="00EB41BE" w:rsidRPr="00EB41BE">
        <w:rPr>
          <w:noProof/>
          <w:vertAlign w:val="superscript"/>
        </w:rPr>
        <w:t>48,</w:t>
      </w:r>
      <w:r w:rsidR="00A314C6">
        <w:rPr>
          <w:noProof/>
          <w:vertAlign w:val="superscript"/>
        </w:rPr>
        <w:t xml:space="preserve"> </w:t>
      </w:r>
      <w:r w:rsidR="00EB41BE" w:rsidRPr="00EB41BE">
        <w:rPr>
          <w:noProof/>
          <w:vertAlign w:val="superscript"/>
        </w:rPr>
        <w:t>49</w:t>
      </w:r>
      <w:r w:rsidR="00142D0A" w:rsidRPr="00AC5878">
        <w:fldChar w:fldCharType="end"/>
      </w:r>
      <w:r w:rsidR="00142D0A" w:rsidRPr="00AC5878">
        <w:t xml:space="preserve"> </w:t>
      </w:r>
      <w:bookmarkStart w:id="18" w:name="_Hlk486330421"/>
      <w:r w:rsidR="000D2939">
        <w:rPr>
          <w:color w:val="FF0000"/>
        </w:rPr>
        <w:t>A</w:t>
      </w:r>
      <w:r w:rsidR="00FE2A27">
        <w:rPr>
          <w:color w:val="FF0000"/>
        </w:rPr>
        <w:t>nother</w:t>
      </w:r>
      <w:r w:rsidR="000D2939">
        <w:rPr>
          <w:color w:val="FF0000"/>
        </w:rPr>
        <w:t xml:space="preserve"> characteristic </w:t>
      </w:r>
      <w:r w:rsidR="00661DE7">
        <w:rPr>
          <w:color w:val="FF0000"/>
        </w:rPr>
        <w:t>peak of PDMS was shown between 1</w:t>
      </w:r>
      <w:r w:rsidR="00A314C6">
        <w:rPr>
          <w:color w:val="FF0000"/>
        </w:rPr>
        <w:t>,</w:t>
      </w:r>
      <w:r w:rsidR="00661DE7">
        <w:rPr>
          <w:color w:val="FF0000"/>
        </w:rPr>
        <w:t>240 and 1</w:t>
      </w:r>
      <w:r w:rsidR="00A314C6">
        <w:rPr>
          <w:color w:val="FF0000"/>
        </w:rPr>
        <w:t>,</w:t>
      </w:r>
      <w:r w:rsidR="00661DE7">
        <w:rPr>
          <w:color w:val="FF0000"/>
        </w:rPr>
        <w:t>280 cm</w:t>
      </w:r>
      <w:r w:rsidR="00661DE7" w:rsidRPr="00661DE7">
        <w:rPr>
          <w:color w:val="FF0000"/>
          <w:vertAlign w:val="superscript"/>
        </w:rPr>
        <w:t>-1</w:t>
      </w:r>
      <w:r w:rsidR="00661DE7">
        <w:rPr>
          <w:color w:val="FF0000"/>
        </w:rPr>
        <w:t xml:space="preserve"> </w:t>
      </w:r>
      <w:r w:rsidR="00661DE7">
        <w:rPr>
          <w:color w:val="FF0000"/>
          <w:lang w:eastAsia="ko-KR"/>
        </w:rPr>
        <w:t>attributed to Si-CH</w:t>
      </w:r>
      <w:r w:rsidR="00661DE7" w:rsidRPr="00661DE7">
        <w:rPr>
          <w:color w:val="FF0000"/>
          <w:vertAlign w:val="subscript"/>
          <w:lang w:eastAsia="ko-KR"/>
        </w:rPr>
        <w:t>3</w:t>
      </w:r>
      <w:r w:rsidR="00661DE7">
        <w:rPr>
          <w:color w:val="FF0000"/>
          <w:lang w:eastAsia="ko-KR"/>
        </w:rPr>
        <w:t xml:space="preserve"> deformation</w:t>
      </w:r>
      <w:r w:rsidR="00A314C6">
        <w:rPr>
          <w:color w:val="FF0000"/>
          <w:lang w:eastAsia="ko-KR"/>
        </w:rPr>
        <w:t>,</w:t>
      </w:r>
      <w:r w:rsidR="00661DE7">
        <w:rPr>
          <w:color w:val="FF0000"/>
          <w:lang w:eastAsia="ko-KR"/>
        </w:rPr>
        <w:t xml:space="preserve"> which was more obvious in the E-M5 as the peak of 800 cm</w:t>
      </w:r>
      <w:r w:rsidR="00661DE7" w:rsidRPr="00661DE7">
        <w:rPr>
          <w:color w:val="FF0000"/>
          <w:vertAlign w:val="superscript"/>
          <w:lang w:eastAsia="ko-KR"/>
        </w:rPr>
        <w:t>-1</w:t>
      </w:r>
      <w:r w:rsidR="00661DE7">
        <w:rPr>
          <w:color w:val="FF0000"/>
          <w:lang w:eastAsia="ko-KR"/>
        </w:rPr>
        <w:t>.</w:t>
      </w:r>
      <w:bookmarkEnd w:id="18"/>
      <w:r w:rsidR="00661DE7">
        <w:rPr>
          <w:color w:val="FF0000"/>
          <w:lang w:eastAsia="ko-KR"/>
        </w:rPr>
        <w:fldChar w:fldCharType="begin" w:fldLock="1"/>
      </w:r>
      <w:r w:rsidR="00104AE5">
        <w:rPr>
          <w:color w:val="FF0000"/>
          <w:lang w:eastAsia="ko-KR"/>
        </w:rPr>
        <w:instrText>ADDIN CSL_CITATION { "citationItems" : [ { "id" : "ITEM-1", "itemData" : { "DOI" : "10.1016/j.snb.2011.11.079", "ISSN" : "0925-4005", "author" : [ { "dropping-particle" : "", "family" : "Nour", "given" : "Majid", "non-dropping-particle" : "", "parse-names" : false, "suffix" : "" }, { "dropping-particle" : "", "family" : "Berean", "given" : "Kyle", "non-dropping-particle" : "", "parse-names" : false, "suffix" : "" }, { "dropping-particle" : "", "family" : "Griffin", "given" : "Matthew J", "non-dropping-particle" : "", "parse-names" : false, "suffix" : "" }, { "dropping-particle" : "", "family" : "Matthews", "given" : "Glenn I", "non-dropping-particle" : "", "parse-names" : false, "suffix" : "" }, { "dropping-particle" : "", "family" : "Bhaskaran", "given" : "Madhu", "non-dropping-particle" : "", "parse-names" : false, "suffix" : "" }, { "dropping-particle" : "", "family" : "Sriram", "given" : "Sharath", "non-dropping-particle" : "", "parse-names" : false, "suffix" : "" }, { "dropping-particle" : "", "family" : "Kalantar-zadeh", "given" : "Kourosh", "non-dropping-particle" : "", "parse-names" : false, "suffix" : "" } ], "container-title" : "Sensors &amp; Actuators: B. Chemical", "id" : "ITEM-1", "issue" : "1", "issued" : { "date-parts" : [ [ "2012" ] ] }, "page" : "982-988", "publisher" : "Elsevier B.V.", "title" : "Sensors and Actuators B : Chemical Nanocomposite carbon-PDMS membranes for gas separation", "type" : "article-journal", "volume" : "161" }, "uris" : [ "http://www.mendeley.com/documents/?uuid=2f576ae8-86c9-461a-a976-591ccbb1168f" ] } ], "mendeley" : { "formattedCitation" : "&lt;sup&gt;50&lt;/sup&gt;", "plainTextFormattedCitation" : "50", "previouslyFormattedCitation" : "&lt;sup&gt;50&lt;/sup&gt;" }, "properties" : { "noteIndex" : 0 }, "schema" : "https://github.com/citation-style-language/schema/raw/master/csl-citation.json" }</w:instrText>
      </w:r>
      <w:r w:rsidR="00661DE7">
        <w:rPr>
          <w:color w:val="FF0000"/>
          <w:lang w:eastAsia="ko-KR"/>
        </w:rPr>
        <w:fldChar w:fldCharType="separate"/>
      </w:r>
      <w:r w:rsidR="00A041A7" w:rsidRPr="00A041A7">
        <w:rPr>
          <w:noProof/>
          <w:color w:val="FF0000"/>
          <w:vertAlign w:val="superscript"/>
          <w:lang w:eastAsia="ko-KR"/>
        </w:rPr>
        <w:t>50</w:t>
      </w:r>
      <w:r w:rsidR="00661DE7">
        <w:rPr>
          <w:color w:val="FF0000"/>
          <w:lang w:eastAsia="ko-KR"/>
        </w:rPr>
        <w:fldChar w:fldCharType="end"/>
      </w:r>
      <w:r w:rsidR="000D2939">
        <w:rPr>
          <w:color w:val="FF0000"/>
        </w:rPr>
        <w:t xml:space="preserve"> </w:t>
      </w:r>
      <w:r w:rsidR="00142D0A" w:rsidRPr="00AC5878">
        <w:t>Due to a large portion of fluorine in</w:t>
      </w:r>
      <w:r w:rsidR="00FD0A8F" w:rsidRPr="00AC5878">
        <w:t xml:space="preserve"> </w:t>
      </w:r>
      <w:r w:rsidR="00142D0A" w:rsidRPr="00AC5878">
        <w:t>PVDF-HFP, XPS spectra of the E-PH showed a quite-strong F1s peak</w:t>
      </w:r>
      <w:r w:rsidR="00A314C6">
        <w:t>,</w:t>
      </w:r>
      <w:r w:rsidR="00142D0A" w:rsidRPr="00AC5878">
        <w:t xml:space="preserve"> and a small C1s peak. In the cases of the E-M3 and the E-M5 that were coated by the mixture of PVDF and PDMS, a relatively intensive O1s peak was evidence of the Si-O-Si bond compared with the E-PH,</w:t>
      </w:r>
      <w:r w:rsidR="00142D0A" w:rsidRPr="00AC5878">
        <w:fldChar w:fldCharType="begin" w:fldLock="1"/>
      </w:r>
      <w:r w:rsidR="00104AE5">
        <w:instrText>ADDIN CSL_CITATION { "citationItems" : [ { "id" : "ITEM-1", "itemData" : { "DOI" : "10.1016/j.apsusc.2014.06.054", "ISBN" : "0169-4332", "ISSN" : "01694332", "abstract" : "This paper discusses microfabrication process for benzophenone doped polydimethylsiloxane (PDMS) using laser lithography. KrF excimer laser of 248 nm with 20 ns pulse width at repetition rate of 1 Hz was used for microfabrication of undoped and benzophenone doped PDMS. The doped-PDMS shows sensitivity below 365 nm, permitting processing under ambient light. The analysis of etch depth revealed that doped PDMS shows self developable sensitivity at lower fluence of \u223c250 mJ/cm2. The unexposed and exposed surface was studied using Fourier transform infrared spectroscopy (FTIR), X-ray photoelectron spectroscopy (XPS), Raman spectroscopy and Scanning electron microscopy (SEM). Spectrocopic analysis indicated increase in CO, CO, SiO3 and SiO4 bonding at the expense of SiC and SiO2 bonds of PDMS. In case of laser exposed doped-PDMS, removal of benzophenone from probe depth of spectroscopy was observed. Whereas the surface morphology of exposed and unexposed doped-PDMS was observed to be same, indicating clean development of PDMS micropatterns. The present study indicates that addition of 3.0 wt.% benzophenone in PDMS enhance self development sensitivity of PDMS. The self developable results on doped-PDMS are quite encouraging for its potential use in point of care Lab-On-Chip applications, for fabricating micropatterns using direct write laser lithography technology. \u00a9 2014 Elsevier B.V.", "author" : [ { "dropping-particle" : "", "family" : "Kant", "given" : "Madhushree Bute", "non-dropping-particle" : "", "parse-names" : false, "suffix" : "" }, { "dropping-particle" : "", "family" : "Shinde", "given" : "Shashikant D.", "non-dropping-particle" : "", "parse-names" : false, "suffix" : "" }, { "dropping-particle" : "", "family" : "Bodas", "given" : "Dhananjay", "non-dropping-particle" : "", "parse-names" : false, "suffix" : "" }, { "dropping-particle" : "", "family" : "Patil", "given" : "K. R.", "non-dropping-particle" : "", "parse-names" : false, "suffix" : "" }, { "dropping-particle" : "", "family" : "Sathe", "given" : "V. G.", "non-dropping-particle" : "", "parse-names" : false, "suffix" : "" }, { "dropping-particle" : "", "family" : "Adhi", "given" : "K. P.", "non-dropping-particle" : "", "parse-names" : false, "suffix" : "" }, { "dropping-particle" : "", "family" : "Gosavi", "given" : "S. W.", "non-dropping-particle" : "", "parse-names" : false, "suffix" : "" } ], "container-title" : "Applied Surface Science", "id" : "ITEM-1", "issued" : { "date-parts" : [ [ "2014" ] ] }, "page" : "292-300", "publisher" : "Elsevier B.V.", "title" : "Surface studies on benzophenone doped PDMS microstructures fabricated using KrF excimer laser direct write lithography", "type" : "article-journal", "volume" : "314" }, "uris" : [ "http://www.mendeley.com/documents/?uuid=f87c1ff8-b029-4e8e-a4d2-91af73a827f5", "http://www.mendeley.com/documents/?uuid=2df4d79c-11c4-45a5-9f86-194447a7b2a7" ] } ], "mendeley" : { "formattedCitation" : "&lt;sup&gt;51&lt;/sup&gt;", "plainTextFormattedCitation" : "51", "previouslyFormattedCitation" : "&lt;sup&gt;51&lt;/sup&gt;" }, "properties" : { "noteIndex" : 0 }, "schema" : "https://github.com/citation-style-language/schema/raw/master/csl-citation.json" }</w:instrText>
      </w:r>
      <w:r w:rsidR="00142D0A" w:rsidRPr="00AC5878">
        <w:fldChar w:fldCharType="separate"/>
      </w:r>
      <w:r w:rsidR="00A041A7" w:rsidRPr="00A041A7">
        <w:rPr>
          <w:noProof/>
          <w:vertAlign w:val="superscript"/>
        </w:rPr>
        <w:t>51</w:t>
      </w:r>
      <w:r w:rsidR="00142D0A" w:rsidRPr="00AC5878">
        <w:fldChar w:fldCharType="end"/>
      </w:r>
      <w:r w:rsidR="00142D0A" w:rsidRPr="00AC5878">
        <w:t xml:space="preserve"> and a new Si2p peak that </w:t>
      </w:r>
      <w:r w:rsidR="00A314C6" w:rsidRPr="00AC5878">
        <w:t>c</w:t>
      </w:r>
      <w:r w:rsidR="00A314C6">
        <w:t>ould</w:t>
      </w:r>
      <w:r w:rsidR="00A314C6" w:rsidRPr="00AC5878">
        <w:t xml:space="preserve"> </w:t>
      </w:r>
      <w:r w:rsidR="00142D0A" w:rsidRPr="00AC5878">
        <w:t>be deconvoluted into the two components of the Si-C and the Si-O was exhibited;</w:t>
      </w:r>
      <w:r w:rsidR="00142D0A" w:rsidRPr="00AC5878">
        <w:fldChar w:fldCharType="begin" w:fldLock="1"/>
      </w:r>
      <w:r w:rsidR="00104AE5">
        <w:instrText>ADDIN CSL_CITATION { "citationItems" : [ { "id" : "ITEM-1", "itemData" : { "DOI" : "10.1021/am5000432", "ISSN" : "1944-8244", "author" : [ { "dropping-particle" : "", "family" : "Ellinas", "given" : "Kosmas", "non-dropping-particle" : "", "parse-names" : false, "suffix" : "" }, { "dropping-particle" : "", "family" : "Pujari", "given" : "Sidharam P", "non-dropping-particle" : "", "parse-names" : false, "suffix" : "" }, { "dropping-particle" : "", "family" : "Dragatogiannis", "given" : "Dimitrios A", "non-dropping-particle" : "", "parse-names" : false, "suffix" : "" }, { "dropping-particle" : "", "family" : "Charitidis", "given" : "Constantinos A", "non-dropping-particle" : "", "parse-names" : false, "suffix" : "" }, { "dropping-particle" : "", "family" : "Tserepi", "given" : "Angeliki", "non-dropping-particle" : "", "parse-names" : false, "suffix" : "" }, { "dropping-particle" : "", "family" : "Zuilhof", "given" : "Han", "non-dropping-particle" : "", "parse-names" : false, "suffix" : "" }, { "dropping-particle" : "", "family" : "Gogolides", "given" : "Evangelos", "non-dropping-particle" : "", "parse-names" : false, "suffix" : "" } ], "container-title" : "ACS Applied Materials &amp; Interfaces", "id" : "ITEM-1", "issue" : "9", "issued" : { "date-parts" : [ [ "2014", "5" ] ] }, "page" : "6510-6524", "publisher" : "American Chemical Society", "title" : "Plasma Micro-Nanotextured, Scratch, Water and Hexadecane Resistant, Superhydrophobic, and Superamphiphobic Polymeric Surfaces with Perfluorinated Monolayers", "type" : "article-journal", "volume" : "6" }, "uris" : [ "http://www.mendeley.com/documents/?uuid=33a08314-17fe-43e4-80d9-1d60de4e07c4", "http://www.mendeley.com/documents/?uuid=7ae18d0d-ac1f-4385-b932-c585fd99e695" ] } ], "mendeley" : { "formattedCitation" : "&lt;sup&gt;52&lt;/sup&gt;", "plainTextFormattedCitation" : "52", "previouslyFormattedCitation" : "&lt;sup&gt;52&lt;/sup&gt;" }, "properties" : { "noteIndex" : 0 }, "schema" : "https://github.com/citation-style-language/schema/raw/master/csl-citation.json" }</w:instrText>
      </w:r>
      <w:r w:rsidR="00142D0A" w:rsidRPr="00AC5878">
        <w:fldChar w:fldCharType="separate"/>
      </w:r>
      <w:r w:rsidR="00A041A7" w:rsidRPr="00A041A7">
        <w:rPr>
          <w:noProof/>
          <w:vertAlign w:val="superscript"/>
        </w:rPr>
        <w:t>52</w:t>
      </w:r>
      <w:r w:rsidR="00142D0A" w:rsidRPr="00AC5878">
        <w:fldChar w:fldCharType="end"/>
      </w:r>
      <w:r w:rsidR="00142D0A" w:rsidRPr="00AC5878">
        <w:t xml:space="preserve"> however, in spite of the addition of PVDF, an F1s peak did not appear. Considering the XPS focus on the surface chemical-composition analysis, this result was in line with the depiction of the microsphere-formation mechanism that is associated with the migration of PDMS molecules. </w:t>
      </w:r>
    </w:p>
    <w:p w14:paraId="507D1006" w14:textId="68EB1911" w:rsidR="007258C3" w:rsidRPr="00AC5878" w:rsidRDefault="007258C3" w:rsidP="00FE2A27">
      <w:pPr>
        <w:rPr>
          <w:rFonts w:eastAsia="맑은 고딕" w:cs="Times New Roman"/>
          <w:szCs w:val="24"/>
        </w:rPr>
      </w:pPr>
      <w:r w:rsidRPr="00AC5878">
        <w:rPr>
          <w:noProof/>
          <w:lang w:eastAsia="ko-KR"/>
        </w:rPr>
        <w:lastRenderedPageBreak/>
        <w:drawing>
          <wp:inline distT="0" distB="0" distL="0" distR="0" wp14:anchorId="1E2D8BA7" wp14:editId="3048041A">
            <wp:extent cx="5839200" cy="398143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278" cy="3988991"/>
                    </a:xfrm>
                    <a:prstGeom prst="rect">
                      <a:avLst/>
                    </a:prstGeom>
                  </pic:spPr>
                </pic:pic>
              </a:graphicData>
            </a:graphic>
          </wp:inline>
        </w:drawing>
      </w:r>
    </w:p>
    <w:p w14:paraId="1973DD20" w14:textId="40075E3C" w:rsidR="00142D0A" w:rsidRPr="00AC5878" w:rsidRDefault="00142D0A" w:rsidP="00811E80">
      <w:pPr>
        <w:pStyle w:val="caption-figure"/>
        <w:spacing w:line="480" w:lineRule="auto"/>
        <w:jc w:val="both"/>
        <w:rPr>
          <w:rFonts w:asciiTheme="majorBidi" w:eastAsia="굴림" w:hAnsiTheme="majorBidi" w:cstheme="majorBidi"/>
          <w:b/>
          <w:iCs/>
        </w:rPr>
      </w:pPr>
      <w:r w:rsidRPr="00AC5878">
        <w:rPr>
          <w:b/>
          <w:noProof/>
        </w:rPr>
        <w:t>Figure 4</w:t>
      </w:r>
      <w:r w:rsidRPr="00AC5878">
        <w:rPr>
          <w:noProof/>
        </w:rPr>
        <w:t>. (a) FTIR spectra of the electrospun membrane without (E-PH) and with the micropheres using PVDF-2% PDMS-3% (E-M3) and PVDF-2% PDMS-5% (E-M5). XPS spectra of: (b) E-PH, (c) E-M3, and (d) E-M5.</w:t>
      </w:r>
    </w:p>
    <w:p w14:paraId="0CF6CDA6" w14:textId="77777777" w:rsidR="00142D0A" w:rsidRPr="00AC5878" w:rsidRDefault="00142D0A" w:rsidP="00FE2A27">
      <w:pPr>
        <w:rPr>
          <w:rFonts w:asciiTheme="majorBidi" w:eastAsia="굴림" w:hAnsiTheme="majorBidi" w:cstheme="majorBidi"/>
          <w:b/>
          <w:iCs/>
          <w:szCs w:val="24"/>
        </w:rPr>
      </w:pPr>
    </w:p>
    <w:p w14:paraId="63137732" w14:textId="67C0A1BB" w:rsidR="00142D0A" w:rsidRPr="00643101" w:rsidRDefault="00142D0A" w:rsidP="00FE2A27">
      <w:pPr>
        <w:pStyle w:val="Heading2"/>
        <w:rPr>
          <w:color w:val="FF0000"/>
        </w:rPr>
      </w:pPr>
      <w:r w:rsidRPr="00643101">
        <w:rPr>
          <w:color w:val="FF0000"/>
        </w:rPr>
        <w:t xml:space="preserve">3.3 </w:t>
      </w:r>
      <w:r w:rsidR="00BD46AB" w:rsidRPr="00643101">
        <w:rPr>
          <w:color w:val="FF0000"/>
        </w:rPr>
        <w:t>Hydrophobic property</w:t>
      </w:r>
    </w:p>
    <w:p w14:paraId="7CD0A32F" w14:textId="2FA3CF4C" w:rsidR="00142D0A" w:rsidRPr="00D528A1" w:rsidRDefault="00142D0A" w:rsidP="00FE2A27">
      <w:pPr>
        <w:pStyle w:val="text"/>
        <w:spacing w:line="480" w:lineRule="auto"/>
      </w:pPr>
      <w:r w:rsidRPr="00D528A1">
        <w:t xml:space="preserve">Compared with the phase-inversion-fabricated commercial membrane, the electrospun membrane showed a relatively high contact angle (141.1°) due to </w:t>
      </w:r>
      <w:r w:rsidR="00A314C6">
        <w:t>the</w:t>
      </w:r>
      <w:r w:rsidR="00A314C6" w:rsidRPr="00D528A1">
        <w:t xml:space="preserve"> </w:t>
      </w:r>
      <w:r w:rsidRPr="00D528A1">
        <w:t>unique nanofiber structure, thereby resulting in a high roughness value.</w:t>
      </w:r>
      <w:r w:rsidR="00ED49B1" w:rsidRPr="00D528A1">
        <w:fldChar w:fldCharType="begin" w:fldLock="1"/>
      </w:r>
      <w:r w:rsidR="00104AE5">
        <w:instrText>ADDIN CSL_CITATION { "citationItems" : [ { "id" : "ITEM-1", "itemData" : { "DOI" : "10.1021/ie50320a024", "ISBN" : "0019-7866", "ISSN" : "0095-9014", "abstract" : "Wetting theory is discussed with particular application to the waterproofing of textile fabrics. Modifications of the equations for wetting of smooth solid surfaces required to adapt them to rough solid surfaces are considered. The equation A = S1 - S12 = S2 cos \u03b8, in which A is adhesion tension, S1 and S2 are surface tensions of solid and liquid, resp., S12 is interfactial tension, and \u03b8 angle of contact, becomes for rough surfaces r A = r(S1 - S12) = S2 cos \u03b8 in which r is the roughness factor defined as the ratio between the actual surface and the geometric surface. The geometric surface is the surface measured in the plane of the interface. The product r A is called the effective adhesion tension. A convenient and dependable exptl. method for measuring the wetting of different solids by the same liquid is described. It is based on the tilting-plate method of measuring contact angles. Effective adhesion tensions for various waxes, gums, metallic soaps and other compds. are reported. Twenty-two references. [on SciFinder(R)]", "author" : [ { "dropping-particle" : "", "family" : "Wenzel", "given" : "Robert N", "non-dropping-particle" : "", "parse-names" : false, "suffix" : "" } ], "container-title" : "Journal of Industrial and Engineering Chemistry (Washington, D. C.)", "id" : "ITEM-1", "issued" : { "date-parts" : [ [ "1936" ] ] }, "page" : "988-994", "title" : "Resistance of solid surfaces to wetting by water.", "type" : "article-journal", "volume" : "28" }, "uris" : [ "http://www.mendeley.com/documents/?uuid=911d3178-3f4d-4241-86b9-886b6e213bd0" ] } ], "mendeley" : { "formattedCitation" : "&lt;sup&gt;53&lt;/sup&gt;", "plainTextFormattedCitation" : "53", "previouslyFormattedCitation" : "&lt;sup&gt;53&lt;/sup&gt;" }, "properties" : { "noteIndex" : 0 }, "schema" : "https://github.com/citation-style-language/schema/raw/master/csl-citation.json" }</w:instrText>
      </w:r>
      <w:r w:rsidR="00ED49B1" w:rsidRPr="00D528A1">
        <w:fldChar w:fldCharType="separate"/>
      </w:r>
      <w:r w:rsidR="00A041A7" w:rsidRPr="00A041A7">
        <w:rPr>
          <w:noProof/>
          <w:vertAlign w:val="superscript"/>
        </w:rPr>
        <w:t>53</w:t>
      </w:r>
      <w:r w:rsidR="00ED49B1" w:rsidRPr="00D528A1">
        <w:fldChar w:fldCharType="end"/>
      </w:r>
      <w:r w:rsidRPr="00D528A1">
        <w:t xml:space="preserve"> However, the size of the space formed by the nanofibers and the intrinsic chemical properties of the polymer </w:t>
      </w:r>
      <w:r w:rsidR="00A314C6" w:rsidRPr="00AC5878">
        <w:t>w</w:t>
      </w:r>
      <w:r w:rsidR="00A314C6">
        <w:t>ere</w:t>
      </w:r>
      <w:r w:rsidR="00A314C6" w:rsidRPr="00D528A1">
        <w:t xml:space="preserve"> </w:t>
      </w:r>
      <w:r w:rsidRPr="00D528A1">
        <w:t xml:space="preserve">not appropriate for the exhibition of </w:t>
      </w:r>
      <w:r w:rsidR="00A314C6">
        <w:t>a</w:t>
      </w:r>
      <w:r w:rsidR="00A314C6" w:rsidRPr="00D528A1">
        <w:t xml:space="preserve"> </w:t>
      </w:r>
      <w:r w:rsidRPr="00D528A1">
        <w:t xml:space="preserve">superhydrophobic surface (higher contact angle than 150°). Regarding the membrane-coated microspheres, although the mixture of PVDF and PDMS was used for the </w:t>
      </w:r>
      <w:r w:rsidRPr="00D528A1">
        <w:lastRenderedPageBreak/>
        <w:t>formation of the polymeric microspheres, their surface was mainly composed of PDMS, whose surface energy is lower than that of the PVDF. Moreover, the voids of the three phases (i.e., solid, liquid, and vapor) that face each other were formed among the microspheres</w:t>
      </w:r>
      <w:r w:rsidR="001153B1">
        <w:t>,</w:t>
      </w:r>
      <w:r w:rsidRPr="00D528A1">
        <w:t xml:space="preserve"> or on their ragged surface. Consequently, the coated membrane presented </w:t>
      </w:r>
      <w:r w:rsidR="001153B1">
        <w:t>a</w:t>
      </w:r>
      <w:r w:rsidR="001153B1" w:rsidRPr="00D528A1">
        <w:t xml:space="preserve"> </w:t>
      </w:r>
      <w:r w:rsidRPr="00D528A1">
        <w:t>high contact angle. Compared with the E-M3, the hydrophobicity of the E-M5 diminished despite the high portion of PDMS</w:t>
      </w:r>
      <w:r w:rsidR="001153B1">
        <w:t>,</w:t>
      </w:r>
      <w:r w:rsidRPr="00D528A1">
        <w:t xml:space="preserve"> due to the fact that the previously mentioned void structure disappeared or decreased. </w:t>
      </w:r>
    </w:p>
    <w:p w14:paraId="6B114319" w14:textId="72F59E29" w:rsidR="00142D0A" w:rsidRPr="00D528A1" w:rsidRDefault="004D677B" w:rsidP="00FE2A27">
      <w:pPr>
        <w:pStyle w:val="text-indent"/>
        <w:spacing w:line="480" w:lineRule="auto"/>
      </w:pPr>
      <w:r w:rsidRPr="00D528A1">
        <w:tab/>
      </w:r>
      <w:r w:rsidR="00142D0A" w:rsidRPr="00AC5878">
        <w:t>Fig</w:t>
      </w:r>
      <w:r w:rsidR="001153B1">
        <w:t>ure</w:t>
      </w:r>
      <w:r w:rsidR="001153B1" w:rsidRPr="00D528A1">
        <w:t xml:space="preserve"> </w:t>
      </w:r>
      <w:r w:rsidR="00142D0A" w:rsidRPr="00D528A1">
        <w:t>5</w:t>
      </w:r>
      <w:r w:rsidR="001153B1">
        <w:t xml:space="preserve"> shows that</w:t>
      </w:r>
      <w:r w:rsidR="00142D0A" w:rsidRPr="00D528A1">
        <w:t xml:space="preserve"> the advancing angles of each membrane were slightly higher than the corresponding contact angles; this is because, while the contact angle was measured by dropping 0.5 μL of water, the advancing angle </w:t>
      </w:r>
      <w:r w:rsidR="006A1628" w:rsidRPr="00D528A1">
        <w:t xml:space="preserve">with the maximum volume of approximately 15 μL was measured </w:t>
      </w:r>
      <w:r w:rsidR="00142D0A" w:rsidRPr="00D528A1">
        <w:t xml:space="preserve">without </w:t>
      </w:r>
      <w:r w:rsidR="001153B1" w:rsidRPr="00AC5878">
        <w:t>increas</w:t>
      </w:r>
      <w:r w:rsidR="001153B1">
        <w:t>e</w:t>
      </w:r>
      <w:r w:rsidR="001153B1" w:rsidRPr="00D528A1">
        <w:t xml:space="preserve"> </w:t>
      </w:r>
      <w:r w:rsidR="00142D0A" w:rsidRPr="00D528A1">
        <w:t xml:space="preserve">of the three-phase line during the gradual water injection. The receding angle </w:t>
      </w:r>
      <w:r w:rsidR="006A1628" w:rsidRPr="00D528A1">
        <w:t>was</w:t>
      </w:r>
      <w:r w:rsidR="00142D0A" w:rsidRPr="00D528A1">
        <w:t xml:space="preserve"> determined by the interfacial behavior between water and membrane surface. In the case of the E-PH, the empty space on the surface was already filled with water in the contact area</w:t>
      </w:r>
      <w:r w:rsidR="001153B1">
        <w:t>,</w:t>
      </w:r>
      <w:r w:rsidR="00142D0A" w:rsidRPr="00D528A1">
        <w:t xml:space="preserve"> so that the minimum contact angle that was formed during the pulling of the water through the needle </w:t>
      </w:r>
      <w:r w:rsidR="001153B1">
        <w:t>wa</w:t>
      </w:r>
      <w:r w:rsidR="001153B1" w:rsidRPr="00AC5878">
        <w:t>s</w:t>
      </w:r>
      <w:r w:rsidR="001153B1" w:rsidRPr="00D528A1">
        <w:t xml:space="preserve"> </w:t>
      </w:r>
      <w:r w:rsidR="00142D0A" w:rsidRPr="00D528A1">
        <w:t xml:space="preserve">lower than 90°. Alternatively, the unique surface structure of the E-M3 conferred a small gap between the advancing and receding angles that resulted from a non-wetting Cassie state. During the continuation of the water withdrawal, the contact area between the water droplet and the membrane surface was reduced, and finally the remaining water droplet jumped toward the needle (Fig. 5 (d)), which means that the adhesive force among the water molecules was stronger than that between the water molecules and the polymeric membrane surface. Considering the SEM </w:t>
      </w:r>
      <w:r w:rsidR="001153B1" w:rsidRPr="00AC5878">
        <w:t>image</w:t>
      </w:r>
      <w:r w:rsidR="001153B1">
        <w:t>ry</w:t>
      </w:r>
      <w:r w:rsidR="001153B1" w:rsidRPr="00D528A1">
        <w:t xml:space="preserve"> </w:t>
      </w:r>
      <w:r w:rsidR="00142D0A" w:rsidRPr="00D528A1">
        <w:t xml:space="preserve">of Fig. 3 (b) and the advancing (receding) angles, the E-M5 membrane surface seems to be </w:t>
      </w:r>
      <w:r w:rsidR="001153B1">
        <w:t>i</w:t>
      </w:r>
      <w:r w:rsidR="001153B1" w:rsidRPr="00AC5878">
        <w:t>n</w:t>
      </w:r>
      <w:r w:rsidR="001153B1" w:rsidRPr="00D528A1">
        <w:t xml:space="preserve"> </w:t>
      </w:r>
      <w:r w:rsidR="00142D0A" w:rsidRPr="00D528A1">
        <w:t xml:space="preserve">an intermediate state between </w:t>
      </w:r>
      <w:r w:rsidR="00142D0A" w:rsidRPr="00D528A1">
        <w:lastRenderedPageBreak/>
        <w:t>Wenzel and Cassie states. The disappearance or ambiguity of the bumps on the microspheres allowed the water molecules to partially intrude into the void (air pocket) that formed on the microspherical surface, which resulted in a relatively small receding angle compared with that of the E-M3. Consequently, even with its superhydrophobicity, the E-M5 did not display water-droplet jumping.</w:t>
      </w:r>
    </w:p>
    <w:p w14:paraId="063668B4" w14:textId="2174CB04" w:rsidR="00002C4D" w:rsidRPr="00811E80" w:rsidRDefault="00002C4D" w:rsidP="00FE2A27">
      <w:pPr>
        <w:pStyle w:val="text-indent"/>
        <w:spacing w:line="480" w:lineRule="auto"/>
        <w:rPr>
          <w:color w:val="FF0000"/>
        </w:rPr>
      </w:pPr>
      <w:r w:rsidRPr="00D528A1">
        <w:tab/>
      </w:r>
      <w:r w:rsidRPr="00811E80">
        <w:rPr>
          <w:color w:val="FF0000"/>
        </w:rPr>
        <w:t>Higher CA values in the order of E-M3 &gt; E-M5 &gt; E-PH w</w:t>
      </w:r>
      <w:r w:rsidR="0063175A" w:rsidRPr="00811E80">
        <w:rPr>
          <w:color w:val="FF0000"/>
        </w:rPr>
        <w:t>ere</w:t>
      </w:r>
      <w:r w:rsidRPr="00811E80">
        <w:rPr>
          <w:color w:val="FF0000"/>
        </w:rPr>
        <w:t xml:space="preserve"> consistent even with </w:t>
      </w:r>
      <w:r w:rsidR="001153B1" w:rsidRPr="00811E80">
        <w:rPr>
          <w:color w:val="FF0000"/>
        </w:rPr>
        <w:t xml:space="preserve">the </w:t>
      </w:r>
      <w:r w:rsidRPr="00811E80">
        <w:rPr>
          <w:color w:val="FF0000"/>
        </w:rPr>
        <w:t>contact angle of SDS (</w:t>
      </w:r>
      <w:r w:rsidR="00811E80">
        <w:rPr>
          <w:color w:val="FF0000"/>
        </w:rPr>
        <w:t>Table 2</w:t>
      </w:r>
      <w:r w:rsidRPr="00811E80">
        <w:rPr>
          <w:color w:val="FF0000"/>
        </w:rPr>
        <w:t>).</w:t>
      </w:r>
      <w:r w:rsidR="00D652A3" w:rsidRPr="00811E80">
        <w:rPr>
          <w:color w:val="FF0000"/>
        </w:rPr>
        <w:t xml:space="preserve"> This implies that </w:t>
      </w:r>
      <w:r w:rsidR="001153B1" w:rsidRPr="00811E80">
        <w:rPr>
          <w:color w:val="FF0000"/>
        </w:rPr>
        <w:t xml:space="preserve">the </w:t>
      </w:r>
      <w:r w:rsidR="00D652A3" w:rsidRPr="00811E80">
        <w:rPr>
          <w:color w:val="FF0000"/>
        </w:rPr>
        <w:t xml:space="preserve">produced membrane has </w:t>
      </w:r>
      <w:r w:rsidR="001153B1" w:rsidRPr="00811E80">
        <w:rPr>
          <w:color w:val="FF0000"/>
        </w:rPr>
        <w:t xml:space="preserve">the </w:t>
      </w:r>
      <w:r w:rsidR="00D652A3" w:rsidRPr="00811E80">
        <w:rPr>
          <w:color w:val="FF0000"/>
        </w:rPr>
        <w:t>potential to repel low surface tension liquid</w:t>
      </w:r>
      <w:r w:rsidR="001153B1" w:rsidRPr="00811E80">
        <w:rPr>
          <w:color w:val="FF0000"/>
        </w:rPr>
        <w:t>,</w:t>
      </w:r>
      <w:r w:rsidR="00D652A3" w:rsidRPr="00811E80">
        <w:rPr>
          <w:color w:val="FF0000"/>
        </w:rPr>
        <w:t xml:space="preserve"> such as SDS. </w:t>
      </w:r>
    </w:p>
    <w:p w14:paraId="22A32F11" w14:textId="6D7A4E8F" w:rsidR="007258C3" w:rsidRPr="00AC5878" w:rsidRDefault="007258C3" w:rsidP="00FE2A27">
      <w:pPr>
        <w:jc w:val="left"/>
        <w:rPr>
          <w:rFonts w:asciiTheme="majorBidi" w:eastAsia="굴림" w:hAnsiTheme="majorBidi" w:cstheme="majorBidi"/>
          <w:iCs/>
          <w:szCs w:val="24"/>
        </w:rPr>
      </w:pPr>
      <w:bookmarkStart w:id="19" w:name="_Hlk485649622"/>
      <w:r w:rsidRPr="00AC5878">
        <w:rPr>
          <w:noProof/>
          <w:lang w:eastAsia="ko-KR"/>
        </w:rPr>
        <w:drawing>
          <wp:inline distT="0" distB="0" distL="0" distR="0" wp14:anchorId="0824AE80" wp14:editId="0D1D9186">
            <wp:extent cx="3930430" cy="32430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112" b="5436"/>
                    <a:stretch/>
                  </pic:blipFill>
                  <pic:spPr bwMode="auto">
                    <a:xfrm>
                      <a:off x="0" y="0"/>
                      <a:ext cx="3942963" cy="3253413"/>
                    </a:xfrm>
                    <a:prstGeom prst="rect">
                      <a:avLst/>
                    </a:prstGeom>
                    <a:ln>
                      <a:noFill/>
                    </a:ln>
                    <a:extLst>
                      <a:ext uri="{53640926-AAD7-44D8-BBD7-CCE9431645EC}">
                        <a14:shadowObscured xmlns:a14="http://schemas.microsoft.com/office/drawing/2010/main"/>
                      </a:ext>
                    </a:extLst>
                  </pic:spPr>
                </pic:pic>
              </a:graphicData>
            </a:graphic>
          </wp:inline>
        </w:drawing>
      </w:r>
    </w:p>
    <w:p w14:paraId="37554E3C" w14:textId="44306220" w:rsidR="00142D0A" w:rsidRPr="00AC5878" w:rsidRDefault="00142D0A" w:rsidP="00811E80">
      <w:pPr>
        <w:pStyle w:val="caption-figure"/>
        <w:spacing w:line="480" w:lineRule="auto"/>
        <w:jc w:val="both"/>
        <w:rPr>
          <w:rFonts w:asciiTheme="majorBidi" w:eastAsia="굴림" w:hAnsiTheme="majorBidi" w:cstheme="majorBidi"/>
          <w:b/>
          <w:iCs/>
        </w:rPr>
      </w:pPr>
      <w:r w:rsidRPr="00AC5878">
        <w:rPr>
          <w:b/>
          <w:noProof/>
        </w:rPr>
        <w:t>Figure 5</w:t>
      </w:r>
      <w:r w:rsidRPr="00AC5878">
        <w:rPr>
          <w:noProof/>
        </w:rPr>
        <w:t>. Contact-angle hysteresis of (a) neat electrospun membrane (E-PH) and coated membrane with micropheres</w:t>
      </w:r>
      <w:r w:rsidR="001153B1">
        <w:rPr>
          <w:noProof/>
        </w:rPr>
        <w:t>,</w:t>
      </w:r>
      <w:r w:rsidRPr="00AC5878">
        <w:rPr>
          <w:noProof/>
        </w:rPr>
        <w:t xml:space="preserve"> using (b) </w:t>
      </w:r>
      <w:r w:rsidR="00002C4D">
        <w:rPr>
          <w:noProof/>
        </w:rPr>
        <w:t>E-M3</w:t>
      </w:r>
      <w:r w:rsidR="001153B1">
        <w:rPr>
          <w:noProof/>
        </w:rPr>
        <w:t>,</w:t>
      </w:r>
      <w:r w:rsidRPr="00AC5878">
        <w:rPr>
          <w:noProof/>
        </w:rPr>
        <w:t xml:space="preserve"> and (c) E-M5. (d) Droplet movement at the end of the process that decreased </w:t>
      </w:r>
      <w:r w:rsidRPr="00AC5878">
        <w:rPr>
          <w:rFonts w:hint="eastAsia"/>
          <w:noProof/>
        </w:rPr>
        <w:t>the</w:t>
      </w:r>
      <w:r w:rsidRPr="00AC5878">
        <w:rPr>
          <w:noProof/>
        </w:rPr>
        <w:t xml:space="preserve"> volume of the water droplet.</w:t>
      </w:r>
      <w:r w:rsidR="00002C4D" w:rsidRPr="00002C4D">
        <w:rPr>
          <w:rFonts w:eastAsia="Times New Roman"/>
        </w:rPr>
        <w:t xml:space="preserve"> </w:t>
      </w:r>
    </w:p>
    <w:bookmarkEnd w:id="19"/>
    <w:p w14:paraId="4D3E4704" w14:textId="77777777" w:rsidR="00142D0A" w:rsidRPr="00AC5878" w:rsidRDefault="00142D0A" w:rsidP="00FE2A27">
      <w:pPr>
        <w:pStyle w:val="Heading2"/>
      </w:pPr>
      <w:r w:rsidRPr="00AC5878">
        <w:lastRenderedPageBreak/>
        <w:t>3.4 Other membrane properties</w:t>
      </w:r>
    </w:p>
    <w:p w14:paraId="693753A5" w14:textId="62F981C4" w:rsidR="00142D0A" w:rsidRPr="00D528A1" w:rsidRDefault="00142D0A" w:rsidP="00FE2A27">
      <w:pPr>
        <w:pStyle w:val="text"/>
        <w:spacing w:line="480" w:lineRule="auto"/>
      </w:pPr>
      <w:r w:rsidRPr="00D528A1">
        <w:t xml:space="preserve">In the measurement based on the capillary-flow porometry, while similar mean-pore-size values were shown in the commercial membrane and </w:t>
      </w:r>
      <w:r w:rsidR="004A75F7" w:rsidRPr="00D528A1">
        <w:t>both</w:t>
      </w:r>
      <w:r w:rsidRPr="00D528A1">
        <w:t xml:space="preserve"> microsphere-coating membranes, the C-PVDF that was made by the phase-inversion method exhibited the smallest maximum pore size, which co</w:t>
      </w:r>
      <w:r w:rsidR="004A75F7" w:rsidRPr="00D528A1">
        <w:t xml:space="preserve">nsiderably influences the LEP. </w:t>
      </w:r>
      <w:r w:rsidRPr="00D528A1">
        <w:t xml:space="preserve">In a comparison of the electrospun membrane with and without the microspherical coating, the mean pore size of the electrospun membrane was decreased by more than </w:t>
      </w:r>
      <w:r w:rsidR="002A1A27" w:rsidRPr="00D528A1">
        <w:t>20</w:t>
      </w:r>
      <w:r w:rsidRPr="00D528A1">
        <w:t xml:space="preserve">% after the microsphere-coating process. When the electrospraying was employed </w:t>
      </w:r>
      <w:r w:rsidR="006A1628" w:rsidRPr="00D528A1">
        <w:t>on</w:t>
      </w:r>
      <w:r w:rsidRPr="00D528A1">
        <w:t xml:space="preserve"> the membrane, the membrane still contained a certain amount of solvent, and this means that the pore that resulted from the interconnected fibers could </w:t>
      </w:r>
      <w:r w:rsidR="001153B1" w:rsidRPr="00AC5878">
        <w:t xml:space="preserve">easily </w:t>
      </w:r>
      <w:r w:rsidRPr="00D528A1">
        <w:t>be affected by a collision of the polymeric microspheres. Moreover, the upper layer composed of numerous microspheres can confer different spatial properties from the nanofiber-formed void. The various sizes of the E-M3 microspheres are beneficial for the dense structure (small pore size</w:t>
      </w:r>
      <w:r w:rsidRPr="00AC5878">
        <w:t>)</w:t>
      </w:r>
      <w:r w:rsidR="001153B1">
        <w:t>,</w:t>
      </w:r>
      <w:r w:rsidRPr="00D528A1">
        <w:t xml:space="preserve"> compared with the relatively large and uniform size of the E-M5. The similar mean pore size of the E-M5 seems to be allowed by the linked structure between the microspheres. Commonly, the pore size of the electrospun membrane is primarily determined by the polymeric concentration. Polymeric-microsphere coating is another method that can be applied to control the membrane pore size with the improvement of the surface hydrophobicity of the membranes. Also, the surface layer of the microspheres is attached firmly on the membrane</w:t>
      </w:r>
      <w:r w:rsidR="001153B1">
        <w:t>,</w:t>
      </w:r>
      <w:r w:rsidRPr="00D528A1">
        <w:t xml:space="preserve"> due to the incompletely evaporated polymeric microspheres.</w:t>
      </w:r>
    </w:p>
    <w:p w14:paraId="0A90D010" w14:textId="2016CD5B" w:rsidR="00142D0A" w:rsidRDefault="006A1628" w:rsidP="00FE2A27">
      <w:pPr>
        <w:pStyle w:val="text-indent"/>
        <w:spacing w:line="480" w:lineRule="auto"/>
      </w:pPr>
      <w:r w:rsidRPr="00D528A1">
        <w:tab/>
      </w:r>
      <w:r w:rsidR="00142D0A" w:rsidRPr="00D528A1">
        <w:t xml:space="preserve">Table </w:t>
      </w:r>
      <w:r w:rsidR="00154C23" w:rsidRPr="00D528A1">
        <w:t>2</w:t>
      </w:r>
      <w:r w:rsidR="001153B1">
        <w:t xml:space="preserve"> shows that</w:t>
      </w:r>
      <w:r w:rsidR="001153B1" w:rsidRPr="00D528A1">
        <w:t xml:space="preserve"> </w:t>
      </w:r>
      <w:r w:rsidR="00142D0A" w:rsidRPr="00D528A1">
        <w:t xml:space="preserve">the electrospun membrane </w:t>
      </w:r>
      <w:r w:rsidR="001153B1">
        <w:t>reveal</w:t>
      </w:r>
      <w:r w:rsidR="001153B1" w:rsidRPr="00AC5878">
        <w:t>ed</w:t>
      </w:r>
      <w:r w:rsidR="001153B1" w:rsidRPr="00D528A1">
        <w:t xml:space="preserve"> </w:t>
      </w:r>
      <w:r w:rsidR="00142D0A" w:rsidRPr="00D528A1">
        <w:t xml:space="preserve">a much larger porosity than the commercial membrane that was fabricated based on the phase inversion; however, after the </w:t>
      </w:r>
      <w:r w:rsidR="00142D0A" w:rsidRPr="00D528A1">
        <w:lastRenderedPageBreak/>
        <w:t xml:space="preserve">microspherical coating, the porosity was reduced, but it </w:t>
      </w:r>
      <w:r w:rsidRPr="00D528A1">
        <w:t>was</w:t>
      </w:r>
      <w:r w:rsidR="00142D0A" w:rsidRPr="00D528A1">
        <w:t xml:space="preserve"> still larger than that of the commercial membrane. The polymeric microspheres of the electrospraying contain a large amount of solvent</w:t>
      </w:r>
      <w:r w:rsidR="001153B1">
        <w:t>,</w:t>
      </w:r>
      <w:r w:rsidR="00142D0A" w:rsidRPr="00D528A1">
        <w:t xml:space="preserve"> compared with those of the normal electrospinning. The pressure occurs when the heaviness of the microspheres that bump against the prepared electrospun membrane is sufficient to compress the membrane. The flexible structure of the accumulated nanofibers that need</w:t>
      </w:r>
      <w:r w:rsidR="00FE2A27">
        <w:t>s</w:t>
      </w:r>
      <w:r w:rsidR="00142D0A" w:rsidRPr="00D528A1">
        <w:t xml:space="preserve"> more time for the solvent evaporation was easily modified by such a microspherical collision.</w:t>
      </w:r>
    </w:p>
    <w:p w14:paraId="7A17B679" w14:textId="77777777" w:rsidR="00920EE4" w:rsidRPr="000D589C" w:rsidRDefault="00920EE4" w:rsidP="00920EE4">
      <w:pPr>
        <w:rPr>
          <w:rFonts w:eastAsia="굴림" w:cs="Times New Roman"/>
          <w:iCs/>
          <w:szCs w:val="24"/>
        </w:rPr>
      </w:pPr>
      <w:r w:rsidRPr="000D589C">
        <w:rPr>
          <w:rFonts w:eastAsia="굴림" w:cs="Times New Roman"/>
          <w:b/>
          <w:iCs/>
          <w:szCs w:val="24"/>
        </w:rPr>
        <w:t>Table 2.</w:t>
      </w:r>
      <w:r w:rsidRPr="000D589C">
        <w:rPr>
          <w:rFonts w:eastAsia="굴림" w:cs="Times New Roman"/>
          <w:iCs/>
          <w:szCs w:val="24"/>
        </w:rPr>
        <w:t xml:space="preserve"> Characteristics of the commercial and prepared electrospun membranes </w:t>
      </w:r>
    </w:p>
    <w:tbl>
      <w:tblPr>
        <w:tblW w:w="9356" w:type="dxa"/>
        <w:tblLayout w:type="fixed"/>
        <w:tblCellMar>
          <w:left w:w="0" w:type="dxa"/>
          <w:right w:w="0" w:type="dxa"/>
        </w:tblCellMar>
        <w:tblLook w:val="04A0" w:firstRow="1" w:lastRow="0" w:firstColumn="1" w:lastColumn="0" w:noHBand="0" w:noVBand="1"/>
      </w:tblPr>
      <w:tblGrid>
        <w:gridCol w:w="1169"/>
        <w:gridCol w:w="1170"/>
        <w:gridCol w:w="1169"/>
        <w:gridCol w:w="1170"/>
        <w:gridCol w:w="1169"/>
        <w:gridCol w:w="1170"/>
        <w:gridCol w:w="1169"/>
        <w:gridCol w:w="1170"/>
      </w:tblGrid>
      <w:tr w:rsidR="00920EE4" w:rsidRPr="00EA737D" w14:paraId="71654748" w14:textId="77777777" w:rsidTr="00DA4A62">
        <w:trPr>
          <w:trHeight w:val="285"/>
        </w:trPr>
        <w:tc>
          <w:tcPr>
            <w:tcW w:w="1169" w:type="dxa"/>
            <w:tcBorders>
              <w:top w:val="single" w:sz="4" w:space="0" w:color="auto"/>
              <w:bottom w:val="single" w:sz="4" w:space="0" w:color="auto"/>
            </w:tcBorders>
            <w:vAlign w:val="center"/>
          </w:tcPr>
          <w:p w14:paraId="7AC02F26"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Code</w:t>
            </w:r>
          </w:p>
        </w:tc>
        <w:tc>
          <w:tcPr>
            <w:tcW w:w="1170" w:type="dxa"/>
            <w:tcBorders>
              <w:top w:val="single" w:sz="4" w:space="0" w:color="auto"/>
              <w:bottom w:val="single" w:sz="4" w:space="0" w:color="auto"/>
            </w:tcBorders>
            <w:noWrap/>
            <w:vAlign w:val="center"/>
            <w:hideMark/>
          </w:tcPr>
          <w:p w14:paraId="39DDB3ED"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 xml:space="preserve">Mean pore </w:t>
            </w:r>
          </w:p>
          <w:p w14:paraId="094C4CF7"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Size (µm)</w:t>
            </w:r>
          </w:p>
        </w:tc>
        <w:tc>
          <w:tcPr>
            <w:tcW w:w="1169" w:type="dxa"/>
            <w:tcBorders>
              <w:top w:val="single" w:sz="4" w:space="0" w:color="auto"/>
              <w:bottom w:val="single" w:sz="4" w:space="0" w:color="auto"/>
            </w:tcBorders>
            <w:noWrap/>
            <w:vAlign w:val="center"/>
            <w:hideMark/>
          </w:tcPr>
          <w:p w14:paraId="4F31463E"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Thickness</w:t>
            </w:r>
          </w:p>
          <w:p w14:paraId="3060A04D"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(µm)</w:t>
            </w:r>
          </w:p>
        </w:tc>
        <w:tc>
          <w:tcPr>
            <w:tcW w:w="1170" w:type="dxa"/>
            <w:tcBorders>
              <w:top w:val="single" w:sz="4" w:space="0" w:color="auto"/>
              <w:bottom w:val="single" w:sz="4" w:space="0" w:color="auto"/>
            </w:tcBorders>
            <w:noWrap/>
            <w:vAlign w:val="center"/>
            <w:hideMark/>
          </w:tcPr>
          <w:p w14:paraId="05F27368"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Porosity</w:t>
            </w:r>
          </w:p>
          <w:p w14:paraId="4142108F"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w:t>
            </w:r>
          </w:p>
        </w:tc>
        <w:tc>
          <w:tcPr>
            <w:tcW w:w="1169" w:type="dxa"/>
            <w:tcBorders>
              <w:top w:val="single" w:sz="4" w:space="0" w:color="auto"/>
              <w:bottom w:val="single" w:sz="4" w:space="0" w:color="auto"/>
            </w:tcBorders>
            <w:noWrap/>
            <w:vAlign w:val="center"/>
            <w:hideMark/>
          </w:tcPr>
          <w:p w14:paraId="1E820522"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LEP</w:t>
            </w:r>
          </w:p>
          <w:p w14:paraId="7D0BB241" w14:textId="77777777" w:rsidR="00920EE4" w:rsidRPr="00EA737D" w:rsidRDefault="00920EE4" w:rsidP="00DA4A62">
            <w:pPr>
              <w:spacing w:line="240" w:lineRule="auto"/>
              <w:rPr>
                <w:rFonts w:eastAsia="Times New Roman" w:cs="Times New Roman"/>
                <w:b/>
                <w:bCs/>
                <w:sz w:val="20"/>
                <w:szCs w:val="20"/>
              </w:rPr>
            </w:pPr>
            <w:r w:rsidRPr="00EA737D">
              <w:rPr>
                <w:rFonts w:eastAsia="Times New Roman" w:cs="Times New Roman"/>
                <w:b/>
                <w:bCs/>
                <w:sz w:val="20"/>
                <w:szCs w:val="20"/>
              </w:rPr>
              <w:t>(kPa)</w:t>
            </w:r>
          </w:p>
        </w:tc>
        <w:tc>
          <w:tcPr>
            <w:tcW w:w="1170" w:type="dxa"/>
            <w:tcBorders>
              <w:top w:val="single" w:sz="4" w:space="0" w:color="auto"/>
              <w:bottom w:val="single" w:sz="4" w:space="0" w:color="auto"/>
            </w:tcBorders>
            <w:noWrap/>
            <w:vAlign w:val="center"/>
            <w:hideMark/>
          </w:tcPr>
          <w:p w14:paraId="44C25DB3" w14:textId="77777777" w:rsidR="00920EE4" w:rsidRPr="00EA737D" w:rsidRDefault="00920EE4" w:rsidP="00DA4A62">
            <w:pPr>
              <w:spacing w:line="240" w:lineRule="auto"/>
              <w:rPr>
                <w:rFonts w:eastAsia="Times New Roman" w:cs="Times New Roman"/>
                <w:b/>
                <w:bCs/>
                <w:color w:val="FF0000"/>
                <w:sz w:val="20"/>
                <w:szCs w:val="20"/>
              </w:rPr>
            </w:pPr>
            <w:r w:rsidRPr="00EA737D">
              <w:rPr>
                <w:rFonts w:eastAsia="Times New Roman" w:cs="Times New Roman"/>
                <w:b/>
                <w:bCs/>
                <w:color w:val="FF0000"/>
                <w:sz w:val="20"/>
                <w:szCs w:val="20"/>
              </w:rPr>
              <w:t xml:space="preserve">Water Contact </w:t>
            </w:r>
          </w:p>
          <w:p w14:paraId="6F91800E" w14:textId="77777777" w:rsidR="00920EE4" w:rsidRPr="00EA737D" w:rsidRDefault="00920EE4" w:rsidP="00DA4A62">
            <w:pPr>
              <w:spacing w:line="240" w:lineRule="auto"/>
              <w:rPr>
                <w:rFonts w:eastAsia="Times New Roman" w:cs="Times New Roman"/>
                <w:b/>
                <w:bCs/>
                <w:color w:val="FF0000"/>
                <w:sz w:val="20"/>
                <w:szCs w:val="20"/>
              </w:rPr>
            </w:pPr>
            <w:r w:rsidRPr="00EA737D">
              <w:rPr>
                <w:rFonts w:eastAsia="Times New Roman" w:cs="Times New Roman"/>
                <w:b/>
                <w:bCs/>
                <w:color w:val="FF0000"/>
                <w:sz w:val="20"/>
                <w:szCs w:val="20"/>
              </w:rPr>
              <w:t>angle (º)</w:t>
            </w:r>
          </w:p>
        </w:tc>
        <w:tc>
          <w:tcPr>
            <w:tcW w:w="1169" w:type="dxa"/>
            <w:tcBorders>
              <w:top w:val="single" w:sz="4" w:space="0" w:color="auto"/>
              <w:left w:val="nil"/>
              <w:bottom w:val="single" w:sz="4" w:space="0" w:color="auto"/>
            </w:tcBorders>
            <w:vAlign w:val="center"/>
          </w:tcPr>
          <w:p w14:paraId="3BEA85BC" w14:textId="77777777" w:rsidR="00920EE4" w:rsidRPr="00EA737D" w:rsidRDefault="00920EE4" w:rsidP="00DA4A62">
            <w:pPr>
              <w:spacing w:line="240" w:lineRule="auto"/>
              <w:rPr>
                <w:rFonts w:eastAsia="Times New Roman" w:cs="Times New Roman"/>
                <w:b/>
                <w:bCs/>
                <w:color w:val="FF0000"/>
                <w:sz w:val="20"/>
                <w:szCs w:val="20"/>
              </w:rPr>
            </w:pPr>
            <w:r w:rsidRPr="00EA737D">
              <w:rPr>
                <w:rFonts w:eastAsia="맑은 고딕" w:cs="Times New Roman"/>
                <w:b/>
                <w:bCs/>
                <w:color w:val="FF0000"/>
                <w:sz w:val="20"/>
                <w:szCs w:val="20"/>
                <w:lang w:eastAsia="ko-KR"/>
              </w:rPr>
              <w:t>SDS C</w:t>
            </w:r>
            <w:r w:rsidRPr="00EA737D">
              <w:rPr>
                <w:rFonts w:eastAsia="Times New Roman" w:cs="Times New Roman"/>
                <w:b/>
                <w:bCs/>
                <w:color w:val="FF0000"/>
                <w:sz w:val="20"/>
                <w:szCs w:val="20"/>
              </w:rPr>
              <w:t xml:space="preserve">ontact </w:t>
            </w:r>
          </w:p>
          <w:p w14:paraId="2F193F76" w14:textId="77777777" w:rsidR="00920EE4" w:rsidRPr="00EA737D" w:rsidRDefault="00920EE4" w:rsidP="00DA4A62">
            <w:pPr>
              <w:spacing w:line="240" w:lineRule="auto"/>
              <w:rPr>
                <w:rFonts w:eastAsia="맑은 고딕" w:cs="Times New Roman"/>
                <w:b/>
                <w:bCs/>
                <w:color w:val="FF0000"/>
                <w:sz w:val="20"/>
                <w:szCs w:val="20"/>
                <w:lang w:eastAsia="ko-KR"/>
              </w:rPr>
            </w:pPr>
            <w:r w:rsidRPr="00EA737D">
              <w:rPr>
                <w:rFonts w:eastAsia="Times New Roman" w:cs="Times New Roman"/>
                <w:b/>
                <w:bCs/>
                <w:color w:val="FF0000"/>
                <w:sz w:val="20"/>
                <w:szCs w:val="20"/>
              </w:rPr>
              <w:t>angle (º)</w:t>
            </w:r>
          </w:p>
        </w:tc>
        <w:tc>
          <w:tcPr>
            <w:tcW w:w="1170" w:type="dxa"/>
            <w:tcBorders>
              <w:top w:val="single" w:sz="4" w:space="0" w:color="auto"/>
              <w:left w:val="nil"/>
              <w:bottom w:val="single" w:sz="4" w:space="0" w:color="auto"/>
              <w:right w:val="nil"/>
            </w:tcBorders>
            <w:vAlign w:val="center"/>
          </w:tcPr>
          <w:p w14:paraId="76A45440" w14:textId="77777777" w:rsidR="00920EE4" w:rsidRPr="00EA737D" w:rsidRDefault="00920EE4" w:rsidP="00DA4A62">
            <w:pPr>
              <w:spacing w:line="240" w:lineRule="auto"/>
              <w:rPr>
                <w:rFonts w:eastAsia="맑은 고딕" w:cs="Times New Roman"/>
                <w:b/>
                <w:bCs/>
                <w:color w:val="FF0000"/>
                <w:sz w:val="20"/>
                <w:szCs w:val="20"/>
              </w:rPr>
            </w:pPr>
            <w:r w:rsidRPr="00EA737D">
              <w:rPr>
                <w:rFonts w:eastAsia="맑은 고딕" w:cs="Times New Roman" w:hint="eastAsia"/>
                <w:b/>
                <w:bCs/>
                <w:color w:val="FF0000"/>
                <w:sz w:val="20"/>
                <w:szCs w:val="20"/>
              </w:rPr>
              <w:t>Initial flux</w:t>
            </w:r>
            <w:r w:rsidRPr="00EA737D">
              <w:rPr>
                <w:rFonts w:eastAsia="맑은 고딕" w:cs="Times New Roman"/>
                <w:b/>
                <w:bCs/>
                <w:color w:val="FF0000"/>
                <w:sz w:val="20"/>
                <w:szCs w:val="20"/>
                <w:vertAlign w:val="superscript"/>
              </w:rPr>
              <w:t>*</w:t>
            </w:r>
          </w:p>
          <w:p w14:paraId="194118E8" w14:textId="77777777" w:rsidR="00920EE4" w:rsidRPr="00EA737D" w:rsidRDefault="00920EE4" w:rsidP="00DA4A62">
            <w:pPr>
              <w:spacing w:line="240" w:lineRule="auto"/>
              <w:rPr>
                <w:rFonts w:eastAsia="맑은 고딕" w:cs="Times New Roman"/>
                <w:b/>
                <w:bCs/>
                <w:color w:val="FF0000"/>
                <w:sz w:val="20"/>
                <w:szCs w:val="20"/>
                <w:lang w:eastAsia="ko-KR"/>
              </w:rPr>
            </w:pPr>
            <w:r w:rsidRPr="00EA737D">
              <w:rPr>
                <w:rFonts w:eastAsia="맑은 고딕" w:cs="Times New Roman" w:hint="eastAsia"/>
                <w:b/>
                <w:bCs/>
                <w:color w:val="FF0000"/>
                <w:sz w:val="20"/>
                <w:szCs w:val="20"/>
              </w:rPr>
              <w:t>(L/m</w:t>
            </w:r>
            <w:r w:rsidRPr="00EA737D">
              <w:rPr>
                <w:rFonts w:eastAsia="맑은 고딕" w:cs="Times New Roman" w:hint="eastAsia"/>
                <w:b/>
                <w:bCs/>
                <w:color w:val="FF0000"/>
                <w:sz w:val="20"/>
                <w:szCs w:val="20"/>
                <w:vertAlign w:val="superscript"/>
              </w:rPr>
              <w:t>2</w:t>
            </w:r>
            <w:r w:rsidRPr="00EA737D">
              <w:rPr>
                <w:rFonts w:eastAsia="맑은 고딕" w:cs="Times New Roman" w:hint="eastAsia"/>
                <w:b/>
                <w:bCs/>
                <w:color w:val="FF0000"/>
                <w:sz w:val="20"/>
                <w:szCs w:val="20"/>
              </w:rPr>
              <w:t>/h)</w:t>
            </w:r>
          </w:p>
        </w:tc>
      </w:tr>
      <w:tr w:rsidR="00920EE4" w:rsidRPr="00EA737D" w14:paraId="2D50A3AF" w14:textId="77777777" w:rsidTr="00DA4A62">
        <w:trPr>
          <w:trHeight w:val="345"/>
        </w:trPr>
        <w:tc>
          <w:tcPr>
            <w:tcW w:w="1169" w:type="dxa"/>
            <w:tcBorders>
              <w:top w:val="single" w:sz="4" w:space="0" w:color="auto"/>
            </w:tcBorders>
            <w:vAlign w:val="center"/>
          </w:tcPr>
          <w:p w14:paraId="556C8E8A" w14:textId="77777777" w:rsidR="00920EE4" w:rsidRPr="00EA737D" w:rsidRDefault="00920EE4" w:rsidP="00DA4A62">
            <w:pPr>
              <w:tabs>
                <w:tab w:val="left" w:pos="424"/>
              </w:tabs>
              <w:spacing w:line="240" w:lineRule="auto"/>
              <w:rPr>
                <w:rFonts w:eastAsia="Times New Roman" w:cs="Times New Roman"/>
                <w:bCs/>
                <w:sz w:val="20"/>
                <w:szCs w:val="20"/>
              </w:rPr>
            </w:pPr>
            <w:r w:rsidRPr="00EA737D">
              <w:rPr>
                <w:rFonts w:eastAsia="Times New Roman" w:cs="Times New Roman"/>
                <w:bCs/>
                <w:sz w:val="20"/>
                <w:szCs w:val="20"/>
              </w:rPr>
              <w:t>C-PVDF</w:t>
            </w:r>
          </w:p>
        </w:tc>
        <w:tc>
          <w:tcPr>
            <w:tcW w:w="1170" w:type="dxa"/>
            <w:tcBorders>
              <w:top w:val="single" w:sz="4" w:space="0" w:color="auto"/>
            </w:tcBorders>
            <w:noWrap/>
            <w:vAlign w:val="center"/>
          </w:tcPr>
          <w:p w14:paraId="40A527DD"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0.42±0.02</w:t>
            </w:r>
          </w:p>
        </w:tc>
        <w:tc>
          <w:tcPr>
            <w:tcW w:w="1169" w:type="dxa"/>
            <w:tcBorders>
              <w:top w:val="single" w:sz="4" w:space="0" w:color="auto"/>
            </w:tcBorders>
            <w:noWrap/>
            <w:vAlign w:val="center"/>
          </w:tcPr>
          <w:p w14:paraId="1AF71A0F"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100±1</w:t>
            </w:r>
          </w:p>
        </w:tc>
        <w:tc>
          <w:tcPr>
            <w:tcW w:w="1170" w:type="dxa"/>
            <w:tcBorders>
              <w:top w:val="single" w:sz="4" w:space="0" w:color="auto"/>
            </w:tcBorders>
            <w:noWrap/>
            <w:vAlign w:val="center"/>
          </w:tcPr>
          <w:p w14:paraId="14AF83F3"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59.2±0.7</w:t>
            </w:r>
          </w:p>
        </w:tc>
        <w:tc>
          <w:tcPr>
            <w:tcW w:w="1169" w:type="dxa"/>
            <w:tcBorders>
              <w:top w:val="single" w:sz="4" w:space="0" w:color="auto"/>
            </w:tcBorders>
            <w:noWrap/>
            <w:vAlign w:val="center"/>
          </w:tcPr>
          <w:p w14:paraId="2C65B43B"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111.0±1.5</w:t>
            </w:r>
          </w:p>
        </w:tc>
        <w:tc>
          <w:tcPr>
            <w:tcW w:w="1170" w:type="dxa"/>
            <w:tcBorders>
              <w:top w:val="single" w:sz="4" w:space="0" w:color="auto"/>
            </w:tcBorders>
            <w:noWrap/>
            <w:vAlign w:val="center"/>
          </w:tcPr>
          <w:p w14:paraId="54C002B1" w14:textId="77777777" w:rsidR="00920EE4" w:rsidRPr="00EA737D" w:rsidRDefault="00920EE4" w:rsidP="00DA4A62">
            <w:pPr>
              <w:spacing w:line="240" w:lineRule="auto"/>
              <w:rPr>
                <w:rFonts w:eastAsia="Times New Roman" w:cs="Times New Roman"/>
                <w:color w:val="FF0000"/>
                <w:sz w:val="20"/>
                <w:szCs w:val="20"/>
              </w:rPr>
            </w:pPr>
            <w:r w:rsidRPr="00EA737D">
              <w:rPr>
                <w:rFonts w:eastAsia="Times New Roman" w:cs="Times New Roman"/>
                <w:sz w:val="20"/>
                <w:szCs w:val="20"/>
              </w:rPr>
              <w:t>117.9±1.6</w:t>
            </w:r>
          </w:p>
        </w:tc>
        <w:tc>
          <w:tcPr>
            <w:tcW w:w="1169" w:type="dxa"/>
            <w:tcBorders>
              <w:top w:val="single" w:sz="4" w:space="0" w:color="auto"/>
              <w:left w:val="nil"/>
            </w:tcBorders>
            <w:vAlign w:val="center"/>
          </w:tcPr>
          <w:p w14:paraId="6534102C" w14:textId="77777777" w:rsidR="00920EE4" w:rsidRPr="00920EE4" w:rsidRDefault="00920EE4" w:rsidP="00DA4A62">
            <w:pPr>
              <w:spacing w:line="240" w:lineRule="auto"/>
              <w:rPr>
                <w:rFonts w:eastAsia="Times New Roman" w:cs="Times New Roman"/>
                <w:color w:val="FF0000"/>
                <w:sz w:val="20"/>
                <w:szCs w:val="20"/>
              </w:rPr>
            </w:pPr>
            <w:r w:rsidRPr="00920EE4">
              <w:rPr>
                <w:rFonts w:eastAsia="Times New Roman" w:cs="Times New Roman"/>
                <w:color w:val="FF0000"/>
                <w:sz w:val="20"/>
                <w:szCs w:val="20"/>
              </w:rPr>
              <w:t>43.7±1.9</w:t>
            </w:r>
          </w:p>
        </w:tc>
        <w:tc>
          <w:tcPr>
            <w:tcW w:w="1170" w:type="dxa"/>
            <w:tcBorders>
              <w:top w:val="single" w:sz="4" w:space="0" w:color="auto"/>
              <w:left w:val="nil"/>
              <w:right w:val="nil"/>
            </w:tcBorders>
            <w:vAlign w:val="center"/>
          </w:tcPr>
          <w:p w14:paraId="195D59F4" w14:textId="77777777" w:rsidR="00920EE4" w:rsidRPr="00EA737D" w:rsidRDefault="00920EE4" w:rsidP="00DA4A62">
            <w:pPr>
              <w:spacing w:line="240" w:lineRule="auto"/>
              <w:rPr>
                <w:rFonts w:cs="Times New Roman"/>
                <w:sz w:val="20"/>
                <w:szCs w:val="20"/>
              </w:rPr>
            </w:pPr>
            <w:r w:rsidRPr="00EA737D">
              <w:rPr>
                <w:rFonts w:eastAsia="맑은 고딕" w:cs="Times New Roman" w:hint="eastAsia"/>
                <w:color w:val="FF0000"/>
                <w:sz w:val="20"/>
                <w:szCs w:val="20"/>
              </w:rPr>
              <w:t>20.7</w:t>
            </w:r>
          </w:p>
        </w:tc>
      </w:tr>
      <w:tr w:rsidR="00920EE4" w:rsidRPr="00EA737D" w14:paraId="4AA2CA43" w14:textId="77777777" w:rsidTr="00DA4A62">
        <w:trPr>
          <w:trHeight w:val="345"/>
        </w:trPr>
        <w:tc>
          <w:tcPr>
            <w:tcW w:w="1169" w:type="dxa"/>
            <w:vAlign w:val="center"/>
          </w:tcPr>
          <w:p w14:paraId="09A43357" w14:textId="77777777" w:rsidR="00920EE4" w:rsidRPr="00EA737D" w:rsidRDefault="00920EE4" w:rsidP="00DA4A62">
            <w:pPr>
              <w:spacing w:line="240" w:lineRule="auto"/>
              <w:rPr>
                <w:rFonts w:eastAsia="Times New Roman" w:cs="Times New Roman"/>
                <w:bCs/>
                <w:sz w:val="20"/>
                <w:szCs w:val="20"/>
              </w:rPr>
            </w:pPr>
            <w:r w:rsidRPr="00EA737D">
              <w:rPr>
                <w:rFonts w:eastAsia="Times New Roman" w:cs="Times New Roman"/>
                <w:bCs/>
                <w:sz w:val="20"/>
                <w:szCs w:val="20"/>
              </w:rPr>
              <w:t>E-PH</w:t>
            </w:r>
          </w:p>
        </w:tc>
        <w:tc>
          <w:tcPr>
            <w:tcW w:w="1170" w:type="dxa"/>
            <w:noWrap/>
            <w:vAlign w:val="center"/>
            <w:hideMark/>
          </w:tcPr>
          <w:p w14:paraId="7B523E02"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0.53±0.02</w:t>
            </w:r>
          </w:p>
        </w:tc>
        <w:tc>
          <w:tcPr>
            <w:tcW w:w="1169" w:type="dxa"/>
            <w:noWrap/>
            <w:vAlign w:val="center"/>
            <w:hideMark/>
          </w:tcPr>
          <w:p w14:paraId="1D21D5C7"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82±4</w:t>
            </w:r>
          </w:p>
        </w:tc>
        <w:tc>
          <w:tcPr>
            <w:tcW w:w="1170" w:type="dxa"/>
            <w:noWrap/>
            <w:vAlign w:val="center"/>
          </w:tcPr>
          <w:p w14:paraId="3613014B"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89.5±0.3</w:t>
            </w:r>
          </w:p>
        </w:tc>
        <w:tc>
          <w:tcPr>
            <w:tcW w:w="1169" w:type="dxa"/>
            <w:noWrap/>
            <w:vAlign w:val="center"/>
            <w:hideMark/>
          </w:tcPr>
          <w:p w14:paraId="12257776"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87.5±2.2</w:t>
            </w:r>
          </w:p>
        </w:tc>
        <w:tc>
          <w:tcPr>
            <w:tcW w:w="1170" w:type="dxa"/>
            <w:noWrap/>
            <w:vAlign w:val="center"/>
          </w:tcPr>
          <w:p w14:paraId="42649BD8" w14:textId="77777777" w:rsidR="00920EE4" w:rsidRPr="00EA737D" w:rsidRDefault="00920EE4" w:rsidP="00DA4A62">
            <w:pPr>
              <w:spacing w:line="240" w:lineRule="auto"/>
              <w:rPr>
                <w:rFonts w:eastAsia="Times New Roman" w:cs="Times New Roman"/>
                <w:color w:val="FF0000"/>
                <w:sz w:val="20"/>
                <w:szCs w:val="20"/>
              </w:rPr>
            </w:pPr>
            <w:r w:rsidRPr="00EA737D">
              <w:rPr>
                <w:rFonts w:eastAsia="Times New Roman" w:cs="Times New Roman"/>
                <w:sz w:val="20"/>
                <w:szCs w:val="20"/>
              </w:rPr>
              <w:t>141.1±0.9</w:t>
            </w:r>
          </w:p>
        </w:tc>
        <w:tc>
          <w:tcPr>
            <w:tcW w:w="1169" w:type="dxa"/>
            <w:tcBorders>
              <w:left w:val="nil"/>
            </w:tcBorders>
            <w:vAlign w:val="center"/>
          </w:tcPr>
          <w:p w14:paraId="28BB8D3B" w14:textId="77777777" w:rsidR="00920EE4" w:rsidRPr="00920EE4" w:rsidRDefault="00920EE4" w:rsidP="00DA4A62">
            <w:pPr>
              <w:spacing w:line="240" w:lineRule="auto"/>
              <w:rPr>
                <w:rFonts w:eastAsia="Times New Roman" w:cs="Times New Roman"/>
                <w:color w:val="FF0000"/>
                <w:sz w:val="20"/>
                <w:szCs w:val="20"/>
              </w:rPr>
            </w:pPr>
            <w:r w:rsidRPr="00920EE4">
              <w:rPr>
                <w:rFonts w:eastAsia="Times New Roman" w:cs="Times New Roman"/>
                <w:color w:val="FF0000"/>
                <w:sz w:val="20"/>
                <w:szCs w:val="20"/>
              </w:rPr>
              <w:t>78.2±2.5</w:t>
            </w:r>
          </w:p>
        </w:tc>
        <w:tc>
          <w:tcPr>
            <w:tcW w:w="1170" w:type="dxa"/>
            <w:tcBorders>
              <w:left w:val="nil"/>
              <w:right w:val="nil"/>
            </w:tcBorders>
            <w:vAlign w:val="center"/>
          </w:tcPr>
          <w:p w14:paraId="3E25C928" w14:textId="77777777" w:rsidR="00920EE4" w:rsidRPr="00EA737D" w:rsidRDefault="00920EE4" w:rsidP="00DA4A62">
            <w:pPr>
              <w:spacing w:line="240" w:lineRule="auto"/>
              <w:rPr>
                <w:rFonts w:cs="Times New Roman"/>
                <w:sz w:val="20"/>
                <w:szCs w:val="20"/>
              </w:rPr>
            </w:pPr>
            <w:r w:rsidRPr="00EA737D">
              <w:rPr>
                <w:rFonts w:eastAsia="맑은 고딕" w:cs="Times New Roman" w:hint="eastAsia"/>
                <w:color w:val="FF0000"/>
                <w:sz w:val="20"/>
                <w:szCs w:val="20"/>
              </w:rPr>
              <w:t>37.2</w:t>
            </w:r>
          </w:p>
        </w:tc>
      </w:tr>
      <w:tr w:rsidR="00920EE4" w:rsidRPr="00EA737D" w14:paraId="4C7926D5" w14:textId="77777777" w:rsidTr="00DA4A62">
        <w:trPr>
          <w:trHeight w:val="345"/>
        </w:trPr>
        <w:tc>
          <w:tcPr>
            <w:tcW w:w="1169" w:type="dxa"/>
            <w:vAlign w:val="center"/>
          </w:tcPr>
          <w:p w14:paraId="62365829" w14:textId="77777777" w:rsidR="00920EE4" w:rsidRPr="00EA737D" w:rsidRDefault="00920EE4" w:rsidP="00DA4A62">
            <w:pPr>
              <w:spacing w:line="240" w:lineRule="auto"/>
              <w:rPr>
                <w:rFonts w:eastAsia="Times New Roman" w:cs="Times New Roman"/>
                <w:bCs/>
                <w:sz w:val="20"/>
                <w:szCs w:val="20"/>
              </w:rPr>
            </w:pPr>
            <w:r w:rsidRPr="00EA737D">
              <w:rPr>
                <w:rFonts w:eastAsia="Times New Roman" w:cs="Times New Roman"/>
                <w:bCs/>
                <w:sz w:val="20"/>
                <w:szCs w:val="20"/>
              </w:rPr>
              <w:t>E-M3</w:t>
            </w:r>
          </w:p>
        </w:tc>
        <w:tc>
          <w:tcPr>
            <w:tcW w:w="1170" w:type="dxa"/>
            <w:noWrap/>
            <w:vAlign w:val="center"/>
            <w:hideMark/>
          </w:tcPr>
          <w:p w14:paraId="59E10558"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0.40±0.05</w:t>
            </w:r>
          </w:p>
        </w:tc>
        <w:tc>
          <w:tcPr>
            <w:tcW w:w="1169" w:type="dxa"/>
            <w:noWrap/>
            <w:vAlign w:val="center"/>
            <w:hideMark/>
          </w:tcPr>
          <w:p w14:paraId="2896E2C0"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86±2</w:t>
            </w:r>
          </w:p>
        </w:tc>
        <w:tc>
          <w:tcPr>
            <w:tcW w:w="1170" w:type="dxa"/>
            <w:noWrap/>
            <w:vAlign w:val="center"/>
          </w:tcPr>
          <w:p w14:paraId="3F85BB2A"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77.2±0.5</w:t>
            </w:r>
          </w:p>
        </w:tc>
        <w:tc>
          <w:tcPr>
            <w:tcW w:w="1169" w:type="dxa"/>
            <w:noWrap/>
            <w:vAlign w:val="center"/>
            <w:hideMark/>
          </w:tcPr>
          <w:p w14:paraId="086A04D1"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104.1±4.2</w:t>
            </w:r>
          </w:p>
        </w:tc>
        <w:tc>
          <w:tcPr>
            <w:tcW w:w="1170" w:type="dxa"/>
            <w:noWrap/>
            <w:vAlign w:val="center"/>
          </w:tcPr>
          <w:p w14:paraId="66476F22" w14:textId="77777777" w:rsidR="00920EE4" w:rsidRPr="00EA737D" w:rsidRDefault="00920EE4" w:rsidP="00DA4A62">
            <w:pPr>
              <w:spacing w:line="240" w:lineRule="auto"/>
              <w:rPr>
                <w:rFonts w:eastAsia="Times New Roman" w:cs="Times New Roman"/>
                <w:color w:val="FF0000"/>
                <w:sz w:val="20"/>
                <w:szCs w:val="20"/>
              </w:rPr>
            </w:pPr>
            <w:r w:rsidRPr="00EA737D">
              <w:rPr>
                <w:rFonts w:eastAsia="Times New Roman" w:cs="Times New Roman"/>
                <w:sz w:val="20"/>
                <w:szCs w:val="20"/>
              </w:rPr>
              <w:t>156.9±3.2</w:t>
            </w:r>
          </w:p>
        </w:tc>
        <w:tc>
          <w:tcPr>
            <w:tcW w:w="1169" w:type="dxa"/>
            <w:tcBorders>
              <w:left w:val="nil"/>
            </w:tcBorders>
            <w:vAlign w:val="center"/>
          </w:tcPr>
          <w:p w14:paraId="5D7F67CE" w14:textId="77777777" w:rsidR="00920EE4" w:rsidRPr="00920EE4" w:rsidRDefault="00920EE4" w:rsidP="00DA4A62">
            <w:pPr>
              <w:spacing w:line="240" w:lineRule="auto"/>
              <w:rPr>
                <w:rFonts w:eastAsia="Times New Roman" w:cs="Times New Roman"/>
                <w:color w:val="FF0000"/>
                <w:sz w:val="20"/>
                <w:szCs w:val="20"/>
              </w:rPr>
            </w:pPr>
            <w:r w:rsidRPr="00920EE4">
              <w:rPr>
                <w:rFonts w:eastAsia="Times New Roman" w:cs="Times New Roman"/>
                <w:color w:val="FF0000"/>
                <w:sz w:val="20"/>
                <w:szCs w:val="20"/>
              </w:rPr>
              <w:t>128.1±2.7</w:t>
            </w:r>
          </w:p>
        </w:tc>
        <w:tc>
          <w:tcPr>
            <w:tcW w:w="1170" w:type="dxa"/>
            <w:tcBorders>
              <w:left w:val="nil"/>
              <w:right w:val="nil"/>
            </w:tcBorders>
            <w:vAlign w:val="center"/>
          </w:tcPr>
          <w:p w14:paraId="7BBE3EB9" w14:textId="77777777" w:rsidR="00920EE4" w:rsidRPr="00EA737D" w:rsidRDefault="00920EE4" w:rsidP="00DA4A62">
            <w:pPr>
              <w:spacing w:line="240" w:lineRule="auto"/>
              <w:rPr>
                <w:rFonts w:cs="Times New Roman"/>
                <w:sz w:val="20"/>
                <w:szCs w:val="20"/>
              </w:rPr>
            </w:pPr>
            <w:r w:rsidRPr="00EA737D">
              <w:rPr>
                <w:rFonts w:eastAsia="맑은 고딕" w:cs="Times New Roman" w:hint="eastAsia"/>
                <w:color w:val="FF0000"/>
                <w:sz w:val="20"/>
                <w:szCs w:val="20"/>
              </w:rPr>
              <w:t>31.5</w:t>
            </w:r>
          </w:p>
        </w:tc>
      </w:tr>
      <w:tr w:rsidR="00920EE4" w:rsidRPr="00EA737D" w14:paraId="2201A716" w14:textId="77777777" w:rsidTr="00DA4A62">
        <w:trPr>
          <w:trHeight w:val="345"/>
        </w:trPr>
        <w:tc>
          <w:tcPr>
            <w:tcW w:w="1169" w:type="dxa"/>
            <w:tcBorders>
              <w:bottom w:val="single" w:sz="4" w:space="0" w:color="auto"/>
            </w:tcBorders>
            <w:vAlign w:val="center"/>
          </w:tcPr>
          <w:p w14:paraId="5ED39B4F" w14:textId="77777777" w:rsidR="00920EE4" w:rsidRPr="00EA737D" w:rsidRDefault="00920EE4" w:rsidP="00DA4A62">
            <w:pPr>
              <w:spacing w:line="240" w:lineRule="auto"/>
              <w:rPr>
                <w:rFonts w:eastAsia="Times New Roman" w:cs="Times New Roman"/>
                <w:bCs/>
                <w:sz w:val="20"/>
                <w:szCs w:val="20"/>
              </w:rPr>
            </w:pPr>
            <w:r w:rsidRPr="00EA737D">
              <w:rPr>
                <w:rFonts w:eastAsia="Times New Roman" w:cs="Times New Roman"/>
                <w:bCs/>
                <w:sz w:val="20"/>
                <w:szCs w:val="20"/>
              </w:rPr>
              <w:t>E-M5</w:t>
            </w:r>
          </w:p>
        </w:tc>
        <w:tc>
          <w:tcPr>
            <w:tcW w:w="1170" w:type="dxa"/>
            <w:tcBorders>
              <w:bottom w:val="single" w:sz="4" w:space="0" w:color="auto"/>
            </w:tcBorders>
            <w:noWrap/>
            <w:vAlign w:val="center"/>
            <w:hideMark/>
          </w:tcPr>
          <w:p w14:paraId="76FA0F0C"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0.40±0.03</w:t>
            </w:r>
          </w:p>
        </w:tc>
        <w:tc>
          <w:tcPr>
            <w:tcW w:w="1169" w:type="dxa"/>
            <w:tcBorders>
              <w:bottom w:val="single" w:sz="4" w:space="0" w:color="auto"/>
            </w:tcBorders>
            <w:noWrap/>
            <w:vAlign w:val="center"/>
            <w:hideMark/>
          </w:tcPr>
          <w:p w14:paraId="72202808"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84±2</w:t>
            </w:r>
          </w:p>
        </w:tc>
        <w:tc>
          <w:tcPr>
            <w:tcW w:w="1170" w:type="dxa"/>
            <w:tcBorders>
              <w:bottom w:val="single" w:sz="4" w:space="0" w:color="auto"/>
            </w:tcBorders>
            <w:noWrap/>
            <w:vAlign w:val="center"/>
          </w:tcPr>
          <w:p w14:paraId="56ACB1AB"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72.4±0.5</w:t>
            </w:r>
          </w:p>
        </w:tc>
        <w:tc>
          <w:tcPr>
            <w:tcW w:w="1169" w:type="dxa"/>
            <w:tcBorders>
              <w:bottom w:val="single" w:sz="4" w:space="0" w:color="auto"/>
            </w:tcBorders>
            <w:noWrap/>
            <w:vAlign w:val="center"/>
            <w:hideMark/>
          </w:tcPr>
          <w:p w14:paraId="3A28C337" w14:textId="77777777" w:rsidR="00920EE4" w:rsidRPr="00EA737D" w:rsidRDefault="00920EE4" w:rsidP="00DA4A62">
            <w:pPr>
              <w:spacing w:line="240" w:lineRule="auto"/>
              <w:rPr>
                <w:rFonts w:eastAsia="Times New Roman" w:cs="Times New Roman"/>
                <w:sz w:val="20"/>
                <w:szCs w:val="20"/>
              </w:rPr>
            </w:pPr>
            <w:r w:rsidRPr="00EA737D">
              <w:rPr>
                <w:rFonts w:eastAsia="Times New Roman" w:cs="Times New Roman"/>
                <w:sz w:val="20"/>
                <w:szCs w:val="20"/>
              </w:rPr>
              <w:t>107.0±1.6</w:t>
            </w:r>
          </w:p>
        </w:tc>
        <w:tc>
          <w:tcPr>
            <w:tcW w:w="1170" w:type="dxa"/>
            <w:tcBorders>
              <w:bottom w:val="single" w:sz="4" w:space="0" w:color="auto"/>
            </w:tcBorders>
            <w:noWrap/>
            <w:vAlign w:val="center"/>
          </w:tcPr>
          <w:p w14:paraId="48D5E381" w14:textId="77777777" w:rsidR="00920EE4" w:rsidRPr="00EA737D" w:rsidRDefault="00920EE4" w:rsidP="00DA4A62">
            <w:pPr>
              <w:spacing w:line="240" w:lineRule="auto"/>
              <w:rPr>
                <w:rFonts w:eastAsia="Times New Roman" w:cs="Times New Roman"/>
                <w:color w:val="FF0000"/>
                <w:sz w:val="20"/>
                <w:szCs w:val="20"/>
              </w:rPr>
            </w:pPr>
            <w:r w:rsidRPr="00EA737D">
              <w:rPr>
                <w:rFonts w:eastAsia="Times New Roman" w:cs="Times New Roman"/>
                <w:sz w:val="20"/>
                <w:szCs w:val="20"/>
              </w:rPr>
              <w:t>153.8±2.1</w:t>
            </w:r>
          </w:p>
        </w:tc>
        <w:tc>
          <w:tcPr>
            <w:tcW w:w="1169" w:type="dxa"/>
            <w:tcBorders>
              <w:left w:val="nil"/>
              <w:bottom w:val="single" w:sz="4" w:space="0" w:color="auto"/>
            </w:tcBorders>
            <w:vAlign w:val="center"/>
          </w:tcPr>
          <w:p w14:paraId="5085B37D" w14:textId="77777777" w:rsidR="00920EE4" w:rsidRPr="00920EE4" w:rsidRDefault="00920EE4" w:rsidP="00DA4A62">
            <w:pPr>
              <w:spacing w:line="240" w:lineRule="auto"/>
              <w:rPr>
                <w:rFonts w:eastAsia="Times New Roman" w:cs="Times New Roman"/>
                <w:color w:val="FF0000"/>
                <w:sz w:val="20"/>
                <w:szCs w:val="20"/>
              </w:rPr>
            </w:pPr>
            <w:r w:rsidRPr="00920EE4">
              <w:rPr>
                <w:rFonts w:eastAsia="Times New Roman" w:cs="Times New Roman"/>
                <w:color w:val="FF0000"/>
                <w:sz w:val="20"/>
                <w:szCs w:val="20"/>
              </w:rPr>
              <w:t>119.7±3.6</w:t>
            </w:r>
          </w:p>
        </w:tc>
        <w:tc>
          <w:tcPr>
            <w:tcW w:w="1170" w:type="dxa"/>
            <w:tcBorders>
              <w:left w:val="nil"/>
              <w:bottom w:val="single" w:sz="4" w:space="0" w:color="auto"/>
              <w:right w:val="nil"/>
            </w:tcBorders>
            <w:vAlign w:val="center"/>
          </w:tcPr>
          <w:p w14:paraId="3443A444" w14:textId="77777777" w:rsidR="00920EE4" w:rsidRPr="00EA737D" w:rsidRDefault="00920EE4" w:rsidP="00DA4A62">
            <w:pPr>
              <w:spacing w:line="240" w:lineRule="auto"/>
              <w:rPr>
                <w:rFonts w:cs="Times New Roman"/>
                <w:sz w:val="20"/>
                <w:szCs w:val="20"/>
              </w:rPr>
            </w:pPr>
            <w:r w:rsidRPr="00EA737D">
              <w:rPr>
                <w:rFonts w:eastAsia="맑은 고딕" w:cs="Times New Roman" w:hint="eastAsia"/>
                <w:color w:val="FF0000"/>
                <w:sz w:val="20"/>
                <w:szCs w:val="20"/>
              </w:rPr>
              <w:t>28.8</w:t>
            </w:r>
          </w:p>
        </w:tc>
      </w:tr>
    </w:tbl>
    <w:p w14:paraId="3473BD6D" w14:textId="4D8E87B6" w:rsidR="00920EE4" w:rsidRPr="00A111CA" w:rsidRDefault="00920EE4" w:rsidP="00920EE4">
      <w:pPr>
        <w:rPr>
          <w:rFonts w:eastAsia="맑은 고딕" w:cs="Times New Roman"/>
          <w:noProof/>
          <w:color w:val="FF0000"/>
          <w:lang w:eastAsia="ko-KR"/>
        </w:rPr>
      </w:pPr>
      <w:r w:rsidRPr="00A111CA">
        <w:rPr>
          <w:rFonts w:eastAsia="맑은 고딕" w:cs="Times New Roman"/>
          <w:noProof/>
          <w:color w:val="FF0000"/>
          <w:lang w:eastAsia="ko-KR"/>
        </w:rPr>
        <w:t>* Initial flux</w:t>
      </w:r>
      <w:r>
        <w:rPr>
          <w:rFonts w:eastAsia="맑은 고딕" w:cs="Times New Roman"/>
          <w:noProof/>
          <w:color w:val="FF0000"/>
          <w:lang w:eastAsia="ko-KR"/>
        </w:rPr>
        <w:t xml:space="preserve"> was </w:t>
      </w:r>
      <w:r>
        <w:rPr>
          <w:rFonts w:eastAsia="맑은 고딕" w:cs="Times New Roman"/>
          <w:noProof/>
          <w:color w:val="FF0000"/>
          <w:lang w:eastAsia="ko-KR"/>
        </w:rPr>
        <w:t>calucated</w:t>
      </w:r>
      <w:r>
        <w:rPr>
          <w:rFonts w:eastAsia="맑은 고딕" w:cs="Times New Roman"/>
          <w:noProof/>
          <w:color w:val="FF0000"/>
          <w:lang w:eastAsia="ko-KR"/>
        </w:rPr>
        <w:t xml:space="preserve"> as an a</w:t>
      </w:r>
      <w:r w:rsidRPr="00A111CA">
        <w:rPr>
          <w:rFonts w:eastAsia="맑은 고딕" w:cs="Times New Roman"/>
          <w:noProof/>
          <w:color w:val="FF0000"/>
          <w:lang w:eastAsia="ko-KR"/>
        </w:rPr>
        <w:t xml:space="preserve">verage value of the </w:t>
      </w:r>
      <w:r>
        <w:rPr>
          <w:rFonts w:eastAsia="맑은 고딕" w:cs="Times New Roman"/>
          <w:noProof/>
          <w:color w:val="FF0000"/>
          <w:lang w:eastAsia="ko-KR"/>
        </w:rPr>
        <w:t>first 30 min of experiment</w:t>
      </w:r>
      <w:r w:rsidRPr="00A111CA">
        <w:rPr>
          <w:rFonts w:eastAsia="맑은 고딕" w:cs="Times New Roman"/>
          <w:noProof/>
          <w:color w:val="FF0000"/>
          <w:lang w:eastAsia="ko-KR"/>
        </w:rPr>
        <w:t xml:space="preserve"> </w:t>
      </w:r>
    </w:p>
    <w:p w14:paraId="708AB799" w14:textId="7E61328F" w:rsidR="00142D0A" w:rsidRPr="00D528A1" w:rsidRDefault="006A1628" w:rsidP="00FE2A27">
      <w:pPr>
        <w:pStyle w:val="text-indent"/>
        <w:spacing w:line="480" w:lineRule="auto"/>
      </w:pPr>
      <w:r w:rsidRPr="00D528A1">
        <w:tab/>
      </w:r>
      <w:r w:rsidR="00142D0A" w:rsidRPr="00D528A1">
        <w:t>Theoretically, the LEP is determined by the geometric structure of the pores, the liquid surface tension, the liquid/solid contact angle, and the maximum pore size.</w:t>
      </w:r>
      <w:r w:rsidR="00142D0A" w:rsidRPr="00D528A1">
        <w:fldChar w:fldCharType="begin" w:fldLock="1"/>
      </w:r>
      <w:r w:rsidR="00104AE5">
        <w:instrText>ADDIN CSL_CITATION { "citationItems" : [ { "id" : "ITEM-1", "itemData" : { "DOI" : "10.1016/j.memsci.2010.12.020", "ISBN" : "0376-7388", "ISSN" : "03767388", "abstract" : "The performance of membrane distillation depends on both membrane and module characteristics. This paper describes strategies to improve the performance of hollow fiber membrane modules used in direct contact membrane distillation (DCMD).Three different types of hydrophobic polyvinylidene fluoride (PVDF) hollow fiber membrane (unmodified, plasma modified and chemically modified) were used in this study of direct contact membrane distillation (DCMD). Compared to the unmodified PVDF hollow fiber membrane, both modified membranes showed greater hydrophobicity and mechanical strength, smaller maximum pore sizes and narrower pore size distributions, leading to more sustainable fluxes and higher water quality (distillate conductiviy&lt;1??scm-1) over a one month test using synthetic seawater (3.5wt% sodium chloride solutions). Comparing the plasma and chemical modification the latter has marginally better performance and provides potentially more homogeneous modification.MD modules based on shell and tube configuration were tested to identify the effects of shell and lumen side flow rates, fiber length and packing density. The MD flux increased to an asymptotic value when shell-side Ref was larger than 2500, while the permeate/lumen side reached an asymptotic value at much lower Rep (&gt;300). By comparing the performance of small and larger modules, it was found that it is important to utilize a higher shell-side Re in the operation to maintain a better mixing near the membrane surface in a larger module. Single fiber tests in combination with heat transfer analysis, verified that a critical fiber length existed that is the required length to assure sufficient driving force along the fiber to maintain adequate MD performance. In addition, for multi-fiber modules the overall MD coefficient decreased with increasing packing density, possibly due to flow maldistribution. This study shows that more hydrophobic membranes with a small maximum pore size and higher liquid entry pressure are attainable and favorable for MD applications. In order to enhance MD performance various factors need to be considered to optimize fluid dynamics and module configurations, such as fiber length, packing density and the effect of module diameter and flow rates. ?? 2010 Elsevier B.V.", "author" : [ { "dropping-particle" : "", "family" : "Yang", "given" : "Xing", "non-dropping-particle" : "", "parse-names" : false, "suffix" : "" }, { "dropping-particle" : "", "family" : "Wang", "given" : "Rong", "non-dropping-particle" : "", "parse-names" : false, "suffix" : "" }, { "dropping-particle" : "", "family" : "Shi", "given" : "Lei", "non-dropping-particle" : "", "parse-names" : false, "suffix" : "" }, { "dropping-particle" : "", "family" : "Fane", "given" : "Anthony G.", "non-dropping-particle" : "", "parse-names" : false, "suffix" : "" }, { "dropping-particle" : "", "family" : "Debowski", "given" : "Marcin", "non-dropping-particle" : "", "parse-names" : false, "suffix" : "" } ], "container-title" : "Journal of Membrane Science", "id" : "ITEM-1", "issue" : "1-2", "issued" : { "date-parts" : [ [ "2011" ] ] }, "page" : "437-447", "publisher" : "Elsevier B.V.", "title" : "Performance improvement of PVDF hollow fiber-based membrane distillation process", "type" : "article-journal", "volume" : "369" }, "uris" : [ "http://www.mendeley.com/documents/?uuid=371a6232-5554-465d-bb40-b46d53c58b61" ] } ], "mendeley" : { "formattedCitation" : "&lt;sup&gt;54&lt;/sup&gt;", "plainTextFormattedCitation" : "54", "previouslyFormattedCitation" : "&lt;sup&gt;54&lt;/sup&gt;" }, "properties" : { "noteIndex" : 0 }, "schema" : "https://github.com/citation-style-language/schema/raw/master/csl-citation.json" }</w:instrText>
      </w:r>
      <w:r w:rsidR="00142D0A" w:rsidRPr="00D528A1">
        <w:fldChar w:fldCharType="separate"/>
      </w:r>
      <w:r w:rsidR="00A041A7" w:rsidRPr="00A041A7">
        <w:rPr>
          <w:noProof/>
          <w:vertAlign w:val="superscript"/>
        </w:rPr>
        <w:t>54</w:t>
      </w:r>
      <w:r w:rsidR="00142D0A" w:rsidRPr="00D528A1">
        <w:fldChar w:fldCharType="end"/>
      </w:r>
      <w:r w:rsidR="00142D0A" w:rsidRPr="00D528A1">
        <w:t xml:space="preserve"> Although the contact angle of the C-PVDF was the lowest, the largest LEP value was observed</w:t>
      </w:r>
      <w:r w:rsidR="001153B1">
        <w:t>,</w:t>
      </w:r>
      <w:r w:rsidR="00142D0A" w:rsidRPr="00D528A1">
        <w:t xml:space="preserve"> due to the small maximum pore size. Compared with the E-PH with the lowest LEP that resulted from the largest maximum pore size, the LEPs of </w:t>
      </w:r>
      <w:r w:rsidR="004A75F7" w:rsidRPr="00D528A1">
        <w:t>both</w:t>
      </w:r>
      <w:r w:rsidR="00142D0A" w:rsidRPr="00D528A1">
        <w:t xml:space="preserve"> microsphere-coating membranes were significantly </w:t>
      </w:r>
      <w:r w:rsidR="001153B1" w:rsidRPr="00AC5878">
        <w:t>enhanced</w:t>
      </w:r>
      <w:r w:rsidR="001153B1">
        <w:t>,</w:t>
      </w:r>
      <w:r w:rsidR="001153B1" w:rsidRPr="00AC5878">
        <w:t xml:space="preserve"> </w:t>
      </w:r>
      <w:r w:rsidR="00142D0A" w:rsidRPr="00D528A1">
        <w:t>because the pore size was controlled</w:t>
      </w:r>
      <w:r w:rsidR="001153B1">
        <w:t>,</w:t>
      </w:r>
      <w:r w:rsidR="00142D0A" w:rsidRPr="00D528A1">
        <w:t xml:space="preserve"> in addition to the considerable improvement of the surface hydrophobicity. When the 0.3 mM SDS solution was used for the LEP measurement, the LEP values of the C-PVDF, E-PH, and microsphere-coating membranes (E-M3 and E-M5) were decreased by approximately 19%, 15%, and 10%, respectively. Such </w:t>
      </w:r>
      <w:r w:rsidR="00142D0A" w:rsidRPr="00D528A1">
        <w:lastRenderedPageBreak/>
        <w:t xml:space="preserve">different LEP drops are attributed to the different polymers and morphologies of the membrane surface. The cylindrical morphology of the nanofibers in the E-PH is more resistant </w:t>
      </w:r>
      <w:r w:rsidR="001153B1">
        <w:t>to</w:t>
      </w:r>
      <w:r w:rsidR="001153B1" w:rsidRPr="00D528A1">
        <w:t xml:space="preserve"> </w:t>
      </w:r>
      <w:r w:rsidR="00142D0A" w:rsidRPr="00D528A1">
        <w:t>the intrusion of the lower-surface-tension liquid</w:t>
      </w:r>
      <w:r w:rsidR="001153B1">
        <w:t>,</w:t>
      </w:r>
      <w:r w:rsidR="00142D0A" w:rsidRPr="00D528A1">
        <w:t xml:space="preserve"> compared with that of water</w:t>
      </w:r>
      <w:r w:rsidR="001153B1">
        <w:t>,</w:t>
      </w:r>
      <w:r w:rsidR="00142D0A" w:rsidRPr="00D528A1">
        <w:t xml:space="preserve"> due to </w:t>
      </w:r>
      <w:r w:rsidR="001153B1">
        <w:t>the</w:t>
      </w:r>
      <w:r w:rsidR="001153B1" w:rsidRPr="00D528A1">
        <w:t xml:space="preserve"> </w:t>
      </w:r>
      <w:r w:rsidR="00142D0A" w:rsidRPr="00D528A1">
        <w:t xml:space="preserve">high contact angle. In particular, in both the E-M3 and the E-M5, the microspheres whose surface mainly consists of the PDMS with small bumps are fairly efficient in </w:t>
      </w:r>
      <w:r w:rsidR="00142D0A" w:rsidRPr="00AC5878">
        <w:t>preventi</w:t>
      </w:r>
      <w:r w:rsidR="0063175A">
        <w:t>ng</w:t>
      </w:r>
      <w:r w:rsidR="00142D0A" w:rsidRPr="00D528A1">
        <w:t xml:space="preserve"> the LEP drop.</w:t>
      </w:r>
    </w:p>
    <w:p w14:paraId="14B254DB" w14:textId="1BFA67F1" w:rsidR="00142D0A" w:rsidRPr="00D528A1" w:rsidRDefault="006A1628" w:rsidP="00FE2A27">
      <w:pPr>
        <w:pStyle w:val="text-indent"/>
        <w:spacing w:line="480" w:lineRule="auto"/>
      </w:pPr>
      <w:r w:rsidRPr="00D528A1">
        <w:tab/>
      </w:r>
      <w:r w:rsidR="00142D0A" w:rsidRPr="00D528A1">
        <w:t>However, the microsphere-coating membrane did not possess hydrophobicity against low-surface-tension liquids</w:t>
      </w:r>
      <w:r w:rsidR="001153B1">
        <w:t>,</w:t>
      </w:r>
      <w:r w:rsidR="00142D0A" w:rsidRPr="00D528A1">
        <w:t xml:space="preserve"> such as oil and ethanol. As seen in the comparison of the omniphobic and prepared membranes (Fig. 6), both of the membranes showed water-repellent properties due to the intrinsic high contact angles (</w:t>
      </w:r>
      <w:r w:rsidR="001153B1" w:rsidRPr="00F72F38">
        <w:t>θ</w:t>
      </w:r>
      <w:r w:rsidR="00142D0A" w:rsidRPr="00AC5878">
        <w:rPr>
          <w:vertAlign w:val="subscript"/>
        </w:rPr>
        <w:t>1</w:t>
      </w:r>
      <w:r w:rsidR="00142D0A" w:rsidRPr="00D528A1">
        <w:t xml:space="preserve"> and </w:t>
      </w:r>
      <w:r w:rsidR="001153B1" w:rsidRPr="00F72F38">
        <w:t>θ</w:t>
      </w:r>
      <w:r w:rsidR="00F226A7" w:rsidRPr="00AC5878">
        <w:rPr>
          <w:vertAlign w:val="subscript"/>
        </w:rPr>
        <w:t>3</w:t>
      </w:r>
      <w:r w:rsidR="00142D0A" w:rsidRPr="00D528A1">
        <w:t xml:space="preserve">) of the fluoroalkyl-silane coating layer and PMDS. When a low-surface-tension liquid like oil or ethanol </w:t>
      </w:r>
      <w:r w:rsidR="001153B1">
        <w:t>i</w:t>
      </w:r>
      <w:r w:rsidR="001153B1" w:rsidRPr="00AC5878">
        <w:t>s</w:t>
      </w:r>
      <w:r w:rsidR="001153B1" w:rsidRPr="00D528A1">
        <w:t xml:space="preserve"> </w:t>
      </w:r>
      <w:r w:rsidR="00142D0A" w:rsidRPr="00D528A1">
        <w:t>employed, the contact angles (</w:t>
      </w:r>
      <w:r w:rsidR="001153B1" w:rsidRPr="00F72F38">
        <w:t>θ</w:t>
      </w:r>
      <w:r w:rsidR="00142D0A" w:rsidRPr="00AC5878">
        <w:rPr>
          <w:vertAlign w:val="subscript"/>
        </w:rPr>
        <w:t>2</w:t>
      </w:r>
      <w:r w:rsidR="00142D0A" w:rsidRPr="00D528A1">
        <w:t xml:space="preserve"> and </w:t>
      </w:r>
      <w:r w:rsidR="001153B1" w:rsidRPr="00F72F38">
        <w:t>θ</w:t>
      </w:r>
      <w:r w:rsidR="00142D0A" w:rsidRPr="00AC5878">
        <w:rPr>
          <w:vertAlign w:val="subscript"/>
        </w:rPr>
        <w:t>4</w:t>
      </w:r>
      <w:r w:rsidR="00142D0A" w:rsidRPr="00AC5878">
        <w:t xml:space="preserve">) </w:t>
      </w:r>
      <w:r w:rsidR="001153B1">
        <w:t>ar</w:t>
      </w:r>
      <w:r w:rsidR="00142D0A" w:rsidRPr="00AC5878">
        <w:t>e</w:t>
      </w:r>
      <w:r w:rsidR="00142D0A" w:rsidRPr="00D528A1">
        <w:t xml:space="preserve"> lower than the water contact angles (</w:t>
      </w:r>
      <w:r w:rsidR="001153B1" w:rsidRPr="00F72F38">
        <w:t>θ</w:t>
      </w:r>
      <w:r w:rsidR="00142D0A" w:rsidRPr="00AC5878">
        <w:rPr>
          <w:vertAlign w:val="subscript"/>
        </w:rPr>
        <w:t>1</w:t>
      </w:r>
      <w:r w:rsidR="00142D0A" w:rsidRPr="00D528A1">
        <w:t xml:space="preserve"> and </w:t>
      </w:r>
      <w:r w:rsidR="001153B1" w:rsidRPr="00F72F38">
        <w:t>θ</w:t>
      </w:r>
      <w:r w:rsidR="00F226A7" w:rsidRPr="00AC5878">
        <w:rPr>
          <w:vertAlign w:val="subscript"/>
        </w:rPr>
        <w:t>3</w:t>
      </w:r>
      <w:r w:rsidR="00142D0A" w:rsidRPr="00D528A1">
        <w:t>). Regarding Fig. 6 (a), the spherical type of nanoparticle that is coated with fluoroalkyl silane is favorable to the re-entrant topology</w:t>
      </w:r>
      <w:r w:rsidR="001153B1">
        <w:t>,</w:t>
      </w:r>
      <w:r w:rsidR="00142D0A" w:rsidRPr="00D528A1">
        <w:t xml:space="preserve"> so that the omniphobicity was possible</w:t>
      </w:r>
      <w:r w:rsidR="001153B1">
        <w:t>,</w:t>
      </w:r>
      <w:r w:rsidR="00142D0A" w:rsidRPr="00D528A1">
        <w:t xml:space="preserve"> despite the lower contact angle (</w:t>
      </w:r>
      <w:r w:rsidR="001153B1" w:rsidRPr="00F72F38">
        <w:t>θ</w:t>
      </w:r>
      <w:r w:rsidR="00142D0A" w:rsidRPr="00AC5878">
        <w:rPr>
          <w:vertAlign w:val="subscript"/>
        </w:rPr>
        <w:t>2</w:t>
      </w:r>
      <w:r w:rsidR="00142D0A" w:rsidRPr="00AC5878">
        <w:t xml:space="preserve"> &lt; </w:t>
      </w:r>
      <w:r w:rsidR="001153B1" w:rsidRPr="00F72F38">
        <w:t>θ</w:t>
      </w:r>
      <w:r w:rsidR="00142D0A" w:rsidRPr="00AC5878">
        <w:rPr>
          <w:vertAlign w:val="subscript"/>
        </w:rPr>
        <w:t>1</w:t>
      </w:r>
      <w:r w:rsidR="00142D0A" w:rsidRPr="00D528A1">
        <w:t>), which means the air pocket can be retained.</w:t>
      </w:r>
      <w:r w:rsidR="00142D0A" w:rsidRPr="00D528A1">
        <w:fldChar w:fldCharType="begin" w:fldLock="1"/>
      </w:r>
      <w:r w:rsidR="00104AE5">
        <w:instrText>ADDIN CSL_CITATION { "citationItems" : [ { "id" : "ITEM-1", "itemData" : { "DOI" : "http://dx.doi.org/10.1016/j.snb.2011.04.065", "ISSN" : "0925-4005", "abstract" : "High-performance superlyophobic surfaces (SLSs) showing extremely low wettability for various liquids including water and oil are microfabricated following universal design criteria and formulated rules, and their wetting and hydrodynamic performances are systematically evaluated. Four design criteria are proposed to achieve reliable air-entrapped Cassie\u2013Baxter (C\u2013B) state for various liquids, especially low-surface-tension oils by considering the pressure balance and curvature requirement, as well as the pinning and suspending condition. By formulating the geometric design rules, a T-shaped configuration with a slight undercut is preferred as robust 3D structure for microfabricated high-performance of SLS. The static and dynamic contact angles (CAs) of water and hexadecane on SLS can be well tuned by varying the solid fraction. On the high-robustness and low-adhesion SLS, CAs up to 167\u00b0 for hexadecane and 170\u00b0 for water, and low contact angle hysteresis (CAH) \u223c 8\u00b0 have been achieved. However, CAs on SLS cannot be well explained by three existing wetting models, which requires more efforts to exactly depict the droplet behavior on SLS.", "author" : [ { "dropping-particle" : "", "family" : "Wu", "given" : "Tianzhun", "non-dropping-particle" : "", "parse-names" : false, "suffix" : "" }, { "dropping-particle" : "", "family" : "Suzuki", "given" : "Yuji", "non-dropping-particle" : "", "parse-names" : false, "suffix" : "" } ], "container-title" : "Sensors and Actuators B: Chemical", "id" : "ITEM-1", "issue" : "1", "issued" : { "date-parts" : [ [ "2011", "8" ] ] }, "page" : "401-409", "title" : "Design, microfabrication and evaluation of robust high-performance superlyophobic surfaces", "type" : "article-journal", "volume" : "156" }, "uris" : [ "http://www.mendeley.com/documents/?uuid=fa779c92-1e2e-4fa3-a4b7-df0a0e172cea", "http://www.mendeley.com/documents/?uuid=fa7c3df1-c9e8-45cb-ba0f-1956c34f6a51" ] } ], "mendeley" : { "formattedCitation" : "&lt;sup&gt;55&lt;/sup&gt;", "plainTextFormattedCitation" : "55", "previouslyFormattedCitation" : "&lt;sup&gt;55&lt;/sup&gt;" }, "properties" : { "noteIndex" : 0 }, "schema" : "https://github.com/citation-style-language/schema/raw/master/csl-citation.json" }</w:instrText>
      </w:r>
      <w:r w:rsidR="00142D0A" w:rsidRPr="00D528A1">
        <w:fldChar w:fldCharType="separate"/>
      </w:r>
      <w:r w:rsidR="00A041A7" w:rsidRPr="00A041A7">
        <w:rPr>
          <w:noProof/>
          <w:vertAlign w:val="superscript"/>
        </w:rPr>
        <w:t>55</w:t>
      </w:r>
      <w:r w:rsidR="00142D0A" w:rsidRPr="00D528A1">
        <w:fldChar w:fldCharType="end"/>
      </w:r>
      <w:r w:rsidR="00142D0A" w:rsidRPr="00D528A1">
        <w:t xml:space="preserve"> </w:t>
      </w:r>
      <w:r w:rsidR="00F150CC" w:rsidRPr="00D528A1">
        <w:t>In contrast</w:t>
      </w:r>
      <w:r w:rsidR="00142D0A" w:rsidRPr="00D528A1">
        <w:t>, the bumps on the surface of the microsphere-coating membrane exhibited a hemispherical shape with a larger size compared to the nanoparticle. Morphologically, this structure requires a higher contact angle (</w:t>
      </w:r>
      <w:r w:rsidR="001153B1" w:rsidRPr="00F72F38">
        <w:t>θ</w:t>
      </w:r>
      <w:r w:rsidR="00142D0A" w:rsidRPr="00AC5878">
        <w:rPr>
          <w:vertAlign w:val="subscript"/>
        </w:rPr>
        <w:t>4</w:t>
      </w:r>
      <w:r w:rsidR="00142D0A" w:rsidRPr="00AC5878">
        <w:t xml:space="preserve"> &gt; </w:t>
      </w:r>
      <w:r w:rsidR="001153B1" w:rsidRPr="00F72F38">
        <w:t>θ</w:t>
      </w:r>
      <w:r w:rsidR="00142D0A" w:rsidRPr="00AC5878">
        <w:rPr>
          <w:vertAlign w:val="subscript"/>
        </w:rPr>
        <w:t>2</w:t>
      </w:r>
      <w:r w:rsidR="00142D0A" w:rsidRPr="00D528A1">
        <w:t xml:space="preserve">) to hold the low-surface-tension liquid on the bumps; that is, the </w:t>
      </w:r>
      <w:r w:rsidR="00142D0A" w:rsidRPr="00D528A1">
        <w:rPr>
          <w:i/>
        </w:rPr>
        <w:t>omniphobicity</w:t>
      </w:r>
      <w:r w:rsidR="00142D0A" w:rsidRPr="00D528A1">
        <w:t>. According to the previous study,</w:t>
      </w:r>
      <w:r w:rsidR="00142D0A" w:rsidRPr="00D528A1">
        <w:fldChar w:fldCharType="begin" w:fldLock="1"/>
      </w:r>
      <w:r w:rsidR="00104AE5">
        <w:instrText>ADDIN CSL_CITATION { "citationItems" : [ { "id" : "ITEM-1", "itemData" : { "DOI" : "10.1002/9781444312096.ch16", "ISBN" : "9781444312096", "author" : [ { "dropping-particle" : "", "family" : "Meng", "given" : "He", "non-dropping-particle" : "", "parse-names" : false, "suffix" : "" }, { "dropping-particle" : "", "family" : "Clark", "given" : "Ginevra A", "non-dropping-particle" : "", "parse-names" : false, "suffix" : "" }, { "dropping-particle" : "", "family" : "Kumar", "given" : "Krishna", "non-dropping-particle" : "", "parse-names" : false, "suffix" : "" } ], "container-title" : "Fluorine in Medicinal Chemistry and Chemical Biology", "id" : "ITEM-1", "issued" : { "date-parts" : [ [ "2009" ] ] }, "page" : "411-446", "publisher" : "John Wiley &amp; Sons, Ltd", "title" : "Fluorinated Amino Acids and Biomolecules in Protein Design and Chemical Biology", "type" : "chapter" }, "uris" : [ "http://www.mendeley.com/documents/?uuid=ad0c4e97-adcb-441b-924c-48884fa89623", "http://www.mendeley.com/documents/?uuid=4fab8ffb-78c1-489d-ae66-35d45993ef18" ] } ], "mendeley" : { "formattedCitation" : "&lt;sup&gt;56&lt;/sup&gt;", "plainTextFormattedCitation" : "56", "previouslyFormattedCitation" : "&lt;sup&gt;56&lt;/sup&gt;" }, "properties" : { "noteIndex" : 0 }, "schema" : "https://github.com/citation-style-language/schema/raw/master/csl-citation.json" }</w:instrText>
      </w:r>
      <w:r w:rsidR="00142D0A" w:rsidRPr="00D528A1">
        <w:fldChar w:fldCharType="separate"/>
      </w:r>
      <w:r w:rsidR="00A041A7" w:rsidRPr="00A041A7">
        <w:rPr>
          <w:noProof/>
          <w:vertAlign w:val="superscript"/>
        </w:rPr>
        <w:t>56</w:t>
      </w:r>
      <w:r w:rsidR="00142D0A" w:rsidRPr="00D528A1">
        <w:fldChar w:fldCharType="end"/>
      </w:r>
      <w:r w:rsidR="00142D0A" w:rsidRPr="00D528A1">
        <w:t xml:space="preserve"> fluorocarbons are more hydrophobic than hydrocarbons. The intrinsic contact angle of PDMS</w:t>
      </w:r>
      <w:r w:rsidR="00142D0A" w:rsidRPr="00D528A1">
        <w:fldChar w:fldCharType="begin" w:fldLock="1"/>
      </w:r>
      <w:r w:rsidR="00104AE5">
        <w:instrText>ADDIN CSL_CITATION { "citationItems" : [ { "id" : "ITEM-1", "itemData" : { "DOI" : "10.1039/C3LC51324F", "ISSN" : "1473-0197", "abstract" : "Here, we introduce a simple and facile method for bonding poly(dimethylsiloxane) (PDMS) to various plastics irreversibly via a one-step chemical treatment at room temperature. This was mediated by poly[dimethylsiloxane-co-(3-aminopropyl)methylsiloxane] (amine-PDMS linker), a chemical composed of a PDMS backbone incorporating an amine side group. Room temperature anchoring of the linker was achieved via a reaction between the amine functionality of the linker and the carbon backbone of the plastics, thereby producing urethane bonds. This resulted in the PDMS functionality being exposed on the plastic surface, mimicking the surface properties of bulk PDMS. Following corona treatment of the PDMS-modified plastic and a sheet of PDMS, the two surfaces were placed in contact with each other and heated at 80 [degree]C for 1 h. This resulted in permanent bonding between PDMS and the plastic. To examine the effectiveness of the amine-PDMS linker coating procedure, the surfaces were characterized by measuring water contact angles and by employing X-ray photoelectron spectroscopy (XPS). Polycarbonate (PC), poly(ethylene terephthalate) (PET), poly(vinylchloride) (PVC), and polyimide (PI) were bonded successfully to PDMS using this method, with bond strengths of PC, PET, and PVC with PDMS measured to be approximately 428.5 +/- 17.9, 361.7 +/- 31.2, and 430.0 +/- 14.9 kPa, respectively. The bond strength of a PC-PC homogeneous assembly, also realized using the proposed method, was measured to be approximately 343.9 +/- 7.4 kPa. Delamination tests revealed that the PC-PC assembly was able to withstand intense introduction of a liquid whose per-minute injection volume was approximately 278 times greater than the total internal volume of the microchannel fabricated in PC. This demonstrated the robustness of the seal formed using the proposed technique.", "author" : [ { "dropping-particle" : "", "family" : "Wu", "given" : "Jing", "non-dropping-particle" : "", "parse-names" : false, "suffix" : "" }, { "dropping-particle" : "", "family" : "Lee", "given" : "Nae Yoon", "non-dropping-particle" : "", "parse-names" : false, "suffix" : "" } ], "container-title" : "Lab on a Chip", "id" : "ITEM-1", "issue" : "9", "issued" : { "date-parts" : [ [ "2014" ] ] }, "page" : "1564-1571", "publisher" : "The Royal Society of Chemistry", "title" : "One-step surface modification for irreversible bonding of various plastics with a poly(dimethylsiloxane) elastomer at room temperature", "type" : "article-journal", "volume" : "14" }, "uris" : [ "http://www.mendeley.com/documents/?uuid=6d82e15d-4f53-48a4-8f74-b69333fb527a", "http://www.mendeley.com/documents/?uuid=03c1145b-190f-4f05-8e61-425b0ed1d31a" ] }, { "id" : "ITEM-2", "itemData" : { "DOI" : "http://dx.doi.org/10.1016/j.apsusc.2014.10.172", "ISSN" : "0169-4332", "abstract" : "Abstract In this paper, we introduce a simple and robust strategy for bonding poly(dimethylsiloxane) (PDMS) with various thermoplastic substrates to fabricate a thermoplastic-based closed microfluidic device and examine the feasibility of using the proposed method for realizing plastic\u2013plastic bonding. The proposed bonding strategy was realized by first coating amine functionality on an oxidized thermoplastic surface. Next, the amine-functionalized surface was reacted with a monolayer of low-molecular-weight PDMS, terminated with epoxy functionality, by forming a robust amine-epoxy bond. Both the PDMS-coated thermoplastic and PDMS were then oxidized and permanently assembled at 25 \u00b0C under a pressure of 0.1 MPa for 15 min, resulting in PDMS-like surfaces on all four inner walls of the microchannel. Surface characterizations were conducted, including water contact angle measurement, X-ray photoelectron spectroscopy (XPS), and fluorescence measurement, to confirm the successful coating of the thin PDMS layer on the plastic surface, and the bond strength was analyzed by conducting a peel test, burst test, and leakage test. Using the proposed method, we could successfully bond various thermoplastics such as poly(methylmethacrylate) (PMMA), polycarbonate (PC), polystyrene (PS), and poly(ethylene terephthalate) (PET) with PDMS without the collapse or deformation of the microchannel, and the proposed method was successfully extended to the bonding of two thermoplastics, PMMA, and PC.", "author" : [ { "dropping-particle" : "", "family" : "Zhang", "given" : "Hainan", "non-dropping-particle" : "", "parse-names" : false, "suffix" : "" }, { "dropping-particle" : "", "family" : "Lee", "given" : "Nae Yoon", "non-dropping-particle" : "", "parse-names" : false, "suffix" : "" } ], "container-title" : "Applied Surface Science", "id" : "ITEM-2", "issued" : { "date-parts" : [ [ "2015", "2" ] ] }, "page" : "233-240", "title" : "Non-silicon substrate bonding mediated by poly(dimethylsiloxane) interfacial coating", "type" : "article-journal", "volume" : "327" }, "uris" : [ "http://www.mendeley.com/documents/?uuid=2c9e4775-27e9-4da9-9406-f671266be73b", "http://www.mendeley.com/documents/?uuid=ff4c0629-e2d4-4a4c-b590-6f8c56a7a0f0" ] } ], "mendeley" : { "formattedCitation" : "&lt;sup&gt;57,58&lt;/sup&gt;", "manualFormatting" : "56, 57", "plainTextFormattedCitation" : "57,58", "previouslyFormattedCitation" : "&lt;sup&gt;57,58&lt;/sup&gt;" }, "properties" : { "noteIndex" : 0 }, "schema" : "https://github.com/citation-style-language/schema/raw/master/csl-citation.json" }</w:instrText>
      </w:r>
      <w:r w:rsidR="00142D0A" w:rsidRPr="00D528A1">
        <w:fldChar w:fldCharType="separate"/>
      </w:r>
      <w:r w:rsidR="00EB41BE" w:rsidRPr="00D528A1">
        <w:rPr>
          <w:noProof/>
          <w:vertAlign w:val="superscript"/>
        </w:rPr>
        <w:t>56,</w:t>
      </w:r>
      <w:r w:rsidR="001153B1">
        <w:rPr>
          <w:noProof/>
          <w:vertAlign w:val="superscript"/>
        </w:rPr>
        <w:t xml:space="preserve"> </w:t>
      </w:r>
      <w:r w:rsidR="00EB41BE" w:rsidRPr="00D528A1">
        <w:rPr>
          <w:noProof/>
          <w:vertAlign w:val="superscript"/>
        </w:rPr>
        <w:t>57</w:t>
      </w:r>
      <w:r w:rsidR="00142D0A" w:rsidRPr="00D528A1">
        <w:fldChar w:fldCharType="end"/>
      </w:r>
      <w:r w:rsidR="00142D0A" w:rsidRPr="00D528A1">
        <w:t xml:space="preserve"> (104.7° or 109.3°) was reported as slightly lower or similar to the fluoroalkyl-silane coating layer</w:t>
      </w:r>
      <w:r w:rsidR="00142D0A" w:rsidRPr="00D528A1">
        <w:fldChar w:fldCharType="begin" w:fldLock="1"/>
      </w:r>
      <w:r w:rsidR="00104AE5">
        <w:instrText>ADDIN CSL_CITATION { "citationItems" : [ { "id" : "ITEM-1", "itemData" : { "DOI" : "10.1021/acs.est.6b02316", "ISSN" : "0013-936X", "author" : [ { "dropping-particle" : "", "family" : "Boo", "given" : "Chanhee", "non-dropping-particle" : "", "parse-names" : false, "suffix" : "" }, { "dropping-particle" : "", "family" : "Lee", "given" : "Jongho", "non-dropping-particle" : "", "parse-names" : false, "suffix" : "" }, { "dropping-particle" : "", "family" : "Elimelech", "given" : "Menachem", "non-dropping-particle" : "", "parse-names" : false, "suffix" : "" } ], "container-title" : "Environmental Science &amp; Technology", "id" : "ITEM-1", "issue" : "15", "issued" : { "date-parts" : [ [ "2016", "8", "2" ] ] }, "page" : "8112-8119", "title" : "Engineering Surface Energy and Nanostructure of Microporous Films for Expanded Membrane Distillation Applications", "type" : "article-journal", "volume" : "50" }, "uris" : [ "http://www.mendeley.com/documents/?uuid=25cc0f83-f779-35c3-bab4-5f2e04242950" ] } ], "mendeley" : { "formattedCitation" : "&lt;sup&gt;32&lt;/sup&gt;", "plainTextFormattedCitation" : "32", "previouslyFormattedCitation" : "&lt;sup&gt;32&lt;/sup&gt;" }, "properties" : { "noteIndex" : 0 }, "schema" : "https://github.com/citation-style-language/schema/raw/master/csl-citation.json" }</w:instrText>
      </w:r>
      <w:r w:rsidR="00142D0A" w:rsidRPr="00D528A1">
        <w:fldChar w:fldCharType="separate"/>
      </w:r>
      <w:r w:rsidR="00A041A7" w:rsidRPr="00A041A7">
        <w:rPr>
          <w:noProof/>
          <w:vertAlign w:val="superscript"/>
        </w:rPr>
        <w:t>32</w:t>
      </w:r>
      <w:r w:rsidR="00142D0A" w:rsidRPr="00D528A1">
        <w:fldChar w:fldCharType="end"/>
      </w:r>
      <w:r w:rsidR="00142D0A" w:rsidRPr="00D528A1">
        <w:t xml:space="preserve"> (109°); therefore, the bumpy structure of the current </w:t>
      </w:r>
      <w:r w:rsidR="00142D0A" w:rsidRPr="00D528A1">
        <w:lastRenderedPageBreak/>
        <w:t xml:space="preserve">microsphere-coating membrane needs to be improved to attain the omniphobicity. But the coating layer was fabricated </w:t>
      </w:r>
      <w:r w:rsidR="00F150CC" w:rsidRPr="00D528A1">
        <w:t>using polymers</w:t>
      </w:r>
      <w:r w:rsidR="0063175A">
        <w:t>,</w:t>
      </w:r>
      <w:r w:rsidR="00F150CC" w:rsidRPr="00D528A1">
        <w:t xml:space="preserve"> without any nano/micro</w:t>
      </w:r>
      <w:r w:rsidR="00142D0A" w:rsidRPr="00D528A1">
        <w:t xml:space="preserve">particles </w:t>
      </w:r>
      <w:r w:rsidR="00F150CC" w:rsidRPr="00AC5878">
        <w:t>or</w:t>
      </w:r>
      <w:r w:rsidR="00142D0A" w:rsidRPr="00D528A1">
        <w:t xml:space="preserve"> chemicals. </w:t>
      </w:r>
    </w:p>
    <w:p w14:paraId="323F8AD8" w14:textId="3F1DCD58" w:rsidR="00142D0A" w:rsidRPr="00AC5878" w:rsidRDefault="00243791" w:rsidP="00FE2A27">
      <w:pPr>
        <w:rPr>
          <w:rFonts w:asciiTheme="majorBidi" w:eastAsia="굴림" w:hAnsiTheme="majorBidi" w:cstheme="majorBidi"/>
          <w:b/>
          <w:iCs/>
          <w:szCs w:val="24"/>
        </w:rPr>
      </w:pPr>
      <w:r w:rsidRPr="00AC5878">
        <w:rPr>
          <w:noProof/>
          <w:lang w:eastAsia="ko-KR"/>
        </w:rPr>
        <w:drawing>
          <wp:inline distT="0" distB="0" distL="0" distR="0" wp14:anchorId="7E75E0F3" wp14:editId="2117203E">
            <wp:extent cx="5943600" cy="22180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18055"/>
                    </a:xfrm>
                    <a:prstGeom prst="rect">
                      <a:avLst/>
                    </a:prstGeom>
                  </pic:spPr>
                </pic:pic>
              </a:graphicData>
            </a:graphic>
          </wp:inline>
        </w:drawing>
      </w:r>
    </w:p>
    <w:p w14:paraId="7F9C0868" w14:textId="0A006F04" w:rsidR="00142D0A" w:rsidRDefault="00142D0A" w:rsidP="00920EE4">
      <w:pPr>
        <w:pStyle w:val="caption-figure"/>
        <w:spacing w:line="480" w:lineRule="auto"/>
        <w:jc w:val="both"/>
        <w:rPr>
          <w:noProof/>
        </w:rPr>
      </w:pPr>
      <w:r w:rsidRPr="00AC5878">
        <w:rPr>
          <w:b/>
          <w:noProof/>
        </w:rPr>
        <w:t>Figure 6.</w:t>
      </w:r>
      <w:r w:rsidRPr="00AC5878">
        <w:rPr>
          <w:noProof/>
        </w:rPr>
        <w:t xml:space="preserve"> Schematic</w:t>
      </w:r>
      <w:r w:rsidR="00FE3B9D">
        <w:rPr>
          <w:noProof/>
        </w:rPr>
        <w:t>s</w:t>
      </w:r>
      <w:r w:rsidRPr="00AC5878">
        <w:rPr>
          <w:noProof/>
        </w:rPr>
        <w:t xml:space="preserve"> of (a) omniphobic-surface structure built with nanocomposites and </w:t>
      </w:r>
      <w:r w:rsidRPr="00AC5878">
        <w:rPr>
          <w:rFonts w:asciiTheme="majorBidi" w:eastAsia="굴림" w:hAnsiTheme="majorBidi" w:cstheme="majorBidi"/>
          <w:iCs/>
        </w:rPr>
        <w:t>fluoroalkyl-silane</w:t>
      </w:r>
      <w:r w:rsidRPr="00AC5878">
        <w:rPr>
          <w:noProof/>
        </w:rPr>
        <w:t xml:space="preserve"> coating in </w:t>
      </w:r>
      <w:r w:rsidR="002B2FCD">
        <w:rPr>
          <w:noProof/>
        </w:rPr>
        <w:t xml:space="preserve">a </w:t>
      </w:r>
      <w:r w:rsidRPr="00AC5878">
        <w:rPr>
          <w:noProof/>
        </w:rPr>
        <w:t>previous study</w:t>
      </w:r>
      <w:r w:rsidR="00FE3B9D">
        <w:rPr>
          <w:noProof/>
        </w:rPr>
        <w:t>,</w:t>
      </w:r>
      <w:r w:rsidRPr="00AC5878">
        <w:rPr>
          <w:noProof/>
        </w:rPr>
        <w:fldChar w:fldCharType="begin" w:fldLock="1"/>
      </w:r>
      <w:r w:rsidR="00104AE5">
        <w:rPr>
          <w:noProof/>
        </w:rPr>
        <w:instrText>ADDIN CSL_CITATION { "citationItems" : [ { "id" : "ITEM-1", "itemData" : { "DOI" : "10.1021/acs.est.6b02316", "ISSN" : "0013-936X", "author" : [ { "dropping-particle" : "", "family" : "Boo", "given" : "Chanhee", "non-dropping-particle" : "", "parse-names" : false, "suffix" : "" }, { "dropping-particle" : "", "family" : "Lee", "given" : "Jongho", "non-dropping-particle" : "", "parse-names" : false, "suffix" : "" }, { "dropping-particle" : "", "family" : "Elimelech", "given" : "Menachem", "non-dropping-particle" : "", "parse-names" : false, "suffix" : "" } ], "container-title" : "Environmental Science &amp; Technology", "id" : "ITEM-1", "issue" : "15", "issued" : { "date-parts" : [ [ "2016", "8", "2" ] ] }, "page" : "8112-8119", "title" : "Engineering Surface Energy and Nanostructure of Microporous Films for Expanded Membrane Distillation Applications", "type" : "article-journal", "volume" : "50" }, "uris" : [ "http://www.mendeley.com/documents/?uuid=25cc0f83-f779-35c3-bab4-5f2e04242950" ] } ], "mendeley" : { "formattedCitation" : "&lt;sup&gt;32&lt;/sup&gt;", "plainTextFormattedCitation" : "32", "previouslyFormattedCitation" : "&lt;sup&gt;32&lt;/sup&gt;" }, "properties" : { "noteIndex" : 0 }, "schema" : "https://github.com/citation-style-language/schema/raw/master/csl-citation.json" }</w:instrText>
      </w:r>
      <w:r w:rsidRPr="00AC5878">
        <w:rPr>
          <w:noProof/>
        </w:rPr>
        <w:fldChar w:fldCharType="separate"/>
      </w:r>
      <w:r w:rsidR="00A041A7" w:rsidRPr="00A041A7">
        <w:rPr>
          <w:noProof/>
          <w:vertAlign w:val="superscript"/>
        </w:rPr>
        <w:t>32</w:t>
      </w:r>
      <w:r w:rsidRPr="00AC5878">
        <w:rPr>
          <w:noProof/>
        </w:rPr>
        <w:fldChar w:fldCharType="end"/>
      </w:r>
      <w:r w:rsidRPr="00AC5878">
        <w:rPr>
          <w:noProof/>
        </w:rPr>
        <w:t xml:space="preserve"> and (b) superhydrophobic-surface structure in the polymeric-microsphere-coating membrane of this study.</w:t>
      </w:r>
    </w:p>
    <w:p w14:paraId="0ABBBDAA" w14:textId="77777777" w:rsidR="00920EE4" w:rsidRPr="00920EE4" w:rsidRDefault="00920EE4" w:rsidP="00920EE4">
      <w:pPr>
        <w:pStyle w:val="text"/>
      </w:pPr>
    </w:p>
    <w:p w14:paraId="0F702F09" w14:textId="20B6416E" w:rsidR="00142D0A" w:rsidRPr="00AC5878" w:rsidRDefault="00142D0A" w:rsidP="00FE2A27">
      <w:pPr>
        <w:pStyle w:val="Heading2"/>
      </w:pPr>
      <w:r w:rsidRPr="00AC5878">
        <w:t>3.5 Membrane performance in the direct-contact membrane distillation (DCMD)</w:t>
      </w:r>
    </w:p>
    <w:p w14:paraId="5DC932B3" w14:textId="5F09D6FA" w:rsidR="00142D0A" w:rsidRPr="00D528A1" w:rsidRDefault="00142D0A" w:rsidP="00FE2A27">
      <w:pPr>
        <w:pStyle w:val="text"/>
        <w:spacing w:line="480" w:lineRule="auto"/>
      </w:pPr>
      <w:r w:rsidRPr="00D528A1">
        <w:t>Because real seawater contains a certain salinity</w:t>
      </w:r>
      <w:r w:rsidR="00FE3B9D">
        <w:t>,</w:t>
      </w:r>
      <w:r w:rsidRPr="00D528A1">
        <w:t xml:space="preserve"> as well as diverse kinds of inorganic salt with natural organic matter (NOM), the fouling behavior of MD for </w:t>
      </w:r>
      <w:r w:rsidR="006A3494" w:rsidRPr="00D528A1">
        <w:t>desalination</w:t>
      </w:r>
      <w:r w:rsidRPr="00D528A1">
        <w:t xml:space="preserve"> is very complicated</w:t>
      </w:r>
      <w:r w:rsidR="00FE3B9D">
        <w:t>,</w:t>
      </w:r>
      <w:r w:rsidRPr="00D528A1">
        <w:t xml:space="preserve"> and difficult to predict. Humic acid (HA), which </w:t>
      </w:r>
      <w:r w:rsidR="0063175A" w:rsidRPr="00D528A1">
        <w:t>due to its affinity with hydrophobic membranes</w:t>
      </w:r>
      <w:r w:rsidR="0063175A" w:rsidRPr="007040E9">
        <w:t xml:space="preserve"> </w:t>
      </w:r>
      <w:r w:rsidRPr="007040E9">
        <w:t>is a major foulant</w:t>
      </w:r>
      <w:r w:rsidRPr="00D528A1">
        <w:t>,</w:t>
      </w:r>
      <w:r w:rsidRPr="00D528A1">
        <w:fldChar w:fldCharType="begin" w:fldLock="1"/>
      </w:r>
      <w:r w:rsidR="00104AE5">
        <w:instrText>ADDIN CSL_CITATION { "citationItems" : [ { "id" : "ITEM-1", "itemData" : { "DOI" : "http://dx.doi.org/10.1016/0376-7388(94)00146-P", "ISSN" : "0376-7388", "author" : [ { "dropping-particle" : "", "family" : "Jucker", "given" : "Catherine", "non-dropping-particle" : "", "parse-names" : false, "suffix" : "" }, { "dropping-particle" : "", "family" : "Clark", "given" : "Mark M", "non-dropping-particle" : "", "parse-names" : false, "suffix" : "" } ], "container-title" : "Journal of Membrane Science", "id" : "ITEM-1", "issued" : { "date-parts" : [ [ "1994" ] ] }, "page" : "37-52", "title" : "Adsorption of aquatic humic substances on hydrophobic ultrafiltration membranes", "type" : "article-journal", "volume" : "97" }, "uris" : [ "http://www.mendeley.com/documents/?uuid=77099107-520b-4e40-b6ca-c2b9e1effe2d", "http://www.mendeley.com/documents/?uuid=8a63cabf-7a7d-42c1-8f0b-1fa77cb9a865" ] } ], "mendeley" : { "formattedCitation" : "&lt;sup&gt;59&lt;/sup&gt;", "plainTextFormattedCitation" : "59", "previouslyFormattedCitation" : "&lt;sup&gt;59&lt;/sup&gt;" }, "properties" : { "noteIndex" : 0 }, "schema" : "https://github.com/citation-style-language/schema/raw/master/csl-citation.json" }</w:instrText>
      </w:r>
      <w:r w:rsidRPr="00D528A1">
        <w:fldChar w:fldCharType="separate"/>
      </w:r>
      <w:r w:rsidR="00A041A7" w:rsidRPr="00A041A7">
        <w:rPr>
          <w:noProof/>
          <w:vertAlign w:val="superscript"/>
        </w:rPr>
        <w:t>59</w:t>
      </w:r>
      <w:r w:rsidRPr="00D528A1">
        <w:fldChar w:fldCharType="end"/>
      </w:r>
      <w:r w:rsidRPr="00D528A1">
        <w:t xml:space="preserve"> can affect the membrane performance of MD</w:t>
      </w:r>
      <w:r w:rsidR="00FE3B9D">
        <w:t>,</w:t>
      </w:r>
      <w:r w:rsidRPr="00D528A1">
        <w:t xml:space="preserve"> by decreasing the surface tension of raw water.</w:t>
      </w:r>
      <w:r w:rsidRPr="00D528A1">
        <w:fldChar w:fldCharType="begin" w:fldLock="1"/>
      </w:r>
      <w:r w:rsidR="00104AE5">
        <w:instrText>ADDIN CSL_CITATION { "citationItems" : [ { "id" : "ITEM-1", "itemData" : { "author" : [ { "dropping-particle" : "", "family" : "Y.", "given" : "Chen", "non-dropping-particle" : "", "parse-names" : false, "suffix" : "" }, { "dropping-particle" : "", "family" : "M.", "given" : "Schnitzer", "non-dropping-particle" : "", "parse-names" : false, "suffix" : "" } ], "container-title" : "Soil Science", "id" : "ITEM-1", "issued" : { "date-parts" : [ [ "1978" ] ] }, "language" : "English", "title" : "The surface tension of aqueous solutions of soil humic substances.", "type" : "article", "volume" : "v. 125" }, "uris" : [ "http://www.mendeley.com/documents/?uuid=0fee51c3-b846-496e-abdd-600cb8741e88", "http://www.mendeley.com/documents/?uuid=01e52938-1ab4-4ed9-b482-8498c2162e1f" ] } ], "mendeley" : { "formattedCitation" : "&lt;sup&gt;60&lt;/sup&gt;", "plainTextFormattedCitation" : "60", "previouslyFormattedCitation" : "&lt;sup&gt;60&lt;/sup&gt;" }, "properties" : { "noteIndex" : 0 }, "schema" : "https://github.com/citation-style-language/schema/raw/master/csl-citation.json" }</w:instrText>
      </w:r>
      <w:r w:rsidRPr="00D528A1">
        <w:fldChar w:fldCharType="separate"/>
      </w:r>
      <w:r w:rsidR="00A041A7" w:rsidRPr="00A041A7">
        <w:rPr>
          <w:noProof/>
          <w:vertAlign w:val="superscript"/>
        </w:rPr>
        <w:t>60</w:t>
      </w:r>
      <w:r w:rsidRPr="00D528A1">
        <w:fldChar w:fldCharType="end"/>
      </w:r>
      <w:r w:rsidRPr="00D528A1">
        <w:t xml:space="preserve"> Therefore, to preserve hydrophobic membranes from the wetting in the MD that is for desalination, the MD membrane needs to be somewhat repellent against liquids with a lower surface tension than common water (72.8 mN/m at 20</w:t>
      </w:r>
      <w:r w:rsidR="00FE3B9D">
        <w:t xml:space="preserve"> </w:t>
      </w:r>
      <w:r w:rsidRPr="007040E9">
        <w:t>°</w:t>
      </w:r>
      <w:r w:rsidRPr="00D528A1">
        <w:t>C).</w:t>
      </w:r>
    </w:p>
    <w:p w14:paraId="0AAAF358" w14:textId="447086D6" w:rsidR="00142D0A" w:rsidRPr="00AC5878" w:rsidRDefault="00F150CC" w:rsidP="00FE2A27">
      <w:pPr>
        <w:pStyle w:val="text-indent"/>
        <w:spacing w:line="480" w:lineRule="auto"/>
        <w:rPr>
          <w:rFonts w:asciiTheme="majorBidi" w:eastAsia="굴림" w:hAnsiTheme="majorBidi" w:cstheme="majorBidi"/>
          <w:iCs/>
        </w:rPr>
      </w:pPr>
      <w:r w:rsidRPr="00AC5878">
        <w:rPr>
          <w:rFonts w:asciiTheme="majorBidi" w:eastAsia="굴림" w:hAnsiTheme="majorBidi" w:cstheme="majorBidi"/>
          <w:iCs/>
        </w:rPr>
        <w:lastRenderedPageBreak/>
        <w:tab/>
      </w:r>
      <w:bookmarkStart w:id="20" w:name="_Hlk486331208"/>
      <w:r w:rsidR="00FF35E0" w:rsidRPr="00920EE4">
        <w:rPr>
          <w:color w:val="FF0000"/>
        </w:rPr>
        <w:t xml:space="preserve">To investigate the wettability </w:t>
      </w:r>
      <w:r w:rsidR="006337E9" w:rsidRPr="00920EE4">
        <w:rPr>
          <w:color w:val="FF0000"/>
        </w:rPr>
        <w:t xml:space="preserve">and desalination performance </w:t>
      </w:r>
      <w:r w:rsidR="00FF35E0" w:rsidRPr="00920EE4">
        <w:rPr>
          <w:color w:val="FF0000"/>
        </w:rPr>
        <w:t xml:space="preserve">of our engineered membrane toward low surface tension seawater, we </w:t>
      </w:r>
      <w:r w:rsidR="006337E9" w:rsidRPr="00920EE4">
        <w:rPr>
          <w:color w:val="FF0000"/>
        </w:rPr>
        <w:t xml:space="preserve">performed </w:t>
      </w:r>
      <w:r w:rsidR="00142D0A" w:rsidRPr="00920EE4">
        <w:rPr>
          <w:rFonts w:asciiTheme="majorBidi" w:hAnsiTheme="majorBidi"/>
          <w:color w:val="FF0000"/>
        </w:rPr>
        <w:t>DCMD</w:t>
      </w:r>
      <w:r w:rsidR="006337E9" w:rsidRPr="00920EE4">
        <w:rPr>
          <w:rFonts w:asciiTheme="majorBidi" w:hAnsiTheme="majorBidi"/>
          <w:color w:val="FF0000"/>
        </w:rPr>
        <w:t xml:space="preserve"> using feed solution varying in surface </w:t>
      </w:r>
      <w:r w:rsidR="006337E9" w:rsidRPr="00920EE4">
        <w:rPr>
          <w:rFonts w:asciiTheme="majorBidi" w:eastAsia="굴림" w:hAnsiTheme="majorBidi" w:cstheme="majorBidi"/>
          <w:iCs/>
          <w:color w:val="FF0000"/>
        </w:rPr>
        <w:t>tension</w:t>
      </w:r>
      <w:r w:rsidR="006337E9" w:rsidRPr="00920EE4">
        <w:rPr>
          <w:rFonts w:asciiTheme="majorBidi" w:hAnsiTheme="majorBidi"/>
          <w:color w:val="FF0000"/>
        </w:rPr>
        <w:t xml:space="preserve">. </w:t>
      </w:r>
      <w:r w:rsidR="005A759C" w:rsidRPr="00920EE4">
        <w:rPr>
          <w:rFonts w:asciiTheme="majorBidi" w:hAnsiTheme="majorBidi"/>
          <w:color w:val="FF0000"/>
        </w:rPr>
        <w:t xml:space="preserve">When </w:t>
      </w:r>
      <w:r w:rsidR="005A759C" w:rsidRPr="00920EE4">
        <w:rPr>
          <w:rFonts w:asciiTheme="majorBidi" w:eastAsia="굴림" w:hAnsiTheme="majorBidi" w:cstheme="majorBidi"/>
          <w:iCs/>
          <w:color w:val="FF0000"/>
        </w:rPr>
        <w:t>a</w:t>
      </w:r>
      <w:r w:rsidR="00FE3B9D" w:rsidRPr="00920EE4">
        <w:rPr>
          <w:rFonts w:asciiTheme="majorBidi" w:eastAsia="굴림" w:hAnsiTheme="majorBidi" w:cstheme="majorBidi"/>
          <w:iCs/>
          <w:color w:val="FF0000"/>
        </w:rPr>
        <w:t>n</w:t>
      </w:r>
      <w:r w:rsidR="006337E9" w:rsidRPr="00920EE4">
        <w:rPr>
          <w:rFonts w:asciiTheme="majorBidi" w:hAnsiTheme="majorBidi"/>
          <w:color w:val="FF0000"/>
        </w:rPr>
        <w:t xml:space="preserve"> </w:t>
      </w:r>
      <w:r w:rsidR="005A759C" w:rsidRPr="00920EE4">
        <w:rPr>
          <w:rFonts w:asciiTheme="majorBidi" w:hAnsiTheme="majorBidi"/>
          <w:color w:val="FF0000"/>
        </w:rPr>
        <w:t xml:space="preserve">SDS, </w:t>
      </w:r>
      <w:r w:rsidR="006337E9" w:rsidRPr="00920EE4">
        <w:rPr>
          <w:rFonts w:asciiTheme="majorBidi" w:hAnsiTheme="majorBidi"/>
          <w:color w:val="FF0000"/>
        </w:rPr>
        <w:t>representative surfactant</w:t>
      </w:r>
      <w:r w:rsidR="002B2FCD" w:rsidRPr="00920EE4">
        <w:rPr>
          <w:rFonts w:asciiTheme="majorBidi" w:eastAsia="굴림" w:hAnsiTheme="majorBidi" w:cstheme="majorBidi"/>
          <w:iCs/>
          <w:color w:val="FF0000"/>
        </w:rPr>
        <w:t>,</w:t>
      </w:r>
      <w:r w:rsidR="006337E9" w:rsidRPr="00920EE4">
        <w:rPr>
          <w:rFonts w:asciiTheme="majorBidi" w:hAnsiTheme="majorBidi"/>
          <w:color w:val="FF0000"/>
        </w:rPr>
        <w:t xml:space="preserve"> </w:t>
      </w:r>
      <w:r w:rsidR="005A759C" w:rsidRPr="00920EE4">
        <w:rPr>
          <w:rFonts w:asciiTheme="majorBidi" w:hAnsiTheme="majorBidi"/>
          <w:color w:val="FF0000"/>
        </w:rPr>
        <w:t xml:space="preserve">which is </w:t>
      </w:r>
      <w:r w:rsidR="006337E9" w:rsidRPr="00920EE4">
        <w:rPr>
          <w:rFonts w:asciiTheme="majorBidi" w:eastAsia="굴림" w:hAnsiTheme="majorBidi" w:cstheme="majorBidi"/>
          <w:iCs/>
          <w:color w:val="FF0000"/>
        </w:rPr>
        <w:t>a</w:t>
      </w:r>
      <w:r w:rsidR="00FE3B9D" w:rsidRPr="00920EE4">
        <w:rPr>
          <w:rFonts w:asciiTheme="majorBidi" w:eastAsia="굴림" w:hAnsiTheme="majorBidi" w:cstheme="majorBidi"/>
          <w:iCs/>
          <w:color w:val="FF0000"/>
        </w:rPr>
        <w:t>n</w:t>
      </w:r>
      <w:r w:rsidR="006337E9" w:rsidRPr="00920EE4">
        <w:rPr>
          <w:color w:val="FF0000"/>
        </w:rPr>
        <w:t xml:space="preserve"> </w:t>
      </w:r>
      <w:r w:rsidR="006337E9" w:rsidRPr="00920EE4">
        <w:rPr>
          <w:rFonts w:asciiTheme="majorBidi" w:hAnsiTheme="majorBidi"/>
          <w:color w:val="FF0000"/>
        </w:rPr>
        <w:t xml:space="preserve">amphiphilic organic </w:t>
      </w:r>
      <w:r w:rsidR="006337E9" w:rsidRPr="00920EE4">
        <w:rPr>
          <w:rFonts w:asciiTheme="majorBidi" w:eastAsia="굴림" w:hAnsiTheme="majorBidi" w:cstheme="majorBidi"/>
          <w:iCs/>
          <w:color w:val="FF0000"/>
        </w:rPr>
        <w:t>compound</w:t>
      </w:r>
      <w:r w:rsidR="00FE3B9D" w:rsidRPr="00920EE4">
        <w:rPr>
          <w:rFonts w:asciiTheme="majorBidi" w:eastAsia="굴림" w:hAnsiTheme="majorBidi" w:cstheme="majorBidi"/>
          <w:iCs/>
          <w:color w:val="FF0000"/>
        </w:rPr>
        <w:t>,</w:t>
      </w:r>
      <w:r w:rsidR="006337E9" w:rsidRPr="00920EE4">
        <w:rPr>
          <w:rFonts w:asciiTheme="majorBidi" w:hAnsiTheme="majorBidi"/>
          <w:color w:val="FF0000"/>
        </w:rPr>
        <w:t xml:space="preserve"> is present in </w:t>
      </w:r>
      <w:r w:rsidR="005A759C" w:rsidRPr="00920EE4">
        <w:rPr>
          <w:rFonts w:asciiTheme="majorBidi" w:hAnsiTheme="majorBidi"/>
          <w:color w:val="FF0000"/>
        </w:rPr>
        <w:t>saline water</w:t>
      </w:r>
      <w:r w:rsidR="006337E9" w:rsidRPr="00920EE4">
        <w:rPr>
          <w:rFonts w:asciiTheme="majorBidi" w:hAnsiTheme="majorBidi"/>
          <w:color w:val="FF0000"/>
        </w:rPr>
        <w:t xml:space="preserve">, </w:t>
      </w:r>
      <w:r w:rsidR="00FE3B9D" w:rsidRPr="00920EE4">
        <w:rPr>
          <w:rFonts w:asciiTheme="majorBidi" w:eastAsia="굴림" w:hAnsiTheme="majorBidi" w:cstheme="majorBidi"/>
          <w:iCs/>
          <w:color w:val="FF0000"/>
        </w:rPr>
        <w:t>it</w:t>
      </w:r>
      <w:r w:rsidR="00FE3B9D" w:rsidRPr="00920EE4">
        <w:rPr>
          <w:rFonts w:asciiTheme="majorBidi" w:hAnsiTheme="majorBidi"/>
          <w:color w:val="FF0000"/>
        </w:rPr>
        <w:t xml:space="preserve"> </w:t>
      </w:r>
      <w:r w:rsidR="006337E9" w:rsidRPr="00920EE4">
        <w:rPr>
          <w:rFonts w:asciiTheme="majorBidi" w:hAnsiTheme="majorBidi"/>
          <w:color w:val="FF0000"/>
        </w:rPr>
        <w:t xml:space="preserve">significantly </w:t>
      </w:r>
      <w:r w:rsidR="006337E9" w:rsidRPr="00920EE4">
        <w:rPr>
          <w:rFonts w:asciiTheme="majorBidi" w:eastAsia="굴림" w:hAnsiTheme="majorBidi" w:cstheme="majorBidi"/>
          <w:iCs/>
          <w:color w:val="FF0000"/>
        </w:rPr>
        <w:t>reduce</w:t>
      </w:r>
      <w:r w:rsidR="00FE3B9D" w:rsidRPr="00920EE4">
        <w:rPr>
          <w:rFonts w:asciiTheme="majorBidi" w:eastAsia="굴림" w:hAnsiTheme="majorBidi" w:cstheme="majorBidi"/>
          <w:iCs/>
          <w:color w:val="FF0000"/>
        </w:rPr>
        <w:t>s</w:t>
      </w:r>
      <w:r w:rsidR="006337E9" w:rsidRPr="00920EE4">
        <w:rPr>
          <w:rFonts w:asciiTheme="majorBidi" w:hAnsiTheme="majorBidi"/>
          <w:color w:val="FF0000"/>
        </w:rPr>
        <w:t xml:space="preserve"> the surface tension of the medium</w:t>
      </w:r>
      <w:r w:rsidR="005A759C" w:rsidRPr="00920EE4">
        <w:rPr>
          <w:rFonts w:asciiTheme="majorBidi" w:hAnsiTheme="majorBidi"/>
          <w:color w:val="FF0000"/>
        </w:rPr>
        <w:t>. Therefore, a</w:t>
      </w:r>
      <w:r w:rsidR="006337E9" w:rsidRPr="00920EE4">
        <w:rPr>
          <w:rFonts w:asciiTheme="majorBidi" w:eastAsia="굴림" w:hAnsiTheme="majorBidi" w:cstheme="majorBidi"/>
          <w:iCs/>
          <w:color w:val="FF0000"/>
        </w:rPr>
        <w:t xml:space="preserve"> feed of synthetic seawater (3.5% NaCl) surface tension was reduced by adding 0.1 mM SDS to 0.3 mM every 4 h</w:t>
      </w:r>
      <w:r w:rsidR="005A759C" w:rsidRPr="00920EE4">
        <w:rPr>
          <w:rFonts w:asciiTheme="majorBidi" w:eastAsia="굴림" w:hAnsiTheme="majorBidi" w:cstheme="majorBidi"/>
          <w:iCs/>
          <w:color w:val="FF0000"/>
        </w:rPr>
        <w:t xml:space="preserve"> during the DCMD operation</w:t>
      </w:r>
      <w:r w:rsidR="006337E9" w:rsidRPr="00920EE4">
        <w:rPr>
          <w:rFonts w:asciiTheme="majorBidi" w:eastAsia="굴림" w:hAnsiTheme="majorBidi" w:cstheme="majorBidi"/>
          <w:iCs/>
          <w:color w:val="FF0000"/>
        </w:rPr>
        <w:t xml:space="preserve">. </w:t>
      </w:r>
      <w:r w:rsidR="00142D0A" w:rsidRPr="00AC5878">
        <w:rPr>
          <w:rFonts w:asciiTheme="majorBidi" w:eastAsia="굴림" w:hAnsiTheme="majorBidi" w:cstheme="majorBidi"/>
          <w:iCs/>
        </w:rPr>
        <w:t>The surface tensions of the solutions are appropriately 48, 41.4, and 37 mN/m based on the surface-tension variation</w:t>
      </w:r>
      <w:r w:rsidR="00FE3B9D">
        <w:rPr>
          <w:rFonts w:asciiTheme="majorBidi" w:eastAsia="굴림" w:hAnsiTheme="majorBidi" w:cstheme="majorBidi"/>
          <w:iCs/>
        </w:rPr>
        <w:t>,</w:t>
      </w:r>
      <w:r w:rsidR="00142D0A" w:rsidRPr="00AC5878">
        <w:rPr>
          <w:rFonts w:asciiTheme="majorBidi" w:eastAsia="굴림" w:hAnsiTheme="majorBidi" w:cstheme="majorBidi"/>
          <w:iCs/>
        </w:rPr>
        <w:t xml:space="preserve"> and depending on the SDS and NaCl concentrations at the temperature of 60</w:t>
      </w:r>
      <w:r w:rsidR="00FE3B9D">
        <w:rPr>
          <w:rFonts w:asciiTheme="majorBidi" w:eastAsia="굴림" w:hAnsiTheme="majorBidi" w:cstheme="majorBidi"/>
          <w:iCs/>
        </w:rPr>
        <w:t xml:space="preserve"> </w:t>
      </w:r>
      <w:r w:rsidR="00142D0A" w:rsidRPr="00AC5878">
        <w:rPr>
          <w:rFonts w:asciiTheme="majorBidi" w:eastAsia="굴림" w:hAnsiTheme="majorBidi" w:cstheme="majorBidi"/>
          <w:iCs/>
        </w:rPr>
        <w:t>°C.</w:t>
      </w:r>
      <w:r w:rsidR="00142D0A" w:rsidRPr="00AC5878">
        <w:rPr>
          <w:rFonts w:asciiTheme="majorBidi" w:eastAsia="굴림" w:hAnsiTheme="majorBidi" w:cstheme="majorBidi"/>
          <w:iCs/>
        </w:rPr>
        <w:fldChar w:fldCharType="begin" w:fldLock="1"/>
      </w:r>
      <w:r w:rsidR="00104AE5">
        <w:rPr>
          <w:rFonts w:asciiTheme="majorBidi" w:eastAsia="굴림" w:hAnsiTheme="majorBidi" w:cstheme="majorBidi"/>
          <w:iCs/>
        </w:rPr>
        <w:instrText>ADDIN CSL_CITATION { "citationItems" : [ { "id" : "ITEM-1", "itemData" : { "DOI" : "10.1039/TF9585401382", "ISSN" : "0014-7672", "author" : [ { "dropping-particle" : "", "family" : "Matijevic", "given" : "E", "non-dropping-particle" : "", "parse-names" : false, "suffix" : "" }, { "dropping-particle" : "", "family" : "Pethica", "given" : "B A", "non-dropping-particle" : "", "parse-names" : false, "suffix" : "" } ], "container-title" : "Transactions of the Faraday Society", "id" : "ITEM-1", "issue" : "0", "issued" : { "date-parts" : [ [ "1958" ] ] }, "page" : "1382-1389", "publisher" : "The Royal Society of Chemistry", "title" : "The properties of ionized monolayers. Part 1.-Sodium dodecyl sulphate at the air/water interface", "type" : "article-journal", "volume" : "54" }, "uris" : [ "http://www.mendeley.com/documents/?uuid=4ebfe9c3-14c0-4b96-a2c3-8a181564d9f1", "http://www.mendeley.com/documents/?uuid=e0283d74-e1d8-4590-9d52-ce82f579a9bf" ] } ], "mendeley" : { "formattedCitation" : "&lt;sup&gt;61&lt;/sup&gt;", "plainTextFormattedCitation" : "61", "previouslyFormattedCitation" : "&lt;sup&gt;61&lt;/sup&gt;" }, "properties" : { "noteIndex" : 0 }, "schema" : "https://github.com/citation-style-language/schema/raw/master/csl-citation.json" }</w:instrText>
      </w:r>
      <w:r w:rsidR="00142D0A" w:rsidRPr="00AC5878">
        <w:rPr>
          <w:rFonts w:asciiTheme="majorBidi" w:eastAsia="굴림" w:hAnsiTheme="majorBidi" w:cstheme="majorBidi"/>
          <w:iCs/>
        </w:rPr>
        <w:fldChar w:fldCharType="separate"/>
      </w:r>
      <w:r w:rsidR="00A041A7" w:rsidRPr="00A041A7">
        <w:rPr>
          <w:rFonts w:asciiTheme="majorBidi" w:eastAsia="굴림" w:hAnsiTheme="majorBidi" w:cstheme="majorBidi"/>
          <w:iCs/>
          <w:noProof/>
          <w:vertAlign w:val="superscript"/>
        </w:rPr>
        <w:t>61</w:t>
      </w:r>
      <w:r w:rsidR="00142D0A" w:rsidRPr="00AC5878">
        <w:rPr>
          <w:rFonts w:asciiTheme="majorBidi" w:eastAsia="굴림" w:hAnsiTheme="majorBidi" w:cstheme="majorBidi"/>
          <w:iCs/>
        </w:rPr>
        <w:fldChar w:fldCharType="end"/>
      </w:r>
      <w:r w:rsidR="00142D0A" w:rsidRPr="00AC5878">
        <w:rPr>
          <w:rFonts w:asciiTheme="majorBidi" w:eastAsia="굴림" w:hAnsiTheme="majorBidi" w:cstheme="majorBidi"/>
          <w:iCs/>
        </w:rPr>
        <w:t xml:space="preserve"> Considering the declined values of the surface tension from the addition of various types of HA,</w:t>
      </w:r>
      <w:r w:rsidR="00142D0A" w:rsidRPr="00AC5878">
        <w:rPr>
          <w:rFonts w:asciiTheme="majorBidi" w:eastAsia="굴림" w:hAnsiTheme="majorBidi" w:cstheme="majorBidi"/>
          <w:iCs/>
        </w:rPr>
        <w:fldChar w:fldCharType="begin" w:fldLock="1"/>
      </w:r>
      <w:r w:rsidR="00104AE5">
        <w:rPr>
          <w:rFonts w:asciiTheme="majorBidi" w:eastAsia="굴림" w:hAnsiTheme="majorBidi" w:cstheme="majorBidi"/>
          <w:iCs/>
        </w:rPr>
        <w:instrText>ADDIN CSL_CITATION { "citationItems" : [ { "id" : "ITEM-1", "itemData" : { "DOI" : "10.2478/prolas-2013-0083", "ISSN" : "1407-009X", "author" : [ { "dropping-particle" : "", "family" : "Klavi\u0146\u0161", "given" : "M\u0101ris", "non-dropping-particle" : "", "parse-names" : false, "suffix" : "" }, { "dropping-particle" : "", "family" : "Purmalis", "given" : "Oskars", "non-dropping-particle" : "", "parse-names" : false, "suffix" : "" } ], "container-title" : "Proceedings of the Latvian Academy of Sciences. Section B. Natural, Exact, and Applied Sciences.", "id" : "ITEM-1", "issue" : "6", "issued" : { "date-parts" : [ [ "2014", "1", "17" ] ] }, "page" : "493-499", "title" : "Surface Activity of Humic Acids Depending on Their Origin and Humification Degree", "type" : "article-journal", "volume" : "67" }, "uris" : [ "http://www.mendeley.com/documents/?uuid=d606e67a-4616-3b26-b271-caa4488c757c", "http://www.mendeley.com/documents/?uuid=c0301277-559b-4599-b01f-df00468b6915" ] } ], "mendeley" : { "formattedCitation" : "&lt;sup&gt;62&lt;/sup&gt;", "plainTextFormattedCitation" : "62", "previouslyFormattedCitation" : "&lt;sup&gt;62&lt;/sup&gt;" }, "properties" : { "noteIndex" : 0 }, "schema" : "https://github.com/citation-style-language/schema/raw/master/csl-citation.json" }</w:instrText>
      </w:r>
      <w:r w:rsidR="00142D0A" w:rsidRPr="00AC5878">
        <w:rPr>
          <w:rFonts w:asciiTheme="majorBidi" w:eastAsia="굴림" w:hAnsiTheme="majorBidi" w:cstheme="majorBidi"/>
          <w:iCs/>
        </w:rPr>
        <w:fldChar w:fldCharType="separate"/>
      </w:r>
      <w:r w:rsidR="00A041A7" w:rsidRPr="00A041A7">
        <w:rPr>
          <w:rFonts w:asciiTheme="majorBidi" w:eastAsia="굴림" w:hAnsiTheme="majorBidi" w:cstheme="majorBidi"/>
          <w:iCs/>
          <w:noProof/>
          <w:vertAlign w:val="superscript"/>
        </w:rPr>
        <w:t>62</w:t>
      </w:r>
      <w:r w:rsidR="00142D0A" w:rsidRPr="00AC5878">
        <w:rPr>
          <w:rFonts w:asciiTheme="majorBidi" w:eastAsia="굴림" w:hAnsiTheme="majorBidi" w:cstheme="majorBidi"/>
          <w:iCs/>
        </w:rPr>
        <w:fldChar w:fldCharType="end"/>
      </w:r>
      <w:r w:rsidR="00142D0A" w:rsidRPr="00AC5878">
        <w:rPr>
          <w:rFonts w:asciiTheme="majorBidi" w:eastAsia="굴림" w:hAnsiTheme="majorBidi" w:cstheme="majorBidi"/>
          <w:iCs/>
        </w:rPr>
        <w:t xml:space="preserve"> the current feed water was suitable for the simulation of a harsh condition for desalination. </w:t>
      </w:r>
    </w:p>
    <w:bookmarkEnd w:id="20"/>
    <w:p w14:paraId="5B46232D" w14:textId="5235FDE3" w:rsidR="00142D0A" w:rsidRPr="00D528A1" w:rsidRDefault="00142D0A" w:rsidP="00FE2A27">
      <w:pPr>
        <w:pStyle w:val="text-indent"/>
        <w:spacing w:line="480" w:lineRule="auto"/>
      </w:pPr>
      <w:r w:rsidRPr="00D528A1">
        <w:tab/>
        <w:t xml:space="preserve">As mentioned in Table </w:t>
      </w:r>
      <w:r w:rsidR="00E91DC9" w:rsidRPr="00D528A1">
        <w:t>2</w:t>
      </w:r>
      <w:r w:rsidRPr="00D528A1">
        <w:t xml:space="preserve">, </w:t>
      </w:r>
      <w:r w:rsidR="00920EE4" w:rsidRPr="00D528A1">
        <w:t>all</w:t>
      </w:r>
      <w:r w:rsidRPr="00D528A1">
        <w:t xml:space="preserve"> the membranes showed hydrophobic properties at the lowest contact angle of 117.9°, and a considerable resistance against DIW, which was evaluated according to the LEP. However, when the 3.5 % NaCl solution was employed with the 0.1 mM SDS as the feed, </w:t>
      </w:r>
      <w:r w:rsidR="002B2FCD" w:rsidRPr="00D528A1">
        <w:t xml:space="preserve">the </w:t>
      </w:r>
      <w:r w:rsidR="002B2FCD" w:rsidRPr="00AC5878">
        <w:t xml:space="preserve">membrane wetting rapidly decreased </w:t>
      </w:r>
      <w:r w:rsidRPr="00AC5878">
        <w:t xml:space="preserve">the </w:t>
      </w:r>
      <w:r w:rsidRPr="00D528A1">
        <w:t>water flux and the salt-removal efficiency of the E-PH. Topographically, the nanofiber accumulation of an electrospun membrane confers a re-entrant structure that favors the obstruction of water intrusion inside the membrane. Nevertheless, the prepared electrospun membrane of the E-PH exhibited low permeability and DCMD-operation selectivity</w:t>
      </w:r>
      <w:r w:rsidR="00FE3B9D">
        <w:t>,</w:t>
      </w:r>
      <w:r w:rsidRPr="00D528A1">
        <w:t xml:space="preserve"> compared with the commercial membrane</w:t>
      </w:r>
      <w:r w:rsidR="00FE3B9D">
        <w:t>,</w:t>
      </w:r>
      <w:r w:rsidRPr="00D528A1">
        <w:t xml:space="preserve"> due to </w:t>
      </w:r>
      <w:r w:rsidR="00FE3B9D">
        <w:t>the</w:t>
      </w:r>
      <w:r w:rsidR="00FE3B9D" w:rsidRPr="00D528A1">
        <w:t xml:space="preserve"> </w:t>
      </w:r>
      <w:r w:rsidRPr="00D528A1">
        <w:t xml:space="preserve">large pore size. Although the C-PVDF that was made based on the phase inversion represents the lowest contact-angle value because of a disadvantageous surface morphology, an adequate resistance to the feed water was </w:t>
      </w:r>
      <w:r w:rsidR="00FE3B9D" w:rsidRPr="00D528A1">
        <w:t>initially</w:t>
      </w:r>
      <w:r w:rsidR="00FE3B9D" w:rsidRPr="00AC5878">
        <w:t xml:space="preserve"> </w:t>
      </w:r>
      <w:r w:rsidRPr="00AC5878">
        <w:t>observed</w:t>
      </w:r>
      <w:r w:rsidRPr="00D528A1">
        <w:t xml:space="preserve">. But after 150 min of operation </w:t>
      </w:r>
      <w:r w:rsidRPr="00D528A1">
        <w:lastRenderedPageBreak/>
        <w:t xml:space="preserve">time, the vapor permeability began to decline, and eventually the membrane was wetted completely after the addition of another SDS of </w:t>
      </w:r>
      <w:r w:rsidR="00EC5B9A" w:rsidRPr="00D528A1">
        <w:rPr>
          <w:color w:val="FF0000"/>
        </w:rPr>
        <w:t>0.</w:t>
      </w:r>
      <w:r w:rsidRPr="00D528A1">
        <w:rPr>
          <w:color w:val="FF0000"/>
        </w:rPr>
        <w:t>1 mM</w:t>
      </w:r>
      <w:r w:rsidRPr="00D528A1">
        <w:t>; this is because the surface morphology of the C-PVDF was not close to the re-entrant structure, and the short chain of PVDF composed of the C-H</w:t>
      </w:r>
      <w:r w:rsidRPr="00D528A1">
        <w:rPr>
          <w:vertAlign w:val="subscript"/>
        </w:rPr>
        <w:t>2</w:t>
      </w:r>
      <w:r w:rsidRPr="00D528A1">
        <w:t xml:space="preserve"> and C-F</w:t>
      </w:r>
      <w:r w:rsidRPr="00D528A1">
        <w:rPr>
          <w:vertAlign w:val="subscript"/>
        </w:rPr>
        <w:t>2</w:t>
      </w:r>
      <w:r w:rsidRPr="00D528A1">
        <w:t xml:space="preserve"> was not enough to keep the hydrophobicity to low-surface-tension liquids (41.4 mN/m). </w:t>
      </w:r>
    </w:p>
    <w:p w14:paraId="2CC055A2" w14:textId="4ABD824F" w:rsidR="00142D0A" w:rsidRPr="00D528A1" w:rsidRDefault="00142D0A" w:rsidP="00FE2A27">
      <w:pPr>
        <w:pStyle w:val="text-indent"/>
        <w:spacing w:line="480" w:lineRule="auto"/>
      </w:pPr>
      <w:r w:rsidRPr="00D528A1">
        <w:t xml:space="preserve">In </w:t>
      </w:r>
      <w:r w:rsidR="00FE3B9D" w:rsidRPr="00AC5878">
        <w:t>both</w:t>
      </w:r>
      <w:r w:rsidR="00FE3B9D" w:rsidRPr="00D528A1">
        <w:t xml:space="preserve"> </w:t>
      </w:r>
      <w:r w:rsidRPr="00D528A1">
        <w:t xml:space="preserve">cases of the membranes that were coated with the microspheres, </w:t>
      </w:r>
      <w:bookmarkStart w:id="21" w:name="_Hlk485667211"/>
      <w:r w:rsidRPr="00D528A1">
        <w:t xml:space="preserve">a flux drop and a significant deterioration of the permeate-water quality were not observed </w:t>
      </w:r>
      <w:bookmarkEnd w:id="21"/>
      <w:r w:rsidRPr="00D528A1">
        <w:t xml:space="preserve">for 4 h under the condition of the </w:t>
      </w:r>
      <w:r w:rsidR="00D2549C" w:rsidRPr="00D528A1">
        <w:t>0.</w:t>
      </w:r>
      <w:r w:rsidRPr="00D528A1">
        <w:t>1 mM SDS. It is implied here that the re-entrant structure that was built by the low</w:t>
      </w:r>
      <w:r w:rsidR="00FE3B9D">
        <w:t xml:space="preserve"> </w:t>
      </w:r>
      <w:r w:rsidRPr="00D528A1">
        <w:t>surface</w:t>
      </w:r>
      <w:r w:rsidR="00FE3B9D">
        <w:t xml:space="preserve"> </w:t>
      </w:r>
      <w:r w:rsidRPr="00D528A1">
        <w:t>energy polymeric microspheres is effective for moderately low</w:t>
      </w:r>
      <w:r w:rsidR="00FE3B9D">
        <w:t xml:space="preserve"> </w:t>
      </w:r>
      <w:r w:rsidRPr="00D528A1">
        <w:t>surface</w:t>
      </w:r>
      <w:r w:rsidR="00FE3B9D">
        <w:t xml:space="preserve"> </w:t>
      </w:r>
      <w:r w:rsidRPr="00D528A1">
        <w:t xml:space="preserve">tension liquids (48 mN/m) in the DCMD for desalination. The membrane pores of the E-M3 and the E-M5 were partially blocked due to the wetting with an increase of the SDS concentration to </w:t>
      </w:r>
      <w:r w:rsidR="00D2549C" w:rsidRPr="00D528A1">
        <w:t>0.</w:t>
      </w:r>
      <w:r w:rsidRPr="00D528A1">
        <w:t xml:space="preserve">2 mM (41.4 mN/m), and then a severe wetting occurred abruptly with the consecutive addition of the SDS that reached the concentration of </w:t>
      </w:r>
      <w:r w:rsidR="00D2549C" w:rsidRPr="00D528A1">
        <w:t>0.</w:t>
      </w:r>
      <w:r w:rsidRPr="00D528A1">
        <w:t xml:space="preserve">3 mM (37 mN/m). </w:t>
      </w:r>
    </w:p>
    <w:p w14:paraId="69A1EAFC" w14:textId="16F337A7" w:rsidR="00142D0A" w:rsidRPr="00D528A1" w:rsidRDefault="00243791" w:rsidP="00FE2A27">
      <w:pPr>
        <w:pStyle w:val="text-indent"/>
        <w:spacing w:line="480" w:lineRule="auto"/>
      </w:pPr>
      <w:r w:rsidRPr="00D528A1">
        <w:tab/>
      </w:r>
      <w:r w:rsidR="00142D0A" w:rsidRPr="00D528A1">
        <w:t>Recently, studies</w:t>
      </w:r>
      <w:r w:rsidR="00142D0A" w:rsidRPr="00D528A1">
        <w:fldChar w:fldCharType="begin" w:fldLock="1"/>
      </w:r>
      <w:r w:rsidR="00104AE5">
        <w:instrText>ADDIN CSL_CITATION { "citationItems" : [ { "id" : "ITEM-1", "itemData" : { "DOI" : "10.1021/acsami.6b02419", "ISSN" : "19448252", "PMID" : "27065300", "abstract" : "In this study, we present a facile and scalable approach to fabricate omniphobic nanofiber membranes by constructing multilevel re-entrant structures with low surface energy. We first prepared positively charged nanofiber mats by electrospinning a blend polymer-surfactant solution of poly(vinylidene fluoride-co-hexafluoropropylene) (PVDF-HFP) and cationic surfactant (benzyltriethylammonium). Negatively charged silica nanoparticles (SiNPs) were grafted on the positively charged electrospun nanofibers via dip-coating to achieve multilevel re-entrant structures. Grafted SiNPs were then coated with fluoroalkylsilane to lower the surface energy of the membrane. The fabricated membrane showed excellent omniphobicity, as demonstrated by its wetting resistance to various low surface tension liquids, including ethanol with a surface tension of 22.1 mN/m. As a promising application, the prepared omniphobic membrane was tested in direct contact membrane distillation to extract water from highly saline feed solutions containing low surface tension substances, mimicking emerging industrial wastewaters (e.g., from shale gas production). While a control hydrophobic PVDF-HFP nanofiber membrane failed in the desalination/separation process due to low wetting resistance, our fabricated omniphobic membrane exhibited a stable desalination performance for 8 h of operation, successfully demonstrating clean water production from the low surface tension feedwater.", "author" : [ { "dropping-particle" : "", "family" : "Lee", "given" : "Jongho", "non-dropping-particle" : "", "parse-names" : false, "suffix" : "" }, { "dropping-particle" : "", "family" : "Boo", "given" : "Chanhee", "non-dropping-particle" : "", "parse-names" : false, "suffix" : "" }, { "dropping-particle" : "", "family" : "Ryu", "given" : "Won Hee", "non-dropping-particle" : "", "parse-names" : false, "suffix" : "" }, { "dropping-particle" : "", "family" : "Taylor", "given" : "Andr\u00e9 D.", "non-dropping-particle" : "", "parse-names" : false, "suffix" : "" }, { "dropping-particle" : "", "family" : "Elimelech", "given" : "Menachem", "non-dropping-particle" : "", "parse-names" : false, "suffix" : "" } ], "container-title" : "ACS Applied Materials and Interfaces", "id" : "ITEM-1", "issue" : "17", "issued" : { "date-parts" : [ [ "2016" ] ] }, "page" : "11154-11161", "title" : "Development of Omniphobic Desalination Membranes Using a Charged Electrospun Nanofiber Scaffold", "type" : "article-journal", "volume" : "8" }, "uris" : [ "http://www.mendeley.com/documents/?uuid=d8cfa443-9e0a-4960-9952-a5e0c111cd5b" ] }, { "id" : "ITEM-2", "itemData" : { "DOI" : "10.1021/ez500267p", "ISSN" : "23288930", "abstract" : "In this work, we fabricate an omniphobic microporous membrane for membrane distillation (MD) by modifying a hydrophilic glass fiber membrane with silica nanoparticles followed by surface fluorination and polymer coating. The modified glass fiber membrane exhibits an anti-wetting property not only against water but also against low surface tension organic solvents that easily wet a hydrophobic polytetrafluoroethylene (PTFE) membrane that is commonly used in MD applications. By comparing the performance of the PTFE and omniphobic membranes in direct contact MD experiments in the presence of a surfactant (sodium dodecyl sulfate, SDS), we show that SDS wets the hydrophobic PTFE membrane but not the omniphobic membrane. Our results suggest that omniphobic membranes are critical for MD applications with feed waters containing surface active species, such as oil and gas produced water, to prevent membrane pore wetting. In this work, we fabricate an omniphobic microporous membrane for membrane distillation (MD) by modifying a hydrophilic glass fiber membrane with silica nanoparticles followed by surface fluorination and polymer coating. The modified glass fiber membrane exhibits an anti-wetting property not only against water but also against low surface tension organic solvents that easily wet a hydrophobic polytetrafluoroethylene (PTFE) membrane that is commonly used in MD applications. By comparing the performance of the PTFE and omniphobic membranes in direct contact MD experiments in the presence of a surfactant (sodium dodecyl sulfate, SDS), we show that SDS wets the hydrophobic PTFE membrane but not the omniphobic membrane. Our results suggest that omniphobic membranes are critical for MD applications with feed waters containing surface active species, such as oil and gas produced water, to prevent membrane pore wetting.", "author" : [ { "dropping-particle" : "", "family" : "Lin", "given" : "Shihong", "non-dropping-particle" : "", "parse-names" : false, "suffix" : "" }, { "dropping-particle" : "", "family" : "Nejati", "given" : "Siamak", "non-dropping-particle" : "", "parse-names" : false, "suffix" : "" }, { "dropping-particle" : "", "family" : "Boo", "given" : "Chanhee", "non-dropping-particle" : "", "parse-names" : false, "suffix" : "" }, { "dropping-particle" : "", "family" : "Hu", "given" : "Yunxia", "non-dropping-particle" : "", "parse-names" : false, "suffix" : "" }, { "dropping-particle" : "", "family" : "Osuji", "given" : "Chinedum O.", "non-dropping-particle" : "", "parse-names" : false, "suffix" : "" }, { "dropping-particle" : "", "family" : "Elimelech", "given" : "Menachem", "non-dropping-particle" : "", "parse-names" : false, "suffix" : "" } ], "container-title" : "Environmental Science and Technology Letters", "id" : "ITEM-2", "issue" : "11", "issued" : { "date-parts" : [ [ "2014" ] ] }, "page" : "443-447", "title" : "Omniphobic Membrane for Robust Membrane Distillation", "type" : "article-journal", "volume" : "1" }, "uris" : [ "http://www.mendeley.com/documents/?uuid=8ae8428d-1c5e-4063-bae0-d04ecc2c26b9" ] }, { "id" : "ITEM-3", "itemData" : { "DOI" : "10.1021/acs.est.6b02316", "ISSN" : "0013-936X", "author" : [ { "dropping-particle" : "", "family" : "Boo", "given" : "Chanhee", "non-dropping-particle" : "", "parse-names" : false, "suffix" : "" }, { "dropping-particle" : "", "family" : "Lee", "given" : "Jongho", "non-dropping-particle" : "", "parse-names" : false, "suffix" : "" }, { "dropping-particle" : "", "family" : "Elimelech", "given" : "Menachem", "non-dropping-particle" : "", "parse-names" : false, "suffix" : "" } ], "container-title" : "Environmental Science &amp; Technology", "id" : "ITEM-3", "issue" : "15", "issued" : { "date-parts" : [ [ "2016", "8", "2" ] ] }, "page" : "8112-8119", "title" : "Engineering Surface Energy and Nanostructure of Microporous Films for Expanded Membrane Distillation Applications", "type" : "article-journal", "volume" : "50" }, "uris" : [ "http://www.mendeley.com/documents/?uuid=25cc0f83-f779-35c3-bab4-5f2e04242950" ] } ], "mendeley" : { "formattedCitation" : "&lt;sup&gt;32,63,64&lt;/sup&gt;", "manualFormatting" : "31, 62, 63", "plainTextFormattedCitation" : "32,63,64", "previouslyFormattedCitation" : "&lt;sup&gt;32,63,64&lt;/sup&gt;" }, "properties" : { "noteIndex" : 0 }, "schema" : "https://github.com/citation-style-language/schema/raw/master/csl-citation.json" }</w:instrText>
      </w:r>
      <w:r w:rsidR="00142D0A" w:rsidRPr="00D528A1">
        <w:fldChar w:fldCharType="separate"/>
      </w:r>
      <w:r w:rsidR="00846E3A" w:rsidRPr="00D528A1">
        <w:rPr>
          <w:noProof/>
          <w:vertAlign w:val="superscript"/>
        </w:rPr>
        <w:t>31,</w:t>
      </w:r>
      <w:r w:rsidR="00FE3B9D">
        <w:rPr>
          <w:noProof/>
          <w:vertAlign w:val="superscript"/>
        </w:rPr>
        <w:t xml:space="preserve"> </w:t>
      </w:r>
      <w:r w:rsidR="00846E3A" w:rsidRPr="00D528A1">
        <w:rPr>
          <w:noProof/>
          <w:vertAlign w:val="superscript"/>
        </w:rPr>
        <w:t>62,</w:t>
      </w:r>
      <w:r w:rsidR="00FE3B9D">
        <w:rPr>
          <w:noProof/>
          <w:vertAlign w:val="superscript"/>
        </w:rPr>
        <w:t xml:space="preserve"> </w:t>
      </w:r>
      <w:r w:rsidR="00846E3A" w:rsidRPr="00D528A1">
        <w:rPr>
          <w:noProof/>
          <w:vertAlign w:val="superscript"/>
        </w:rPr>
        <w:t>63</w:t>
      </w:r>
      <w:r w:rsidR="00142D0A" w:rsidRPr="00D528A1">
        <w:fldChar w:fldCharType="end"/>
      </w:r>
      <w:r w:rsidR="00142D0A" w:rsidRPr="00D528A1">
        <w:t xml:space="preserve"> related to the membrane modification in the targeting of wastewater with a low surface tension were reported with respect to the MD operation. Compared with these membranes, the proposed microsphere-coated membrane is not proper for MD-process applications for wastewater containing low-surface-tension liquids</w:t>
      </w:r>
      <w:r w:rsidR="00FE3B9D">
        <w:t>,</w:t>
      </w:r>
      <w:r w:rsidR="00142D0A" w:rsidRPr="00D528A1">
        <w:t xml:space="preserve"> such as oil and ethanol</w:t>
      </w:r>
      <w:r w:rsidR="00FE3B9D">
        <w:t>;</w:t>
      </w:r>
      <w:r w:rsidR="00FE3B9D" w:rsidRPr="00D528A1">
        <w:t xml:space="preserve"> </w:t>
      </w:r>
      <w:r w:rsidR="00142D0A" w:rsidRPr="00D528A1">
        <w:t xml:space="preserve">but it is </w:t>
      </w:r>
      <w:r w:rsidR="00FE3B9D">
        <w:t xml:space="preserve">sufficiently </w:t>
      </w:r>
      <w:r w:rsidR="00142D0A" w:rsidRPr="00D528A1">
        <w:t xml:space="preserve">hydrophobic to be employed in the treatment of seawater including NOM. Additionally, while the previously mentioned membranes were modified through the use of nanocomposite and hydrophobic chemicals, </w:t>
      </w:r>
      <w:bookmarkStart w:id="22" w:name="_Hlk485667304"/>
      <w:r w:rsidR="00142D0A" w:rsidRPr="00D528A1">
        <w:t>the proposed membrane was fabricated by a simple electrospraying with polymers.</w:t>
      </w:r>
    </w:p>
    <w:bookmarkEnd w:id="22"/>
    <w:p w14:paraId="03C0BC2A" w14:textId="2AC9BE1A" w:rsidR="00142D0A" w:rsidRPr="00AC5878" w:rsidRDefault="007258C3" w:rsidP="00FE2A27">
      <w:pPr>
        <w:rPr>
          <w:rFonts w:asciiTheme="majorBidi" w:eastAsia="굴림" w:hAnsiTheme="majorBidi" w:cstheme="majorBidi"/>
          <w:iCs/>
          <w:szCs w:val="24"/>
        </w:rPr>
      </w:pPr>
      <w:r w:rsidRPr="00AC5878">
        <w:rPr>
          <w:noProof/>
          <w:lang w:eastAsia="ko-KR"/>
        </w:rPr>
        <w:lastRenderedPageBreak/>
        <w:drawing>
          <wp:inline distT="0" distB="0" distL="0" distR="0" wp14:anchorId="188EA571" wp14:editId="42DE3279">
            <wp:extent cx="5943600" cy="454723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47235"/>
                    </a:xfrm>
                    <a:prstGeom prst="rect">
                      <a:avLst/>
                    </a:prstGeom>
                  </pic:spPr>
                </pic:pic>
              </a:graphicData>
            </a:graphic>
          </wp:inline>
        </w:drawing>
      </w:r>
    </w:p>
    <w:p w14:paraId="6371FA50" w14:textId="78303A70" w:rsidR="00D52E9A" w:rsidRDefault="00142D0A" w:rsidP="00920EE4">
      <w:pPr>
        <w:pStyle w:val="caption-figure"/>
        <w:spacing w:line="480" w:lineRule="auto"/>
        <w:jc w:val="both"/>
        <w:rPr>
          <w:noProof/>
        </w:rPr>
      </w:pPr>
      <w:r w:rsidRPr="00AC5878">
        <w:rPr>
          <w:b/>
          <w:noProof/>
        </w:rPr>
        <w:t>Figure 7.</w:t>
      </w:r>
      <w:r w:rsidRPr="00AC5878">
        <w:rPr>
          <w:noProof/>
        </w:rPr>
        <w:t xml:space="preserve"> DCMD using 3.5% NaCl including varying amounts of the SDS at the 20</w:t>
      </w:r>
      <w:r w:rsidR="00FE3B9D">
        <w:rPr>
          <w:noProof/>
        </w:rPr>
        <w:t xml:space="preserve"> </w:t>
      </w:r>
      <w:r w:rsidRPr="00AC5878">
        <w:rPr>
          <w:noProof/>
        </w:rPr>
        <w:t xml:space="preserve">°C </w:t>
      </w:r>
      <w:r w:rsidR="00FE2A27" w:rsidRPr="00FE2A27">
        <w:t>permeate</w:t>
      </w:r>
      <w:r w:rsidRPr="00AC5878">
        <w:rPr>
          <w:noProof/>
        </w:rPr>
        <w:t xml:space="preserve"> and 60</w:t>
      </w:r>
      <w:r w:rsidR="00FE3B9D">
        <w:rPr>
          <w:noProof/>
        </w:rPr>
        <w:t xml:space="preserve"> </w:t>
      </w:r>
      <w:r w:rsidRPr="00AC5878">
        <w:rPr>
          <w:noProof/>
        </w:rPr>
        <w:t>°C feed of (a) commercial membrane (C-PVDF)</w:t>
      </w:r>
      <w:r w:rsidR="00FE3B9D">
        <w:rPr>
          <w:noProof/>
        </w:rPr>
        <w:t>,</w:t>
      </w:r>
      <w:r w:rsidRPr="00AC5878">
        <w:rPr>
          <w:noProof/>
        </w:rPr>
        <w:t xml:space="preserve"> and (b) neat electrospun membrane (E-PH) and coated membrane with micropheres</w:t>
      </w:r>
      <w:r w:rsidR="00FE3B9D">
        <w:rPr>
          <w:noProof/>
        </w:rPr>
        <w:t>,</w:t>
      </w:r>
      <w:r w:rsidRPr="00AC5878">
        <w:rPr>
          <w:noProof/>
        </w:rPr>
        <w:t xml:space="preserve"> using (c) PVDF-2% PDMS-3% (E-M3)</w:t>
      </w:r>
      <w:r w:rsidR="00FE3B9D">
        <w:rPr>
          <w:noProof/>
        </w:rPr>
        <w:t>,</w:t>
      </w:r>
      <w:r w:rsidRPr="00AC5878">
        <w:rPr>
          <w:noProof/>
        </w:rPr>
        <w:t xml:space="preserve"> and (d) PVDF-2% PDMS-5% (E-M5).</w:t>
      </w:r>
      <w:r w:rsidR="00511B88" w:rsidRPr="00AC5878">
        <w:rPr>
          <w:noProof/>
        </w:rPr>
        <w:t xml:space="preserve"> J and J</w:t>
      </w:r>
      <w:r w:rsidR="00511B88" w:rsidRPr="00AC5878">
        <w:rPr>
          <w:noProof/>
          <w:vertAlign w:val="subscript"/>
        </w:rPr>
        <w:t>0</w:t>
      </w:r>
      <w:r w:rsidR="00511B88" w:rsidRPr="00AC5878">
        <w:rPr>
          <w:noProof/>
        </w:rPr>
        <w:t xml:space="preserve"> </w:t>
      </w:r>
      <w:r w:rsidR="002B2FCD">
        <w:rPr>
          <w:noProof/>
        </w:rPr>
        <w:t>a</w:t>
      </w:r>
      <w:r w:rsidR="00511B88" w:rsidRPr="00AC5878">
        <w:rPr>
          <w:noProof/>
        </w:rPr>
        <w:t xml:space="preserve">re </w:t>
      </w:r>
      <w:r w:rsidR="00FE3B9D">
        <w:rPr>
          <w:noProof/>
        </w:rPr>
        <w:t xml:space="preserve">the </w:t>
      </w:r>
      <w:r w:rsidR="00511B88" w:rsidRPr="00AC5878">
        <w:rPr>
          <w:noProof/>
        </w:rPr>
        <w:t>current and initial flux</w:t>
      </w:r>
      <w:r w:rsidR="00FE3B9D">
        <w:rPr>
          <w:noProof/>
        </w:rPr>
        <w:t>es</w:t>
      </w:r>
      <w:r w:rsidR="00511B88" w:rsidRPr="00AC5878">
        <w:rPr>
          <w:noProof/>
        </w:rPr>
        <w:t xml:space="preserve">. </w:t>
      </w:r>
    </w:p>
    <w:p w14:paraId="6D3EE2E8" w14:textId="034FCD9F" w:rsidR="00920EE4" w:rsidRDefault="00920EE4" w:rsidP="00920EE4">
      <w:pPr>
        <w:pStyle w:val="text"/>
      </w:pPr>
    </w:p>
    <w:p w14:paraId="27900017" w14:textId="4806A1EA" w:rsidR="00920EE4" w:rsidRDefault="00920EE4" w:rsidP="00920EE4">
      <w:pPr>
        <w:pStyle w:val="text"/>
      </w:pPr>
    </w:p>
    <w:p w14:paraId="417E6440" w14:textId="6EF6E963" w:rsidR="00920EE4" w:rsidRDefault="00920EE4" w:rsidP="00920EE4">
      <w:pPr>
        <w:pStyle w:val="text"/>
      </w:pPr>
    </w:p>
    <w:p w14:paraId="1164752D" w14:textId="53E3BE3D" w:rsidR="00104AE5" w:rsidRDefault="00104AE5">
      <w:pPr>
        <w:widowControl/>
        <w:spacing w:line="240" w:lineRule="auto"/>
        <w:jc w:val="left"/>
        <w:rPr>
          <w:rFonts w:eastAsia="맑은 고딕" w:cs="Times New Roman"/>
          <w:szCs w:val="24"/>
          <w:lang w:eastAsia="en-US"/>
        </w:rPr>
      </w:pPr>
      <w:r>
        <w:br w:type="page"/>
      </w:r>
    </w:p>
    <w:p w14:paraId="38A45CA3" w14:textId="25017128" w:rsidR="00920EE4" w:rsidRDefault="00920EE4" w:rsidP="00920EE4">
      <w:pPr>
        <w:pStyle w:val="TESupportingInformation"/>
        <w:numPr>
          <w:ilvl w:val="0"/>
          <w:numId w:val="6"/>
        </w:numPr>
        <w:spacing w:after="240"/>
        <w:ind w:left="426"/>
        <w:jc w:val="left"/>
        <w:rPr>
          <w:b/>
        </w:rPr>
      </w:pPr>
      <w:r w:rsidRPr="00AC5878">
        <w:rPr>
          <w:b/>
        </w:rPr>
        <w:lastRenderedPageBreak/>
        <w:t>ASSOCIATED CONTENT</w:t>
      </w:r>
    </w:p>
    <w:p w14:paraId="435EC7A0" w14:textId="21F78F5E" w:rsidR="00104AE5" w:rsidRDefault="00D35CEE" w:rsidP="00104AE5">
      <w:pPr>
        <w:rPr>
          <w:b/>
          <w:lang w:eastAsia="en-US"/>
        </w:rPr>
      </w:pPr>
      <w:r w:rsidRPr="00D35CEE">
        <w:rPr>
          <w:b/>
          <w:lang w:eastAsia="en-US"/>
        </w:rPr>
        <w:t>Supporting Information</w:t>
      </w:r>
    </w:p>
    <w:p w14:paraId="3143C71E" w14:textId="023B47B9" w:rsidR="00D35CEE" w:rsidRDefault="00D35CEE" w:rsidP="00D35CEE">
      <w:pPr>
        <w:rPr>
          <w:lang w:eastAsia="en-US"/>
        </w:rPr>
      </w:pPr>
      <w:r w:rsidRPr="00D35CEE">
        <w:rPr>
          <w:lang w:eastAsia="en-US"/>
        </w:rPr>
        <w:t>The Supporting Information is available free of charge on the</w:t>
      </w:r>
      <w:r>
        <w:rPr>
          <w:lang w:eastAsia="en-US"/>
        </w:rPr>
        <w:t xml:space="preserve"> </w:t>
      </w:r>
      <w:r w:rsidRPr="00D35CEE">
        <w:rPr>
          <w:lang w:eastAsia="en-US"/>
        </w:rPr>
        <w:t xml:space="preserve">ACS Publications website at </w:t>
      </w:r>
    </w:p>
    <w:p w14:paraId="29A323CD" w14:textId="3D0E25C4" w:rsidR="00D35CEE" w:rsidRPr="00E73330" w:rsidRDefault="00D35CEE" w:rsidP="00D35CEE">
      <w:pPr>
        <w:spacing w:after="160" w:line="240" w:lineRule="auto"/>
        <w:rPr>
          <w:rFonts w:cs="Times New Roman"/>
          <w:noProof/>
          <w:color w:val="FF0000"/>
        </w:rPr>
      </w:pPr>
      <w:r w:rsidRPr="000D589C">
        <w:rPr>
          <w:rFonts w:cs="Times New Roman"/>
          <w:b/>
          <w:color w:val="FF0000"/>
          <w:spacing w:val="3"/>
          <w:szCs w:val="24"/>
          <w:shd w:val="clear" w:color="auto" w:fill="FFFFFF"/>
        </w:rPr>
        <w:t>Supplementary</w:t>
      </w:r>
      <w:r w:rsidRPr="000D589C">
        <w:rPr>
          <w:rFonts w:eastAsia="맑은 고딕" w:cs="Times New Roman"/>
          <w:b/>
          <w:color w:val="FF0000"/>
          <w:szCs w:val="24"/>
        </w:rPr>
        <w:t xml:space="preserve"> Fig</w:t>
      </w:r>
      <w:r w:rsidRPr="000D589C">
        <w:rPr>
          <w:rFonts w:eastAsia="맑은 고딕" w:cs="Times New Roman"/>
          <w:b/>
          <w:color w:val="FF0000"/>
          <w:szCs w:val="24"/>
          <w:lang w:eastAsia="ko-KR"/>
        </w:rPr>
        <w:t xml:space="preserve">ure </w:t>
      </w:r>
      <w:r w:rsidRPr="000D589C">
        <w:rPr>
          <w:rFonts w:eastAsia="맑은 고딕" w:cs="Times New Roman"/>
          <w:b/>
          <w:color w:val="FF0000"/>
          <w:szCs w:val="24"/>
        </w:rPr>
        <w:t>S1</w:t>
      </w:r>
      <w:r w:rsidRPr="000D589C">
        <w:rPr>
          <w:rFonts w:eastAsia="맑은 고딕" w:cs="Times New Roman"/>
          <w:b/>
          <w:color w:val="FF0000"/>
          <w:szCs w:val="24"/>
          <w:lang w:eastAsia="ko-KR"/>
        </w:rPr>
        <w:t>.</w:t>
      </w:r>
      <w:r w:rsidRPr="000D589C">
        <w:rPr>
          <w:rFonts w:eastAsia="맑은 고딕" w:cs="Times New Roman"/>
          <w:color w:val="FF0000"/>
          <w:szCs w:val="24"/>
          <w:lang w:eastAsia="ko-KR"/>
        </w:rPr>
        <w:t xml:space="preserve"> Optical profiler images </w:t>
      </w:r>
      <w:r w:rsidRPr="000D589C">
        <w:rPr>
          <w:rFonts w:cs="Times New Roman"/>
          <w:color w:val="FF0000"/>
          <w:szCs w:val="24"/>
        </w:rPr>
        <w:t xml:space="preserve">(88.8 μm × 66.4 μm) of (a) PVDF-1% PDMS-3% (E1), </w:t>
      </w:r>
      <w:r w:rsidRPr="00E93477">
        <w:rPr>
          <w:rFonts w:eastAsia="맑은 고딕" w:cs="Times New Roman"/>
          <w:color w:val="FF0000"/>
          <w:szCs w:val="24"/>
          <w:lang w:eastAsia="ko-KR"/>
        </w:rPr>
        <w:t>(b) PVDF-2%PDMS-3% (E-M3) (c</w:t>
      </w:r>
      <w:r w:rsidRPr="000D589C">
        <w:rPr>
          <w:rFonts w:cs="Times New Roman"/>
          <w:color w:val="FF0000"/>
          <w:szCs w:val="24"/>
        </w:rPr>
        <w:t>) PVDF-3% PDMS-3% (E3), and (</w:t>
      </w:r>
      <w:r>
        <w:rPr>
          <w:rFonts w:cs="Times New Roman"/>
          <w:color w:val="FF0000"/>
          <w:szCs w:val="24"/>
        </w:rPr>
        <w:t>d</w:t>
      </w:r>
      <w:r w:rsidRPr="000D589C">
        <w:rPr>
          <w:rFonts w:cs="Times New Roman"/>
          <w:color w:val="FF0000"/>
          <w:szCs w:val="24"/>
        </w:rPr>
        <w:t>) PVDF-5% PDMS-3% (E5)</w:t>
      </w:r>
      <w:r>
        <w:rPr>
          <w:rFonts w:cs="Times New Roman"/>
          <w:color w:val="FF0000"/>
          <w:szCs w:val="24"/>
        </w:rPr>
        <w:t xml:space="preserve">; </w:t>
      </w:r>
      <w:r w:rsidRPr="00E73330">
        <w:rPr>
          <w:rFonts w:cs="Times New Roman"/>
          <w:b/>
          <w:noProof/>
          <w:color w:val="FF0000"/>
        </w:rPr>
        <w:t xml:space="preserve">Figure S2. </w:t>
      </w:r>
      <w:r w:rsidRPr="00E73330">
        <w:rPr>
          <w:rFonts w:cs="Times New Roman"/>
          <w:noProof/>
          <w:color w:val="FF0000"/>
        </w:rPr>
        <w:t>PVDF-2% PDMS-3% under the humidity approximately 40 %.</w:t>
      </w:r>
    </w:p>
    <w:p w14:paraId="0B30B3B7" w14:textId="77777777" w:rsidR="00D35CEE" w:rsidRPr="00D35CEE" w:rsidRDefault="00D35CEE" w:rsidP="00D35CEE">
      <w:pPr>
        <w:rPr>
          <w:lang w:eastAsia="en-US"/>
        </w:rPr>
      </w:pPr>
    </w:p>
    <w:p w14:paraId="14829DBC" w14:textId="77777777" w:rsidR="00920EE4" w:rsidRPr="00AC5878" w:rsidRDefault="00920EE4" w:rsidP="00920EE4">
      <w:pPr>
        <w:pStyle w:val="TESupportingInformation"/>
        <w:tabs>
          <w:tab w:val="left" w:pos="567"/>
        </w:tabs>
        <w:spacing w:after="240"/>
        <w:ind w:firstLine="0"/>
        <w:jc w:val="left"/>
        <w:rPr>
          <w:b/>
        </w:rPr>
      </w:pPr>
      <w:r w:rsidRPr="00AC5878">
        <w:rPr>
          <w:b/>
        </w:rPr>
        <w:t>AUTHOR INFORMATION</w:t>
      </w:r>
    </w:p>
    <w:p w14:paraId="71E9F894" w14:textId="77777777" w:rsidR="00920EE4" w:rsidRPr="00AC5878" w:rsidRDefault="00920EE4" w:rsidP="00920EE4">
      <w:pPr>
        <w:pStyle w:val="FAAuthorInfoSubtitle"/>
      </w:pPr>
      <w:r w:rsidRPr="00AC5878">
        <w:t>Corresponding Author</w:t>
      </w:r>
    </w:p>
    <w:p w14:paraId="37F24A51" w14:textId="77777777" w:rsidR="00920EE4" w:rsidRPr="00AC5878" w:rsidRDefault="00920EE4" w:rsidP="00920EE4">
      <w:pPr>
        <w:rPr>
          <w:rStyle w:val="Hyperlink"/>
          <w:szCs w:val="24"/>
        </w:rPr>
      </w:pPr>
      <w:r w:rsidRPr="00AC5878">
        <w:rPr>
          <w:szCs w:val="24"/>
          <w:vertAlign w:val="superscript"/>
        </w:rPr>
        <w:t>*</w:t>
      </w:r>
      <w:r w:rsidRPr="00AC5878">
        <w:rPr>
          <w:szCs w:val="24"/>
        </w:rPr>
        <w:t xml:space="preserve"> Tel: + (852)-3442-9626; Fax: + (852)-3442-0688; E-mail: </w:t>
      </w:r>
      <w:hyperlink r:id="rId17" w:history="1">
        <w:r w:rsidRPr="00AC5878">
          <w:rPr>
            <w:rStyle w:val="Hyperlink"/>
            <w:szCs w:val="24"/>
          </w:rPr>
          <w:t>alicia.kjan@cityu.edu.hk</w:t>
        </w:r>
      </w:hyperlink>
    </w:p>
    <w:p w14:paraId="6519C556" w14:textId="77777777" w:rsidR="00920EE4" w:rsidRPr="00AC5878" w:rsidRDefault="00920EE4" w:rsidP="00920EE4">
      <w:pPr>
        <w:rPr>
          <w:rStyle w:val="Hyperlink"/>
          <w:b/>
          <w:color w:val="auto"/>
          <w:szCs w:val="24"/>
          <w:u w:val="none"/>
        </w:rPr>
      </w:pPr>
      <w:r w:rsidRPr="00AC5878">
        <w:rPr>
          <w:rStyle w:val="Hyperlink"/>
          <w:b/>
          <w:color w:val="auto"/>
          <w:szCs w:val="24"/>
          <w:u w:val="none"/>
        </w:rPr>
        <w:t xml:space="preserve">Notes </w:t>
      </w:r>
    </w:p>
    <w:p w14:paraId="28B47220" w14:textId="77777777" w:rsidR="00920EE4" w:rsidRPr="00AC5878" w:rsidRDefault="00920EE4" w:rsidP="00920EE4">
      <w:pPr>
        <w:rPr>
          <w:rStyle w:val="Hyperlink"/>
          <w:color w:val="auto"/>
          <w:szCs w:val="24"/>
          <w:u w:val="none"/>
        </w:rPr>
      </w:pPr>
      <w:r w:rsidRPr="00AC5878">
        <w:rPr>
          <w:rStyle w:val="Hyperlink"/>
          <w:color w:val="auto"/>
          <w:szCs w:val="24"/>
          <w:u w:val="none"/>
        </w:rPr>
        <w:t>The authors declare no competing financial interest.</w:t>
      </w:r>
    </w:p>
    <w:p w14:paraId="2D8AEF19" w14:textId="77777777" w:rsidR="00920EE4" w:rsidRPr="00AC5878" w:rsidRDefault="00920EE4" w:rsidP="00920EE4">
      <w:pPr>
        <w:pStyle w:val="FACorrespondingAuthorFootnote"/>
        <w:numPr>
          <w:ilvl w:val="0"/>
          <w:numId w:val="6"/>
        </w:numPr>
        <w:tabs>
          <w:tab w:val="left" w:pos="426"/>
        </w:tabs>
        <w:spacing w:after="0"/>
        <w:ind w:left="426"/>
        <w:jc w:val="left"/>
        <w:rPr>
          <w:b/>
        </w:rPr>
      </w:pPr>
      <w:r w:rsidRPr="00AC5878">
        <w:rPr>
          <w:b/>
        </w:rPr>
        <w:t>ACKNOWLEDGMENT</w:t>
      </w:r>
    </w:p>
    <w:p w14:paraId="043D9FE4" w14:textId="5BD9EB5C" w:rsidR="00920EE4" w:rsidRDefault="00920EE4" w:rsidP="00920EE4">
      <w:pPr>
        <w:pStyle w:val="text"/>
      </w:pPr>
      <w:r w:rsidRPr="00AC5878">
        <w:t>This work was financially supported by the Research Grant Council of Hong Kong through the Ea</w:t>
      </w:r>
      <w:r>
        <w:t>rly Career Scheme (No. 9048074)</w:t>
      </w:r>
      <w:r w:rsidRPr="00AC5878">
        <w:t xml:space="preserve"> and Strategic Research Grant from City University of Hong Kong (No. 7004521).</w:t>
      </w:r>
    </w:p>
    <w:p w14:paraId="522702B6" w14:textId="3C66EED5" w:rsidR="00104AE5" w:rsidRDefault="00104AE5">
      <w:pPr>
        <w:widowControl/>
        <w:spacing w:line="240" w:lineRule="auto"/>
        <w:jc w:val="left"/>
        <w:rPr>
          <w:rFonts w:eastAsia="맑은 고딕" w:cs="Times New Roman"/>
          <w:szCs w:val="24"/>
          <w:lang w:eastAsia="en-US"/>
        </w:rPr>
      </w:pPr>
      <w:r>
        <w:br w:type="page"/>
      </w:r>
    </w:p>
    <w:p w14:paraId="4BAE7165" w14:textId="77777777" w:rsidR="00104AE5" w:rsidRPr="00AC5878" w:rsidRDefault="00104AE5" w:rsidP="00104AE5">
      <w:pPr>
        <w:pStyle w:val="Heading1"/>
      </w:pPr>
      <w:r w:rsidRPr="00AC5878">
        <w:lastRenderedPageBreak/>
        <w:t>References</w:t>
      </w:r>
    </w:p>
    <w:p w14:paraId="53E53632" w14:textId="77777777" w:rsidR="00920EE4" w:rsidRDefault="00920EE4" w:rsidP="00920EE4">
      <w:pPr>
        <w:pStyle w:val="text"/>
      </w:pPr>
    </w:p>
    <w:p w14:paraId="2A908664" w14:textId="2A770EA7" w:rsidR="00104AE5" w:rsidRPr="00104AE5" w:rsidRDefault="00104AE5" w:rsidP="00104AE5">
      <w:pPr>
        <w:autoSpaceDE w:val="0"/>
        <w:autoSpaceDN w:val="0"/>
        <w:adjustRightInd w:val="0"/>
        <w:spacing w:line="360" w:lineRule="auto"/>
        <w:ind w:left="640" w:hanging="640"/>
        <w:rPr>
          <w:rFonts w:cs="Times New Roman"/>
          <w:noProof/>
          <w:szCs w:val="24"/>
        </w:rPr>
      </w:pPr>
      <w:r>
        <w:fldChar w:fldCharType="begin" w:fldLock="1"/>
      </w:r>
      <w:r>
        <w:instrText xml:space="preserve">ADDIN Mendeley Bibliography CSL_BIBLIOGRAPHY </w:instrText>
      </w:r>
      <w:r>
        <w:fldChar w:fldCharType="separate"/>
      </w:r>
      <w:r w:rsidRPr="00104AE5">
        <w:rPr>
          <w:rFonts w:cs="Times New Roman"/>
          <w:noProof/>
          <w:szCs w:val="24"/>
        </w:rPr>
        <w:t xml:space="preserve">(1) </w:t>
      </w:r>
      <w:r w:rsidRPr="00104AE5">
        <w:rPr>
          <w:rFonts w:cs="Times New Roman"/>
          <w:noProof/>
          <w:szCs w:val="24"/>
        </w:rPr>
        <w:tab/>
        <w:t xml:space="preserve">An, A. K.; Lee, E.-J.; Guo, J.; Jeong, S.; Lee, J.-G.; Ghaffour, N. Enhanced vapor transport in membrane distillation via functionalized carbon nanotubes anchored into electrospun nanofibres. </w:t>
      </w:r>
      <w:r w:rsidRPr="00104AE5">
        <w:rPr>
          <w:rFonts w:cs="Times New Roman"/>
          <w:i/>
          <w:iCs/>
          <w:noProof/>
          <w:szCs w:val="24"/>
        </w:rPr>
        <w:t>Sci. Rep.</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7</w:t>
      </w:r>
      <w:r w:rsidRPr="00104AE5">
        <w:rPr>
          <w:rFonts w:cs="Times New Roman"/>
          <w:noProof/>
          <w:szCs w:val="24"/>
        </w:rPr>
        <w:t xml:space="preserve"> (41562).</w:t>
      </w:r>
    </w:p>
    <w:p w14:paraId="05807689"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 </w:t>
      </w:r>
      <w:r w:rsidRPr="00104AE5">
        <w:rPr>
          <w:rFonts w:cs="Times New Roman"/>
          <w:noProof/>
          <w:szCs w:val="24"/>
        </w:rPr>
        <w:tab/>
        <w:t xml:space="preserve">Ge, Q.; Wang, P.; Wan, C.; Chung, T.-S. Polyelectrolyte-Promoted Forward Osmosis–Membrane Distillation (FO–MD) Hybrid Process for Dye Wastewater Treatment. </w:t>
      </w:r>
      <w:r w:rsidRPr="00104AE5">
        <w:rPr>
          <w:rFonts w:cs="Times New Roman"/>
          <w:i/>
          <w:iCs/>
          <w:noProof/>
          <w:szCs w:val="24"/>
        </w:rPr>
        <w:t>Environ. Sci. Technol.</w:t>
      </w:r>
      <w:r w:rsidRPr="00104AE5">
        <w:rPr>
          <w:rFonts w:cs="Times New Roman"/>
          <w:noProof/>
          <w:szCs w:val="24"/>
        </w:rPr>
        <w:t xml:space="preserve"> </w:t>
      </w:r>
      <w:r w:rsidRPr="00104AE5">
        <w:rPr>
          <w:rFonts w:cs="Times New Roman"/>
          <w:b/>
          <w:bCs/>
          <w:noProof/>
          <w:szCs w:val="24"/>
        </w:rPr>
        <w:t>2012</w:t>
      </w:r>
      <w:r w:rsidRPr="00104AE5">
        <w:rPr>
          <w:rFonts w:cs="Times New Roman"/>
          <w:noProof/>
          <w:szCs w:val="24"/>
        </w:rPr>
        <w:t xml:space="preserve">, </w:t>
      </w:r>
      <w:r w:rsidRPr="00104AE5">
        <w:rPr>
          <w:rFonts w:cs="Times New Roman"/>
          <w:i/>
          <w:iCs/>
          <w:noProof/>
          <w:szCs w:val="24"/>
        </w:rPr>
        <w:t>46</w:t>
      </w:r>
      <w:r w:rsidRPr="00104AE5">
        <w:rPr>
          <w:rFonts w:cs="Times New Roman"/>
          <w:noProof/>
          <w:szCs w:val="24"/>
        </w:rPr>
        <w:t xml:space="preserve"> (11), 6236–6243.</w:t>
      </w:r>
    </w:p>
    <w:p w14:paraId="2C500ED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 </w:t>
      </w:r>
      <w:r w:rsidRPr="00104AE5">
        <w:rPr>
          <w:rFonts w:cs="Times New Roman"/>
          <w:noProof/>
          <w:szCs w:val="24"/>
        </w:rPr>
        <w:tab/>
        <w:t xml:space="preserve">Lee, J.-G.; Lee, E.-J.; Jeong, S.; Guo, J.; An, A. K.; Guo, H.; Kim, J.; Leiknes, T.; Ghaffour, N. Theoretical modeling and experimental validation of transport and separation properties of carbon nanotube electrospun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526</w:t>
      </w:r>
      <w:r w:rsidRPr="00104AE5">
        <w:rPr>
          <w:rFonts w:cs="Times New Roman"/>
          <w:noProof/>
          <w:szCs w:val="24"/>
        </w:rPr>
        <w:t>, 395–408.</w:t>
      </w:r>
    </w:p>
    <w:p w14:paraId="1655C98A"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 </w:t>
      </w:r>
      <w:r w:rsidRPr="00104AE5">
        <w:rPr>
          <w:rFonts w:cs="Times New Roman"/>
          <w:noProof/>
          <w:szCs w:val="24"/>
        </w:rPr>
        <w:tab/>
        <w:t xml:space="preserve">An, A. K.; Guo, J.; Jeong, S.; Lee, E. J.; Tabatabai, S. A. A.; Leiknes, T. O. High flux and antifouling properties of negatively charged membrane for dyeing wastewater treatment by membrane distillation. </w:t>
      </w:r>
      <w:r w:rsidRPr="00104AE5">
        <w:rPr>
          <w:rFonts w:cs="Times New Roman"/>
          <w:i/>
          <w:iCs/>
          <w:noProof/>
          <w:szCs w:val="24"/>
        </w:rPr>
        <w:t>Water Res.</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103</w:t>
      </w:r>
      <w:r w:rsidRPr="00104AE5">
        <w:rPr>
          <w:rFonts w:cs="Times New Roman"/>
          <w:noProof/>
          <w:szCs w:val="24"/>
        </w:rPr>
        <w:t>, 362–371.</w:t>
      </w:r>
    </w:p>
    <w:p w14:paraId="74216389"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 </w:t>
      </w:r>
      <w:r w:rsidRPr="00104AE5">
        <w:rPr>
          <w:rFonts w:cs="Times New Roman"/>
          <w:noProof/>
          <w:szCs w:val="24"/>
        </w:rPr>
        <w:tab/>
        <w:t xml:space="preserve">Chen, Y.; Tian, M.; Li, X.; Wang, Y.; An, A. K.; Fang, J.; He, T. Anti-wetting behavior of negatively charged superhydrophobic PVDF membranes in direct contact membrane distillation of emulsified wastewaters.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535</w:t>
      </w:r>
      <w:r w:rsidRPr="00104AE5">
        <w:rPr>
          <w:rFonts w:cs="Times New Roman"/>
          <w:noProof/>
          <w:szCs w:val="24"/>
        </w:rPr>
        <w:t>, 230–238.</w:t>
      </w:r>
    </w:p>
    <w:p w14:paraId="3FF465A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(6) </w:t>
      </w:r>
      <w:r w:rsidRPr="00104AE5">
        <w:rPr>
          <w:rFonts w:cs="Times New Roman"/>
          <w:noProof/>
          <w:szCs w:val="24"/>
        </w:rPr>
        <w:tab/>
        <w:t xml:space="preserve">Gryta, M.; Barancewicz, M. Influence of morphology of PVDF capillary membranes on the performance of direct contact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2010</w:t>
      </w:r>
      <w:r w:rsidRPr="00104AE5">
        <w:rPr>
          <w:rFonts w:cs="Times New Roman"/>
          <w:noProof/>
          <w:szCs w:val="24"/>
        </w:rPr>
        <w:t xml:space="preserve">, </w:t>
      </w:r>
      <w:r w:rsidRPr="00104AE5">
        <w:rPr>
          <w:rFonts w:cs="Times New Roman"/>
          <w:i/>
          <w:iCs/>
          <w:noProof/>
          <w:szCs w:val="24"/>
        </w:rPr>
        <w:t>358</w:t>
      </w:r>
      <w:r w:rsidRPr="00104AE5">
        <w:rPr>
          <w:rFonts w:cs="Times New Roman"/>
          <w:noProof/>
          <w:szCs w:val="24"/>
        </w:rPr>
        <w:t xml:space="preserve"> (1–2), 158–167.</w:t>
      </w:r>
    </w:p>
    <w:p w14:paraId="1DEC53EB"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(7) </w:t>
      </w:r>
      <w:r w:rsidRPr="00104AE5">
        <w:rPr>
          <w:rFonts w:cs="Times New Roman"/>
          <w:noProof/>
          <w:szCs w:val="24"/>
        </w:rPr>
        <w:tab/>
        <w:t xml:space="preserve">Naidu, G.; Jeong, S.; Vigneswaran, S.; Hwang, T.-M.; Choi, Y.-J.; Kim, S.-H. A review on fouling of membrane distillation. </w:t>
      </w:r>
      <w:r w:rsidRPr="00104AE5">
        <w:rPr>
          <w:rFonts w:cs="Times New Roman"/>
          <w:i/>
          <w:iCs/>
          <w:noProof/>
          <w:szCs w:val="24"/>
        </w:rPr>
        <w:t>Desalin. Water Treat.</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3994</w:t>
      </w:r>
      <w:r w:rsidRPr="00104AE5">
        <w:rPr>
          <w:rFonts w:cs="Times New Roman"/>
          <w:noProof/>
          <w:szCs w:val="24"/>
        </w:rPr>
        <w:t xml:space="preserve"> (June), 1–25.</w:t>
      </w:r>
    </w:p>
    <w:p w14:paraId="0E5C243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(8) </w:t>
      </w:r>
      <w:r w:rsidRPr="00104AE5">
        <w:rPr>
          <w:rFonts w:cs="Times New Roman"/>
          <w:noProof/>
          <w:szCs w:val="24"/>
        </w:rPr>
        <w:tab/>
        <w:t xml:space="preserve">An, A. K.; Guo, J.; Lee, E.-J.; Jeong, S.; Zhao, Y.; Wang, Z.; Leiknes, T. PDMS/PVDF hybrid electrospun membrane with superhydrophobic property and drop impact dynamics for dyeing wastewater treatment using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525</w:t>
      </w:r>
      <w:r w:rsidRPr="00104AE5">
        <w:rPr>
          <w:rFonts w:cs="Times New Roman"/>
          <w:noProof/>
          <w:szCs w:val="24"/>
        </w:rPr>
        <w:t>, 57–67.</w:t>
      </w:r>
    </w:p>
    <w:p w14:paraId="7FE5C3D1"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(9) </w:t>
      </w:r>
      <w:r w:rsidRPr="00104AE5">
        <w:rPr>
          <w:rFonts w:cs="Times New Roman"/>
          <w:noProof/>
          <w:szCs w:val="24"/>
        </w:rPr>
        <w:tab/>
        <w:t xml:space="preserve">Lee, E.-J.; An, A. K.; He, T.; Woo, Y. C.; Shon, H. K. Electrospun nanofiber membranes </w:t>
      </w:r>
      <w:r w:rsidRPr="00104AE5">
        <w:rPr>
          <w:rFonts w:cs="Times New Roman"/>
          <w:noProof/>
          <w:szCs w:val="24"/>
        </w:rPr>
        <w:lastRenderedPageBreak/>
        <w:t xml:space="preserve">incorporating fluorosilane-coated TiO2 nanocomposite for direct contact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520</w:t>
      </w:r>
      <w:r w:rsidRPr="00104AE5">
        <w:rPr>
          <w:rFonts w:cs="Times New Roman"/>
          <w:noProof/>
          <w:szCs w:val="24"/>
        </w:rPr>
        <w:t>, 145–154.</w:t>
      </w:r>
    </w:p>
    <w:p w14:paraId="2C961C77"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(10) </w:t>
      </w:r>
      <w:r w:rsidRPr="00104AE5">
        <w:rPr>
          <w:rFonts w:cs="Times New Roman"/>
          <w:noProof/>
          <w:szCs w:val="24"/>
        </w:rPr>
        <w:tab/>
        <w:t xml:space="preserve">Lee, E.-J.; An, A. K.; Hadi, P.; Lee, S.; Woo, Y. C.; Shon, H. K. Advanced multi-nozzle electrospun functionalized titanium dioxide/polyvinylidene fluoride-co-hexafluoropropylene (TiO2/PVDF-HFP) composite membranes for direct contact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524</w:t>
      </w:r>
      <w:r w:rsidRPr="00104AE5">
        <w:rPr>
          <w:rFonts w:cs="Times New Roman"/>
          <w:noProof/>
          <w:szCs w:val="24"/>
        </w:rPr>
        <w:t>, 712–720.</w:t>
      </w:r>
    </w:p>
    <w:p w14:paraId="15CEDEAB"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(11) </w:t>
      </w:r>
      <w:r w:rsidRPr="00104AE5">
        <w:rPr>
          <w:rFonts w:cs="Times New Roman"/>
          <w:noProof/>
          <w:szCs w:val="24"/>
        </w:rPr>
        <w:tab/>
        <w:t xml:space="preserve">Woo, Y. C.; Tijing, L. D.; Park, M. J.; Yao, M.; Choi, J.-S.; Lee, S.; Kim, S.-H.; An, K.-J.; Shon, H. K. Electrospun dual-layer nonwoven membrane for desalination by air gap membrane distillation. </w:t>
      </w:r>
      <w:r w:rsidRPr="00104AE5">
        <w:rPr>
          <w:rFonts w:cs="Times New Roman"/>
          <w:i/>
          <w:iCs/>
          <w:noProof/>
          <w:szCs w:val="24"/>
        </w:rPr>
        <w:t>Desalination</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403</w:t>
      </w:r>
      <w:r w:rsidRPr="00104AE5">
        <w:rPr>
          <w:rFonts w:cs="Times New Roman"/>
          <w:noProof/>
          <w:szCs w:val="24"/>
        </w:rPr>
        <w:t>, 187–198.</w:t>
      </w:r>
    </w:p>
    <w:p w14:paraId="3C410D01"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(12) </w:t>
      </w:r>
      <w:r w:rsidRPr="00104AE5">
        <w:rPr>
          <w:rFonts w:cs="Times New Roman"/>
          <w:noProof/>
          <w:szCs w:val="24"/>
        </w:rPr>
        <w:tab/>
        <w:t xml:space="preserve">Jung, J.; Shin, Y.; Choi, Y.-J. Y.-J.; Sohn, J.; Lee, S.; An, K. Hydrophobic surface modification of membrane distillation (MD) membranes using water-repelling polymer based on urethane rubber. </w:t>
      </w:r>
      <w:r w:rsidRPr="00104AE5">
        <w:rPr>
          <w:rFonts w:cs="Times New Roman"/>
          <w:i/>
          <w:iCs/>
          <w:noProof/>
          <w:szCs w:val="24"/>
        </w:rPr>
        <w:t>Desalin. Water Treat.</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3994</w:t>
      </w:r>
      <w:r w:rsidRPr="00104AE5">
        <w:rPr>
          <w:rFonts w:cs="Times New Roman"/>
          <w:noProof/>
          <w:szCs w:val="24"/>
        </w:rPr>
        <w:t xml:space="preserve"> (June 2015), 1–11.</w:t>
      </w:r>
    </w:p>
    <w:p w14:paraId="269CB2C3"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(13) </w:t>
      </w:r>
      <w:r w:rsidRPr="00104AE5">
        <w:rPr>
          <w:rFonts w:cs="Times New Roman"/>
          <w:noProof/>
          <w:szCs w:val="24"/>
        </w:rPr>
        <w:tab/>
        <w:t xml:space="preserve">Drioli, E.; Ali, A.; Macedonio, F. Membrane distillation: Recent developments and perspectives. </w:t>
      </w:r>
      <w:r w:rsidRPr="00104AE5">
        <w:rPr>
          <w:rFonts w:cs="Times New Roman"/>
          <w:i/>
          <w:iCs/>
          <w:noProof/>
          <w:szCs w:val="24"/>
        </w:rPr>
        <w:t>Desalination</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356</w:t>
      </w:r>
      <w:r w:rsidRPr="00104AE5">
        <w:rPr>
          <w:rFonts w:cs="Times New Roman"/>
          <w:noProof/>
          <w:szCs w:val="24"/>
        </w:rPr>
        <w:t>, 56–84.</w:t>
      </w:r>
    </w:p>
    <w:p w14:paraId="64829CA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(14) </w:t>
      </w:r>
      <w:r w:rsidRPr="00104AE5">
        <w:rPr>
          <w:rFonts w:cs="Times New Roman"/>
          <w:noProof/>
          <w:szCs w:val="24"/>
        </w:rPr>
        <w:tab/>
        <w:t xml:space="preserve">Wang, P.; Chung, T. S. Recent advances in membrane distillation processes: Membrane development, configuration design and application exploring.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474</w:t>
      </w:r>
      <w:r w:rsidRPr="00104AE5">
        <w:rPr>
          <w:rFonts w:cs="Times New Roman"/>
          <w:noProof/>
          <w:szCs w:val="24"/>
        </w:rPr>
        <w:t>, 39–56.</w:t>
      </w:r>
    </w:p>
    <w:p w14:paraId="01C1C81C"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(15) </w:t>
      </w:r>
      <w:r w:rsidRPr="00104AE5">
        <w:rPr>
          <w:rFonts w:cs="Times New Roman"/>
          <w:noProof/>
          <w:szCs w:val="24"/>
        </w:rPr>
        <w:tab/>
        <w:t xml:space="preserve">Liao, Y.; Wang, R.; Tian, M.; Qiu, C.; Fane, A. G. Fabrication of polyvinylidene fluoride (PVDF) nanofiber membranes by electro-spinning for direct contact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2013</w:t>
      </w:r>
      <w:r w:rsidRPr="00104AE5">
        <w:rPr>
          <w:rFonts w:cs="Times New Roman"/>
          <w:noProof/>
          <w:szCs w:val="24"/>
        </w:rPr>
        <w:t xml:space="preserve">, </w:t>
      </w:r>
      <w:r w:rsidRPr="00104AE5">
        <w:rPr>
          <w:rFonts w:cs="Times New Roman"/>
          <w:i/>
          <w:iCs/>
          <w:noProof/>
          <w:szCs w:val="24"/>
        </w:rPr>
        <w:t>425</w:t>
      </w:r>
      <w:r w:rsidRPr="00104AE5">
        <w:rPr>
          <w:rFonts w:cs="Times New Roman"/>
          <w:noProof/>
          <w:szCs w:val="24"/>
        </w:rPr>
        <w:t>–</w:t>
      </w:r>
      <w:r w:rsidRPr="00104AE5">
        <w:rPr>
          <w:rFonts w:cs="Times New Roman"/>
          <w:i/>
          <w:iCs/>
          <w:noProof/>
          <w:szCs w:val="24"/>
        </w:rPr>
        <w:t>426</w:t>
      </w:r>
      <w:r w:rsidRPr="00104AE5">
        <w:rPr>
          <w:rFonts w:cs="Times New Roman"/>
          <w:noProof/>
          <w:szCs w:val="24"/>
        </w:rPr>
        <w:t>, 30–39.</w:t>
      </w:r>
    </w:p>
    <w:p w14:paraId="0226882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(16) </w:t>
      </w:r>
      <w:r w:rsidRPr="00104AE5">
        <w:rPr>
          <w:rFonts w:cs="Times New Roman"/>
          <w:noProof/>
          <w:szCs w:val="24"/>
        </w:rPr>
        <w:tab/>
        <w:t xml:space="preserve">Li, X.; Wang, C.; Yang, Y.; Wang, X.; Zhu, M.; Hsiao, B. S. Dual-Biomimetic Superhydrophobic Electrospun Polystyrene Nanofibrous Membranes for Membrane Distillation. </w:t>
      </w:r>
      <w:r w:rsidRPr="00104AE5">
        <w:rPr>
          <w:rFonts w:cs="Times New Roman"/>
          <w:i/>
          <w:iCs/>
          <w:noProof/>
          <w:szCs w:val="24"/>
        </w:rPr>
        <w:t>ACS Appl. Mater. Interfaces</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6</w:t>
      </w:r>
      <w:r w:rsidRPr="00104AE5">
        <w:rPr>
          <w:rFonts w:cs="Times New Roman"/>
          <w:noProof/>
          <w:szCs w:val="24"/>
        </w:rPr>
        <w:t xml:space="preserve"> (4), 2423–2430.</w:t>
      </w:r>
    </w:p>
    <w:p w14:paraId="1B43146C"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(17) </w:t>
      </w:r>
      <w:r w:rsidRPr="00104AE5">
        <w:rPr>
          <w:rFonts w:cs="Times New Roman"/>
          <w:noProof/>
          <w:szCs w:val="24"/>
        </w:rPr>
        <w:tab/>
        <w:t xml:space="preserve">Wu, J.; An, A. K.; Guo, J.; Lee, E.-J.; Farid, M. U.; Jeong, S. CNTs reinforced super-hydrophobic-oleophilic electrospun polystyrene oil sorbent for enhanced sorption capacity and reusability. </w:t>
      </w:r>
      <w:r w:rsidRPr="00104AE5">
        <w:rPr>
          <w:rFonts w:cs="Times New Roman"/>
          <w:i/>
          <w:iCs/>
          <w:noProof/>
          <w:szCs w:val="24"/>
        </w:rPr>
        <w:t>Chem. Eng. J.</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314</w:t>
      </w:r>
      <w:r w:rsidRPr="00104AE5">
        <w:rPr>
          <w:rFonts w:cs="Times New Roman"/>
          <w:noProof/>
          <w:szCs w:val="24"/>
        </w:rPr>
        <w:t>, 526–536.</w:t>
      </w:r>
    </w:p>
    <w:p w14:paraId="77733730"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(18) </w:t>
      </w:r>
      <w:r w:rsidRPr="00104AE5">
        <w:rPr>
          <w:rFonts w:cs="Times New Roman"/>
          <w:noProof/>
          <w:szCs w:val="24"/>
        </w:rPr>
        <w:tab/>
        <w:t xml:space="preserve">Wang, X.; Ding, B.; Yu, J.; Wang, M. Engineering biomimetic superhydrophobic surfaces of electrospun nanomaterials. </w:t>
      </w:r>
      <w:r w:rsidRPr="00104AE5">
        <w:rPr>
          <w:rFonts w:cs="Times New Roman"/>
          <w:i/>
          <w:iCs/>
          <w:noProof/>
          <w:szCs w:val="24"/>
        </w:rPr>
        <w:t>Nano Today</w:t>
      </w:r>
      <w:r w:rsidRPr="00104AE5">
        <w:rPr>
          <w:rFonts w:cs="Times New Roman"/>
          <w:noProof/>
          <w:szCs w:val="24"/>
        </w:rPr>
        <w:t xml:space="preserve"> </w:t>
      </w:r>
      <w:r w:rsidRPr="00104AE5">
        <w:rPr>
          <w:rFonts w:cs="Times New Roman"/>
          <w:b/>
          <w:bCs/>
          <w:noProof/>
          <w:szCs w:val="24"/>
        </w:rPr>
        <w:t>2011</w:t>
      </w:r>
      <w:r w:rsidRPr="00104AE5">
        <w:rPr>
          <w:rFonts w:cs="Times New Roman"/>
          <w:noProof/>
          <w:szCs w:val="24"/>
        </w:rPr>
        <w:t xml:space="preserve">, </w:t>
      </w:r>
      <w:r w:rsidRPr="00104AE5">
        <w:rPr>
          <w:rFonts w:cs="Times New Roman"/>
          <w:i/>
          <w:iCs/>
          <w:noProof/>
          <w:szCs w:val="24"/>
        </w:rPr>
        <w:t>6</w:t>
      </w:r>
      <w:r w:rsidRPr="00104AE5">
        <w:rPr>
          <w:rFonts w:cs="Times New Roman"/>
          <w:noProof/>
          <w:szCs w:val="24"/>
        </w:rPr>
        <w:t xml:space="preserve"> (5), 510–530.</w:t>
      </w:r>
    </w:p>
    <w:p w14:paraId="1A191B56"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lastRenderedPageBreak/>
        <w:t xml:space="preserve">(19) </w:t>
      </w:r>
      <w:r w:rsidRPr="00104AE5">
        <w:rPr>
          <w:rFonts w:cs="Times New Roman"/>
          <w:noProof/>
          <w:szCs w:val="24"/>
        </w:rPr>
        <w:tab/>
        <w:t xml:space="preserve">Tijing, L. D.; Choi, J. S.; Lee, S.; Kim, S. H.; Shon, H. K. Recent progress of membrane distillation using electrospun nanofibrous membrane.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453</w:t>
      </w:r>
      <w:r w:rsidRPr="00104AE5">
        <w:rPr>
          <w:rFonts w:cs="Times New Roman"/>
          <w:noProof/>
          <w:szCs w:val="24"/>
        </w:rPr>
        <w:t xml:space="preserve"> (September 2015), 435–462.</w:t>
      </w:r>
    </w:p>
    <w:p w14:paraId="503A5F20"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(20) </w:t>
      </w:r>
      <w:r w:rsidRPr="00104AE5">
        <w:rPr>
          <w:rFonts w:cs="Times New Roman"/>
          <w:noProof/>
          <w:szCs w:val="24"/>
        </w:rPr>
        <w:tab/>
        <w:t xml:space="preserve">Han, D.; Steckl, A. J. Superhydrophobic and Oleophobic Fibers by Coaxial Electrospinning. </w:t>
      </w:r>
      <w:r w:rsidRPr="00104AE5">
        <w:rPr>
          <w:rFonts w:cs="Times New Roman"/>
          <w:i/>
          <w:iCs/>
          <w:noProof/>
          <w:szCs w:val="24"/>
        </w:rPr>
        <w:t>Langmuir</w:t>
      </w:r>
      <w:r w:rsidRPr="00104AE5">
        <w:rPr>
          <w:rFonts w:cs="Times New Roman"/>
          <w:noProof/>
          <w:szCs w:val="24"/>
        </w:rPr>
        <w:t xml:space="preserve"> </w:t>
      </w:r>
      <w:r w:rsidRPr="00104AE5">
        <w:rPr>
          <w:rFonts w:cs="Times New Roman"/>
          <w:b/>
          <w:bCs/>
          <w:noProof/>
          <w:szCs w:val="24"/>
        </w:rPr>
        <w:t>2009</w:t>
      </w:r>
      <w:r w:rsidRPr="00104AE5">
        <w:rPr>
          <w:rFonts w:cs="Times New Roman"/>
          <w:noProof/>
          <w:szCs w:val="24"/>
        </w:rPr>
        <w:t xml:space="preserve">, </w:t>
      </w:r>
      <w:r w:rsidRPr="00104AE5">
        <w:rPr>
          <w:rFonts w:cs="Times New Roman"/>
          <w:i/>
          <w:iCs/>
          <w:noProof/>
          <w:szCs w:val="24"/>
        </w:rPr>
        <w:t>25</w:t>
      </w:r>
      <w:r w:rsidRPr="00104AE5">
        <w:rPr>
          <w:rFonts w:cs="Times New Roman"/>
          <w:noProof/>
          <w:szCs w:val="24"/>
        </w:rPr>
        <w:t xml:space="preserve"> (16), 9454–9462.</w:t>
      </w:r>
    </w:p>
    <w:p w14:paraId="6A6020E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(21) </w:t>
      </w:r>
      <w:r w:rsidRPr="00104AE5">
        <w:rPr>
          <w:rFonts w:cs="Times New Roman"/>
          <w:noProof/>
          <w:szCs w:val="24"/>
        </w:rPr>
        <w:tab/>
        <w:t xml:space="preserve">Muthiah, P.; Hsu, S. H.; Sigmund, W. Coaxially electrospun PVDF-teflon AF and teflon AF-PVDF core-sheath nanofiber mats with superhydrophobic properties. </w:t>
      </w:r>
      <w:r w:rsidRPr="00104AE5">
        <w:rPr>
          <w:rFonts w:cs="Times New Roman"/>
          <w:i/>
          <w:iCs/>
          <w:noProof/>
          <w:szCs w:val="24"/>
        </w:rPr>
        <w:t>Langmuir</w:t>
      </w:r>
      <w:r w:rsidRPr="00104AE5">
        <w:rPr>
          <w:rFonts w:cs="Times New Roman"/>
          <w:noProof/>
          <w:szCs w:val="24"/>
        </w:rPr>
        <w:t xml:space="preserve"> </w:t>
      </w:r>
      <w:r w:rsidRPr="00104AE5">
        <w:rPr>
          <w:rFonts w:cs="Times New Roman"/>
          <w:b/>
          <w:bCs/>
          <w:noProof/>
          <w:szCs w:val="24"/>
        </w:rPr>
        <w:t>2010</w:t>
      </w:r>
      <w:r w:rsidRPr="00104AE5">
        <w:rPr>
          <w:rFonts w:cs="Times New Roman"/>
          <w:noProof/>
          <w:szCs w:val="24"/>
        </w:rPr>
        <w:t xml:space="preserve">, </w:t>
      </w:r>
      <w:r w:rsidRPr="00104AE5">
        <w:rPr>
          <w:rFonts w:cs="Times New Roman"/>
          <w:i/>
          <w:iCs/>
          <w:noProof/>
          <w:szCs w:val="24"/>
        </w:rPr>
        <w:t>26</w:t>
      </w:r>
      <w:r w:rsidRPr="00104AE5">
        <w:rPr>
          <w:rFonts w:cs="Times New Roman"/>
          <w:noProof/>
          <w:szCs w:val="24"/>
        </w:rPr>
        <w:t xml:space="preserve"> (15), 12483–12487.</w:t>
      </w:r>
    </w:p>
    <w:p w14:paraId="04DADBF8"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(22) </w:t>
      </w:r>
      <w:r w:rsidRPr="00104AE5">
        <w:rPr>
          <w:rFonts w:cs="Times New Roman"/>
          <w:noProof/>
          <w:szCs w:val="24"/>
        </w:rPr>
        <w:tab/>
        <w:t xml:space="preserve">Van Boeckel, T. P.; Gandra, S.; Ashok, A.; Caudron, Q.; Grenfell, B. T.; Levin, S. A.; Laxminarayan, R. Global antibiotic consumption 2000 to 2010: an analysis of national pharmaceutical sales data. </w:t>
      </w:r>
      <w:r w:rsidRPr="00104AE5">
        <w:rPr>
          <w:rFonts w:cs="Times New Roman"/>
          <w:i/>
          <w:iCs/>
          <w:noProof/>
          <w:szCs w:val="24"/>
        </w:rPr>
        <w:t>Lancet Infect. Dis.</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14</w:t>
      </w:r>
      <w:r w:rsidRPr="00104AE5">
        <w:rPr>
          <w:rFonts w:cs="Times New Roman"/>
          <w:noProof/>
          <w:szCs w:val="24"/>
        </w:rPr>
        <w:t xml:space="preserve"> (8), 742–750.</w:t>
      </w:r>
    </w:p>
    <w:p w14:paraId="5B356659"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(23) </w:t>
      </w:r>
      <w:r w:rsidRPr="00104AE5">
        <w:rPr>
          <w:rFonts w:cs="Times New Roman"/>
          <w:noProof/>
          <w:szCs w:val="24"/>
        </w:rPr>
        <w:tab/>
        <w:t xml:space="preserve">Li, X.; Yu, X.; Cheng, C.; Deng, L.; Wang, M.; Wang, X. Electrospun Superhydrophobic Organic/Inorganic Composite Nanofibrous Membranes for Membrane Distillation. </w:t>
      </w:r>
      <w:r w:rsidRPr="00104AE5">
        <w:rPr>
          <w:rFonts w:cs="Times New Roman"/>
          <w:i/>
          <w:iCs/>
          <w:noProof/>
          <w:szCs w:val="24"/>
        </w:rPr>
        <w:t>ACS Appl. Mater. Interfaces</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7</w:t>
      </w:r>
      <w:r w:rsidRPr="00104AE5">
        <w:rPr>
          <w:rFonts w:cs="Times New Roman"/>
          <w:noProof/>
          <w:szCs w:val="24"/>
        </w:rPr>
        <w:t xml:space="preserve"> (39), 21919–21930.</w:t>
      </w:r>
    </w:p>
    <w:p w14:paraId="2AA45972"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(24) </w:t>
      </w:r>
      <w:r w:rsidRPr="00104AE5">
        <w:rPr>
          <w:rFonts w:cs="Times New Roman"/>
          <w:noProof/>
          <w:szCs w:val="24"/>
        </w:rPr>
        <w:tab/>
        <w:t xml:space="preserve">Dong, Z.-Q.; Ma, X.-H.; Xu, Z.-L.; Gu, Z.-Y. Superhydrophobic modification of PVDF-SiO2 electrospun nanofiber membranes for vacuum membrane distillation. </w:t>
      </w:r>
      <w:r w:rsidRPr="00104AE5">
        <w:rPr>
          <w:rFonts w:cs="Times New Roman"/>
          <w:i/>
          <w:iCs/>
          <w:noProof/>
          <w:szCs w:val="24"/>
        </w:rPr>
        <w:t>RSC Adv.</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5</w:t>
      </w:r>
      <w:r w:rsidRPr="00104AE5">
        <w:rPr>
          <w:rFonts w:cs="Times New Roman"/>
          <w:noProof/>
          <w:szCs w:val="24"/>
        </w:rPr>
        <w:t xml:space="preserve"> (83), 67962–67970.</w:t>
      </w:r>
    </w:p>
    <w:p w14:paraId="7E084094"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(25) </w:t>
      </w:r>
      <w:r w:rsidRPr="00104AE5">
        <w:rPr>
          <w:rFonts w:cs="Times New Roman"/>
          <w:noProof/>
          <w:szCs w:val="24"/>
        </w:rPr>
        <w:tab/>
        <w:t xml:space="preserve">Liao, Y.; Wang, R.; Fane, A. G. Engineering superhydrophobic surface on poly(vinylidene fluoride) nanofiber membranes for direct contact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2013</w:t>
      </w:r>
      <w:r w:rsidRPr="00104AE5">
        <w:rPr>
          <w:rFonts w:cs="Times New Roman"/>
          <w:noProof/>
          <w:szCs w:val="24"/>
        </w:rPr>
        <w:t xml:space="preserve">, </w:t>
      </w:r>
      <w:r w:rsidRPr="00104AE5">
        <w:rPr>
          <w:rFonts w:cs="Times New Roman"/>
          <w:i/>
          <w:iCs/>
          <w:noProof/>
          <w:szCs w:val="24"/>
        </w:rPr>
        <w:t>440</w:t>
      </w:r>
      <w:r w:rsidRPr="00104AE5">
        <w:rPr>
          <w:rFonts w:cs="Times New Roman"/>
          <w:noProof/>
          <w:szCs w:val="24"/>
        </w:rPr>
        <w:t>, 77–87.</w:t>
      </w:r>
    </w:p>
    <w:p w14:paraId="1DA269A0"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(26) </w:t>
      </w:r>
      <w:r w:rsidRPr="00104AE5">
        <w:rPr>
          <w:rFonts w:cs="Times New Roman"/>
          <w:noProof/>
          <w:szCs w:val="24"/>
        </w:rPr>
        <w:tab/>
        <w:t xml:space="preserve">Liao, Y.; Wang, R.; Fane, A. G. Fabrication of bioinspired composite nanofiber membranes with robust superhydrophobicity for direct contact membrane distillation. </w:t>
      </w:r>
      <w:r w:rsidRPr="00104AE5">
        <w:rPr>
          <w:rFonts w:cs="Times New Roman"/>
          <w:i/>
          <w:iCs/>
          <w:noProof/>
          <w:szCs w:val="24"/>
        </w:rPr>
        <w:t>Environ. Sci. Technol.</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48</w:t>
      </w:r>
      <w:r w:rsidRPr="00104AE5">
        <w:rPr>
          <w:rFonts w:cs="Times New Roman"/>
          <w:noProof/>
          <w:szCs w:val="24"/>
        </w:rPr>
        <w:t xml:space="preserve"> (11), 6335–6341.</w:t>
      </w:r>
    </w:p>
    <w:p w14:paraId="7ABADC57"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(27) </w:t>
      </w:r>
      <w:r w:rsidRPr="00104AE5">
        <w:rPr>
          <w:rFonts w:cs="Times New Roman"/>
          <w:noProof/>
          <w:szCs w:val="24"/>
        </w:rPr>
        <w:tab/>
        <w:t xml:space="preserve">Liao, Y.; Loh, C. H.; Wang, R.; Fane, A. G. Electrospun superhydrophobic membranes with unique structures for membrane distillation. </w:t>
      </w:r>
      <w:r w:rsidRPr="00104AE5">
        <w:rPr>
          <w:rFonts w:cs="Times New Roman"/>
          <w:i/>
          <w:iCs/>
          <w:noProof/>
          <w:szCs w:val="24"/>
        </w:rPr>
        <w:t>ACS Appl. Mater. Interfaces</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6</w:t>
      </w:r>
      <w:r w:rsidRPr="00104AE5">
        <w:rPr>
          <w:rFonts w:cs="Times New Roman"/>
          <w:noProof/>
          <w:szCs w:val="24"/>
        </w:rPr>
        <w:t xml:space="preserve"> (18), 16035–16048.</w:t>
      </w:r>
    </w:p>
    <w:p w14:paraId="6DA3DECD"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(28) </w:t>
      </w:r>
      <w:r w:rsidRPr="00104AE5">
        <w:rPr>
          <w:rFonts w:cs="Times New Roman"/>
          <w:noProof/>
          <w:szCs w:val="24"/>
        </w:rPr>
        <w:tab/>
        <w:t xml:space="preserve">Yang, C.; Li, X. M.; Gilron, J.; Kong, D. feng; Yin, Y.; Oren, Y.; Linder, C.; He, T. CF4 plasma-modified superhydrophobic PVDF membranes for direct contact membrane </w:t>
      </w:r>
      <w:r w:rsidRPr="00104AE5">
        <w:rPr>
          <w:rFonts w:cs="Times New Roman"/>
          <w:noProof/>
          <w:szCs w:val="24"/>
        </w:rPr>
        <w:lastRenderedPageBreak/>
        <w:t xml:space="preserve">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456</w:t>
      </w:r>
      <w:r w:rsidRPr="00104AE5">
        <w:rPr>
          <w:rFonts w:cs="Times New Roman"/>
          <w:noProof/>
          <w:szCs w:val="24"/>
        </w:rPr>
        <w:t>, 155–161.</w:t>
      </w:r>
    </w:p>
    <w:p w14:paraId="42A75F93" w14:textId="77777777" w:rsidR="00104AE5" w:rsidRPr="00104AE5" w:rsidRDefault="00104AE5" w:rsidP="00104AE5">
      <w:pPr>
        <w:autoSpaceDE w:val="0"/>
        <w:autoSpaceDN w:val="0"/>
        <w:adjustRightInd w:val="0"/>
        <w:spacing w:line="360" w:lineRule="auto"/>
        <w:ind w:left="640" w:hanging="640"/>
        <w:rPr>
          <w:rFonts w:cs="Times New Roman"/>
          <w:noProof/>
          <w:color w:val="FF0000"/>
          <w:szCs w:val="24"/>
        </w:rPr>
      </w:pPr>
      <w:r w:rsidRPr="00104AE5">
        <w:rPr>
          <w:rFonts w:cs="Times New Roman"/>
          <w:noProof/>
          <w:color w:val="FF0000"/>
          <w:szCs w:val="24"/>
        </w:rPr>
        <w:t xml:space="preserve">(29) </w:t>
      </w:r>
      <w:r w:rsidRPr="00104AE5">
        <w:rPr>
          <w:rFonts w:cs="Times New Roman"/>
          <w:noProof/>
          <w:color w:val="FF0000"/>
          <w:szCs w:val="24"/>
        </w:rPr>
        <w:tab/>
        <w:t xml:space="preserve">A.B.D. Cassie, S. B. Wettability of porous surfaces, Trans. </w:t>
      </w:r>
      <w:r w:rsidRPr="00104AE5">
        <w:rPr>
          <w:rFonts w:cs="Times New Roman"/>
          <w:i/>
          <w:iCs/>
          <w:noProof/>
          <w:color w:val="FF0000"/>
          <w:szCs w:val="24"/>
        </w:rPr>
        <w:t>Faraday Soc.</w:t>
      </w:r>
      <w:r w:rsidRPr="00104AE5">
        <w:rPr>
          <w:rFonts w:cs="Times New Roman"/>
          <w:noProof/>
          <w:color w:val="FF0000"/>
          <w:szCs w:val="24"/>
        </w:rPr>
        <w:t xml:space="preserve"> </w:t>
      </w:r>
      <w:r w:rsidRPr="00104AE5">
        <w:rPr>
          <w:rFonts w:cs="Times New Roman"/>
          <w:b/>
          <w:bCs/>
          <w:noProof/>
          <w:color w:val="FF0000"/>
          <w:szCs w:val="24"/>
        </w:rPr>
        <w:t>1944</w:t>
      </w:r>
      <w:r w:rsidRPr="00104AE5">
        <w:rPr>
          <w:rFonts w:cs="Times New Roman"/>
          <w:noProof/>
          <w:color w:val="FF0000"/>
          <w:szCs w:val="24"/>
        </w:rPr>
        <w:t xml:space="preserve">, </w:t>
      </w:r>
      <w:r w:rsidRPr="00104AE5">
        <w:rPr>
          <w:rFonts w:cs="Times New Roman"/>
          <w:i/>
          <w:iCs/>
          <w:noProof/>
          <w:color w:val="FF0000"/>
          <w:szCs w:val="24"/>
        </w:rPr>
        <w:t>40</w:t>
      </w:r>
      <w:r w:rsidRPr="00104AE5">
        <w:rPr>
          <w:rFonts w:cs="Times New Roman"/>
          <w:noProof/>
          <w:color w:val="FF0000"/>
          <w:szCs w:val="24"/>
        </w:rPr>
        <w:t>, 546–551.</w:t>
      </w:r>
    </w:p>
    <w:p w14:paraId="2A0A630B" w14:textId="77777777" w:rsidR="00104AE5" w:rsidRPr="00104AE5" w:rsidRDefault="00104AE5" w:rsidP="00104AE5">
      <w:pPr>
        <w:autoSpaceDE w:val="0"/>
        <w:autoSpaceDN w:val="0"/>
        <w:adjustRightInd w:val="0"/>
        <w:spacing w:line="360" w:lineRule="auto"/>
        <w:ind w:left="640" w:hanging="640"/>
        <w:rPr>
          <w:rFonts w:cs="Times New Roman"/>
          <w:noProof/>
          <w:color w:val="FF0000"/>
          <w:szCs w:val="24"/>
        </w:rPr>
      </w:pPr>
      <w:r w:rsidRPr="00104AE5">
        <w:rPr>
          <w:rFonts w:cs="Times New Roman"/>
          <w:noProof/>
          <w:color w:val="FF0000"/>
          <w:szCs w:val="24"/>
        </w:rPr>
        <w:t xml:space="preserve">(30) </w:t>
      </w:r>
      <w:r w:rsidRPr="00104AE5">
        <w:rPr>
          <w:rFonts w:cs="Times New Roman"/>
          <w:noProof/>
          <w:color w:val="FF0000"/>
          <w:szCs w:val="24"/>
        </w:rPr>
        <w:tab/>
        <w:t xml:space="preserve">Tuteja, A.; Choi, W.; Mabry, J. M.; McKinley, G. H.; Cohen, R. E. Robust omniphobic surfaces. </w:t>
      </w:r>
      <w:r w:rsidRPr="00104AE5">
        <w:rPr>
          <w:rFonts w:cs="Times New Roman"/>
          <w:i/>
          <w:iCs/>
          <w:noProof/>
          <w:color w:val="FF0000"/>
          <w:szCs w:val="24"/>
        </w:rPr>
        <w:t>Proc. Natl. Acad. Sci. U. S. A.</w:t>
      </w:r>
      <w:r w:rsidRPr="00104AE5">
        <w:rPr>
          <w:rFonts w:cs="Times New Roman"/>
          <w:noProof/>
          <w:color w:val="FF0000"/>
          <w:szCs w:val="24"/>
        </w:rPr>
        <w:t xml:space="preserve"> </w:t>
      </w:r>
      <w:r w:rsidRPr="00104AE5">
        <w:rPr>
          <w:rFonts w:cs="Times New Roman"/>
          <w:b/>
          <w:bCs/>
          <w:noProof/>
          <w:color w:val="FF0000"/>
          <w:szCs w:val="24"/>
        </w:rPr>
        <w:t>2008</w:t>
      </w:r>
      <w:r w:rsidRPr="00104AE5">
        <w:rPr>
          <w:rFonts w:cs="Times New Roman"/>
          <w:noProof/>
          <w:color w:val="FF0000"/>
          <w:szCs w:val="24"/>
        </w:rPr>
        <w:t xml:space="preserve">, </w:t>
      </w:r>
      <w:r w:rsidRPr="00104AE5">
        <w:rPr>
          <w:rFonts w:cs="Times New Roman"/>
          <w:i/>
          <w:iCs/>
          <w:noProof/>
          <w:color w:val="FF0000"/>
          <w:szCs w:val="24"/>
        </w:rPr>
        <w:t>105</w:t>
      </w:r>
      <w:r w:rsidRPr="00104AE5">
        <w:rPr>
          <w:rFonts w:cs="Times New Roman"/>
          <w:noProof/>
          <w:color w:val="FF0000"/>
          <w:szCs w:val="24"/>
        </w:rPr>
        <w:t xml:space="preserve"> (47), 18200–18205.</w:t>
      </w:r>
    </w:p>
    <w:p w14:paraId="6B867243"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(31) </w:t>
      </w:r>
      <w:r w:rsidRPr="00104AE5">
        <w:rPr>
          <w:rFonts w:cs="Times New Roman"/>
          <w:noProof/>
          <w:szCs w:val="24"/>
        </w:rPr>
        <w:tab/>
        <w:t xml:space="preserve">Boo, C.; Lee, J.; Elimelech, M. Omniphobic Polyvinylidene Fluoride (PVDF) Membrane for Desalination of Shale Gas Produced Water by Membrane Distillation. </w:t>
      </w:r>
      <w:r w:rsidRPr="00104AE5">
        <w:rPr>
          <w:rFonts w:cs="Times New Roman"/>
          <w:i/>
          <w:iCs/>
          <w:noProof/>
          <w:szCs w:val="24"/>
        </w:rPr>
        <w:t>Environ. Sci. Technol.</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50</w:t>
      </w:r>
      <w:r w:rsidRPr="00104AE5">
        <w:rPr>
          <w:rFonts w:cs="Times New Roman"/>
          <w:noProof/>
          <w:szCs w:val="24"/>
        </w:rPr>
        <w:t xml:space="preserve"> (22), 12275–12282.</w:t>
      </w:r>
    </w:p>
    <w:p w14:paraId="1FDA694E"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(32) </w:t>
      </w:r>
      <w:r w:rsidRPr="00104AE5">
        <w:rPr>
          <w:rFonts w:cs="Times New Roman"/>
          <w:noProof/>
          <w:szCs w:val="24"/>
        </w:rPr>
        <w:tab/>
        <w:t xml:space="preserve">Boo, C.; Lee, J.; Elimelech, M. Engineering Surface Energy and Nanostructure of Microporous Films for Expanded Membrane Distillation Applications. </w:t>
      </w:r>
      <w:r w:rsidRPr="00104AE5">
        <w:rPr>
          <w:rFonts w:cs="Times New Roman"/>
          <w:i/>
          <w:iCs/>
          <w:noProof/>
          <w:szCs w:val="24"/>
        </w:rPr>
        <w:t>Environ. Sci. Technol.</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50</w:t>
      </w:r>
      <w:r w:rsidRPr="00104AE5">
        <w:rPr>
          <w:rFonts w:cs="Times New Roman"/>
          <w:noProof/>
          <w:szCs w:val="24"/>
        </w:rPr>
        <w:t xml:space="preserve"> (15), 8112–8119.</w:t>
      </w:r>
    </w:p>
    <w:p w14:paraId="19069DA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(33) </w:t>
      </w:r>
      <w:r w:rsidRPr="00104AE5">
        <w:rPr>
          <w:rFonts w:cs="Times New Roman"/>
          <w:noProof/>
          <w:szCs w:val="24"/>
        </w:rPr>
        <w:tab/>
        <w:t xml:space="preserve">Rand, A. A.; Mabury, S. A. Is there a human health risk associated with indirect exposure to perfluoroalkyl carboxylates (PFCAs)? </w:t>
      </w:r>
      <w:r w:rsidRPr="00104AE5">
        <w:rPr>
          <w:rFonts w:cs="Times New Roman"/>
          <w:i/>
          <w:iCs/>
          <w:noProof/>
          <w:szCs w:val="24"/>
        </w:rPr>
        <w:t>Toxicology</w:t>
      </w:r>
      <w:r w:rsidRPr="00104AE5">
        <w:rPr>
          <w:rFonts w:cs="Times New Roman"/>
          <w:noProof/>
          <w:szCs w:val="24"/>
        </w:rPr>
        <w:t xml:space="preserve"> </w:t>
      </w:r>
      <w:r w:rsidRPr="00104AE5">
        <w:rPr>
          <w:rFonts w:cs="Times New Roman"/>
          <w:b/>
          <w:bCs/>
          <w:noProof/>
          <w:szCs w:val="24"/>
        </w:rPr>
        <w:t>2017</w:t>
      </w:r>
      <w:r w:rsidRPr="00104AE5">
        <w:rPr>
          <w:rFonts w:cs="Times New Roman"/>
          <w:noProof/>
          <w:szCs w:val="24"/>
        </w:rPr>
        <w:t xml:space="preserve">, </w:t>
      </w:r>
      <w:r w:rsidRPr="00104AE5">
        <w:rPr>
          <w:rFonts w:cs="Times New Roman"/>
          <w:i/>
          <w:iCs/>
          <w:noProof/>
          <w:szCs w:val="24"/>
        </w:rPr>
        <w:t>375</w:t>
      </w:r>
      <w:r w:rsidRPr="00104AE5">
        <w:rPr>
          <w:rFonts w:cs="Times New Roman"/>
          <w:noProof/>
          <w:szCs w:val="24"/>
        </w:rPr>
        <w:t>, 28–36.</w:t>
      </w:r>
    </w:p>
    <w:p w14:paraId="2DDA8148"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(34) </w:t>
      </w:r>
      <w:r w:rsidRPr="00104AE5">
        <w:rPr>
          <w:rFonts w:cs="Times New Roman"/>
          <w:noProof/>
          <w:szCs w:val="24"/>
        </w:rPr>
        <w:tab/>
        <w:t xml:space="preserve">Zhao, P.; Xia, X.; Dong, J.; Xia, N.; Jiang, X.; Li, Y.; Zhu, Y. Short- and long-chain perfluoroalkyl substances in the water, suspended particulate matter, and surface sediment of a turbid river. </w:t>
      </w:r>
      <w:r w:rsidRPr="00104AE5">
        <w:rPr>
          <w:rFonts w:cs="Times New Roman"/>
          <w:i/>
          <w:iCs/>
          <w:noProof/>
          <w:szCs w:val="24"/>
        </w:rPr>
        <w:t>Sci. Total Environ.</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568</w:t>
      </w:r>
      <w:r w:rsidRPr="00104AE5">
        <w:rPr>
          <w:rFonts w:cs="Times New Roman"/>
          <w:noProof/>
          <w:szCs w:val="24"/>
        </w:rPr>
        <w:t>, 57–65.</w:t>
      </w:r>
    </w:p>
    <w:p w14:paraId="329E85CB"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(35) </w:t>
      </w:r>
      <w:r w:rsidRPr="00104AE5">
        <w:rPr>
          <w:rFonts w:cs="Times New Roman"/>
          <w:noProof/>
          <w:szCs w:val="24"/>
        </w:rPr>
        <w:tab/>
        <w:t xml:space="preserve">Choi, S.-J.; Kwon, T.-H.; Im, H.; Moon, D.-I.; Baek, D. J.; Seol, M.-L.; Duarte, J. P.; Choi, Y.-K. A Polydimethylsiloxane (PDMS) Sponge for the Selective Absorption of Oil from Water. </w:t>
      </w:r>
      <w:r w:rsidRPr="00104AE5">
        <w:rPr>
          <w:rFonts w:cs="Times New Roman"/>
          <w:i/>
          <w:iCs/>
          <w:noProof/>
          <w:szCs w:val="24"/>
        </w:rPr>
        <w:t>ACS Appl. Mater. Interfaces</w:t>
      </w:r>
      <w:r w:rsidRPr="00104AE5">
        <w:rPr>
          <w:rFonts w:cs="Times New Roman"/>
          <w:noProof/>
          <w:szCs w:val="24"/>
        </w:rPr>
        <w:t xml:space="preserve"> </w:t>
      </w:r>
      <w:r w:rsidRPr="00104AE5">
        <w:rPr>
          <w:rFonts w:cs="Times New Roman"/>
          <w:b/>
          <w:bCs/>
          <w:noProof/>
          <w:szCs w:val="24"/>
        </w:rPr>
        <w:t>2011</w:t>
      </w:r>
      <w:r w:rsidRPr="00104AE5">
        <w:rPr>
          <w:rFonts w:cs="Times New Roman"/>
          <w:noProof/>
          <w:szCs w:val="24"/>
        </w:rPr>
        <w:t xml:space="preserve">, </w:t>
      </w:r>
      <w:r w:rsidRPr="00104AE5">
        <w:rPr>
          <w:rFonts w:cs="Times New Roman"/>
          <w:i/>
          <w:iCs/>
          <w:noProof/>
          <w:szCs w:val="24"/>
        </w:rPr>
        <w:t>3</w:t>
      </w:r>
      <w:r w:rsidRPr="00104AE5">
        <w:rPr>
          <w:rFonts w:cs="Times New Roman"/>
          <w:noProof/>
          <w:szCs w:val="24"/>
        </w:rPr>
        <w:t xml:space="preserve"> (12), 4552–4556.</w:t>
      </w:r>
    </w:p>
    <w:p w14:paraId="067F8009"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(36) </w:t>
      </w:r>
      <w:r w:rsidRPr="00104AE5">
        <w:rPr>
          <w:rFonts w:cs="Times New Roman"/>
          <w:noProof/>
          <w:szCs w:val="24"/>
        </w:rPr>
        <w:tab/>
        <w:t xml:space="preserve">Tropmann, A.; Tanguy, L.; Koltay, P.; Zengerle, R.; Riegger, L. Completely superhydrophobic PDMS surfaces for microfluidics. </w:t>
      </w:r>
      <w:r w:rsidRPr="00104AE5">
        <w:rPr>
          <w:rFonts w:cs="Times New Roman"/>
          <w:i/>
          <w:iCs/>
          <w:noProof/>
          <w:szCs w:val="24"/>
        </w:rPr>
        <w:t>Langmuir</w:t>
      </w:r>
      <w:r w:rsidRPr="00104AE5">
        <w:rPr>
          <w:rFonts w:cs="Times New Roman"/>
          <w:noProof/>
          <w:szCs w:val="24"/>
        </w:rPr>
        <w:t xml:space="preserve"> </w:t>
      </w:r>
      <w:r w:rsidRPr="00104AE5">
        <w:rPr>
          <w:rFonts w:cs="Times New Roman"/>
          <w:b/>
          <w:bCs/>
          <w:noProof/>
          <w:szCs w:val="24"/>
        </w:rPr>
        <w:t>2012</w:t>
      </w:r>
      <w:r w:rsidRPr="00104AE5">
        <w:rPr>
          <w:rFonts w:cs="Times New Roman"/>
          <w:noProof/>
          <w:szCs w:val="24"/>
        </w:rPr>
        <w:t xml:space="preserve">, </w:t>
      </w:r>
      <w:r w:rsidRPr="00104AE5">
        <w:rPr>
          <w:rFonts w:cs="Times New Roman"/>
          <w:i/>
          <w:iCs/>
          <w:noProof/>
          <w:szCs w:val="24"/>
        </w:rPr>
        <w:t>28</w:t>
      </w:r>
      <w:r w:rsidRPr="00104AE5">
        <w:rPr>
          <w:rFonts w:cs="Times New Roman"/>
          <w:noProof/>
          <w:szCs w:val="24"/>
        </w:rPr>
        <w:t xml:space="preserve"> (22), 8292–8295.</w:t>
      </w:r>
    </w:p>
    <w:p w14:paraId="645F9117"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(37) </w:t>
      </w:r>
      <w:r w:rsidRPr="00104AE5">
        <w:rPr>
          <w:rFonts w:cs="Times New Roman"/>
          <w:noProof/>
          <w:szCs w:val="24"/>
        </w:rPr>
        <w:tab/>
        <w:t xml:space="preserve">Park, E. J.; Cho, Y. K.; Kim, D. H.; Jeong, M. G.; Kim, Y. H.; Kim, Y. D. Hydrophobic polydimethylsiloxane (PDMS) coating of mesoporous silica and its use as a preconcentrating agent of gas analytes. </w:t>
      </w:r>
      <w:r w:rsidRPr="00104AE5">
        <w:rPr>
          <w:rFonts w:cs="Times New Roman"/>
          <w:i/>
          <w:iCs/>
          <w:noProof/>
          <w:szCs w:val="24"/>
        </w:rPr>
        <w:t>Langmuir</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30</w:t>
      </w:r>
      <w:r w:rsidRPr="00104AE5">
        <w:rPr>
          <w:rFonts w:cs="Times New Roman"/>
          <w:noProof/>
          <w:szCs w:val="24"/>
        </w:rPr>
        <w:t xml:space="preserve"> (34), 10256–10262.</w:t>
      </w:r>
    </w:p>
    <w:p w14:paraId="414E058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(38) </w:t>
      </w:r>
      <w:r w:rsidRPr="00104AE5">
        <w:rPr>
          <w:rFonts w:cs="Times New Roman"/>
          <w:noProof/>
          <w:szCs w:val="24"/>
        </w:rPr>
        <w:tab/>
        <w:t xml:space="preserve">Zhang, J.; Song, Z.; Li, B.; Wang, Q.; Wang, S. Fabrication and characterization of superhydrophobic poly (vinylidene fluoride) membrane for direct contact membrane distillation. </w:t>
      </w:r>
      <w:r w:rsidRPr="00104AE5">
        <w:rPr>
          <w:rFonts w:cs="Times New Roman"/>
          <w:i/>
          <w:iCs/>
          <w:noProof/>
          <w:szCs w:val="24"/>
        </w:rPr>
        <w:t>Desalination</w:t>
      </w:r>
      <w:r w:rsidRPr="00104AE5">
        <w:rPr>
          <w:rFonts w:cs="Times New Roman"/>
          <w:noProof/>
          <w:szCs w:val="24"/>
        </w:rPr>
        <w:t xml:space="preserve"> </w:t>
      </w:r>
      <w:r w:rsidRPr="00104AE5">
        <w:rPr>
          <w:rFonts w:cs="Times New Roman"/>
          <w:b/>
          <w:bCs/>
          <w:noProof/>
          <w:szCs w:val="24"/>
        </w:rPr>
        <w:t>2013</w:t>
      </w:r>
      <w:r w:rsidRPr="00104AE5">
        <w:rPr>
          <w:rFonts w:cs="Times New Roman"/>
          <w:noProof/>
          <w:szCs w:val="24"/>
        </w:rPr>
        <w:t xml:space="preserve">, </w:t>
      </w:r>
      <w:r w:rsidRPr="00104AE5">
        <w:rPr>
          <w:rFonts w:cs="Times New Roman"/>
          <w:i/>
          <w:iCs/>
          <w:noProof/>
          <w:szCs w:val="24"/>
        </w:rPr>
        <w:t>324</w:t>
      </w:r>
      <w:r w:rsidRPr="00104AE5">
        <w:rPr>
          <w:rFonts w:cs="Times New Roman"/>
          <w:noProof/>
          <w:szCs w:val="24"/>
        </w:rPr>
        <w:t>, 1–9.</w:t>
      </w:r>
    </w:p>
    <w:p w14:paraId="69380F7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lastRenderedPageBreak/>
        <w:t xml:space="preserve">(39) </w:t>
      </w:r>
      <w:r w:rsidRPr="00104AE5">
        <w:rPr>
          <w:rFonts w:cs="Times New Roman"/>
          <w:noProof/>
          <w:szCs w:val="24"/>
        </w:rPr>
        <w:tab/>
        <w:t xml:space="preserve">Sun, D.; Liu, M.; Guo, J.; Zhang, J.; Li, B.; Li, D. Preparation and characterization of PDMS-PVDF hydrophobic microporous membrane for membrane distillation. </w:t>
      </w:r>
      <w:r w:rsidRPr="00104AE5">
        <w:rPr>
          <w:rFonts w:cs="Times New Roman"/>
          <w:i/>
          <w:iCs/>
          <w:noProof/>
          <w:szCs w:val="24"/>
        </w:rPr>
        <w:t>DES</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370</w:t>
      </w:r>
      <w:r w:rsidRPr="00104AE5">
        <w:rPr>
          <w:rFonts w:cs="Times New Roman"/>
          <w:noProof/>
          <w:szCs w:val="24"/>
        </w:rPr>
        <w:t>, 63–71.</w:t>
      </w:r>
    </w:p>
    <w:p w14:paraId="26B75F18"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(40) </w:t>
      </w:r>
      <w:r w:rsidRPr="00104AE5">
        <w:rPr>
          <w:rFonts w:cs="Times New Roman"/>
          <w:noProof/>
          <w:szCs w:val="24"/>
        </w:rPr>
        <w:tab/>
        <w:t xml:space="preserve">Xue, C.; Li, X.; Jia, S.; Guo, X.; Li, M. RSC Advances Fabrication of robust superhydrophobic fabrics based on coating with PVDF / PDMS. </w:t>
      </w:r>
      <w:r w:rsidRPr="00104AE5">
        <w:rPr>
          <w:rFonts w:cs="Times New Roman"/>
          <w:i/>
          <w:iCs/>
          <w:noProof/>
          <w:szCs w:val="24"/>
        </w:rPr>
        <w:t>RSC Adv.</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6</w:t>
      </w:r>
      <w:r w:rsidRPr="00104AE5">
        <w:rPr>
          <w:rFonts w:cs="Times New Roman"/>
          <w:noProof/>
          <w:szCs w:val="24"/>
        </w:rPr>
        <w:t>, 84887–84892.</w:t>
      </w:r>
    </w:p>
    <w:p w14:paraId="63C7DB08"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(41) </w:t>
      </w:r>
      <w:r w:rsidRPr="00104AE5">
        <w:rPr>
          <w:rFonts w:cs="Times New Roman"/>
          <w:noProof/>
          <w:szCs w:val="24"/>
        </w:rPr>
        <w:tab/>
        <w:t xml:space="preserve">Park, J. Y.; Oh, K. O.; Won, J. C.; Han, H.; Jung, H. M.; Kim, Y. S. Facile fabrication of superhydrophobic coatings with polyimide particles using a reactive electrospraying process. </w:t>
      </w:r>
      <w:r w:rsidRPr="00104AE5">
        <w:rPr>
          <w:rFonts w:cs="Times New Roman"/>
          <w:i/>
          <w:iCs/>
          <w:noProof/>
          <w:szCs w:val="24"/>
        </w:rPr>
        <w:t>J. Mater. Chem.</w:t>
      </w:r>
      <w:r w:rsidRPr="00104AE5">
        <w:rPr>
          <w:rFonts w:cs="Times New Roman"/>
          <w:noProof/>
          <w:szCs w:val="24"/>
        </w:rPr>
        <w:t xml:space="preserve"> </w:t>
      </w:r>
      <w:r w:rsidRPr="00104AE5">
        <w:rPr>
          <w:rFonts w:cs="Times New Roman"/>
          <w:b/>
          <w:bCs/>
          <w:noProof/>
          <w:szCs w:val="24"/>
        </w:rPr>
        <w:t>2012</w:t>
      </w:r>
      <w:r w:rsidRPr="00104AE5">
        <w:rPr>
          <w:rFonts w:cs="Times New Roman"/>
          <w:noProof/>
          <w:szCs w:val="24"/>
        </w:rPr>
        <w:t xml:space="preserve">, </w:t>
      </w:r>
      <w:r w:rsidRPr="00104AE5">
        <w:rPr>
          <w:rFonts w:cs="Times New Roman"/>
          <w:i/>
          <w:iCs/>
          <w:noProof/>
          <w:szCs w:val="24"/>
        </w:rPr>
        <w:t>22</w:t>
      </w:r>
      <w:r w:rsidRPr="00104AE5">
        <w:rPr>
          <w:rFonts w:cs="Times New Roman"/>
          <w:noProof/>
          <w:szCs w:val="24"/>
        </w:rPr>
        <w:t xml:space="preserve"> (31), 16005–16010.</w:t>
      </w:r>
    </w:p>
    <w:p w14:paraId="052AAE68"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(42) </w:t>
      </w:r>
      <w:r w:rsidRPr="00104AE5">
        <w:rPr>
          <w:rFonts w:cs="Times New Roman"/>
          <w:noProof/>
          <w:szCs w:val="24"/>
        </w:rPr>
        <w:tab/>
        <w:t xml:space="preserve">Gao, J.; Wong, J. S.-P.; Hu, M.; Li, W.; Li, R. K. Y. Facile preparation of hierarchically porous polymer microspheres for superhydrophobic coating. </w:t>
      </w:r>
      <w:r w:rsidRPr="00104AE5">
        <w:rPr>
          <w:rFonts w:cs="Times New Roman"/>
          <w:i/>
          <w:iCs/>
          <w:noProof/>
          <w:szCs w:val="24"/>
        </w:rPr>
        <w:t>Nanoscale</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6</w:t>
      </w:r>
      <w:r w:rsidRPr="00104AE5">
        <w:rPr>
          <w:rFonts w:cs="Times New Roman"/>
          <w:noProof/>
          <w:szCs w:val="24"/>
        </w:rPr>
        <w:t xml:space="preserve"> (2), 1056–1063.</w:t>
      </w:r>
    </w:p>
    <w:p w14:paraId="51717FDB"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(43) </w:t>
      </w:r>
      <w:r w:rsidRPr="00104AE5">
        <w:rPr>
          <w:rFonts w:cs="Times New Roman"/>
          <w:noProof/>
          <w:szCs w:val="24"/>
        </w:rPr>
        <w:tab/>
        <w:t xml:space="preserve">Yang, D.; Liu, X.; Jin, Y.; Zhu, Y.; Zeng, D.; Jiang, X. Electrospinning of Poly ( dimethylsiloxane )/ Poly ( methyl methacrylate ) Nanofibrous Membrane : Fabrication and Application in Protein Microarrays. </w:t>
      </w:r>
      <w:r w:rsidRPr="00104AE5">
        <w:rPr>
          <w:rFonts w:cs="Times New Roman"/>
          <w:b/>
          <w:bCs/>
          <w:noProof/>
          <w:szCs w:val="24"/>
        </w:rPr>
        <w:t>2009</w:t>
      </w:r>
      <w:r w:rsidRPr="00104AE5">
        <w:rPr>
          <w:rFonts w:cs="Times New Roman"/>
          <w:noProof/>
          <w:szCs w:val="24"/>
        </w:rPr>
        <w:t>, 3335–3340.</w:t>
      </w:r>
    </w:p>
    <w:p w14:paraId="0A42D79E"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(44) </w:t>
      </w:r>
      <w:r w:rsidRPr="00104AE5">
        <w:rPr>
          <w:rFonts w:cs="Times New Roman"/>
          <w:noProof/>
          <w:szCs w:val="24"/>
        </w:rPr>
        <w:tab/>
        <w:t xml:space="preserve">Essalhi, M.; Khayet, M. Self-sustained webs of polyvinylidene fluoride electrospun nano-fibers: Effects of polymer concentration and desalination by direct contact membrane distillation.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454</w:t>
      </w:r>
      <w:r w:rsidRPr="00104AE5">
        <w:rPr>
          <w:rFonts w:cs="Times New Roman"/>
          <w:noProof/>
          <w:szCs w:val="24"/>
        </w:rPr>
        <w:t>, 133–143.</w:t>
      </w:r>
    </w:p>
    <w:p w14:paraId="415680D2"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(45) </w:t>
      </w:r>
      <w:r w:rsidRPr="00104AE5">
        <w:rPr>
          <w:rFonts w:cs="Times New Roman"/>
          <w:noProof/>
          <w:szCs w:val="24"/>
        </w:rPr>
        <w:tab/>
        <w:t xml:space="preserve">Brady, R. F.; Singer, I. L. Mechanical factors favoring release from fouling release coatings. </w:t>
      </w:r>
      <w:r w:rsidRPr="00104AE5">
        <w:rPr>
          <w:rFonts w:cs="Times New Roman"/>
          <w:i/>
          <w:iCs/>
          <w:noProof/>
          <w:szCs w:val="24"/>
        </w:rPr>
        <w:t>Biofouling</w:t>
      </w:r>
      <w:r w:rsidRPr="00104AE5">
        <w:rPr>
          <w:rFonts w:cs="Times New Roman"/>
          <w:noProof/>
          <w:szCs w:val="24"/>
        </w:rPr>
        <w:t xml:space="preserve"> </w:t>
      </w:r>
      <w:r w:rsidRPr="00104AE5">
        <w:rPr>
          <w:rFonts w:cs="Times New Roman"/>
          <w:b/>
          <w:bCs/>
          <w:noProof/>
          <w:szCs w:val="24"/>
        </w:rPr>
        <w:t>2000</w:t>
      </w:r>
      <w:r w:rsidRPr="00104AE5">
        <w:rPr>
          <w:rFonts w:cs="Times New Roman"/>
          <w:noProof/>
          <w:szCs w:val="24"/>
        </w:rPr>
        <w:t xml:space="preserve">, </w:t>
      </w:r>
      <w:r w:rsidRPr="00104AE5">
        <w:rPr>
          <w:rFonts w:cs="Times New Roman"/>
          <w:i/>
          <w:iCs/>
          <w:noProof/>
          <w:szCs w:val="24"/>
        </w:rPr>
        <w:t>15</w:t>
      </w:r>
      <w:r w:rsidRPr="00104AE5">
        <w:rPr>
          <w:rFonts w:cs="Times New Roman"/>
          <w:noProof/>
          <w:szCs w:val="24"/>
        </w:rPr>
        <w:t xml:space="preserve"> (1–3), 73–81.</w:t>
      </w:r>
    </w:p>
    <w:p w14:paraId="2E98C983"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(46) </w:t>
      </w:r>
      <w:r w:rsidRPr="00104AE5">
        <w:rPr>
          <w:rFonts w:cs="Times New Roman"/>
          <w:noProof/>
          <w:szCs w:val="24"/>
        </w:rPr>
        <w:tab/>
        <w:t xml:space="preserve">Ataollahi, N.; Ahmad,  a; Hamzah, H.; Rahman, M. Y. a; Mohamed, N. S. Preparation and Characterization of PVDF-HFP / MG49 Based Polymer Blend Electrolyte. </w:t>
      </w:r>
      <w:r w:rsidRPr="00104AE5">
        <w:rPr>
          <w:rFonts w:cs="Times New Roman"/>
          <w:i/>
          <w:iCs/>
          <w:noProof/>
          <w:szCs w:val="24"/>
        </w:rPr>
        <w:t>Int. J. Electrochem. Sci.</w:t>
      </w:r>
      <w:r w:rsidRPr="00104AE5">
        <w:rPr>
          <w:rFonts w:cs="Times New Roman"/>
          <w:noProof/>
          <w:szCs w:val="24"/>
        </w:rPr>
        <w:t xml:space="preserve"> </w:t>
      </w:r>
      <w:r w:rsidRPr="00104AE5">
        <w:rPr>
          <w:rFonts w:cs="Times New Roman"/>
          <w:b/>
          <w:bCs/>
          <w:noProof/>
          <w:szCs w:val="24"/>
        </w:rPr>
        <w:t>2012</w:t>
      </w:r>
      <w:r w:rsidRPr="00104AE5">
        <w:rPr>
          <w:rFonts w:cs="Times New Roman"/>
          <w:noProof/>
          <w:szCs w:val="24"/>
        </w:rPr>
        <w:t xml:space="preserve">, </w:t>
      </w:r>
      <w:r w:rsidRPr="00104AE5">
        <w:rPr>
          <w:rFonts w:cs="Times New Roman"/>
          <w:i/>
          <w:iCs/>
          <w:noProof/>
          <w:szCs w:val="24"/>
        </w:rPr>
        <w:t>7</w:t>
      </w:r>
      <w:r w:rsidRPr="00104AE5">
        <w:rPr>
          <w:rFonts w:cs="Times New Roman"/>
          <w:noProof/>
          <w:szCs w:val="24"/>
        </w:rPr>
        <w:t>, 6693–6703.</w:t>
      </w:r>
    </w:p>
    <w:p w14:paraId="36777C89"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(47) </w:t>
      </w:r>
      <w:r w:rsidRPr="00104AE5">
        <w:rPr>
          <w:rFonts w:cs="Times New Roman"/>
          <w:noProof/>
          <w:szCs w:val="24"/>
        </w:rPr>
        <w:tab/>
        <w:t xml:space="preserve">Liu, F.; Abed, M. R. M.; Li, K. Preparation and characterization of poly(vinylidene fluoride) (PVDF) based ultrafiltration membranes using nano γ-Al2O3.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2011</w:t>
      </w:r>
      <w:r w:rsidRPr="00104AE5">
        <w:rPr>
          <w:rFonts w:cs="Times New Roman"/>
          <w:noProof/>
          <w:szCs w:val="24"/>
        </w:rPr>
        <w:t xml:space="preserve">, </w:t>
      </w:r>
      <w:r w:rsidRPr="00104AE5">
        <w:rPr>
          <w:rFonts w:cs="Times New Roman"/>
          <w:i/>
          <w:iCs/>
          <w:noProof/>
          <w:szCs w:val="24"/>
        </w:rPr>
        <w:t>366</w:t>
      </w:r>
      <w:r w:rsidRPr="00104AE5">
        <w:rPr>
          <w:rFonts w:cs="Times New Roman"/>
          <w:noProof/>
          <w:szCs w:val="24"/>
        </w:rPr>
        <w:t xml:space="preserve"> (1–2), 97–103.</w:t>
      </w:r>
    </w:p>
    <w:p w14:paraId="20F1545C"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(48) </w:t>
      </w:r>
      <w:r w:rsidRPr="00104AE5">
        <w:rPr>
          <w:rFonts w:cs="Times New Roman"/>
          <w:noProof/>
          <w:szCs w:val="24"/>
        </w:rPr>
        <w:tab/>
        <w:t xml:space="preserve">Zhang, F.; Zhang, W.; Yu, Y.; Deng, B.; Li, J.; Jin, J. Sol-gel preparation of PAA-g-PVDF/TiO2 nanocomposite hollow fiber membranes with extremely high water flux </w:t>
      </w:r>
      <w:r w:rsidRPr="00104AE5">
        <w:rPr>
          <w:rFonts w:cs="Times New Roman"/>
          <w:noProof/>
          <w:szCs w:val="24"/>
        </w:rPr>
        <w:lastRenderedPageBreak/>
        <w:t xml:space="preserve">and improved antifouling property.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2013</w:t>
      </w:r>
      <w:r w:rsidRPr="00104AE5">
        <w:rPr>
          <w:rFonts w:cs="Times New Roman"/>
          <w:noProof/>
          <w:szCs w:val="24"/>
        </w:rPr>
        <w:t xml:space="preserve">, </w:t>
      </w:r>
      <w:r w:rsidRPr="00104AE5">
        <w:rPr>
          <w:rFonts w:cs="Times New Roman"/>
          <w:i/>
          <w:iCs/>
          <w:noProof/>
          <w:szCs w:val="24"/>
        </w:rPr>
        <w:t>432</w:t>
      </w:r>
      <w:r w:rsidRPr="00104AE5">
        <w:rPr>
          <w:rFonts w:cs="Times New Roman"/>
          <w:noProof/>
          <w:szCs w:val="24"/>
        </w:rPr>
        <w:t>, 25–32.</w:t>
      </w:r>
    </w:p>
    <w:p w14:paraId="653E16ED"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(49) </w:t>
      </w:r>
      <w:r w:rsidRPr="00104AE5">
        <w:rPr>
          <w:rFonts w:cs="Times New Roman"/>
          <w:noProof/>
          <w:szCs w:val="24"/>
        </w:rPr>
        <w:tab/>
        <w:t xml:space="preserve">Berean, K.; Zhen, J.; Nour, M.; Latham, K.; Mcsweeney, C.; Paull, D.; Halim, A.; Kentish, S.; Doherty, C. M.; Hill, A. J.; et al. The effect of crosslinking temperature on the permeability of PDMS membranes : Evidence of extraordinary CO 2 and CH 4 gas permeation. </w:t>
      </w:r>
      <w:r w:rsidRPr="00104AE5">
        <w:rPr>
          <w:rFonts w:cs="Times New Roman"/>
          <w:i/>
          <w:iCs/>
          <w:noProof/>
          <w:szCs w:val="24"/>
        </w:rPr>
        <w:t>Sep. Purif. Technol.</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122</w:t>
      </w:r>
      <w:r w:rsidRPr="00104AE5">
        <w:rPr>
          <w:rFonts w:cs="Times New Roman"/>
          <w:noProof/>
          <w:szCs w:val="24"/>
        </w:rPr>
        <w:t>, 96–104.</w:t>
      </w:r>
    </w:p>
    <w:p w14:paraId="1A02633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(50) </w:t>
      </w:r>
      <w:r w:rsidRPr="00104AE5">
        <w:rPr>
          <w:rFonts w:cs="Times New Roman"/>
          <w:noProof/>
          <w:szCs w:val="24"/>
        </w:rPr>
        <w:tab/>
        <w:t xml:space="preserve">Nour, M.; Berean, K.; Griffin, M. J.; Matthews, G. I.; Bhaskaran, M.; Sriram, S.; Kalantar-zadeh, K. Sensors and Actuators B : Chemical Nanocomposite carbon-PDMS membranes for gas separation. </w:t>
      </w:r>
      <w:r w:rsidRPr="00104AE5">
        <w:rPr>
          <w:rFonts w:cs="Times New Roman"/>
          <w:i/>
          <w:iCs/>
          <w:noProof/>
          <w:szCs w:val="24"/>
        </w:rPr>
        <w:t>Sensors Actuators B. Chem.</w:t>
      </w:r>
      <w:r w:rsidRPr="00104AE5">
        <w:rPr>
          <w:rFonts w:cs="Times New Roman"/>
          <w:noProof/>
          <w:szCs w:val="24"/>
        </w:rPr>
        <w:t xml:space="preserve"> </w:t>
      </w:r>
      <w:r w:rsidRPr="00104AE5">
        <w:rPr>
          <w:rFonts w:cs="Times New Roman"/>
          <w:b/>
          <w:bCs/>
          <w:noProof/>
          <w:szCs w:val="24"/>
        </w:rPr>
        <w:t>2012</w:t>
      </w:r>
      <w:r w:rsidRPr="00104AE5">
        <w:rPr>
          <w:rFonts w:cs="Times New Roman"/>
          <w:noProof/>
          <w:szCs w:val="24"/>
        </w:rPr>
        <w:t xml:space="preserve">, </w:t>
      </w:r>
      <w:r w:rsidRPr="00104AE5">
        <w:rPr>
          <w:rFonts w:cs="Times New Roman"/>
          <w:i/>
          <w:iCs/>
          <w:noProof/>
          <w:szCs w:val="24"/>
        </w:rPr>
        <w:t>161</w:t>
      </w:r>
      <w:r w:rsidRPr="00104AE5">
        <w:rPr>
          <w:rFonts w:cs="Times New Roman"/>
          <w:noProof/>
          <w:szCs w:val="24"/>
        </w:rPr>
        <w:t xml:space="preserve"> (1), 982–988.</w:t>
      </w:r>
    </w:p>
    <w:p w14:paraId="68A4AB50"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(51) </w:t>
      </w:r>
      <w:r w:rsidRPr="00104AE5">
        <w:rPr>
          <w:rFonts w:cs="Times New Roman"/>
          <w:noProof/>
          <w:szCs w:val="24"/>
        </w:rPr>
        <w:tab/>
        <w:t xml:space="preserve">Kant, M. B.; Shinde, S. D.; Bodas, D.; Patil, K. R.; Sathe, V. G.; Adhi, K. P.; Gosavi, S. W. Surface studies on benzophenone doped PDMS microstructures fabricated using KrF excimer laser direct write lithography. </w:t>
      </w:r>
      <w:r w:rsidRPr="00104AE5">
        <w:rPr>
          <w:rFonts w:cs="Times New Roman"/>
          <w:i/>
          <w:iCs/>
          <w:noProof/>
          <w:szCs w:val="24"/>
        </w:rPr>
        <w:t>Appl. Surf. Sci.</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314</w:t>
      </w:r>
      <w:r w:rsidRPr="00104AE5">
        <w:rPr>
          <w:rFonts w:cs="Times New Roman"/>
          <w:noProof/>
          <w:szCs w:val="24"/>
        </w:rPr>
        <w:t>, 292–300.</w:t>
      </w:r>
    </w:p>
    <w:p w14:paraId="104D0BB5"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(52) </w:t>
      </w:r>
      <w:r w:rsidRPr="00104AE5">
        <w:rPr>
          <w:rFonts w:cs="Times New Roman"/>
          <w:noProof/>
          <w:szCs w:val="24"/>
        </w:rPr>
        <w:tab/>
        <w:t xml:space="preserve">Ellinas, K.; Pujari, S. P.; Dragatogiannis, D. A.; Charitidis, C. A.; Tserepi, A.; Zuilhof, H.; Gogolides, E. Plasma Micro-Nanotextured, Scratch, Water and Hexadecane Resistant, Superhydrophobic, and Superamphiphobic Polymeric Surfaces with Perfluorinated Monolayers. </w:t>
      </w:r>
      <w:r w:rsidRPr="00104AE5">
        <w:rPr>
          <w:rFonts w:cs="Times New Roman"/>
          <w:i/>
          <w:iCs/>
          <w:noProof/>
          <w:szCs w:val="24"/>
        </w:rPr>
        <w:t>ACS Appl. Mater. Interfaces</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6</w:t>
      </w:r>
      <w:r w:rsidRPr="00104AE5">
        <w:rPr>
          <w:rFonts w:cs="Times New Roman"/>
          <w:noProof/>
          <w:szCs w:val="24"/>
        </w:rPr>
        <w:t xml:space="preserve"> (9), 6510–6524.</w:t>
      </w:r>
    </w:p>
    <w:p w14:paraId="76C6EAF4"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(53) </w:t>
      </w:r>
      <w:r w:rsidRPr="00104AE5">
        <w:rPr>
          <w:rFonts w:cs="Times New Roman"/>
          <w:noProof/>
          <w:szCs w:val="24"/>
        </w:rPr>
        <w:tab/>
        <w:t xml:space="preserve">Wenzel, R. N. Resistance of solid surfaces to wetting by water. </w:t>
      </w:r>
      <w:r w:rsidRPr="00104AE5">
        <w:rPr>
          <w:rFonts w:cs="Times New Roman"/>
          <w:i/>
          <w:iCs/>
          <w:noProof/>
          <w:szCs w:val="24"/>
        </w:rPr>
        <w:t>J. Ind. Eng. Chem. (Washington, D. C.)</w:t>
      </w:r>
      <w:r w:rsidRPr="00104AE5">
        <w:rPr>
          <w:rFonts w:cs="Times New Roman"/>
          <w:noProof/>
          <w:szCs w:val="24"/>
        </w:rPr>
        <w:t xml:space="preserve"> </w:t>
      </w:r>
      <w:r w:rsidRPr="00104AE5">
        <w:rPr>
          <w:rFonts w:cs="Times New Roman"/>
          <w:b/>
          <w:bCs/>
          <w:noProof/>
          <w:szCs w:val="24"/>
        </w:rPr>
        <w:t>1936</w:t>
      </w:r>
      <w:r w:rsidRPr="00104AE5">
        <w:rPr>
          <w:rFonts w:cs="Times New Roman"/>
          <w:noProof/>
          <w:szCs w:val="24"/>
        </w:rPr>
        <w:t xml:space="preserve">, </w:t>
      </w:r>
      <w:r w:rsidRPr="00104AE5">
        <w:rPr>
          <w:rFonts w:cs="Times New Roman"/>
          <w:i/>
          <w:iCs/>
          <w:noProof/>
          <w:szCs w:val="24"/>
        </w:rPr>
        <w:t>28</w:t>
      </w:r>
      <w:r w:rsidRPr="00104AE5">
        <w:rPr>
          <w:rFonts w:cs="Times New Roman"/>
          <w:noProof/>
          <w:szCs w:val="24"/>
        </w:rPr>
        <w:t>, 988–994.</w:t>
      </w:r>
    </w:p>
    <w:p w14:paraId="4830886D"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(54) </w:t>
      </w:r>
      <w:r w:rsidRPr="00104AE5">
        <w:rPr>
          <w:rFonts w:cs="Times New Roman"/>
          <w:noProof/>
          <w:szCs w:val="24"/>
        </w:rPr>
        <w:tab/>
        <w:t xml:space="preserve">Yang, X.; Wang, R.; Shi, L.; Fane, A. G.; Debowski, M. Performance improvement of PVDF hollow fiber-based membrane distillation process.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2011</w:t>
      </w:r>
      <w:r w:rsidRPr="00104AE5">
        <w:rPr>
          <w:rFonts w:cs="Times New Roman"/>
          <w:noProof/>
          <w:szCs w:val="24"/>
        </w:rPr>
        <w:t xml:space="preserve">, </w:t>
      </w:r>
      <w:r w:rsidRPr="00104AE5">
        <w:rPr>
          <w:rFonts w:cs="Times New Roman"/>
          <w:i/>
          <w:iCs/>
          <w:noProof/>
          <w:szCs w:val="24"/>
        </w:rPr>
        <w:t>369</w:t>
      </w:r>
      <w:r w:rsidRPr="00104AE5">
        <w:rPr>
          <w:rFonts w:cs="Times New Roman"/>
          <w:noProof/>
          <w:szCs w:val="24"/>
        </w:rPr>
        <w:t xml:space="preserve"> (1–2), 437–447.</w:t>
      </w:r>
    </w:p>
    <w:p w14:paraId="08EEAC1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(55) </w:t>
      </w:r>
      <w:r w:rsidRPr="00104AE5">
        <w:rPr>
          <w:rFonts w:cs="Times New Roman"/>
          <w:noProof/>
          <w:szCs w:val="24"/>
        </w:rPr>
        <w:tab/>
        <w:t xml:space="preserve">Wu, T.; Suzuki, Y. Design, microfabrication and evaluation of robust high-performance superlyophobic surfaces. </w:t>
      </w:r>
      <w:r w:rsidRPr="00104AE5">
        <w:rPr>
          <w:rFonts w:cs="Times New Roman"/>
          <w:i/>
          <w:iCs/>
          <w:noProof/>
          <w:szCs w:val="24"/>
        </w:rPr>
        <w:t>Sensors Actuators B Chem.</w:t>
      </w:r>
      <w:r w:rsidRPr="00104AE5">
        <w:rPr>
          <w:rFonts w:cs="Times New Roman"/>
          <w:noProof/>
          <w:szCs w:val="24"/>
        </w:rPr>
        <w:t xml:space="preserve"> </w:t>
      </w:r>
      <w:r w:rsidRPr="00104AE5">
        <w:rPr>
          <w:rFonts w:cs="Times New Roman"/>
          <w:b/>
          <w:bCs/>
          <w:noProof/>
          <w:szCs w:val="24"/>
        </w:rPr>
        <w:t>2011</w:t>
      </w:r>
      <w:r w:rsidRPr="00104AE5">
        <w:rPr>
          <w:rFonts w:cs="Times New Roman"/>
          <w:noProof/>
          <w:szCs w:val="24"/>
        </w:rPr>
        <w:t xml:space="preserve">, </w:t>
      </w:r>
      <w:r w:rsidRPr="00104AE5">
        <w:rPr>
          <w:rFonts w:cs="Times New Roman"/>
          <w:i/>
          <w:iCs/>
          <w:noProof/>
          <w:szCs w:val="24"/>
        </w:rPr>
        <w:t>156</w:t>
      </w:r>
      <w:r w:rsidRPr="00104AE5">
        <w:rPr>
          <w:rFonts w:cs="Times New Roman"/>
          <w:noProof/>
          <w:szCs w:val="24"/>
        </w:rPr>
        <w:t xml:space="preserve"> (1), 401–409.</w:t>
      </w:r>
    </w:p>
    <w:p w14:paraId="474DD1AA"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(56) </w:t>
      </w:r>
      <w:r w:rsidRPr="00104AE5">
        <w:rPr>
          <w:rFonts w:cs="Times New Roman"/>
          <w:noProof/>
          <w:szCs w:val="24"/>
        </w:rPr>
        <w:tab/>
        <w:t xml:space="preserve">Meng, H.; Clark, G. A.; Kumar, K. Fluorinated Amino Acids and Biomolecules in Protein Design and Chemical Biology. In </w:t>
      </w:r>
      <w:r w:rsidRPr="00104AE5">
        <w:rPr>
          <w:rFonts w:cs="Times New Roman"/>
          <w:i/>
          <w:iCs/>
          <w:noProof/>
          <w:szCs w:val="24"/>
        </w:rPr>
        <w:t>Fluorine in Medicinal Chemistry and Chemical Biology</w:t>
      </w:r>
      <w:r w:rsidRPr="00104AE5">
        <w:rPr>
          <w:rFonts w:cs="Times New Roman"/>
          <w:noProof/>
          <w:szCs w:val="24"/>
        </w:rPr>
        <w:t>; John Wiley &amp; Sons, Ltd, 2009; pp 411–446.</w:t>
      </w:r>
    </w:p>
    <w:p w14:paraId="0F714DA3"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(57) </w:t>
      </w:r>
      <w:r w:rsidRPr="00104AE5">
        <w:rPr>
          <w:rFonts w:cs="Times New Roman"/>
          <w:noProof/>
          <w:szCs w:val="24"/>
        </w:rPr>
        <w:tab/>
        <w:t xml:space="preserve">Wu, J.; Lee, N. Y. One-step surface modification for irreversible bonding of various plastics with a poly(dimethylsiloxane) elastomer at room temperature. </w:t>
      </w:r>
      <w:r w:rsidRPr="00104AE5">
        <w:rPr>
          <w:rFonts w:cs="Times New Roman"/>
          <w:i/>
          <w:iCs/>
          <w:noProof/>
          <w:szCs w:val="24"/>
        </w:rPr>
        <w:t>Lab Chip</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14</w:t>
      </w:r>
      <w:r w:rsidRPr="00104AE5">
        <w:rPr>
          <w:rFonts w:cs="Times New Roman"/>
          <w:noProof/>
          <w:szCs w:val="24"/>
        </w:rPr>
        <w:t xml:space="preserve"> (9), 1564–1571.</w:t>
      </w:r>
    </w:p>
    <w:p w14:paraId="08BC28C1"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lastRenderedPageBreak/>
        <w:t xml:space="preserve">(58) </w:t>
      </w:r>
      <w:r w:rsidRPr="00104AE5">
        <w:rPr>
          <w:rFonts w:cs="Times New Roman"/>
          <w:noProof/>
          <w:szCs w:val="24"/>
        </w:rPr>
        <w:tab/>
        <w:t xml:space="preserve">Zhang, H.; Lee, N. Y. Non-silicon substrate bonding mediated by poly(dimethylsiloxane) interfacial coating. </w:t>
      </w:r>
      <w:r w:rsidRPr="00104AE5">
        <w:rPr>
          <w:rFonts w:cs="Times New Roman"/>
          <w:i/>
          <w:iCs/>
          <w:noProof/>
          <w:szCs w:val="24"/>
        </w:rPr>
        <w:t>Appl. Surf. Sci.</w:t>
      </w:r>
      <w:r w:rsidRPr="00104AE5">
        <w:rPr>
          <w:rFonts w:cs="Times New Roman"/>
          <w:noProof/>
          <w:szCs w:val="24"/>
        </w:rPr>
        <w:t xml:space="preserve"> </w:t>
      </w:r>
      <w:r w:rsidRPr="00104AE5">
        <w:rPr>
          <w:rFonts w:cs="Times New Roman"/>
          <w:b/>
          <w:bCs/>
          <w:noProof/>
          <w:szCs w:val="24"/>
        </w:rPr>
        <w:t>2015</w:t>
      </w:r>
      <w:r w:rsidRPr="00104AE5">
        <w:rPr>
          <w:rFonts w:cs="Times New Roman"/>
          <w:noProof/>
          <w:szCs w:val="24"/>
        </w:rPr>
        <w:t xml:space="preserve">, </w:t>
      </w:r>
      <w:r w:rsidRPr="00104AE5">
        <w:rPr>
          <w:rFonts w:cs="Times New Roman"/>
          <w:i/>
          <w:iCs/>
          <w:noProof/>
          <w:szCs w:val="24"/>
        </w:rPr>
        <w:t>327</w:t>
      </w:r>
      <w:r w:rsidRPr="00104AE5">
        <w:rPr>
          <w:rFonts w:cs="Times New Roman"/>
          <w:noProof/>
          <w:szCs w:val="24"/>
        </w:rPr>
        <w:t>, 233–240.</w:t>
      </w:r>
    </w:p>
    <w:p w14:paraId="357432FB"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(59) </w:t>
      </w:r>
      <w:r w:rsidRPr="00104AE5">
        <w:rPr>
          <w:rFonts w:cs="Times New Roman"/>
          <w:noProof/>
          <w:szCs w:val="24"/>
        </w:rPr>
        <w:tab/>
        <w:t xml:space="preserve">Jucker, C.; Clark, M. M. Adsorption of aquatic humic substances on hydrophobic ultrafiltration membranes. </w:t>
      </w:r>
      <w:r w:rsidRPr="00104AE5">
        <w:rPr>
          <w:rFonts w:cs="Times New Roman"/>
          <w:i/>
          <w:iCs/>
          <w:noProof/>
          <w:szCs w:val="24"/>
        </w:rPr>
        <w:t>J. Memb. Sci.</w:t>
      </w:r>
      <w:r w:rsidRPr="00104AE5">
        <w:rPr>
          <w:rFonts w:cs="Times New Roman"/>
          <w:noProof/>
          <w:szCs w:val="24"/>
        </w:rPr>
        <w:t xml:space="preserve"> </w:t>
      </w:r>
      <w:r w:rsidRPr="00104AE5">
        <w:rPr>
          <w:rFonts w:cs="Times New Roman"/>
          <w:b/>
          <w:bCs/>
          <w:noProof/>
          <w:szCs w:val="24"/>
        </w:rPr>
        <w:t>1994</w:t>
      </w:r>
      <w:r w:rsidRPr="00104AE5">
        <w:rPr>
          <w:rFonts w:cs="Times New Roman"/>
          <w:noProof/>
          <w:szCs w:val="24"/>
        </w:rPr>
        <w:t xml:space="preserve">, </w:t>
      </w:r>
      <w:r w:rsidRPr="00104AE5">
        <w:rPr>
          <w:rFonts w:cs="Times New Roman"/>
          <w:i/>
          <w:iCs/>
          <w:noProof/>
          <w:szCs w:val="24"/>
        </w:rPr>
        <w:t>97</w:t>
      </w:r>
      <w:r w:rsidRPr="00104AE5">
        <w:rPr>
          <w:rFonts w:cs="Times New Roman"/>
          <w:noProof/>
          <w:szCs w:val="24"/>
        </w:rPr>
        <w:t>, 37–52.</w:t>
      </w:r>
    </w:p>
    <w:p w14:paraId="45D489D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(60) </w:t>
      </w:r>
      <w:r w:rsidRPr="00104AE5">
        <w:rPr>
          <w:rFonts w:cs="Times New Roman"/>
          <w:noProof/>
          <w:szCs w:val="24"/>
        </w:rPr>
        <w:tab/>
        <w:t xml:space="preserve">Y., C.; M., S. The surface tension of aqueous solutions of soil humic substances. </w:t>
      </w:r>
      <w:r w:rsidRPr="00104AE5">
        <w:rPr>
          <w:rFonts w:cs="Times New Roman"/>
          <w:i/>
          <w:iCs/>
          <w:noProof/>
          <w:szCs w:val="24"/>
        </w:rPr>
        <w:t>Soil Science</w:t>
      </w:r>
      <w:r w:rsidRPr="00104AE5">
        <w:rPr>
          <w:rFonts w:cs="Times New Roman"/>
          <w:noProof/>
          <w:szCs w:val="24"/>
        </w:rPr>
        <w:t>. 1978.</w:t>
      </w:r>
    </w:p>
    <w:p w14:paraId="05B9FCD1"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(61) </w:t>
      </w:r>
      <w:r w:rsidRPr="00104AE5">
        <w:rPr>
          <w:rFonts w:cs="Times New Roman"/>
          <w:noProof/>
          <w:szCs w:val="24"/>
        </w:rPr>
        <w:tab/>
        <w:t xml:space="preserve">Matijevic, E.; Pethica, B. A. The properties of ionized monolayers. Part 1.-Sodium dodecyl sulphate at the air/water interface. </w:t>
      </w:r>
      <w:r w:rsidRPr="00104AE5">
        <w:rPr>
          <w:rFonts w:cs="Times New Roman"/>
          <w:i/>
          <w:iCs/>
          <w:noProof/>
          <w:szCs w:val="24"/>
        </w:rPr>
        <w:t>Trans. Faraday Soc.</w:t>
      </w:r>
      <w:r w:rsidRPr="00104AE5">
        <w:rPr>
          <w:rFonts w:cs="Times New Roman"/>
          <w:noProof/>
          <w:szCs w:val="24"/>
        </w:rPr>
        <w:t xml:space="preserve"> </w:t>
      </w:r>
      <w:r w:rsidRPr="00104AE5">
        <w:rPr>
          <w:rFonts w:cs="Times New Roman"/>
          <w:b/>
          <w:bCs/>
          <w:noProof/>
          <w:szCs w:val="24"/>
        </w:rPr>
        <w:t>1958</w:t>
      </w:r>
      <w:r w:rsidRPr="00104AE5">
        <w:rPr>
          <w:rFonts w:cs="Times New Roman"/>
          <w:noProof/>
          <w:szCs w:val="24"/>
        </w:rPr>
        <w:t xml:space="preserve">, </w:t>
      </w:r>
      <w:r w:rsidRPr="00104AE5">
        <w:rPr>
          <w:rFonts w:cs="Times New Roman"/>
          <w:i/>
          <w:iCs/>
          <w:noProof/>
          <w:szCs w:val="24"/>
        </w:rPr>
        <w:t>54</w:t>
      </w:r>
      <w:r w:rsidRPr="00104AE5">
        <w:rPr>
          <w:rFonts w:cs="Times New Roman"/>
          <w:noProof/>
          <w:szCs w:val="24"/>
        </w:rPr>
        <w:t xml:space="preserve"> (0), 1382–1389.</w:t>
      </w:r>
    </w:p>
    <w:p w14:paraId="4B24985F"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(62) </w:t>
      </w:r>
      <w:r w:rsidRPr="00104AE5">
        <w:rPr>
          <w:rFonts w:cs="Times New Roman"/>
          <w:noProof/>
          <w:szCs w:val="24"/>
        </w:rPr>
        <w:tab/>
        <w:t xml:space="preserve">Klaviņš, M.; Purmalis, O. Surface Activity of Humic Acids Depending on Their Origin and Humification Degree. </w:t>
      </w:r>
      <w:r w:rsidRPr="00104AE5">
        <w:rPr>
          <w:rFonts w:cs="Times New Roman"/>
          <w:i/>
          <w:iCs/>
          <w:noProof/>
          <w:szCs w:val="24"/>
        </w:rPr>
        <w:t>Proc. Latv. Acad. Sci. Sect. B. Nat. Exact, Appl. Sci.</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67</w:t>
      </w:r>
      <w:r w:rsidRPr="00104AE5">
        <w:rPr>
          <w:rFonts w:cs="Times New Roman"/>
          <w:noProof/>
          <w:szCs w:val="24"/>
        </w:rPr>
        <w:t xml:space="preserve"> (6), 493–499.</w:t>
      </w:r>
    </w:p>
    <w:p w14:paraId="55F64210" w14:textId="77777777" w:rsidR="00104AE5" w:rsidRPr="00104AE5" w:rsidRDefault="00104AE5" w:rsidP="00104AE5">
      <w:pPr>
        <w:autoSpaceDE w:val="0"/>
        <w:autoSpaceDN w:val="0"/>
        <w:adjustRightInd w:val="0"/>
        <w:spacing w:line="360" w:lineRule="auto"/>
        <w:ind w:left="640" w:hanging="640"/>
        <w:rPr>
          <w:rFonts w:cs="Times New Roman"/>
          <w:noProof/>
          <w:szCs w:val="24"/>
        </w:rPr>
      </w:pPr>
      <w:r w:rsidRPr="00104AE5">
        <w:rPr>
          <w:rFonts w:cs="Times New Roman"/>
          <w:noProof/>
          <w:szCs w:val="24"/>
        </w:rPr>
        <w:t xml:space="preserve">(63) </w:t>
      </w:r>
      <w:r w:rsidRPr="00104AE5">
        <w:rPr>
          <w:rFonts w:cs="Times New Roman"/>
          <w:noProof/>
          <w:szCs w:val="24"/>
        </w:rPr>
        <w:tab/>
        <w:t xml:space="preserve">Lee, J.; Boo, C.; Ryu, W. H.; Taylor, A. D.; Elimelech, M. Development of Omniphobic Desalination Membranes Using a Charged Electrospun Nanofiber Scaffold. </w:t>
      </w:r>
      <w:r w:rsidRPr="00104AE5">
        <w:rPr>
          <w:rFonts w:cs="Times New Roman"/>
          <w:i/>
          <w:iCs/>
          <w:noProof/>
          <w:szCs w:val="24"/>
        </w:rPr>
        <w:t>ACS Appl. Mater. Interfaces</w:t>
      </w:r>
      <w:r w:rsidRPr="00104AE5">
        <w:rPr>
          <w:rFonts w:cs="Times New Roman"/>
          <w:noProof/>
          <w:szCs w:val="24"/>
        </w:rPr>
        <w:t xml:space="preserve"> </w:t>
      </w:r>
      <w:r w:rsidRPr="00104AE5">
        <w:rPr>
          <w:rFonts w:cs="Times New Roman"/>
          <w:b/>
          <w:bCs/>
          <w:noProof/>
          <w:szCs w:val="24"/>
        </w:rPr>
        <w:t>2016</w:t>
      </w:r>
      <w:r w:rsidRPr="00104AE5">
        <w:rPr>
          <w:rFonts w:cs="Times New Roman"/>
          <w:noProof/>
          <w:szCs w:val="24"/>
        </w:rPr>
        <w:t xml:space="preserve">, </w:t>
      </w:r>
      <w:r w:rsidRPr="00104AE5">
        <w:rPr>
          <w:rFonts w:cs="Times New Roman"/>
          <w:i/>
          <w:iCs/>
          <w:noProof/>
          <w:szCs w:val="24"/>
        </w:rPr>
        <w:t>8</w:t>
      </w:r>
      <w:r w:rsidRPr="00104AE5">
        <w:rPr>
          <w:rFonts w:cs="Times New Roman"/>
          <w:noProof/>
          <w:szCs w:val="24"/>
        </w:rPr>
        <w:t xml:space="preserve"> (17), 11154–11161.</w:t>
      </w:r>
    </w:p>
    <w:p w14:paraId="63513993" w14:textId="77777777" w:rsidR="00104AE5" w:rsidRPr="00104AE5" w:rsidRDefault="00104AE5" w:rsidP="00104AE5">
      <w:pPr>
        <w:autoSpaceDE w:val="0"/>
        <w:autoSpaceDN w:val="0"/>
        <w:adjustRightInd w:val="0"/>
        <w:spacing w:line="360" w:lineRule="auto"/>
        <w:ind w:left="640" w:hanging="640"/>
        <w:rPr>
          <w:rFonts w:cs="Times New Roman"/>
          <w:noProof/>
        </w:rPr>
      </w:pPr>
      <w:r w:rsidRPr="00104AE5">
        <w:rPr>
          <w:rFonts w:cs="Times New Roman"/>
          <w:noProof/>
          <w:szCs w:val="24"/>
        </w:rPr>
        <w:t xml:space="preserve">(64) </w:t>
      </w:r>
      <w:r w:rsidRPr="00104AE5">
        <w:rPr>
          <w:rFonts w:cs="Times New Roman"/>
          <w:noProof/>
          <w:szCs w:val="24"/>
        </w:rPr>
        <w:tab/>
        <w:t xml:space="preserve">Lin, S.; Nejati, S.; Boo, C.; Hu, Y.; Osuji, C. O.; Elimelech, M. Omniphobic Membrane for Robust Membrane Distillation. </w:t>
      </w:r>
      <w:r w:rsidRPr="00104AE5">
        <w:rPr>
          <w:rFonts w:cs="Times New Roman"/>
          <w:i/>
          <w:iCs/>
          <w:noProof/>
          <w:szCs w:val="24"/>
        </w:rPr>
        <w:t>Environ. Sci. Technol. Lett.</w:t>
      </w:r>
      <w:r w:rsidRPr="00104AE5">
        <w:rPr>
          <w:rFonts w:cs="Times New Roman"/>
          <w:noProof/>
          <w:szCs w:val="24"/>
        </w:rPr>
        <w:t xml:space="preserve"> </w:t>
      </w:r>
      <w:r w:rsidRPr="00104AE5">
        <w:rPr>
          <w:rFonts w:cs="Times New Roman"/>
          <w:b/>
          <w:bCs/>
          <w:noProof/>
          <w:szCs w:val="24"/>
        </w:rPr>
        <w:t>2014</w:t>
      </w:r>
      <w:r w:rsidRPr="00104AE5">
        <w:rPr>
          <w:rFonts w:cs="Times New Roman"/>
          <w:noProof/>
          <w:szCs w:val="24"/>
        </w:rPr>
        <w:t xml:space="preserve">, </w:t>
      </w:r>
      <w:r w:rsidRPr="00104AE5">
        <w:rPr>
          <w:rFonts w:cs="Times New Roman"/>
          <w:i/>
          <w:iCs/>
          <w:noProof/>
          <w:szCs w:val="24"/>
        </w:rPr>
        <w:t>1</w:t>
      </w:r>
      <w:r w:rsidRPr="00104AE5">
        <w:rPr>
          <w:rFonts w:cs="Times New Roman"/>
          <w:noProof/>
          <w:szCs w:val="24"/>
        </w:rPr>
        <w:t xml:space="preserve"> (11), 443–447.</w:t>
      </w:r>
    </w:p>
    <w:p w14:paraId="504C8696" w14:textId="19DF66CA" w:rsidR="00920EE4" w:rsidRPr="00920EE4" w:rsidRDefault="00104AE5" w:rsidP="00920EE4">
      <w:pPr>
        <w:pStyle w:val="text"/>
      </w:pPr>
      <w:r>
        <w:fldChar w:fldCharType="end"/>
      </w:r>
    </w:p>
    <w:sectPr w:rsidR="00920EE4" w:rsidRPr="00920EE4" w:rsidSect="00950A0F">
      <w:footerReference w:type="default" r:id="rId18"/>
      <w:pgSz w:w="11906" w:h="16838" w:code="9"/>
      <w:pgMar w:top="1440" w:right="1440" w:bottom="1440" w:left="1440" w:header="851" w:footer="170"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55A9C" w14:textId="77777777" w:rsidR="00442061" w:rsidRDefault="00442061"/>
  </w:endnote>
  <w:endnote w:type="continuationSeparator" w:id="0">
    <w:p w14:paraId="62FEBB45" w14:textId="77777777" w:rsidR="00442061" w:rsidRDefault="00442061"/>
  </w:endnote>
  <w:endnote w:type="continuationNotice" w:id="1">
    <w:p w14:paraId="376C23AC" w14:textId="77777777" w:rsidR="00442061" w:rsidRDefault="004420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Times New Roman Bold"/>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한양신명조">
    <w:altName w:val="바탕"/>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604847"/>
      <w:docPartObj>
        <w:docPartGallery w:val="Page Numbers (Bottom of Page)"/>
        <w:docPartUnique/>
      </w:docPartObj>
    </w:sdtPr>
    <w:sdtEndPr>
      <w:rPr>
        <w:noProof/>
      </w:rPr>
    </w:sdtEndPr>
    <w:sdtContent>
      <w:p w14:paraId="4644BC36" w14:textId="00DC9D21" w:rsidR="00950A0F" w:rsidRDefault="00950A0F" w:rsidP="00950A0F">
        <w:pPr>
          <w:pStyle w:val="Footer"/>
          <w:jc w:val="center"/>
        </w:pPr>
        <w:r>
          <w:fldChar w:fldCharType="begin"/>
        </w:r>
        <w:r w:rsidRPr="00950A0F">
          <w:instrText xml:space="preserve"> PAGE   \* MERGEFORMAT </w:instrText>
        </w:r>
        <w:r>
          <w:fldChar w:fldCharType="separate"/>
        </w:r>
        <w:r w:rsidR="00241BD3">
          <w:rPr>
            <w:noProof/>
          </w:rPr>
          <w:t>29</w:t>
        </w:r>
        <w:r>
          <w:rPr>
            <w:noProof/>
          </w:rPr>
          <w:fldChar w:fldCharType="end"/>
        </w:r>
      </w:p>
    </w:sdtContent>
  </w:sdt>
  <w:p w14:paraId="54EC2271" w14:textId="77777777" w:rsidR="00950A0F" w:rsidRDefault="00950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E7060" w14:textId="77777777" w:rsidR="00442061" w:rsidRDefault="00442061"/>
  </w:footnote>
  <w:footnote w:type="continuationSeparator" w:id="0">
    <w:p w14:paraId="3B7C4E2F" w14:textId="77777777" w:rsidR="00442061" w:rsidRDefault="00442061"/>
  </w:footnote>
  <w:footnote w:type="continuationNotice" w:id="1">
    <w:p w14:paraId="0E5D581E" w14:textId="77777777" w:rsidR="00442061" w:rsidRDefault="0044206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009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A8792D"/>
    <w:multiLevelType w:val="hybridMultilevel"/>
    <w:tmpl w:val="61268CEE"/>
    <w:lvl w:ilvl="0" w:tplc="5732871A">
      <w:start w:val="1"/>
      <w:numFmt w:val="lowerLetter"/>
      <w:lvlText w:val="(%1)"/>
      <w:lvlJc w:val="left"/>
      <w:pPr>
        <w:ind w:left="1610" w:hanging="81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 w15:restartNumberingAfterBreak="0">
    <w:nsid w:val="0FC239DC"/>
    <w:multiLevelType w:val="hybridMultilevel"/>
    <w:tmpl w:val="51164ECE"/>
    <w:lvl w:ilvl="0" w:tplc="26CE233E">
      <w:start w:val="3"/>
      <w:numFmt w:val="bullet"/>
      <w:lvlText w:val="-"/>
      <w:lvlJc w:val="left"/>
      <w:pPr>
        <w:ind w:left="720" w:hanging="360"/>
      </w:pPr>
      <w:rPr>
        <w:rFonts w:ascii="Times New Roman" w:eastAsia="맑은 고딕"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22322"/>
    <w:multiLevelType w:val="multilevel"/>
    <w:tmpl w:val="EED2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B2AE5"/>
    <w:multiLevelType w:val="hybridMultilevel"/>
    <w:tmpl w:val="A398B16C"/>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 w15:restartNumberingAfterBreak="0">
    <w:nsid w:val="14D85906"/>
    <w:multiLevelType w:val="hybridMultilevel"/>
    <w:tmpl w:val="CF0EE20C"/>
    <w:lvl w:ilvl="0" w:tplc="CF1C03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255FDA"/>
    <w:multiLevelType w:val="hybridMultilevel"/>
    <w:tmpl w:val="9A0AFB42"/>
    <w:lvl w:ilvl="0" w:tplc="1B2E3DE2">
      <w:start w:val="1"/>
      <w:numFmt w:val="lowerLetter"/>
      <w:lvlText w:val="(%1)"/>
      <w:lvlJc w:val="left"/>
      <w:pPr>
        <w:ind w:left="2880" w:hanging="720"/>
      </w:pPr>
      <w:rPr>
        <w:rFonts w:eastAsia="굴림" w:hint="default"/>
      </w:rPr>
    </w:lvl>
    <w:lvl w:ilvl="1" w:tplc="04090019" w:tentative="1">
      <w:start w:val="1"/>
      <w:numFmt w:val="upperLetter"/>
      <w:lvlText w:val="%2."/>
      <w:lvlJc w:val="left"/>
      <w:pPr>
        <w:ind w:left="2960" w:hanging="400"/>
      </w:pPr>
    </w:lvl>
    <w:lvl w:ilvl="2" w:tplc="0409001B" w:tentative="1">
      <w:start w:val="1"/>
      <w:numFmt w:val="lowerRoman"/>
      <w:lvlText w:val="%3."/>
      <w:lvlJc w:val="right"/>
      <w:pPr>
        <w:ind w:left="3360" w:hanging="400"/>
      </w:pPr>
    </w:lvl>
    <w:lvl w:ilvl="3" w:tplc="0409000F" w:tentative="1">
      <w:start w:val="1"/>
      <w:numFmt w:val="decimal"/>
      <w:lvlText w:val="%4."/>
      <w:lvlJc w:val="left"/>
      <w:pPr>
        <w:ind w:left="3760" w:hanging="400"/>
      </w:pPr>
    </w:lvl>
    <w:lvl w:ilvl="4" w:tplc="04090019" w:tentative="1">
      <w:start w:val="1"/>
      <w:numFmt w:val="upperLetter"/>
      <w:lvlText w:val="%5."/>
      <w:lvlJc w:val="left"/>
      <w:pPr>
        <w:ind w:left="4160" w:hanging="400"/>
      </w:pPr>
    </w:lvl>
    <w:lvl w:ilvl="5" w:tplc="0409001B" w:tentative="1">
      <w:start w:val="1"/>
      <w:numFmt w:val="lowerRoman"/>
      <w:lvlText w:val="%6."/>
      <w:lvlJc w:val="right"/>
      <w:pPr>
        <w:ind w:left="4560" w:hanging="400"/>
      </w:pPr>
    </w:lvl>
    <w:lvl w:ilvl="6" w:tplc="0409000F" w:tentative="1">
      <w:start w:val="1"/>
      <w:numFmt w:val="decimal"/>
      <w:lvlText w:val="%7."/>
      <w:lvlJc w:val="left"/>
      <w:pPr>
        <w:ind w:left="4960" w:hanging="400"/>
      </w:pPr>
    </w:lvl>
    <w:lvl w:ilvl="7" w:tplc="04090019" w:tentative="1">
      <w:start w:val="1"/>
      <w:numFmt w:val="upperLetter"/>
      <w:lvlText w:val="%8."/>
      <w:lvlJc w:val="left"/>
      <w:pPr>
        <w:ind w:left="5360" w:hanging="400"/>
      </w:pPr>
    </w:lvl>
    <w:lvl w:ilvl="8" w:tplc="0409001B" w:tentative="1">
      <w:start w:val="1"/>
      <w:numFmt w:val="lowerRoman"/>
      <w:lvlText w:val="%9."/>
      <w:lvlJc w:val="right"/>
      <w:pPr>
        <w:ind w:left="5760" w:hanging="400"/>
      </w:pPr>
    </w:lvl>
  </w:abstractNum>
  <w:abstractNum w:abstractNumId="7" w15:restartNumberingAfterBreak="0">
    <w:nsid w:val="2B72661A"/>
    <w:multiLevelType w:val="hybridMultilevel"/>
    <w:tmpl w:val="A83C8FA2"/>
    <w:lvl w:ilvl="0" w:tplc="A358F076">
      <w:start w:val="1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36CEB"/>
    <w:multiLevelType w:val="hybridMultilevel"/>
    <w:tmpl w:val="D2165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CC4B61"/>
    <w:multiLevelType w:val="hybridMultilevel"/>
    <w:tmpl w:val="E584A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7854FC"/>
    <w:multiLevelType w:val="hybridMultilevel"/>
    <w:tmpl w:val="D996102A"/>
    <w:lvl w:ilvl="0" w:tplc="BCCC5BC0">
      <w:start w:val="8"/>
      <w:numFmt w:val="bullet"/>
      <w:lvlText w:val="-"/>
      <w:lvlJc w:val="left"/>
      <w:pPr>
        <w:ind w:left="1440" w:hanging="360"/>
      </w:pPr>
      <w:rPr>
        <w:rFonts w:ascii="Times New Roman" w:eastAsia="PMingLiU"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6472AE"/>
    <w:multiLevelType w:val="hybridMultilevel"/>
    <w:tmpl w:val="05DC3A5E"/>
    <w:lvl w:ilvl="0" w:tplc="DEFC295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4E235E4E"/>
    <w:multiLevelType w:val="hybridMultilevel"/>
    <w:tmpl w:val="7544383A"/>
    <w:lvl w:ilvl="0" w:tplc="23280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4269F9"/>
    <w:multiLevelType w:val="hybridMultilevel"/>
    <w:tmpl w:val="8320C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C502D2"/>
    <w:multiLevelType w:val="hybridMultilevel"/>
    <w:tmpl w:val="2EAE33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2A336E8"/>
    <w:multiLevelType w:val="hybridMultilevel"/>
    <w:tmpl w:val="A34C050C"/>
    <w:lvl w:ilvl="0" w:tplc="2BCA506C">
      <w:start w:val="1"/>
      <w:numFmt w:val="lowerLetter"/>
      <w:lvlText w:val="(%1)"/>
      <w:lvlJc w:val="left"/>
      <w:pPr>
        <w:ind w:left="1160" w:hanging="360"/>
      </w:pPr>
      <w:rPr>
        <w:rFonts w:hint="default"/>
      </w:rPr>
    </w:lvl>
    <w:lvl w:ilvl="1" w:tplc="04090019">
      <w:start w:val="1"/>
      <w:numFmt w:val="upperLetter"/>
      <w:lvlText w:val="%2."/>
      <w:lvlJc w:val="left"/>
      <w:pPr>
        <w:ind w:left="1600" w:hanging="400"/>
      </w:pPr>
    </w:lvl>
    <w:lvl w:ilvl="2" w:tplc="0409001B">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6" w15:restartNumberingAfterBreak="0">
    <w:nsid w:val="7E1C4247"/>
    <w:multiLevelType w:val="hybridMultilevel"/>
    <w:tmpl w:val="C03078F0"/>
    <w:lvl w:ilvl="0" w:tplc="DEFC295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0"/>
  </w:num>
  <w:num w:numId="3">
    <w:abstractNumId w:val="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2"/>
  </w:num>
  <w:num w:numId="8">
    <w:abstractNumId w:val="5"/>
  </w:num>
  <w:num w:numId="9">
    <w:abstractNumId w:val="1"/>
  </w:num>
  <w:num w:numId="10">
    <w:abstractNumId w:val="15"/>
  </w:num>
  <w:num w:numId="11">
    <w:abstractNumId w:val="16"/>
  </w:num>
  <w:num w:numId="12">
    <w:abstractNumId w:val="11"/>
  </w:num>
  <w:num w:numId="13">
    <w:abstractNumId w:val="6"/>
  </w:num>
  <w:num w:numId="14">
    <w:abstractNumId w:val="8"/>
  </w:num>
  <w:num w:numId="15">
    <w:abstractNumId w:val="12"/>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removePersonalInformation/>
  <w:removeDateAndTim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zNbYwNjQwtDQ0tzRX0lEKTi0uzszPAykwMqgFAIuMGcAtAAAA"/>
  </w:docVars>
  <w:rsids>
    <w:rsidRoot w:val="006A35A9"/>
    <w:rsid w:val="00001580"/>
    <w:rsid w:val="00002C4D"/>
    <w:rsid w:val="000058EE"/>
    <w:rsid w:val="000210EB"/>
    <w:rsid w:val="0002326E"/>
    <w:rsid w:val="000304CC"/>
    <w:rsid w:val="000336A6"/>
    <w:rsid w:val="0003732F"/>
    <w:rsid w:val="00041B05"/>
    <w:rsid w:val="0004456C"/>
    <w:rsid w:val="00045648"/>
    <w:rsid w:val="000461E2"/>
    <w:rsid w:val="000469D7"/>
    <w:rsid w:val="00055710"/>
    <w:rsid w:val="0005580B"/>
    <w:rsid w:val="000566B9"/>
    <w:rsid w:val="000642C7"/>
    <w:rsid w:val="0006542C"/>
    <w:rsid w:val="000714B5"/>
    <w:rsid w:val="00075E02"/>
    <w:rsid w:val="000825F9"/>
    <w:rsid w:val="00082C8E"/>
    <w:rsid w:val="00083D72"/>
    <w:rsid w:val="00085599"/>
    <w:rsid w:val="00087148"/>
    <w:rsid w:val="00090D73"/>
    <w:rsid w:val="00092C56"/>
    <w:rsid w:val="000A14FA"/>
    <w:rsid w:val="000A276F"/>
    <w:rsid w:val="000A76B5"/>
    <w:rsid w:val="000B4E54"/>
    <w:rsid w:val="000C3882"/>
    <w:rsid w:val="000C6A20"/>
    <w:rsid w:val="000C75B0"/>
    <w:rsid w:val="000D0883"/>
    <w:rsid w:val="000D2939"/>
    <w:rsid w:val="000D2DEA"/>
    <w:rsid w:val="000D72F6"/>
    <w:rsid w:val="000E30FB"/>
    <w:rsid w:val="000F1C05"/>
    <w:rsid w:val="000F699A"/>
    <w:rsid w:val="00101E97"/>
    <w:rsid w:val="00104AE5"/>
    <w:rsid w:val="001054C4"/>
    <w:rsid w:val="00105E00"/>
    <w:rsid w:val="00111A14"/>
    <w:rsid w:val="00111D7E"/>
    <w:rsid w:val="001153B1"/>
    <w:rsid w:val="00115D61"/>
    <w:rsid w:val="001208AC"/>
    <w:rsid w:val="0012265E"/>
    <w:rsid w:val="00123F77"/>
    <w:rsid w:val="0012412D"/>
    <w:rsid w:val="00125980"/>
    <w:rsid w:val="00125A08"/>
    <w:rsid w:val="001371A9"/>
    <w:rsid w:val="001407F3"/>
    <w:rsid w:val="00140F90"/>
    <w:rsid w:val="00142D0A"/>
    <w:rsid w:val="00144440"/>
    <w:rsid w:val="001452C3"/>
    <w:rsid w:val="0015262C"/>
    <w:rsid w:val="00154C23"/>
    <w:rsid w:val="001576B9"/>
    <w:rsid w:val="00164D7F"/>
    <w:rsid w:val="00164E83"/>
    <w:rsid w:val="0018210C"/>
    <w:rsid w:val="00185119"/>
    <w:rsid w:val="00192A3D"/>
    <w:rsid w:val="00197BB7"/>
    <w:rsid w:val="001A1CD0"/>
    <w:rsid w:val="001A6FFE"/>
    <w:rsid w:val="001B3507"/>
    <w:rsid w:val="001C1342"/>
    <w:rsid w:val="001C1DD2"/>
    <w:rsid w:val="001C36A8"/>
    <w:rsid w:val="001C45B7"/>
    <w:rsid w:val="001C54EB"/>
    <w:rsid w:val="001C586F"/>
    <w:rsid w:val="001D4378"/>
    <w:rsid w:val="001E0934"/>
    <w:rsid w:val="001E518F"/>
    <w:rsid w:val="001F34C7"/>
    <w:rsid w:val="00203DE5"/>
    <w:rsid w:val="00206834"/>
    <w:rsid w:val="00207E17"/>
    <w:rsid w:val="00211F2E"/>
    <w:rsid w:val="002123B8"/>
    <w:rsid w:val="0021538F"/>
    <w:rsid w:val="002175BB"/>
    <w:rsid w:val="00224665"/>
    <w:rsid w:val="0023461E"/>
    <w:rsid w:val="002378CA"/>
    <w:rsid w:val="00241767"/>
    <w:rsid w:val="00241BD3"/>
    <w:rsid w:val="00242BD2"/>
    <w:rsid w:val="00243791"/>
    <w:rsid w:val="0024428A"/>
    <w:rsid w:val="00255F22"/>
    <w:rsid w:val="00257FCB"/>
    <w:rsid w:val="00260F16"/>
    <w:rsid w:val="00262A33"/>
    <w:rsid w:val="002635A3"/>
    <w:rsid w:val="00272E52"/>
    <w:rsid w:val="00274354"/>
    <w:rsid w:val="0027679F"/>
    <w:rsid w:val="00283471"/>
    <w:rsid w:val="00284492"/>
    <w:rsid w:val="00284C68"/>
    <w:rsid w:val="00287E50"/>
    <w:rsid w:val="0029526A"/>
    <w:rsid w:val="002A1A27"/>
    <w:rsid w:val="002A62A8"/>
    <w:rsid w:val="002B1347"/>
    <w:rsid w:val="002B2FCD"/>
    <w:rsid w:val="002B6C46"/>
    <w:rsid w:val="002C5B10"/>
    <w:rsid w:val="002C5E9B"/>
    <w:rsid w:val="002C620F"/>
    <w:rsid w:val="002D061E"/>
    <w:rsid w:val="002E148D"/>
    <w:rsid w:val="002E47CB"/>
    <w:rsid w:val="002E48FC"/>
    <w:rsid w:val="002E6348"/>
    <w:rsid w:val="002E6A52"/>
    <w:rsid w:val="002F1288"/>
    <w:rsid w:val="002F31FA"/>
    <w:rsid w:val="002F7E88"/>
    <w:rsid w:val="0030795A"/>
    <w:rsid w:val="00311289"/>
    <w:rsid w:val="00311420"/>
    <w:rsid w:val="00312E58"/>
    <w:rsid w:val="00312F83"/>
    <w:rsid w:val="00326C61"/>
    <w:rsid w:val="003314CF"/>
    <w:rsid w:val="003315A6"/>
    <w:rsid w:val="00332E9E"/>
    <w:rsid w:val="00346202"/>
    <w:rsid w:val="00346A02"/>
    <w:rsid w:val="00347654"/>
    <w:rsid w:val="00360ABC"/>
    <w:rsid w:val="003622ED"/>
    <w:rsid w:val="00367F88"/>
    <w:rsid w:val="00370A71"/>
    <w:rsid w:val="00371B83"/>
    <w:rsid w:val="00377400"/>
    <w:rsid w:val="003827F3"/>
    <w:rsid w:val="00384227"/>
    <w:rsid w:val="003847F3"/>
    <w:rsid w:val="003858C9"/>
    <w:rsid w:val="003859BC"/>
    <w:rsid w:val="0038665C"/>
    <w:rsid w:val="00391629"/>
    <w:rsid w:val="00391B8B"/>
    <w:rsid w:val="003920C4"/>
    <w:rsid w:val="003A41A2"/>
    <w:rsid w:val="003A4979"/>
    <w:rsid w:val="003A5CD3"/>
    <w:rsid w:val="003B2122"/>
    <w:rsid w:val="003B7F85"/>
    <w:rsid w:val="003C1D50"/>
    <w:rsid w:val="003C671B"/>
    <w:rsid w:val="003D0FC3"/>
    <w:rsid w:val="003D38F6"/>
    <w:rsid w:val="003D3D67"/>
    <w:rsid w:val="003D6CCC"/>
    <w:rsid w:val="003D7581"/>
    <w:rsid w:val="003E1E1F"/>
    <w:rsid w:val="003E2341"/>
    <w:rsid w:val="003E25F9"/>
    <w:rsid w:val="003F015D"/>
    <w:rsid w:val="003F0E1C"/>
    <w:rsid w:val="003F2B7E"/>
    <w:rsid w:val="003F57A3"/>
    <w:rsid w:val="003F6E92"/>
    <w:rsid w:val="00401488"/>
    <w:rsid w:val="00412ACD"/>
    <w:rsid w:val="00417855"/>
    <w:rsid w:val="004202C3"/>
    <w:rsid w:val="004212CA"/>
    <w:rsid w:val="00425700"/>
    <w:rsid w:val="00426493"/>
    <w:rsid w:val="004306C1"/>
    <w:rsid w:val="00431275"/>
    <w:rsid w:val="00442061"/>
    <w:rsid w:val="00454912"/>
    <w:rsid w:val="0046186A"/>
    <w:rsid w:val="004706C3"/>
    <w:rsid w:val="00471261"/>
    <w:rsid w:val="00482428"/>
    <w:rsid w:val="00484773"/>
    <w:rsid w:val="0049543E"/>
    <w:rsid w:val="0049701A"/>
    <w:rsid w:val="004A23E5"/>
    <w:rsid w:val="004A26A6"/>
    <w:rsid w:val="004A58A2"/>
    <w:rsid w:val="004A6A0F"/>
    <w:rsid w:val="004A6B7E"/>
    <w:rsid w:val="004A75F7"/>
    <w:rsid w:val="004B57A6"/>
    <w:rsid w:val="004C48D6"/>
    <w:rsid w:val="004D677B"/>
    <w:rsid w:val="004E0CB0"/>
    <w:rsid w:val="004F2D9D"/>
    <w:rsid w:val="004F4C07"/>
    <w:rsid w:val="004F5E18"/>
    <w:rsid w:val="004F7343"/>
    <w:rsid w:val="004F749D"/>
    <w:rsid w:val="00506D3B"/>
    <w:rsid w:val="0051168A"/>
    <w:rsid w:val="00511B88"/>
    <w:rsid w:val="00521574"/>
    <w:rsid w:val="005266D5"/>
    <w:rsid w:val="00533EB9"/>
    <w:rsid w:val="00534962"/>
    <w:rsid w:val="00542F8F"/>
    <w:rsid w:val="00543586"/>
    <w:rsid w:val="0054659D"/>
    <w:rsid w:val="00546848"/>
    <w:rsid w:val="0055555C"/>
    <w:rsid w:val="00565141"/>
    <w:rsid w:val="00573DC1"/>
    <w:rsid w:val="00584274"/>
    <w:rsid w:val="00590767"/>
    <w:rsid w:val="005A126B"/>
    <w:rsid w:val="005A6FB1"/>
    <w:rsid w:val="005A759C"/>
    <w:rsid w:val="005B0DB4"/>
    <w:rsid w:val="005B4A1F"/>
    <w:rsid w:val="005C77E8"/>
    <w:rsid w:val="005C7930"/>
    <w:rsid w:val="005D02E2"/>
    <w:rsid w:val="005E38A0"/>
    <w:rsid w:val="005E4DD0"/>
    <w:rsid w:val="005F2F9F"/>
    <w:rsid w:val="00600546"/>
    <w:rsid w:val="006044E8"/>
    <w:rsid w:val="006063BC"/>
    <w:rsid w:val="0060696F"/>
    <w:rsid w:val="00620A74"/>
    <w:rsid w:val="00620CC0"/>
    <w:rsid w:val="00626BCE"/>
    <w:rsid w:val="0063175A"/>
    <w:rsid w:val="0063341A"/>
    <w:rsid w:val="006337E9"/>
    <w:rsid w:val="00635F57"/>
    <w:rsid w:val="00636D4B"/>
    <w:rsid w:val="00641767"/>
    <w:rsid w:val="00643101"/>
    <w:rsid w:val="0064384C"/>
    <w:rsid w:val="006443CE"/>
    <w:rsid w:val="006446AE"/>
    <w:rsid w:val="00645657"/>
    <w:rsid w:val="0064601D"/>
    <w:rsid w:val="0065396A"/>
    <w:rsid w:val="00661DE7"/>
    <w:rsid w:val="00662947"/>
    <w:rsid w:val="0067428B"/>
    <w:rsid w:val="0068501C"/>
    <w:rsid w:val="00692CAE"/>
    <w:rsid w:val="0069529D"/>
    <w:rsid w:val="00695589"/>
    <w:rsid w:val="0069717E"/>
    <w:rsid w:val="006A114D"/>
    <w:rsid w:val="006A1628"/>
    <w:rsid w:val="006A17DE"/>
    <w:rsid w:val="006A3494"/>
    <w:rsid w:val="006A35A9"/>
    <w:rsid w:val="006A5ACB"/>
    <w:rsid w:val="006A7999"/>
    <w:rsid w:val="006B0A89"/>
    <w:rsid w:val="006B0E5C"/>
    <w:rsid w:val="006B337A"/>
    <w:rsid w:val="006B7161"/>
    <w:rsid w:val="006B7E58"/>
    <w:rsid w:val="006C500B"/>
    <w:rsid w:val="006D67E5"/>
    <w:rsid w:val="006E56C3"/>
    <w:rsid w:val="006E57F1"/>
    <w:rsid w:val="006F2EE7"/>
    <w:rsid w:val="007040E9"/>
    <w:rsid w:val="00707E56"/>
    <w:rsid w:val="00711D1F"/>
    <w:rsid w:val="00711EA4"/>
    <w:rsid w:val="007138CA"/>
    <w:rsid w:val="00721D18"/>
    <w:rsid w:val="007258C3"/>
    <w:rsid w:val="0072598D"/>
    <w:rsid w:val="00727AA8"/>
    <w:rsid w:val="00732CC1"/>
    <w:rsid w:val="00762375"/>
    <w:rsid w:val="007730A7"/>
    <w:rsid w:val="00777440"/>
    <w:rsid w:val="00777512"/>
    <w:rsid w:val="007802A2"/>
    <w:rsid w:val="00782BDD"/>
    <w:rsid w:val="007963E7"/>
    <w:rsid w:val="007A1CA8"/>
    <w:rsid w:val="007A251E"/>
    <w:rsid w:val="007A3B71"/>
    <w:rsid w:val="007A4ABB"/>
    <w:rsid w:val="007A57B3"/>
    <w:rsid w:val="007A58C5"/>
    <w:rsid w:val="007B2E68"/>
    <w:rsid w:val="007B7E29"/>
    <w:rsid w:val="007C4719"/>
    <w:rsid w:val="007D3DB9"/>
    <w:rsid w:val="007D3F57"/>
    <w:rsid w:val="007D6716"/>
    <w:rsid w:val="007F08EF"/>
    <w:rsid w:val="007F5B0F"/>
    <w:rsid w:val="007F6F4F"/>
    <w:rsid w:val="00811E80"/>
    <w:rsid w:val="00814E8A"/>
    <w:rsid w:val="008164D9"/>
    <w:rsid w:val="008169B5"/>
    <w:rsid w:val="008228ED"/>
    <w:rsid w:val="00825F2B"/>
    <w:rsid w:val="00835041"/>
    <w:rsid w:val="0083798E"/>
    <w:rsid w:val="00843A75"/>
    <w:rsid w:val="00846E3A"/>
    <w:rsid w:val="008558C2"/>
    <w:rsid w:val="00857CF2"/>
    <w:rsid w:val="0086321B"/>
    <w:rsid w:val="008716BD"/>
    <w:rsid w:val="00871FE7"/>
    <w:rsid w:val="00872596"/>
    <w:rsid w:val="00872B8C"/>
    <w:rsid w:val="0088712D"/>
    <w:rsid w:val="008909F6"/>
    <w:rsid w:val="0089224D"/>
    <w:rsid w:val="008959B9"/>
    <w:rsid w:val="00895B1E"/>
    <w:rsid w:val="008A27F9"/>
    <w:rsid w:val="008A4F91"/>
    <w:rsid w:val="008A5D9D"/>
    <w:rsid w:val="008B698C"/>
    <w:rsid w:val="008D1F66"/>
    <w:rsid w:val="008D2549"/>
    <w:rsid w:val="008D5E22"/>
    <w:rsid w:val="00905494"/>
    <w:rsid w:val="009055EA"/>
    <w:rsid w:val="00907375"/>
    <w:rsid w:val="00907E4B"/>
    <w:rsid w:val="009115C5"/>
    <w:rsid w:val="0091184B"/>
    <w:rsid w:val="00912DBB"/>
    <w:rsid w:val="00920EE4"/>
    <w:rsid w:val="00925F5F"/>
    <w:rsid w:val="0093026B"/>
    <w:rsid w:val="00945365"/>
    <w:rsid w:val="00946744"/>
    <w:rsid w:val="00950A0F"/>
    <w:rsid w:val="009554C4"/>
    <w:rsid w:val="00972D6E"/>
    <w:rsid w:val="00973E95"/>
    <w:rsid w:val="009824D6"/>
    <w:rsid w:val="00993D06"/>
    <w:rsid w:val="009A1310"/>
    <w:rsid w:val="009A3E2A"/>
    <w:rsid w:val="009A45E4"/>
    <w:rsid w:val="009B78A2"/>
    <w:rsid w:val="009E28BF"/>
    <w:rsid w:val="009E475C"/>
    <w:rsid w:val="00A041A7"/>
    <w:rsid w:val="00A10EA6"/>
    <w:rsid w:val="00A12C92"/>
    <w:rsid w:val="00A140FD"/>
    <w:rsid w:val="00A1739B"/>
    <w:rsid w:val="00A21129"/>
    <w:rsid w:val="00A2148E"/>
    <w:rsid w:val="00A253F9"/>
    <w:rsid w:val="00A30D7C"/>
    <w:rsid w:val="00A314C6"/>
    <w:rsid w:val="00A362B8"/>
    <w:rsid w:val="00A36D75"/>
    <w:rsid w:val="00A40CB5"/>
    <w:rsid w:val="00A4252E"/>
    <w:rsid w:val="00A44205"/>
    <w:rsid w:val="00A521E4"/>
    <w:rsid w:val="00A57CBC"/>
    <w:rsid w:val="00A62D62"/>
    <w:rsid w:val="00A62DAE"/>
    <w:rsid w:val="00A630BC"/>
    <w:rsid w:val="00A6396F"/>
    <w:rsid w:val="00A662C5"/>
    <w:rsid w:val="00A72ED6"/>
    <w:rsid w:val="00A73582"/>
    <w:rsid w:val="00A735AB"/>
    <w:rsid w:val="00A77339"/>
    <w:rsid w:val="00A805C2"/>
    <w:rsid w:val="00A86B71"/>
    <w:rsid w:val="00A87D36"/>
    <w:rsid w:val="00A943A0"/>
    <w:rsid w:val="00AB2122"/>
    <w:rsid w:val="00AC06B5"/>
    <w:rsid w:val="00AC5878"/>
    <w:rsid w:val="00AD275A"/>
    <w:rsid w:val="00AD50F9"/>
    <w:rsid w:val="00AE3948"/>
    <w:rsid w:val="00AE6F02"/>
    <w:rsid w:val="00AF0F33"/>
    <w:rsid w:val="00B012DF"/>
    <w:rsid w:val="00B01E50"/>
    <w:rsid w:val="00B13F53"/>
    <w:rsid w:val="00B2002C"/>
    <w:rsid w:val="00B253AE"/>
    <w:rsid w:val="00B40D22"/>
    <w:rsid w:val="00B47558"/>
    <w:rsid w:val="00B61FA4"/>
    <w:rsid w:val="00B6323D"/>
    <w:rsid w:val="00B74FB7"/>
    <w:rsid w:val="00B76083"/>
    <w:rsid w:val="00B76BD3"/>
    <w:rsid w:val="00B812AD"/>
    <w:rsid w:val="00B85909"/>
    <w:rsid w:val="00B92066"/>
    <w:rsid w:val="00B92A97"/>
    <w:rsid w:val="00B93DFC"/>
    <w:rsid w:val="00B95FD3"/>
    <w:rsid w:val="00BB37CB"/>
    <w:rsid w:val="00BB38CD"/>
    <w:rsid w:val="00BC248D"/>
    <w:rsid w:val="00BC57A9"/>
    <w:rsid w:val="00BC5D78"/>
    <w:rsid w:val="00BC724B"/>
    <w:rsid w:val="00BD0EC6"/>
    <w:rsid w:val="00BD46AB"/>
    <w:rsid w:val="00BD6F3B"/>
    <w:rsid w:val="00BE03D4"/>
    <w:rsid w:val="00BE56E2"/>
    <w:rsid w:val="00BE74AD"/>
    <w:rsid w:val="00BF0ECD"/>
    <w:rsid w:val="00BF3E91"/>
    <w:rsid w:val="00BF587A"/>
    <w:rsid w:val="00C01966"/>
    <w:rsid w:val="00C02211"/>
    <w:rsid w:val="00C03F67"/>
    <w:rsid w:val="00C0536A"/>
    <w:rsid w:val="00C11D18"/>
    <w:rsid w:val="00C207BE"/>
    <w:rsid w:val="00C21D89"/>
    <w:rsid w:val="00C26A6D"/>
    <w:rsid w:val="00C27D86"/>
    <w:rsid w:val="00C370AC"/>
    <w:rsid w:val="00C46242"/>
    <w:rsid w:val="00C46963"/>
    <w:rsid w:val="00C46ECD"/>
    <w:rsid w:val="00C50C79"/>
    <w:rsid w:val="00C5277D"/>
    <w:rsid w:val="00C57E40"/>
    <w:rsid w:val="00C652AA"/>
    <w:rsid w:val="00C66547"/>
    <w:rsid w:val="00C70B5B"/>
    <w:rsid w:val="00C83D18"/>
    <w:rsid w:val="00C86E3E"/>
    <w:rsid w:val="00C96E69"/>
    <w:rsid w:val="00C97C1F"/>
    <w:rsid w:val="00CA078A"/>
    <w:rsid w:val="00CB75B9"/>
    <w:rsid w:val="00CC0933"/>
    <w:rsid w:val="00CE1367"/>
    <w:rsid w:val="00CE3750"/>
    <w:rsid w:val="00CF21B1"/>
    <w:rsid w:val="00D11FA7"/>
    <w:rsid w:val="00D15B14"/>
    <w:rsid w:val="00D24B33"/>
    <w:rsid w:val="00D2549C"/>
    <w:rsid w:val="00D35CEE"/>
    <w:rsid w:val="00D416A1"/>
    <w:rsid w:val="00D46849"/>
    <w:rsid w:val="00D528A1"/>
    <w:rsid w:val="00D52E9A"/>
    <w:rsid w:val="00D548D4"/>
    <w:rsid w:val="00D565DF"/>
    <w:rsid w:val="00D6445F"/>
    <w:rsid w:val="00D652A3"/>
    <w:rsid w:val="00D74201"/>
    <w:rsid w:val="00D77724"/>
    <w:rsid w:val="00D80F89"/>
    <w:rsid w:val="00D87CA9"/>
    <w:rsid w:val="00DA2B2F"/>
    <w:rsid w:val="00DA41A9"/>
    <w:rsid w:val="00DA7C06"/>
    <w:rsid w:val="00DB1B73"/>
    <w:rsid w:val="00DB3544"/>
    <w:rsid w:val="00DB3909"/>
    <w:rsid w:val="00DB54F0"/>
    <w:rsid w:val="00DB5CBF"/>
    <w:rsid w:val="00DC08E3"/>
    <w:rsid w:val="00DC0B96"/>
    <w:rsid w:val="00DD0124"/>
    <w:rsid w:val="00DD18AA"/>
    <w:rsid w:val="00DE6F0B"/>
    <w:rsid w:val="00E0064C"/>
    <w:rsid w:val="00E03E97"/>
    <w:rsid w:val="00E0618F"/>
    <w:rsid w:val="00E109E6"/>
    <w:rsid w:val="00E116F3"/>
    <w:rsid w:val="00E1740B"/>
    <w:rsid w:val="00E21AE6"/>
    <w:rsid w:val="00E25E7D"/>
    <w:rsid w:val="00E25F39"/>
    <w:rsid w:val="00E307B6"/>
    <w:rsid w:val="00E30E62"/>
    <w:rsid w:val="00E32955"/>
    <w:rsid w:val="00E337C6"/>
    <w:rsid w:val="00E34ABF"/>
    <w:rsid w:val="00E40015"/>
    <w:rsid w:val="00E417B9"/>
    <w:rsid w:val="00E41905"/>
    <w:rsid w:val="00E46BED"/>
    <w:rsid w:val="00E473FC"/>
    <w:rsid w:val="00E47527"/>
    <w:rsid w:val="00E554DA"/>
    <w:rsid w:val="00E577C7"/>
    <w:rsid w:val="00E612D7"/>
    <w:rsid w:val="00E735C6"/>
    <w:rsid w:val="00E77A09"/>
    <w:rsid w:val="00E80121"/>
    <w:rsid w:val="00E80834"/>
    <w:rsid w:val="00E82BFC"/>
    <w:rsid w:val="00E8503A"/>
    <w:rsid w:val="00E91DC9"/>
    <w:rsid w:val="00EA4764"/>
    <w:rsid w:val="00EB0360"/>
    <w:rsid w:val="00EB10E0"/>
    <w:rsid w:val="00EB2770"/>
    <w:rsid w:val="00EB41BE"/>
    <w:rsid w:val="00EB4DB3"/>
    <w:rsid w:val="00EB6A32"/>
    <w:rsid w:val="00EC0430"/>
    <w:rsid w:val="00EC15B6"/>
    <w:rsid w:val="00EC5B9A"/>
    <w:rsid w:val="00EC6955"/>
    <w:rsid w:val="00EC737C"/>
    <w:rsid w:val="00ED2AF7"/>
    <w:rsid w:val="00ED49B1"/>
    <w:rsid w:val="00ED4B40"/>
    <w:rsid w:val="00ED60D2"/>
    <w:rsid w:val="00EE50BC"/>
    <w:rsid w:val="00EF2ED8"/>
    <w:rsid w:val="00EF4B4B"/>
    <w:rsid w:val="00EF4C46"/>
    <w:rsid w:val="00EF4E9F"/>
    <w:rsid w:val="00EF5A09"/>
    <w:rsid w:val="00F0461B"/>
    <w:rsid w:val="00F12EA9"/>
    <w:rsid w:val="00F150CC"/>
    <w:rsid w:val="00F17CE0"/>
    <w:rsid w:val="00F226A7"/>
    <w:rsid w:val="00F23101"/>
    <w:rsid w:val="00F261C4"/>
    <w:rsid w:val="00F261D7"/>
    <w:rsid w:val="00F309AA"/>
    <w:rsid w:val="00F45897"/>
    <w:rsid w:val="00F50456"/>
    <w:rsid w:val="00F558F9"/>
    <w:rsid w:val="00F55F1B"/>
    <w:rsid w:val="00F62911"/>
    <w:rsid w:val="00F65864"/>
    <w:rsid w:val="00F67230"/>
    <w:rsid w:val="00F73112"/>
    <w:rsid w:val="00F75691"/>
    <w:rsid w:val="00F756E1"/>
    <w:rsid w:val="00F8392C"/>
    <w:rsid w:val="00F8521C"/>
    <w:rsid w:val="00FB009B"/>
    <w:rsid w:val="00FC393B"/>
    <w:rsid w:val="00FC6636"/>
    <w:rsid w:val="00FC79EA"/>
    <w:rsid w:val="00FD000B"/>
    <w:rsid w:val="00FD0A8F"/>
    <w:rsid w:val="00FD2210"/>
    <w:rsid w:val="00FD37D5"/>
    <w:rsid w:val="00FE2A27"/>
    <w:rsid w:val="00FE3B9D"/>
    <w:rsid w:val="00FF02A9"/>
    <w:rsid w:val="00FF042D"/>
    <w:rsid w:val="00FF35E0"/>
    <w:rsid w:val="00FF4644"/>
    <w:rsid w:val="00FF5193"/>
    <w:rsid w:val="00FF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1CA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licia"/>
    <w:qFormat/>
    <w:rsid w:val="00377400"/>
    <w:pPr>
      <w:widowControl w:val="0"/>
      <w:spacing w:line="480" w:lineRule="auto"/>
      <w:jc w:val="both"/>
    </w:pPr>
    <w:rPr>
      <w:rFonts w:ascii="Times New Roman" w:hAnsi="Times New Roman"/>
      <w:sz w:val="24"/>
    </w:rPr>
  </w:style>
  <w:style w:type="paragraph" w:styleId="Heading1">
    <w:name w:val="heading 1"/>
    <w:basedOn w:val="Normal"/>
    <w:link w:val="Heading1Char"/>
    <w:uiPriority w:val="9"/>
    <w:qFormat/>
    <w:rsid w:val="00207E17"/>
    <w:pPr>
      <w:keepNext/>
      <w:keepLines/>
      <w:spacing w:before="240"/>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0C75B0"/>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C75B0"/>
    <w:pPr>
      <w:keepNext/>
      <w:keepLines/>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0F1C05"/>
    <w:pPr>
      <w:widowControl/>
      <w:pBdr>
        <w:top w:val="dotted" w:sz="6" w:space="2" w:color="5B9BD5" w:themeColor="accent1"/>
      </w:pBdr>
      <w:spacing w:before="200" w:line="276" w:lineRule="auto"/>
      <w:jc w:val="left"/>
      <w:outlineLvl w:val="3"/>
    </w:pPr>
    <w:rPr>
      <w:caps/>
      <w:color w:val="2E74B5" w:themeColor="accent1" w:themeShade="BF"/>
      <w:spacing w:val="10"/>
      <w:kern w:val="0"/>
      <w:szCs w:val="20"/>
    </w:rPr>
  </w:style>
  <w:style w:type="paragraph" w:styleId="Heading5">
    <w:name w:val="heading 5"/>
    <w:basedOn w:val="Normal"/>
    <w:next w:val="Normal"/>
    <w:link w:val="Heading5Char"/>
    <w:uiPriority w:val="9"/>
    <w:semiHidden/>
    <w:unhideWhenUsed/>
    <w:qFormat/>
    <w:rsid w:val="000F1C05"/>
    <w:pPr>
      <w:widowControl/>
      <w:pBdr>
        <w:bottom w:val="single" w:sz="6" w:space="1" w:color="5B9BD5" w:themeColor="accent1"/>
      </w:pBdr>
      <w:spacing w:before="200" w:line="276" w:lineRule="auto"/>
      <w:jc w:val="left"/>
      <w:outlineLvl w:val="4"/>
    </w:pPr>
    <w:rPr>
      <w:caps/>
      <w:color w:val="2E74B5" w:themeColor="accent1" w:themeShade="BF"/>
      <w:spacing w:val="10"/>
      <w:kern w:val="0"/>
      <w:szCs w:val="20"/>
    </w:rPr>
  </w:style>
  <w:style w:type="paragraph" w:styleId="Heading6">
    <w:name w:val="heading 6"/>
    <w:basedOn w:val="Normal"/>
    <w:next w:val="Normal"/>
    <w:link w:val="Heading6Char"/>
    <w:uiPriority w:val="9"/>
    <w:semiHidden/>
    <w:unhideWhenUsed/>
    <w:qFormat/>
    <w:rsid w:val="000F1C05"/>
    <w:pPr>
      <w:widowControl/>
      <w:pBdr>
        <w:bottom w:val="dotted" w:sz="6" w:space="1" w:color="5B9BD5" w:themeColor="accent1"/>
      </w:pBdr>
      <w:spacing w:before="200" w:line="276" w:lineRule="auto"/>
      <w:jc w:val="left"/>
      <w:outlineLvl w:val="5"/>
    </w:pPr>
    <w:rPr>
      <w:caps/>
      <w:color w:val="2E74B5" w:themeColor="accent1" w:themeShade="BF"/>
      <w:spacing w:val="10"/>
      <w:kern w:val="0"/>
      <w:szCs w:val="20"/>
    </w:rPr>
  </w:style>
  <w:style w:type="paragraph" w:styleId="Heading7">
    <w:name w:val="heading 7"/>
    <w:basedOn w:val="Normal"/>
    <w:next w:val="Normal"/>
    <w:link w:val="Heading7Char"/>
    <w:uiPriority w:val="9"/>
    <w:semiHidden/>
    <w:unhideWhenUsed/>
    <w:qFormat/>
    <w:rsid w:val="000F1C05"/>
    <w:pPr>
      <w:widowControl/>
      <w:spacing w:before="200" w:line="276" w:lineRule="auto"/>
      <w:jc w:val="left"/>
      <w:outlineLvl w:val="6"/>
    </w:pPr>
    <w:rPr>
      <w:caps/>
      <w:color w:val="2E74B5" w:themeColor="accent1" w:themeShade="BF"/>
      <w:spacing w:val="10"/>
      <w:kern w:val="0"/>
      <w:szCs w:val="20"/>
    </w:rPr>
  </w:style>
  <w:style w:type="paragraph" w:styleId="Heading8">
    <w:name w:val="heading 8"/>
    <w:basedOn w:val="Normal"/>
    <w:next w:val="Normal"/>
    <w:link w:val="Heading8Char"/>
    <w:uiPriority w:val="9"/>
    <w:semiHidden/>
    <w:unhideWhenUsed/>
    <w:qFormat/>
    <w:rsid w:val="000F1C05"/>
    <w:pPr>
      <w:widowControl/>
      <w:spacing w:before="200" w:line="276" w:lineRule="auto"/>
      <w:jc w:val="left"/>
      <w:outlineLvl w:val="7"/>
    </w:pPr>
    <w:rPr>
      <w:caps/>
      <w:spacing w:val="10"/>
      <w:kern w:val="0"/>
      <w:sz w:val="18"/>
      <w:szCs w:val="18"/>
    </w:rPr>
  </w:style>
  <w:style w:type="paragraph" w:styleId="Heading9">
    <w:name w:val="heading 9"/>
    <w:basedOn w:val="Normal"/>
    <w:next w:val="Normal"/>
    <w:link w:val="Heading9Char"/>
    <w:uiPriority w:val="9"/>
    <w:semiHidden/>
    <w:unhideWhenUsed/>
    <w:qFormat/>
    <w:rsid w:val="000F1C05"/>
    <w:pPr>
      <w:widowControl/>
      <w:spacing w:before="200" w:line="276" w:lineRule="auto"/>
      <w:jc w:val="left"/>
      <w:outlineLvl w:val="8"/>
    </w:pPr>
    <w:rPr>
      <w:i/>
      <w:iCs/>
      <w:caps/>
      <w:spacing w:val="10"/>
      <w:kern w:val="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601D"/>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39"/>
    <w:rsid w:val="00370A71"/>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370A71"/>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rsid w:val="008A4F91"/>
    <w:pPr>
      <w:widowControl/>
    </w:pPr>
    <w:rPr>
      <w:rFonts w:eastAsia="SimSun" w:cs="Times New Roman"/>
      <w:kern w:val="0"/>
      <w:szCs w:val="21"/>
    </w:rPr>
  </w:style>
  <w:style w:type="character" w:styleId="PlaceholderText">
    <w:name w:val="Placeholder Text"/>
    <w:basedOn w:val="DefaultParagraphFont"/>
    <w:uiPriority w:val="99"/>
    <w:semiHidden/>
    <w:rsid w:val="007802A2"/>
    <w:rPr>
      <w:color w:val="808080"/>
    </w:rPr>
  </w:style>
  <w:style w:type="paragraph" w:styleId="BalloonText">
    <w:name w:val="Balloon Text"/>
    <w:basedOn w:val="Normal"/>
    <w:link w:val="BalloonTextChar"/>
    <w:uiPriority w:val="99"/>
    <w:semiHidden/>
    <w:unhideWhenUsed/>
    <w:rsid w:val="004F7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9D"/>
    <w:rPr>
      <w:rFonts w:ascii="Segoe UI" w:hAnsi="Segoe UI" w:cs="Segoe UI"/>
      <w:sz w:val="18"/>
      <w:szCs w:val="18"/>
    </w:rPr>
  </w:style>
  <w:style w:type="paragraph" w:styleId="Header">
    <w:name w:val="header"/>
    <w:basedOn w:val="Normal"/>
    <w:link w:val="HeaderChar"/>
    <w:uiPriority w:val="99"/>
    <w:unhideWhenUsed/>
    <w:rsid w:val="000C75B0"/>
    <w:pPr>
      <w:tabs>
        <w:tab w:val="center" w:pos="4513"/>
        <w:tab w:val="right" w:pos="9026"/>
      </w:tabs>
    </w:pPr>
  </w:style>
  <w:style w:type="character" w:customStyle="1" w:styleId="HeaderChar">
    <w:name w:val="Header Char"/>
    <w:basedOn w:val="DefaultParagraphFont"/>
    <w:link w:val="Header"/>
    <w:uiPriority w:val="99"/>
    <w:rsid w:val="000C75B0"/>
  </w:style>
  <w:style w:type="paragraph" w:styleId="Footer">
    <w:name w:val="footer"/>
    <w:basedOn w:val="Normal"/>
    <w:link w:val="FooterChar"/>
    <w:uiPriority w:val="99"/>
    <w:unhideWhenUsed/>
    <w:rsid w:val="000C75B0"/>
    <w:pPr>
      <w:tabs>
        <w:tab w:val="center" w:pos="4513"/>
        <w:tab w:val="right" w:pos="9026"/>
      </w:tabs>
    </w:pPr>
  </w:style>
  <w:style w:type="character" w:customStyle="1" w:styleId="FooterChar">
    <w:name w:val="Footer Char"/>
    <w:basedOn w:val="DefaultParagraphFont"/>
    <w:link w:val="Footer"/>
    <w:uiPriority w:val="99"/>
    <w:rsid w:val="000C75B0"/>
  </w:style>
  <w:style w:type="character" w:customStyle="1" w:styleId="Heading1Char">
    <w:name w:val="Heading 1 Char"/>
    <w:basedOn w:val="DefaultParagraphFont"/>
    <w:link w:val="Heading1"/>
    <w:uiPriority w:val="9"/>
    <w:rsid w:val="00207E17"/>
    <w:rPr>
      <w:rFonts w:ascii="Times New Roman" w:eastAsiaTheme="majorEastAsia" w:hAnsi="Times New Roman" w:cstheme="majorBidi"/>
      <w:b/>
      <w:caps/>
      <w:color w:val="000000" w:themeColor="text1"/>
      <w:sz w:val="24"/>
      <w:szCs w:val="32"/>
    </w:rPr>
  </w:style>
  <w:style w:type="character" w:customStyle="1" w:styleId="Heading2Char">
    <w:name w:val="Heading 2 Char"/>
    <w:basedOn w:val="DefaultParagraphFont"/>
    <w:link w:val="Heading2"/>
    <w:uiPriority w:val="9"/>
    <w:rsid w:val="000C75B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0C75B0"/>
    <w:rPr>
      <w:rFonts w:ascii="Times New Roman" w:eastAsiaTheme="majorEastAsia" w:hAnsi="Times New Roman" w:cstheme="majorBidi"/>
      <w:b/>
      <w:color w:val="000000" w:themeColor="text1"/>
      <w:sz w:val="24"/>
      <w:szCs w:val="24"/>
    </w:rPr>
  </w:style>
  <w:style w:type="character" w:styleId="Hyperlink">
    <w:name w:val="Hyperlink"/>
    <w:uiPriority w:val="99"/>
    <w:unhideWhenUsed/>
    <w:rsid w:val="000C75B0"/>
    <w:rPr>
      <w:color w:val="0563C1"/>
      <w:u w:val="single"/>
    </w:rPr>
  </w:style>
  <w:style w:type="character" w:styleId="LineNumber">
    <w:name w:val="line number"/>
    <w:basedOn w:val="DefaultParagraphFont"/>
    <w:uiPriority w:val="99"/>
    <w:semiHidden/>
    <w:unhideWhenUsed/>
    <w:rsid w:val="0038665C"/>
  </w:style>
  <w:style w:type="paragraph" w:customStyle="1" w:styleId="Affiliation">
    <w:name w:val="Affiliation"/>
    <w:basedOn w:val="Header"/>
    <w:link w:val="AffiliationChar"/>
    <w:rsid w:val="00377400"/>
    <w:pPr>
      <w:widowControl/>
      <w:tabs>
        <w:tab w:val="clear" w:pos="4513"/>
        <w:tab w:val="clear" w:pos="9026"/>
        <w:tab w:val="center" w:pos="4320"/>
        <w:tab w:val="right" w:pos="8640"/>
      </w:tabs>
      <w:jc w:val="center"/>
    </w:pPr>
    <w:rPr>
      <w:rFonts w:eastAsia="Times New Roman" w:cs="Times New Roman"/>
      <w:i/>
      <w:iCs/>
      <w:kern w:val="0"/>
      <w:szCs w:val="24"/>
      <w:lang w:eastAsia="x-none"/>
    </w:rPr>
  </w:style>
  <w:style w:type="character" w:customStyle="1" w:styleId="AffiliationChar">
    <w:name w:val="Affiliation Char"/>
    <w:link w:val="Affiliation"/>
    <w:rsid w:val="00377400"/>
    <w:rPr>
      <w:rFonts w:ascii="Times New Roman" w:eastAsia="Times New Roman" w:hAnsi="Times New Roman" w:cs="Times New Roman"/>
      <w:i/>
      <w:iCs/>
      <w:kern w:val="0"/>
      <w:sz w:val="24"/>
      <w:szCs w:val="24"/>
      <w:lang w:eastAsia="x-none"/>
    </w:rPr>
  </w:style>
  <w:style w:type="character" w:customStyle="1" w:styleId="apple-converted-space">
    <w:name w:val="apple-converted-space"/>
    <w:basedOn w:val="DefaultParagraphFont"/>
    <w:rsid w:val="00377400"/>
  </w:style>
  <w:style w:type="paragraph" w:styleId="ListParagraph">
    <w:name w:val="List Paragraph"/>
    <w:basedOn w:val="Normal"/>
    <w:uiPriority w:val="34"/>
    <w:qFormat/>
    <w:rsid w:val="00377400"/>
    <w:pPr>
      <w:spacing w:line="360" w:lineRule="auto"/>
      <w:ind w:firstLineChars="200" w:firstLine="420"/>
    </w:pPr>
    <w:rPr>
      <w:rFonts w:eastAsia="SimSun" w:cs="Times New Roman"/>
      <w:szCs w:val="24"/>
    </w:rPr>
  </w:style>
  <w:style w:type="paragraph" w:styleId="Caption">
    <w:name w:val="caption"/>
    <w:basedOn w:val="Normal"/>
    <w:next w:val="Normal"/>
    <w:uiPriority w:val="35"/>
    <w:unhideWhenUsed/>
    <w:qFormat/>
    <w:rsid w:val="00377400"/>
    <w:pPr>
      <w:widowControl/>
      <w:spacing w:after="200"/>
      <w:jc w:val="left"/>
    </w:pPr>
    <w:rPr>
      <w:rFonts w:asciiTheme="minorHAnsi" w:hAnsiTheme="minorHAnsi"/>
      <w:i/>
      <w:iCs/>
      <w:color w:val="44546A" w:themeColor="text2"/>
      <w:kern w:val="0"/>
      <w:sz w:val="18"/>
      <w:szCs w:val="18"/>
      <w:lang w:val="en-GB"/>
    </w:rPr>
  </w:style>
  <w:style w:type="table" w:customStyle="1" w:styleId="PlainTable21">
    <w:name w:val="Plain Table 21"/>
    <w:basedOn w:val="TableNormal"/>
    <w:uiPriority w:val="42"/>
    <w:rsid w:val="00377400"/>
    <w:rPr>
      <w:kern w:val="0"/>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377400"/>
    <w:rPr>
      <w:sz w:val="16"/>
      <w:szCs w:val="16"/>
    </w:rPr>
  </w:style>
  <w:style w:type="character" w:customStyle="1" w:styleId="Char">
    <w:name w:val="메모 텍스트 Char"/>
    <w:basedOn w:val="DefaultParagraphFont"/>
    <w:uiPriority w:val="99"/>
    <w:rsid w:val="002B2FCD"/>
    <w:rPr>
      <w:rFonts w:ascii="Times New Roman" w:hAnsi="Times New Roman"/>
      <w:kern w:val="0"/>
      <w:sz w:val="20"/>
      <w:szCs w:val="20"/>
      <w:lang w:val="en-GB"/>
    </w:rPr>
  </w:style>
  <w:style w:type="paragraph" w:styleId="NoSpacing">
    <w:name w:val="No Spacing"/>
    <w:aliases w:val="图名"/>
    <w:uiPriority w:val="1"/>
    <w:rsid w:val="00377400"/>
    <w:pPr>
      <w:widowControl w:val="0"/>
      <w:jc w:val="both"/>
    </w:pPr>
    <w:rPr>
      <w:rFonts w:ascii="Times New Roman" w:hAnsi="Times New Roman"/>
      <w:sz w:val="24"/>
    </w:rPr>
  </w:style>
  <w:style w:type="character" w:customStyle="1" w:styleId="TitleChar">
    <w:name w:val="Title Char"/>
    <w:aliases w:val="标题3 Char"/>
    <w:basedOn w:val="DefaultParagraphFont"/>
    <w:link w:val="Title"/>
    <w:uiPriority w:val="10"/>
    <w:locked/>
    <w:rsid w:val="00F756E1"/>
    <w:rPr>
      <w:rFonts w:ascii="Times New Roman" w:eastAsia="SimSun" w:hAnsi="Times New Roman" w:cstheme="majorBidi"/>
      <w:bCs/>
      <w:i/>
      <w:sz w:val="24"/>
      <w:szCs w:val="32"/>
    </w:rPr>
  </w:style>
  <w:style w:type="paragraph" w:styleId="Title">
    <w:name w:val="Title"/>
    <w:aliases w:val="标题3"/>
    <w:basedOn w:val="Normal"/>
    <w:next w:val="Normal"/>
    <w:link w:val="TitleChar"/>
    <w:uiPriority w:val="10"/>
    <w:qFormat/>
    <w:rsid w:val="00F756E1"/>
    <w:pPr>
      <w:spacing w:before="120" w:after="120" w:line="360" w:lineRule="auto"/>
      <w:jc w:val="left"/>
      <w:outlineLvl w:val="0"/>
    </w:pPr>
    <w:rPr>
      <w:rFonts w:eastAsia="SimSun" w:cstheme="majorBidi"/>
      <w:bCs/>
      <w:i/>
      <w:szCs w:val="32"/>
    </w:rPr>
  </w:style>
  <w:style w:type="character" w:customStyle="1" w:styleId="TitleChar1">
    <w:name w:val="Title Char1"/>
    <w:basedOn w:val="DefaultParagraphFont"/>
    <w:uiPriority w:val="10"/>
    <w:rsid w:val="00F756E1"/>
    <w:rPr>
      <w:rFonts w:asciiTheme="majorHAnsi" w:eastAsiaTheme="majorEastAsia" w:hAnsiTheme="majorHAnsi" w:cstheme="majorBidi"/>
      <w:spacing w:val="-10"/>
      <w:kern w:val="28"/>
      <w:sz w:val="56"/>
      <w:szCs w:val="56"/>
    </w:rPr>
  </w:style>
  <w:style w:type="paragraph" w:styleId="CommentSubject">
    <w:name w:val="annotation subject"/>
    <w:basedOn w:val="Normal"/>
    <w:link w:val="CommentSubjectChar"/>
    <w:uiPriority w:val="99"/>
    <w:semiHidden/>
    <w:unhideWhenUsed/>
    <w:rsid w:val="00F756E1"/>
    <w:pPr>
      <w:spacing w:line="240" w:lineRule="auto"/>
    </w:pPr>
    <w:rPr>
      <w:b/>
      <w:bCs/>
    </w:rPr>
  </w:style>
  <w:style w:type="character" w:customStyle="1" w:styleId="CommentSubjectChar">
    <w:name w:val="Comment Subject Char"/>
    <w:basedOn w:val="Char"/>
    <w:link w:val="CommentSubject"/>
    <w:uiPriority w:val="99"/>
    <w:semiHidden/>
    <w:rsid w:val="00F756E1"/>
    <w:rPr>
      <w:rFonts w:ascii="Times New Roman" w:hAnsi="Times New Roman"/>
      <w:b/>
      <w:bCs/>
      <w:kern w:val="0"/>
      <w:sz w:val="20"/>
      <w:szCs w:val="20"/>
      <w:lang w:val="en-GB"/>
    </w:rPr>
  </w:style>
  <w:style w:type="character" w:styleId="Emphasis">
    <w:name w:val="Emphasis"/>
    <w:basedOn w:val="DefaultParagraphFont"/>
    <w:uiPriority w:val="20"/>
    <w:qFormat/>
    <w:rsid w:val="00332E9E"/>
    <w:rPr>
      <w:i/>
      <w:iCs/>
    </w:rPr>
  </w:style>
  <w:style w:type="paragraph" w:customStyle="1" w:styleId="TAMainText">
    <w:name w:val="TA_Main_Text"/>
    <w:basedOn w:val="Normal"/>
    <w:rsid w:val="001B3507"/>
    <w:pPr>
      <w:widowControl/>
      <w:ind w:firstLine="202"/>
    </w:pPr>
    <w:rPr>
      <w:rFonts w:ascii="Times" w:eastAsia="Times New Roman" w:hAnsi="Times" w:cs="Times New Roman"/>
      <w:kern w:val="0"/>
      <w:szCs w:val="20"/>
      <w:lang w:eastAsia="en-US"/>
    </w:rPr>
  </w:style>
  <w:style w:type="paragraph" w:customStyle="1" w:styleId="VAFigureCaption">
    <w:name w:val="VA_Figure_Caption"/>
    <w:basedOn w:val="Normal"/>
    <w:next w:val="Normal"/>
    <w:rsid w:val="001B3507"/>
    <w:pPr>
      <w:widowControl/>
      <w:spacing w:after="200"/>
    </w:pPr>
    <w:rPr>
      <w:rFonts w:ascii="Times" w:eastAsia="Times New Roman" w:hAnsi="Times" w:cs="Times New Roman"/>
      <w:kern w:val="0"/>
      <w:szCs w:val="20"/>
      <w:lang w:eastAsia="en-US"/>
    </w:rPr>
  </w:style>
  <w:style w:type="character" w:customStyle="1" w:styleId="Heading4Char">
    <w:name w:val="Heading 4 Char"/>
    <w:basedOn w:val="DefaultParagraphFont"/>
    <w:link w:val="Heading4"/>
    <w:uiPriority w:val="9"/>
    <w:rsid w:val="000F1C05"/>
    <w:rPr>
      <w:rFonts w:ascii="Times New Roman" w:hAnsi="Times New Roman"/>
      <w:caps/>
      <w:color w:val="2E74B5" w:themeColor="accent1" w:themeShade="BF"/>
      <w:spacing w:val="10"/>
      <w:kern w:val="0"/>
      <w:sz w:val="24"/>
      <w:szCs w:val="20"/>
    </w:rPr>
  </w:style>
  <w:style w:type="character" w:customStyle="1" w:styleId="Heading5Char">
    <w:name w:val="Heading 5 Char"/>
    <w:basedOn w:val="DefaultParagraphFont"/>
    <w:link w:val="Heading5"/>
    <w:uiPriority w:val="9"/>
    <w:semiHidden/>
    <w:rsid w:val="000F1C05"/>
    <w:rPr>
      <w:rFonts w:ascii="Times New Roman" w:hAnsi="Times New Roman"/>
      <w:caps/>
      <w:color w:val="2E74B5" w:themeColor="accent1" w:themeShade="BF"/>
      <w:spacing w:val="10"/>
      <w:kern w:val="0"/>
      <w:sz w:val="24"/>
      <w:szCs w:val="20"/>
    </w:rPr>
  </w:style>
  <w:style w:type="character" w:customStyle="1" w:styleId="Heading6Char">
    <w:name w:val="Heading 6 Char"/>
    <w:basedOn w:val="DefaultParagraphFont"/>
    <w:link w:val="Heading6"/>
    <w:uiPriority w:val="9"/>
    <w:semiHidden/>
    <w:rsid w:val="000F1C05"/>
    <w:rPr>
      <w:rFonts w:ascii="Times New Roman" w:hAnsi="Times New Roman"/>
      <w:caps/>
      <w:color w:val="2E74B5" w:themeColor="accent1" w:themeShade="BF"/>
      <w:spacing w:val="10"/>
      <w:kern w:val="0"/>
      <w:sz w:val="24"/>
      <w:szCs w:val="20"/>
    </w:rPr>
  </w:style>
  <w:style w:type="character" w:customStyle="1" w:styleId="Heading7Char">
    <w:name w:val="Heading 7 Char"/>
    <w:basedOn w:val="DefaultParagraphFont"/>
    <w:link w:val="Heading7"/>
    <w:uiPriority w:val="9"/>
    <w:semiHidden/>
    <w:rsid w:val="000F1C05"/>
    <w:rPr>
      <w:rFonts w:ascii="Times New Roman" w:hAnsi="Times New Roman"/>
      <w:caps/>
      <w:color w:val="2E74B5" w:themeColor="accent1" w:themeShade="BF"/>
      <w:spacing w:val="10"/>
      <w:kern w:val="0"/>
      <w:sz w:val="24"/>
      <w:szCs w:val="20"/>
    </w:rPr>
  </w:style>
  <w:style w:type="character" w:customStyle="1" w:styleId="Heading8Char">
    <w:name w:val="Heading 8 Char"/>
    <w:basedOn w:val="DefaultParagraphFont"/>
    <w:link w:val="Heading8"/>
    <w:uiPriority w:val="9"/>
    <w:semiHidden/>
    <w:rsid w:val="000F1C05"/>
    <w:rPr>
      <w:rFonts w:ascii="Times New Roman" w:hAnsi="Times New Roman"/>
      <w:caps/>
      <w:spacing w:val="10"/>
      <w:kern w:val="0"/>
      <w:sz w:val="18"/>
      <w:szCs w:val="18"/>
    </w:rPr>
  </w:style>
  <w:style w:type="character" w:customStyle="1" w:styleId="Heading9Char">
    <w:name w:val="Heading 9 Char"/>
    <w:basedOn w:val="DefaultParagraphFont"/>
    <w:link w:val="Heading9"/>
    <w:uiPriority w:val="9"/>
    <w:semiHidden/>
    <w:rsid w:val="000F1C05"/>
    <w:rPr>
      <w:rFonts w:ascii="Times New Roman" w:hAnsi="Times New Roman"/>
      <w:i/>
      <w:iCs/>
      <w:caps/>
      <w:spacing w:val="10"/>
      <w:kern w:val="0"/>
      <w:sz w:val="18"/>
      <w:szCs w:val="18"/>
    </w:rPr>
  </w:style>
  <w:style w:type="table" w:styleId="LightList">
    <w:name w:val="Light List"/>
    <w:basedOn w:val="TableNormal"/>
    <w:uiPriority w:val="61"/>
    <w:rsid w:val="000F1C05"/>
    <w:pPr>
      <w:spacing w:before="100"/>
    </w:pPr>
    <w:rPr>
      <w:kern w:val="0"/>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next w:val="TableGrid"/>
    <w:uiPriority w:val="59"/>
    <w:rsid w:val="000F1C05"/>
    <w:pPr>
      <w:spacing w:before="10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F1C05"/>
    <w:pPr>
      <w:spacing w:before="100"/>
    </w:pPr>
    <w:rPr>
      <w:color w:val="000000" w:themeColor="text1" w:themeShade="BF"/>
      <w:kern w:val="0"/>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0F1C05"/>
    <w:pPr>
      <w:spacing w:before="100"/>
    </w:pPr>
    <w:rPr>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0F1C05"/>
    <w:pPr>
      <w:widowControl/>
      <w:spacing w:before="100" w:beforeAutospacing="1" w:after="100" w:afterAutospacing="1" w:line="240" w:lineRule="auto"/>
      <w:jc w:val="left"/>
    </w:pPr>
    <w:rPr>
      <w:rFonts w:cs="Times New Roman"/>
      <w:kern w:val="0"/>
      <w:szCs w:val="24"/>
    </w:rPr>
  </w:style>
  <w:style w:type="paragraph" w:styleId="Subtitle">
    <w:name w:val="Subtitle"/>
    <w:basedOn w:val="Normal"/>
    <w:next w:val="Normal"/>
    <w:link w:val="SubtitleChar"/>
    <w:uiPriority w:val="11"/>
    <w:qFormat/>
    <w:rsid w:val="000F1C05"/>
    <w:pPr>
      <w:widowControl/>
      <w:spacing w:after="500" w:line="240" w:lineRule="auto"/>
      <w:jc w:val="left"/>
    </w:pPr>
    <w:rPr>
      <w:caps/>
      <w:color w:val="595959" w:themeColor="text1" w:themeTint="A6"/>
      <w:spacing w:val="10"/>
      <w:kern w:val="0"/>
      <w:sz w:val="21"/>
      <w:szCs w:val="21"/>
    </w:rPr>
  </w:style>
  <w:style w:type="character" w:customStyle="1" w:styleId="SubtitleChar">
    <w:name w:val="Subtitle Char"/>
    <w:basedOn w:val="DefaultParagraphFont"/>
    <w:link w:val="Subtitle"/>
    <w:uiPriority w:val="11"/>
    <w:rsid w:val="000F1C05"/>
    <w:rPr>
      <w:rFonts w:ascii="Times New Roman" w:hAnsi="Times New Roman"/>
      <w:caps/>
      <w:color w:val="595959" w:themeColor="text1" w:themeTint="A6"/>
      <w:spacing w:val="10"/>
      <w:kern w:val="0"/>
      <w:szCs w:val="21"/>
    </w:rPr>
  </w:style>
  <w:style w:type="character" w:styleId="Strong">
    <w:name w:val="Strong"/>
    <w:uiPriority w:val="22"/>
    <w:qFormat/>
    <w:rsid w:val="000F1C05"/>
    <w:rPr>
      <w:b/>
      <w:bCs/>
    </w:rPr>
  </w:style>
  <w:style w:type="paragraph" w:styleId="Quote">
    <w:name w:val="Quote"/>
    <w:basedOn w:val="Normal"/>
    <w:next w:val="Normal"/>
    <w:link w:val="QuoteChar"/>
    <w:uiPriority w:val="29"/>
    <w:qFormat/>
    <w:rsid w:val="000F1C05"/>
    <w:pPr>
      <w:widowControl/>
      <w:spacing w:before="100" w:after="200" w:line="276" w:lineRule="auto"/>
      <w:jc w:val="left"/>
    </w:pPr>
    <w:rPr>
      <w:i/>
      <w:iCs/>
      <w:kern w:val="0"/>
      <w:szCs w:val="24"/>
    </w:rPr>
  </w:style>
  <w:style w:type="character" w:customStyle="1" w:styleId="QuoteChar">
    <w:name w:val="Quote Char"/>
    <w:basedOn w:val="DefaultParagraphFont"/>
    <w:link w:val="Quote"/>
    <w:uiPriority w:val="29"/>
    <w:rsid w:val="000F1C05"/>
    <w:rPr>
      <w:rFonts w:ascii="Times New Roman" w:hAnsi="Times New Roman"/>
      <w:i/>
      <w:iCs/>
      <w:kern w:val="0"/>
      <w:sz w:val="24"/>
      <w:szCs w:val="24"/>
    </w:rPr>
  </w:style>
  <w:style w:type="paragraph" w:styleId="IntenseQuote">
    <w:name w:val="Intense Quote"/>
    <w:basedOn w:val="Normal"/>
    <w:next w:val="Normal"/>
    <w:link w:val="IntenseQuoteChar"/>
    <w:uiPriority w:val="30"/>
    <w:qFormat/>
    <w:rsid w:val="000F1C05"/>
    <w:pPr>
      <w:widowControl/>
      <w:spacing w:before="240" w:after="240" w:line="240" w:lineRule="auto"/>
      <w:ind w:left="1080" w:right="1080"/>
      <w:jc w:val="center"/>
    </w:pPr>
    <w:rPr>
      <w:color w:val="5B9BD5" w:themeColor="accent1"/>
      <w:kern w:val="0"/>
      <w:szCs w:val="24"/>
    </w:rPr>
  </w:style>
  <w:style w:type="character" w:customStyle="1" w:styleId="IntenseQuoteChar">
    <w:name w:val="Intense Quote Char"/>
    <w:basedOn w:val="DefaultParagraphFont"/>
    <w:link w:val="IntenseQuote"/>
    <w:uiPriority w:val="30"/>
    <w:rsid w:val="000F1C05"/>
    <w:rPr>
      <w:rFonts w:ascii="Times New Roman" w:hAnsi="Times New Roman"/>
      <w:color w:val="5B9BD5" w:themeColor="accent1"/>
      <w:kern w:val="0"/>
      <w:sz w:val="24"/>
      <w:szCs w:val="24"/>
    </w:rPr>
  </w:style>
  <w:style w:type="character" w:styleId="SubtleEmphasis">
    <w:name w:val="Subtle Emphasis"/>
    <w:uiPriority w:val="19"/>
    <w:qFormat/>
    <w:rsid w:val="000F1C05"/>
    <w:rPr>
      <w:i/>
      <w:iCs/>
      <w:color w:val="1F4D78" w:themeColor="accent1" w:themeShade="7F"/>
    </w:rPr>
  </w:style>
  <w:style w:type="character" w:styleId="IntenseEmphasis">
    <w:name w:val="Intense Emphasis"/>
    <w:uiPriority w:val="21"/>
    <w:qFormat/>
    <w:rsid w:val="000F1C05"/>
    <w:rPr>
      <w:b/>
      <w:bCs/>
      <w:caps/>
      <w:color w:val="1F4D78" w:themeColor="accent1" w:themeShade="7F"/>
      <w:spacing w:val="10"/>
    </w:rPr>
  </w:style>
  <w:style w:type="character" w:styleId="SubtleReference">
    <w:name w:val="Subtle Reference"/>
    <w:uiPriority w:val="31"/>
    <w:qFormat/>
    <w:rsid w:val="000F1C05"/>
    <w:rPr>
      <w:b/>
      <w:bCs/>
      <w:color w:val="5B9BD5" w:themeColor="accent1"/>
    </w:rPr>
  </w:style>
  <w:style w:type="character" w:styleId="IntenseReference">
    <w:name w:val="Intense Reference"/>
    <w:uiPriority w:val="32"/>
    <w:qFormat/>
    <w:rsid w:val="000F1C05"/>
    <w:rPr>
      <w:b/>
      <w:bCs/>
      <w:i/>
      <w:iCs/>
      <w:caps/>
      <w:color w:val="5B9BD5" w:themeColor="accent1"/>
    </w:rPr>
  </w:style>
  <w:style w:type="character" w:styleId="BookTitle">
    <w:name w:val="Book Title"/>
    <w:uiPriority w:val="33"/>
    <w:qFormat/>
    <w:rsid w:val="000F1C05"/>
    <w:rPr>
      <w:b/>
      <w:bCs/>
      <w:i/>
      <w:iCs/>
      <w:spacing w:val="0"/>
    </w:rPr>
  </w:style>
  <w:style w:type="paragraph" w:styleId="TOCHeading">
    <w:name w:val="TOC Heading"/>
    <w:basedOn w:val="Heading1"/>
    <w:next w:val="Normal"/>
    <w:uiPriority w:val="39"/>
    <w:semiHidden/>
    <w:unhideWhenUsed/>
    <w:qFormat/>
    <w:rsid w:val="000F1C05"/>
    <w:pPr>
      <w:keepNext w:val="0"/>
      <w:keepLines w:val="0"/>
      <w:widowControl/>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outlineLvl w:val="9"/>
    </w:pPr>
    <w:rPr>
      <w:rFonts w:eastAsiaTheme="minorEastAsia" w:cstheme="minorBidi"/>
      <w:b w:val="0"/>
      <w:caps w:val="0"/>
      <w:color w:val="FFFFFF" w:themeColor="background1"/>
      <w:spacing w:val="15"/>
      <w:kern w:val="0"/>
      <w:szCs w:val="22"/>
    </w:rPr>
  </w:style>
  <w:style w:type="table" w:customStyle="1" w:styleId="ListTable4-Accent31">
    <w:name w:val="List Table 4 - Accent 31"/>
    <w:basedOn w:val="TableNormal"/>
    <w:uiPriority w:val="49"/>
    <w:rsid w:val="000F1C05"/>
    <w:pPr>
      <w:spacing w:before="100"/>
    </w:pPr>
    <w:rPr>
      <w:kern w:val="0"/>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iPriority w:val="99"/>
    <w:semiHidden/>
    <w:unhideWhenUsed/>
    <w:rsid w:val="000F1C05"/>
  </w:style>
  <w:style w:type="paragraph" w:styleId="Revision">
    <w:name w:val="Revision"/>
    <w:hidden/>
    <w:uiPriority w:val="99"/>
    <w:semiHidden/>
    <w:rsid w:val="000F1C05"/>
    <w:rPr>
      <w:rFonts w:ascii="Times New Roman" w:hAnsi="Times New Roman"/>
      <w:kern w:val="0"/>
      <w:sz w:val="24"/>
      <w:szCs w:val="20"/>
    </w:rPr>
  </w:style>
  <w:style w:type="paragraph" w:customStyle="1" w:styleId="TDAcknowledgments">
    <w:name w:val="TD_Acknowledgments"/>
    <w:basedOn w:val="Normal"/>
    <w:next w:val="Normal"/>
    <w:rsid w:val="000336A6"/>
    <w:pPr>
      <w:widowControl/>
      <w:spacing w:before="200" w:after="200"/>
      <w:ind w:firstLine="202"/>
    </w:pPr>
    <w:rPr>
      <w:rFonts w:ascii="Times" w:eastAsia="Times New Roman" w:hAnsi="Times" w:cs="Times New Roman"/>
      <w:kern w:val="0"/>
      <w:szCs w:val="20"/>
      <w:lang w:eastAsia="en-US"/>
    </w:rPr>
  </w:style>
  <w:style w:type="paragraph" w:customStyle="1" w:styleId="TESupportingInformation">
    <w:name w:val="TE_Supporting_Information"/>
    <w:basedOn w:val="Normal"/>
    <w:next w:val="Normal"/>
    <w:rsid w:val="000336A6"/>
    <w:pPr>
      <w:widowControl/>
      <w:spacing w:after="200"/>
      <w:ind w:firstLine="187"/>
    </w:pPr>
    <w:rPr>
      <w:rFonts w:ascii="Times" w:eastAsia="Times New Roman" w:hAnsi="Times" w:cs="Times New Roman"/>
      <w:kern w:val="0"/>
      <w:szCs w:val="20"/>
      <w:lang w:eastAsia="en-US"/>
    </w:rPr>
  </w:style>
  <w:style w:type="paragraph" w:customStyle="1" w:styleId="FACorrespondingAuthorFootnote">
    <w:name w:val="FA_Corresponding_Author_Footnote"/>
    <w:basedOn w:val="Normal"/>
    <w:next w:val="TAMainText"/>
    <w:rsid w:val="000336A6"/>
    <w:pPr>
      <w:widowControl/>
      <w:spacing w:after="200"/>
    </w:pPr>
    <w:rPr>
      <w:rFonts w:ascii="Times" w:eastAsia="Times New Roman" w:hAnsi="Times" w:cs="Times New Roman"/>
      <w:kern w:val="0"/>
      <w:szCs w:val="20"/>
      <w:lang w:eastAsia="en-US"/>
    </w:rPr>
  </w:style>
  <w:style w:type="paragraph" w:customStyle="1" w:styleId="FAAuthorInfoSubtitle">
    <w:name w:val="FA_Author_Info_Subtitle"/>
    <w:basedOn w:val="Normal"/>
    <w:link w:val="FAAuthorInfoSubtitleChar"/>
    <w:autoRedefine/>
    <w:rsid w:val="000336A6"/>
    <w:pPr>
      <w:widowControl/>
      <w:spacing w:before="120" w:after="60"/>
      <w:jc w:val="left"/>
    </w:pPr>
    <w:rPr>
      <w:rFonts w:ascii="Times" w:eastAsia="Times New Roman" w:hAnsi="Times" w:cs="Times New Roman"/>
      <w:b/>
      <w:kern w:val="0"/>
      <w:szCs w:val="20"/>
      <w:lang w:eastAsia="en-US"/>
    </w:rPr>
  </w:style>
  <w:style w:type="character" w:customStyle="1" w:styleId="FAAuthorInfoSubtitleChar">
    <w:name w:val="FA_Author_Info_Subtitle Char"/>
    <w:link w:val="FAAuthorInfoSubtitle"/>
    <w:rsid w:val="000336A6"/>
    <w:rPr>
      <w:rFonts w:ascii="Times" w:eastAsia="Times New Roman" w:hAnsi="Times" w:cs="Times New Roman"/>
      <w:b/>
      <w:kern w:val="0"/>
      <w:sz w:val="24"/>
      <w:szCs w:val="20"/>
      <w:lang w:eastAsia="en-US"/>
    </w:rPr>
  </w:style>
  <w:style w:type="table" w:customStyle="1" w:styleId="LightShading11">
    <w:name w:val="Light Shading11"/>
    <w:basedOn w:val="TableNormal"/>
    <w:next w:val="LightShading"/>
    <w:uiPriority w:val="60"/>
    <w:rsid w:val="00B012DF"/>
    <w:pPr>
      <w:spacing w:before="100"/>
    </w:pPr>
    <w:rPr>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next w:val="LightShading"/>
    <w:uiPriority w:val="60"/>
    <w:rsid w:val="00B012DF"/>
    <w:rPr>
      <w:color w:val="000000"/>
      <w:kern w:val="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Accent32">
    <w:name w:val="List Table 4 - Accent 32"/>
    <w:basedOn w:val="TableNormal"/>
    <w:uiPriority w:val="49"/>
    <w:rsid w:val="00C370A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
    <w:name w:val="바탕글"/>
    <w:basedOn w:val="Normal"/>
    <w:rsid w:val="00142D0A"/>
    <w:pPr>
      <w:widowControl/>
      <w:snapToGrid w:val="0"/>
      <w:spacing w:line="384" w:lineRule="auto"/>
    </w:pPr>
    <w:rPr>
      <w:rFonts w:ascii="한양신명조" w:eastAsia="한양신명조" w:hAnsi="한양신명조" w:cs="굴림"/>
      <w:color w:val="000000"/>
      <w:kern w:val="0"/>
      <w:sz w:val="20"/>
      <w:szCs w:val="20"/>
      <w:lang w:eastAsia="ko-KR"/>
    </w:rPr>
  </w:style>
  <w:style w:type="table" w:customStyle="1" w:styleId="21">
    <w:name w:val="일반 표 21"/>
    <w:basedOn w:val="TableNormal"/>
    <w:uiPriority w:val="42"/>
    <w:rsid w:val="00142D0A"/>
    <w:rPr>
      <w:kern w:val="0"/>
      <w:sz w:val="22"/>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SCB02ArticleText">
    <w:name w:val="RSC B02 Article Text"/>
    <w:basedOn w:val="Normal"/>
    <w:link w:val="RSCB02ArticleTextChar"/>
    <w:qFormat/>
    <w:rsid w:val="00C5277D"/>
    <w:pPr>
      <w:widowControl/>
      <w:spacing w:line="240" w:lineRule="exact"/>
    </w:pPr>
    <w:rPr>
      <w:rFonts w:asciiTheme="minorHAnsi" w:eastAsia="바탕" w:hAnsiTheme="minorHAnsi" w:cs="Times New Roman"/>
      <w:w w:val="108"/>
      <w:kern w:val="0"/>
      <w:sz w:val="18"/>
      <w:szCs w:val="18"/>
      <w:lang w:eastAsia="en-US"/>
    </w:rPr>
  </w:style>
  <w:style w:type="character" w:customStyle="1" w:styleId="RSCB02ArticleTextChar">
    <w:name w:val="RSC B02 Article Text Char"/>
    <w:basedOn w:val="DefaultParagraphFont"/>
    <w:link w:val="RSCB02ArticleText"/>
    <w:rsid w:val="00C5277D"/>
    <w:rPr>
      <w:rFonts w:eastAsia="바탕" w:cs="Times New Roman"/>
      <w:w w:val="108"/>
      <w:kern w:val="0"/>
      <w:sz w:val="18"/>
      <w:szCs w:val="18"/>
      <w:lang w:eastAsia="en-US"/>
    </w:rPr>
  </w:style>
  <w:style w:type="paragraph" w:customStyle="1" w:styleId="text">
    <w:name w:val="*text"/>
    <w:qFormat/>
    <w:rsid w:val="00E41905"/>
    <w:pPr>
      <w:suppressAutoHyphens/>
      <w:spacing w:line="360" w:lineRule="auto"/>
      <w:jc w:val="both"/>
    </w:pPr>
    <w:rPr>
      <w:rFonts w:ascii="Times New Roman" w:eastAsia="맑은 고딕" w:hAnsi="Times New Roman" w:cs="Times New Roman"/>
      <w:sz w:val="24"/>
      <w:szCs w:val="24"/>
      <w:lang w:eastAsia="en-US"/>
    </w:rPr>
  </w:style>
  <w:style w:type="paragraph" w:customStyle="1" w:styleId="text-indent">
    <w:name w:val="*text-indent"/>
    <w:basedOn w:val="text"/>
    <w:qFormat/>
    <w:rsid w:val="00E41905"/>
    <w:pPr>
      <w:ind w:firstLine="284"/>
    </w:pPr>
  </w:style>
  <w:style w:type="paragraph" w:customStyle="1" w:styleId="caption-figure">
    <w:name w:val="*caption-figure"/>
    <w:basedOn w:val="text"/>
    <w:next w:val="text"/>
    <w:qFormat/>
    <w:rsid w:val="00A314C6"/>
    <w:pPr>
      <w:jc w:val="center"/>
    </w:pPr>
  </w:style>
  <w:style w:type="paragraph" w:customStyle="1" w:styleId="caption-table">
    <w:name w:val="*caption-table"/>
    <w:basedOn w:val="text"/>
    <w:next w:val="text"/>
    <w:qFormat/>
    <w:rsid w:val="00FE3B9D"/>
    <w:pPr>
      <w:jc w:val="center"/>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81517">
      <w:bodyDiv w:val="1"/>
      <w:marLeft w:val="0"/>
      <w:marRight w:val="0"/>
      <w:marTop w:val="0"/>
      <w:marBottom w:val="0"/>
      <w:divBdr>
        <w:top w:val="none" w:sz="0" w:space="0" w:color="auto"/>
        <w:left w:val="none" w:sz="0" w:space="0" w:color="auto"/>
        <w:bottom w:val="none" w:sz="0" w:space="0" w:color="auto"/>
        <w:right w:val="none" w:sz="0" w:space="0" w:color="auto"/>
      </w:divBdr>
    </w:div>
    <w:div w:id="303392129">
      <w:bodyDiv w:val="1"/>
      <w:marLeft w:val="0"/>
      <w:marRight w:val="0"/>
      <w:marTop w:val="0"/>
      <w:marBottom w:val="0"/>
      <w:divBdr>
        <w:top w:val="none" w:sz="0" w:space="0" w:color="auto"/>
        <w:left w:val="none" w:sz="0" w:space="0" w:color="auto"/>
        <w:bottom w:val="none" w:sz="0" w:space="0" w:color="auto"/>
        <w:right w:val="none" w:sz="0" w:space="0" w:color="auto"/>
      </w:divBdr>
    </w:div>
    <w:div w:id="545916429">
      <w:bodyDiv w:val="1"/>
      <w:marLeft w:val="0"/>
      <w:marRight w:val="0"/>
      <w:marTop w:val="0"/>
      <w:marBottom w:val="0"/>
      <w:divBdr>
        <w:top w:val="none" w:sz="0" w:space="0" w:color="auto"/>
        <w:left w:val="none" w:sz="0" w:space="0" w:color="auto"/>
        <w:bottom w:val="none" w:sz="0" w:space="0" w:color="auto"/>
        <w:right w:val="none" w:sz="0" w:space="0" w:color="auto"/>
      </w:divBdr>
    </w:div>
    <w:div w:id="761756162">
      <w:bodyDiv w:val="1"/>
      <w:marLeft w:val="0"/>
      <w:marRight w:val="0"/>
      <w:marTop w:val="0"/>
      <w:marBottom w:val="0"/>
      <w:divBdr>
        <w:top w:val="none" w:sz="0" w:space="0" w:color="auto"/>
        <w:left w:val="none" w:sz="0" w:space="0" w:color="auto"/>
        <w:bottom w:val="none" w:sz="0" w:space="0" w:color="auto"/>
        <w:right w:val="none" w:sz="0" w:space="0" w:color="auto"/>
      </w:divBdr>
      <w:divsChild>
        <w:div w:id="1068310985">
          <w:marLeft w:val="0"/>
          <w:marRight w:val="0"/>
          <w:marTop w:val="0"/>
          <w:marBottom w:val="0"/>
          <w:divBdr>
            <w:top w:val="none" w:sz="0" w:space="0" w:color="auto"/>
            <w:left w:val="none" w:sz="0" w:space="0" w:color="auto"/>
            <w:bottom w:val="none" w:sz="0" w:space="0" w:color="auto"/>
            <w:right w:val="none" w:sz="0" w:space="0" w:color="auto"/>
          </w:divBdr>
          <w:divsChild>
            <w:div w:id="211115508">
              <w:marLeft w:val="0"/>
              <w:marRight w:val="0"/>
              <w:marTop w:val="0"/>
              <w:marBottom w:val="0"/>
              <w:divBdr>
                <w:top w:val="none" w:sz="0" w:space="0" w:color="auto"/>
                <w:left w:val="none" w:sz="0" w:space="0" w:color="auto"/>
                <w:bottom w:val="none" w:sz="0" w:space="0" w:color="auto"/>
                <w:right w:val="none" w:sz="0" w:space="0" w:color="auto"/>
              </w:divBdr>
            </w:div>
            <w:div w:id="21182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50471">
      <w:bodyDiv w:val="1"/>
      <w:marLeft w:val="0"/>
      <w:marRight w:val="0"/>
      <w:marTop w:val="0"/>
      <w:marBottom w:val="0"/>
      <w:divBdr>
        <w:top w:val="none" w:sz="0" w:space="0" w:color="auto"/>
        <w:left w:val="none" w:sz="0" w:space="0" w:color="auto"/>
        <w:bottom w:val="none" w:sz="0" w:space="0" w:color="auto"/>
        <w:right w:val="none" w:sz="0" w:space="0" w:color="auto"/>
      </w:divBdr>
      <w:divsChild>
        <w:div w:id="1092094084">
          <w:marLeft w:val="0"/>
          <w:marRight w:val="0"/>
          <w:marTop w:val="0"/>
          <w:marBottom w:val="0"/>
          <w:divBdr>
            <w:top w:val="none" w:sz="0" w:space="0" w:color="auto"/>
            <w:left w:val="none" w:sz="0" w:space="0" w:color="auto"/>
            <w:bottom w:val="none" w:sz="0" w:space="0" w:color="auto"/>
            <w:right w:val="none" w:sz="0" w:space="0" w:color="auto"/>
          </w:divBdr>
          <w:divsChild>
            <w:div w:id="1081677381">
              <w:marLeft w:val="0"/>
              <w:marRight w:val="0"/>
              <w:marTop w:val="0"/>
              <w:marBottom w:val="0"/>
              <w:divBdr>
                <w:top w:val="none" w:sz="0" w:space="0" w:color="auto"/>
                <w:left w:val="none" w:sz="0" w:space="0" w:color="auto"/>
                <w:bottom w:val="none" w:sz="0" w:space="0" w:color="auto"/>
                <w:right w:val="none" w:sz="0" w:space="0" w:color="auto"/>
              </w:divBdr>
            </w:div>
            <w:div w:id="16993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8229">
      <w:bodyDiv w:val="1"/>
      <w:marLeft w:val="0"/>
      <w:marRight w:val="0"/>
      <w:marTop w:val="0"/>
      <w:marBottom w:val="0"/>
      <w:divBdr>
        <w:top w:val="none" w:sz="0" w:space="0" w:color="auto"/>
        <w:left w:val="none" w:sz="0" w:space="0" w:color="auto"/>
        <w:bottom w:val="none" w:sz="0" w:space="0" w:color="auto"/>
        <w:right w:val="none" w:sz="0" w:space="0" w:color="auto"/>
      </w:divBdr>
    </w:div>
    <w:div w:id="1135096997">
      <w:bodyDiv w:val="1"/>
      <w:marLeft w:val="0"/>
      <w:marRight w:val="0"/>
      <w:marTop w:val="0"/>
      <w:marBottom w:val="0"/>
      <w:divBdr>
        <w:top w:val="none" w:sz="0" w:space="0" w:color="auto"/>
        <w:left w:val="none" w:sz="0" w:space="0" w:color="auto"/>
        <w:bottom w:val="none" w:sz="0" w:space="0" w:color="auto"/>
        <w:right w:val="none" w:sz="0" w:space="0" w:color="auto"/>
      </w:divBdr>
    </w:div>
    <w:div w:id="1197739206">
      <w:bodyDiv w:val="1"/>
      <w:marLeft w:val="0"/>
      <w:marRight w:val="0"/>
      <w:marTop w:val="0"/>
      <w:marBottom w:val="0"/>
      <w:divBdr>
        <w:top w:val="none" w:sz="0" w:space="0" w:color="auto"/>
        <w:left w:val="none" w:sz="0" w:space="0" w:color="auto"/>
        <w:bottom w:val="none" w:sz="0" w:space="0" w:color="auto"/>
        <w:right w:val="none" w:sz="0" w:space="0" w:color="auto"/>
      </w:divBdr>
    </w:div>
    <w:div w:id="1396078881">
      <w:bodyDiv w:val="1"/>
      <w:marLeft w:val="0"/>
      <w:marRight w:val="0"/>
      <w:marTop w:val="0"/>
      <w:marBottom w:val="0"/>
      <w:divBdr>
        <w:top w:val="none" w:sz="0" w:space="0" w:color="auto"/>
        <w:left w:val="none" w:sz="0" w:space="0" w:color="auto"/>
        <w:bottom w:val="none" w:sz="0" w:space="0" w:color="auto"/>
        <w:right w:val="none" w:sz="0" w:space="0" w:color="auto"/>
      </w:divBdr>
    </w:div>
    <w:div w:id="1419012914">
      <w:bodyDiv w:val="1"/>
      <w:marLeft w:val="0"/>
      <w:marRight w:val="0"/>
      <w:marTop w:val="0"/>
      <w:marBottom w:val="0"/>
      <w:divBdr>
        <w:top w:val="none" w:sz="0" w:space="0" w:color="auto"/>
        <w:left w:val="none" w:sz="0" w:space="0" w:color="auto"/>
        <w:bottom w:val="none" w:sz="0" w:space="0" w:color="auto"/>
        <w:right w:val="none" w:sz="0" w:space="0" w:color="auto"/>
      </w:divBdr>
    </w:div>
    <w:div w:id="1437169686">
      <w:bodyDiv w:val="1"/>
      <w:marLeft w:val="0"/>
      <w:marRight w:val="0"/>
      <w:marTop w:val="0"/>
      <w:marBottom w:val="0"/>
      <w:divBdr>
        <w:top w:val="none" w:sz="0" w:space="0" w:color="auto"/>
        <w:left w:val="none" w:sz="0" w:space="0" w:color="auto"/>
        <w:bottom w:val="none" w:sz="0" w:space="0" w:color="auto"/>
        <w:right w:val="none" w:sz="0" w:space="0" w:color="auto"/>
      </w:divBdr>
    </w:div>
    <w:div w:id="1655720687">
      <w:bodyDiv w:val="1"/>
      <w:marLeft w:val="0"/>
      <w:marRight w:val="0"/>
      <w:marTop w:val="0"/>
      <w:marBottom w:val="0"/>
      <w:divBdr>
        <w:top w:val="none" w:sz="0" w:space="0" w:color="auto"/>
        <w:left w:val="none" w:sz="0" w:space="0" w:color="auto"/>
        <w:bottom w:val="none" w:sz="0" w:space="0" w:color="auto"/>
        <w:right w:val="none" w:sz="0" w:space="0" w:color="auto"/>
      </w:divBdr>
    </w:div>
    <w:div w:id="1810128763">
      <w:bodyDiv w:val="1"/>
      <w:marLeft w:val="0"/>
      <w:marRight w:val="0"/>
      <w:marTop w:val="0"/>
      <w:marBottom w:val="0"/>
      <w:divBdr>
        <w:top w:val="none" w:sz="0" w:space="0" w:color="auto"/>
        <w:left w:val="none" w:sz="0" w:space="0" w:color="auto"/>
        <w:bottom w:val="none" w:sz="0" w:space="0" w:color="auto"/>
        <w:right w:val="none" w:sz="0" w:space="0" w:color="auto"/>
      </w:divBdr>
    </w:div>
    <w:div w:id="196079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alicia.kjan@cityu.edu.h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licia.kjan@cityu.edu.hk"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3150C-169C-49A2-BC76-B4B1B7624CBE}">
  <ds:schemaRefs>
    <ds:schemaRef ds:uri="http://schemas.openxmlformats.org/officeDocument/2006/bibliography"/>
  </ds:schemaRefs>
</ds:datastoreItem>
</file>

<file path=customXml/itemProps2.xml><?xml version="1.0" encoding="utf-8"?>
<ds:datastoreItem xmlns:ds="http://schemas.openxmlformats.org/officeDocument/2006/customXml" ds:itemID="{8B985B08-D747-47D4-8C57-59A2305B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31514</Words>
  <Characters>179632</Characters>
  <Application>Microsoft Office Word</Application>
  <DocSecurity>0</DocSecurity>
  <Lines>1496</Lines>
  <Paragraphs>421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210725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2017-06-27T03:47:00Z</dcterms:created>
  <dcterms:modified xsi:type="dcterms:W3CDTF">2017-06-27T04:56:00Z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0ed7c0cc-0220-3cce-944c-f04ebefb075a</vt:lpwstr>
  </property>
  <property fmtid="{D5CDD505-2E9C-101B-9397-08002B2CF9AE}" pid="4" name="Mendeley Citation Style_1">
    <vt:lpwstr>http://www.zotero.org/styles/environmental-science-and-technology</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http://www.zotero.org/styles/chemical-engineering-journal</vt:lpwstr>
  </property>
  <property fmtid="{D5CDD505-2E9C-101B-9397-08002B2CF9AE}" pid="8" name="Mendeley Recent Style Name 1_1">
    <vt:lpwstr>Chemical Engineering Journal</vt:lpwstr>
  </property>
  <property fmtid="{D5CDD505-2E9C-101B-9397-08002B2CF9AE}" pid="9" name="Mendeley Recent Style Id 2_1">
    <vt:lpwstr>http://www.zotero.org/styles/chemosphere</vt:lpwstr>
  </property>
  <property fmtid="{D5CDD505-2E9C-101B-9397-08002B2CF9AE}" pid="10" name="Mendeley Recent Style Name 2_1">
    <vt:lpwstr>Chemosphere</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http://www.zotero.org/styles/desalination</vt:lpwstr>
  </property>
  <property fmtid="{D5CDD505-2E9C-101B-9397-08002B2CF9AE}" pid="14" name="Mendeley Recent Style Name 4_1">
    <vt:lpwstr>Desalination</vt:lpwstr>
  </property>
  <property fmtid="{D5CDD505-2E9C-101B-9397-08002B2CF9AE}" pid="15" name="Mendeley Recent Style Id 5_1">
    <vt:lpwstr>http://www.zotero.org/styles/environmental-science-and-technology</vt:lpwstr>
  </property>
  <property fmtid="{D5CDD505-2E9C-101B-9397-08002B2CF9AE}" pid="16" name="Mendeley Recent Style Name 5_1">
    <vt:lpwstr>Environmental Science &amp; Technology</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http://www.zotero.org/styles/journal-of-cleaner-production</vt:lpwstr>
  </property>
  <property fmtid="{D5CDD505-2E9C-101B-9397-08002B2CF9AE}" pid="22" name="Mendeley Recent Style Name 8_1">
    <vt:lpwstr>Journal of Cleaner Production</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ies>
</file>