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7189A" w14:textId="01E005FB" w:rsidR="00A81890" w:rsidRDefault="00D90790" w:rsidP="006C7064">
      <w:pPr>
        <w:rPr>
          <w:b/>
        </w:rPr>
      </w:pPr>
      <w:r>
        <w:rPr>
          <w:b/>
          <w:sz w:val="28"/>
        </w:rPr>
        <w:t>ABSTRACT "</w:t>
      </w:r>
      <w:r w:rsidR="00BD0FC8" w:rsidRPr="00284898">
        <w:rPr>
          <w:b/>
          <w:sz w:val="28"/>
        </w:rPr>
        <w:t>Herding Cats</w:t>
      </w:r>
      <w:r>
        <w:rPr>
          <w:b/>
          <w:sz w:val="28"/>
        </w:rPr>
        <w:t>"</w:t>
      </w:r>
      <w:r w:rsidR="00BD0FC8" w:rsidRPr="00284898">
        <w:rPr>
          <w:b/>
          <w:sz w:val="28"/>
        </w:rPr>
        <w:br/>
      </w:r>
      <w:r w:rsidR="00F042B6" w:rsidRPr="00284898">
        <w:rPr>
          <w:b/>
        </w:rPr>
        <w:t>An Animation</w:t>
      </w:r>
      <w:r w:rsidR="009C79FD" w:rsidRPr="00284898">
        <w:rPr>
          <w:b/>
        </w:rPr>
        <w:t xml:space="preserve"> Studio</w:t>
      </w:r>
      <w:r w:rsidR="00F042B6" w:rsidRPr="00284898">
        <w:rPr>
          <w:b/>
        </w:rPr>
        <w:t xml:space="preserve"> </w:t>
      </w:r>
      <w:r w:rsidR="002417A7" w:rsidRPr="00284898">
        <w:rPr>
          <w:b/>
        </w:rPr>
        <w:t>Pipeline</w:t>
      </w:r>
      <w:r w:rsidR="00F042B6" w:rsidRPr="00284898">
        <w:rPr>
          <w:b/>
        </w:rPr>
        <w:t xml:space="preserve"> for </w:t>
      </w:r>
      <w:r w:rsidR="00A70012" w:rsidRPr="00284898">
        <w:rPr>
          <w:b/>
        </w:rPr>
        <w:t xml:space="preserve">University </w:t>
      </w:r>
      <w:r w:rsidR="00F042B6" w:rsidRPr="00284898">
        <w:rPr>
          <w:b/>
        </w:rPr>
        <w:t>Students</w:t>
      </w:r>
    </w:p>
    <w:p w14:paraId="3FBAF7CB" w14:textId="77777777" w:rsidR="006C7064" w:rsidRDefault="006C7064" w:rsidP="006C7064">
      <w:pPr>
        <w:rPr>
          <w:b/>
        </w:rPr>
      </w:pPr>
    </w:p>
    <w:p w14:paraId="02C0F580" w14:textId="77777777" w:rsidR="006C7064" w:rsidRPr="00284898" w:rsidRDefault="006C7064" w:rsidP="006C7064">
      <w:pPr>
        <w:rPr>
          <w:b/>
        </w:rPr>
      </w:pPr>
    </w:p>
    <w:p w14:paraId="0473A128" w14:textId="0ED71043" w:rsidR="00471AC7" w:rsidRDefault="006C7064" w:rsidP="006C7064">
      <w:pPr>
        <w:rPr>
          <w:b/>
        </w:rPr>
      </w:pPr>
      <w:r>
        <w:rPr>
          <w:b/>
        </w:rPr>
        <w:t xml:space="preserve">FORMAT: </w:t>
      </w:r>
      <w:r w:rsidR="00E9177A">
        <w:rPr>
          <w:b/>
        </w:rPr>
        <w:t>Individual Talk</w:t>
      </w:r>
    </w:p>
    <w:p w14:paraId="6B9790A9" w14:textId="2C100B4F" w:rsidR="006C7064" w:rsidRDefault="006C7064" w:rsidP="006C7064">
      <w:pPr>
        <w:rPr>
          <w:b/>
        </w:rPr>
      </w:pPr>
      <w:r>
        <w:rPr>
          <w:b/>
        </w:rPr>
        <w:t>KEYWORDS:  Animation, Education, Pipeline Production, Student Learning, Automation, Teams, Complexity</w:t>
      </w:r>
    </w:p>
    <w:p w14:paraId="47EB2786" w14:textId="77777777" w:rsidR="006C7064" w:rsidRPr="00284898" w:rsidRDefault="006C7064" w:rsidP="006C7064">
      <w:pPr>
        <w:rPr>
          <w:b/>
        </w:rPr>
      </w:pPr>
    </w:p>
    <w:p w14:paraId="33FB451D" w14:textId="77777777" w:rsidR="00471AC7" w:rsidRPr="00284898" w:rsidRDefault="00471AC7" w:rsidP="006C7064">
      <w:r w:rsidRPr="00284898">
        <w:t>Matt Gidney</w:t>
      </w:r>
    </w:p>
    <w:p w14:paraId="49C179E7" w14:textId="0F750C69" w:rsidR="00471AC7" w:rsidRPr="00284898" w:rsidRDefault="00471AC7" w:rsidP="006C7064">
      <w:r w:rsidRPr="00284898">
        <w:t xml:space="preserve">School of </w:t>
      </w:r>
      <w:r w:rsidR="0060294D" w:rsidRPr="00284898">
        <w:t>Design</w:t>
      </w:r>
      <w:r w:rsidR="0060294D">
        <w:t>, University</w:t>
      </w:r>
      <w:r w:rsidRPr="00284898">
        <w:t xml:space="preserve"> of Technology Sydney</w:t>
      </w:r>
    </w:p>
    <w:p w14:paraId="1E6E6963" w14:textId="77777777" w:rsidR="00471AC7" w:rsidRPr="00284898" w:rsidRDefault="00471AC7" w:rsidP="006C7064">
      <w:r w:rsidRPr="00284898">
        <w:t>Broadway, NSW, AUSTRALIA</w:t>
      </w:r>
    </w:p>
    <w:p w14:paraId="46993398" w14:textId="7CA2BC45" w:rsidR="00AF13FB" w:rsidRPr="00284898" w:rsidRDefault="00471AC7" w:rsidP="006C7064">
      <w:pPr>
        <w:sectPr w:rsidR="00AF13FB" w:rsidRPr="00284898">
          <w:footerReference w:type="default" r:id="rId8"/>
          <w:pgSz w:w="12240" w:h="15840"/>
          <w:pgMar w:top="1080" w:right="1080" w:bottom="1440" w:left="1080" w:header="720" w:footer="720" w:gutter="0"/>
          <w:cols w:space="720"/>
        </w:sectPr>
      </w:pPr>
      <w:r w:rsidRPr="00284898">
        <w:t>matthew.gidney@uts.edu.au</w:t>
      </w:r>
    </w:p>
    <w:p w14:paraId="1F1FB0E9" w14:textId="77777777" w:rsidR="00AF13FB" w:rsidRPr="00284898" w:rsidRDefault="00AF13FB" w:rsidP="00A81890">
      <w:pPr>
        <w:pStyle w:val="NormalWeb"/>
        <w:spacing w:beforeLines="0" w:afterLines="0" w:line="280" w:lineRule="atLeast"/>
        <w:jc w:val="both"/>
        <w:rPr>
          <w:rFonts w:asciiTheme="minorHAnsi" w:hAnsiTheme="minorHAnsi" w:cstheme="minorBidi"/>
          <w:sz w:val="24"/>
          <w:szCs w:val="24"/>
        </w:rPr>
        <w:sectPr w:rsidR="00AF13FB" w:rsidRPr="00284898" w:rsidSect="00AF13FB">
          <w:type w:val="continuous"/>
          <w:pgSz w:w="12240" w:h="15840"/>
          <w:pgMar w:top="1080" w:right="1080" w:bottom="1440" w:left="1080" w:header="720" w:footer="720" w:gutter="0"/>
          <w:cols w:num="2" w:space="720"/>
        </w:sectPr>
      </w:pPr>
    </w:p>
    <w:p w14:paraId="3277C35D" w14:textId="77777777" w:rsidR="00A81890" w:rsidRPr="00284898" w:rsidRDefault="00A81890" w:rsidP="00A81890">
      <w:pPr>
        <w:pStyle w:val="NormalWeb"/>
        <w:spacing w:beforeLines="0" w:afterLines="0" w:line="280" w:lineRule="atLeast"/>
        <w:jc w:val="both"/>
        <w:rPr>
          <w:rFonts w:asciiTheme="minorHAnsi" w:hAnsiTheme="minorHAnsi"/>
          <w:color w:val="000000"/>
          <w:sz w:val="22"/>
          <w:szCs w:val="22"/>
        </w:rPr>
        <w:sectPr w:rsidR="00A81890" w:rsidRPr="00284898" w:rsidSect="00AF13FB">
          <w:type w:val="continuous"/>
          <w:pgSz w:w="12240" w:h="15840"/>
          <w:pgMar w:top="1080" w:right="1080" w:bottom="1440" w:left="1080" w:header="720" w:footer="720" w:gutter="0"/>
          <w:cols w:space="720"/>
        </w:sectPr>
      </w:pPr>
    </w:p>
    <w:p w14:paraId="378EA220" w14:textId="541B4D60" w:rsidR="005D6CBE" w:rsidRPr="00284898" w:rsidRDefault="005D6CBE" w:rsidP="00284898">
      <w:pPr>
        <w:pStyle w:val="Heading1"/>
      </w:pPr>
      <w:r w:rsidRPr="00284898">
        <w:lastRenderedPageBreak/>
        <w:t>Introduction</w:t>
      </w:r>
    </w:p>
    <w:p w14:paraId="60EF7C4E" w14:textId="5D1ED7AA" w:rsidR="008B67B4" w:rsidRDefault="00E55397" w:rsidP="003C1EAF">
      <w:pPr>
        <w:rPr>
          <w:szCs w:val="20"/>
        </w:rPr>
      </w:pPr>
      <w:r>
        <w:rPr>
          <w:szCs w:val="20"/>
        </w:rPr>
        <w:t xml:space="preserve">In this paper I want to understand challenges </w:t>
      </w:r>
      <w:r w:rsidR="00BA7794">
        <w:rPr>
          <w:szCs w:val="20"/>
        </w:rPr>
        <w:t>of</w:t>
      </w:r>
      <w:r w:rsidR="00BA7794">
        <w:rPr>
          <w:szCs w:val="20"/>
        </w:rPr>
        <w:t xml:space="preserve"> </w:t>
      </w:r>
      <w:r w:rsidR="008B67B4">
        <w:rPr>
          <w:szCs w:val="20"/>
        </w:rPr>
        <w:t xml:space="preserve">approaching </w:t>
      </w:r>
      <w:r w:rsidR="00AA1CA0">
        <w:rPr>
          <w:szCs w:val="20"/>
        </w:rPr>
        <w:t xml:space="preserve">student </w:t>
      </w:r>
      <w:r w:rsidR="008B67B4">
        <w:rPr>
          <w:szCs w:val="20"/>
        </w:rPr>
        <w:t xml:space="preserve">animation production in a </w:t>
      </w:r>
      <w:r w:rsidR="00BA7794">
        <w:rPr>
          <w:szCs w:val="20"/>
        </w:rPr>
        <w:t xml:space="preserve">commercial </w:t>
      </w:r>
      <w:r w:rsidR="008B67B4">
        <w:rPr>
          <w:szCs w:val="20"/>
        </w:rPr>
        <w:t xml:space="preserve">manner.  To what degree adopting automation and systematic production management </w:t>
      </w:r>
      <w:r w:rsidR="00BA7794">
        <w:rPr>
          <w:szCs w:val="20"/>
        </w:rPr>
        <w:t xml:space="preserve">techniques </w:t>
      </w:r>
      <w:r w:rsidR="008B67B4">
        <w:rPr>
          <w:szCs w:val="20"/>
        </w:rPr>
        <w:t>can help o</w:t>
      </w:r>
      <w:r w:rsidR="008756C0">
        <w:rPr>
          <w:szCs w:val="20"/>
        </w:rPr>
        <w:t>r</w:t>
      </w:r>
      <w:r w:rsidR="008B67B4">
        <w:rPr>
          <w:szCs w:val="20"/>
        </w:rPr>
        <w:t xml:space="preserve"> hinder the quality of a creative </w:t>
      </w:r>
      <w:r w:rsidR="008756C0">
        <w:rPr>
          <w:szCs w:val="20"/>
        </w:rPr>
        <w:t>and learning outcomes</w:t>
      </w:r>
      <w:r w:rsidR="008B67B4">
        <w:rPr>
          <w:szCs w:val="20"/>
        </w:rPr>
        <w:t xml:space="preserve">. </w:t>
      </w:r>
      <w:r w:rsidR="008B67B4">
        <w:t>John Gardener said, and we have observed,  "Creative Minds Are Rarely Tidy"</w:t>
      </w:r>
      <w:sdt>
        <w:sdtPr>
          <w:id w:val="-1463797208"/>
          <w:citation/>
        </w:sdtPr>
        <w:sdtEndPr/>
        <w:sdtContent>
          <w:r w:rsidR="008B67B4">
            <w:fldChar w:fldCharType="begin"/>
          </w:r>
          <w:r w:rsidR="008B67B4">
            <w:instrText xml:space="preserve"> CITATION Joh64 \l 1033 </w:instrText>
          </w:r>
          <w:r w:rsidR="008B67B4">
            <w:fldChar w:fldCharType="separate"/>
          </w:r>
          <w:r w:rsidR="0060294D">
            <w:rPr>
              <w:noProof/>
            </w:rPr>
            <w:t xml:space="preserve"> </w:t>
          </w:r>
          <w:r w:rsidR="0060294D" w:rsidRPr="0060294D">
            <w:rPr>
              <w:noProof/>
            </w:rPr>
            <w:t>(Gardner, 1964)</w:t>
          </w:r>
          <w:r w:rsidR="008B67B4">
            <w:fldChar w:fldCharType="end"/>
          </w:r>
        </w:sdtContent>
      </w:sdt>
      <w:r w:rsidR="008B67B4">
        <w:t xml:space="preserve">. </w:t>
      </w:r>
      <w:r w:rsidR="00BA7794">
        <w:t xml:space="preserve">Often we find that </w:t>
      </w:r>
      <w:r w:rsidR="008B67B4">
        <w:t xml:space="preserve">students with the strongest creative potential will have </w:t>
      </w:r>
      <w:r w:rsidR="00BA7794">
        <w:t xml:space="preserve"> an extra </w:t>
      </w:r>
      <w:r w:rsidR="008B67B4">
        <w:t xml:space="preserve">challenge beyond  strong outcomes, </w:t>
      </w:r>
      <w:r w:rsidR="00BA7794">
        <w:t>that being to develop habits</w:t>
      </w:r>
      <w:r w:rsidR="008B67B4">
        <w:t xml:space="preserve"> of process, communication and discipline.  </w:t>
      </w:r>
    </w:p>
    <w:p w14:paraId="41A5C3EB" w14:textId="21882C57" w:rsidR="008B67B4" w:rsidRDefault="008756C0" w:rsidP="008B67B4">
      <w:pPr>
        <w:pStyle w:val="Heading1"/>
      </w:pPr>
      <w:r>
        <w:t>Teams</w:t>
      </w:r>
    </w:p>
    <w:p w14:paraId="6514603E" w14:textId="0070537B" w:rsidR="00BA7794" w:rsidRDefault="00BA7794" w:rsidP="00BA7794">
      <w:r w:rsidRPr="00284898">
        <w:t>Students enter</w:t>
      </w:r>
      <w:r>
        <w:t xml:space="preserve"> </w:t>
      </w:r>
      <w:r w:rsidRPr="00284898">
        <w:t xml:space="preserve">university as </w:t>
      </w:r>
      <w:r>
        <w:t xml:space="preserve">individuals. Choices, risks, assessments and </w:t>
      </w:r>
      <w:r w:rsidRPr="00284898">
        <w:t>reward</w:t>
      </w:r>
      <w:r>
        <w:t>s</w:t>
      </w:r>
      <w:r w:rsidRPr="00284898">
        <w:t xml:space="preserve"> </w:t>
      </w:r>
      <w:r>
        <w:t>are</w:t>
      </w:r>
      <w:r w:rsidRPr="00284898">
        <w:t xml:space="preserve"> </w:t>
      </w:r>
      <w:r>
        <w:t>a contract between the individual and the University. (</w:t>
      </w:r>
      <w:r w:rsidRPr="00284898">
        <w:t>I am speaking broadly about undergraduate students here</w:t>
      </w:r>
      <w:r>
        <w:t>). There is normally an amount of group activity within subjects but ultimately this is sifted into a relationship between the university and the individual.</w:t>
      </w:r>
    </w:p>
    <w:p w14:paraId="549553CC" w14:textId="77777777" w:rsidR="00BA7794" w:rsidRPr="00BA7794" w:rsidRDefault="00BA7794" w:rsidP="00BA7794"/>
    <w:p w14:paraId="17EEEDB8" w14:textId="5AF81595" w:rsidR="007B0FDC" w:rsidRDefault="00954205" w:rsidP="005B66FB">
      <w:pPr>
        <w:rPr>
          <w:szCs w:val="20"/>
        </w:rPr>
      </w:pPr>
      <w:r>
        <w:rPr>
          <w:szCs w:val="20"/>
        </w:rPr>
        <w:t>C</w:t>
      </w:r>
      <w:r w:rsidR="00471AC7" w:rsidRPr="00284898">
        <w:rPr>
          <w:szCs w:val="20"/>
        </w:rPr>
        <w:t>ommercial a</w:t>
      </w:r>
      <w:r w:rsidR="00004AAA" w:rsidRPr="00284898">
        <w:rPr>
          <w:szCs w:val="20"/>
        </w:rPr>
        <w:t xml:space="preserve">nimation is </w:t>
      </w:r>
      <w:r w:rsidR="00447BF9">
        <w:t xml:space="preserve">a highly </w:t>
      </w:r>
      <w:r w:rsidR="00004AAA" w:rsidRPr="00284898">
        <w:rPr>
          <w:szCs w:val="20"/>
        </w:rPr>
        <w:t>collaborative</w:t>
      </w:r>
      <w:r w:rsidR="005A4D19">
        <w:rPr>
          <w:szCs w:val="20"/>
        </w:rPr>
        <w:t>,</w:t>
      </w:r>
      <w:r w:rsidR="00004AAA" w:rsidRPr="00284898">
        <w:rPr>
          <w:szCs w:val="20"/>
        </w:rPr>
        <w:t xml:space="preserve"> </w:t>
      </w:r>
      <w:r w:rsidR="00E55397">
        <w:rPr>
          <w:szCs w:val="20"/>
        </w:rPr>
        <w:t xml:space="preserve">creative </w:t>
      </w:r>
      <w:r w:rsidR="00004AAA" w:rsidRPr="00284898">
        <w:rPr>
          <w:szCs w:val="20"/>
        </w:rPr>
        <w:t xml:space="preserve">activity. </w:t>
      </w:r>
      <w:r w:rsidR="00F07BAE">
        <w:rPr>
          <w:szCs w:val="20"/>
        </w:rPr>
        <w:t xml:space="preserve"> </w:t>
      </w:r>
      <w:r w:rsidR="00E55397">
        <w:rPr>
          <w:szCs w:val="20"/>
        </w:rPr>
        <w:t>D</w:t>
      </w:r>
      <w:r w:rsidR="00F07BAE">
        <w:rPr>
          <w:szCs w:val="20"/>
        </w:rPr>
        <w:t xml:space="preserve">igital production </w:t>
      </w:r>
      <w:r w:rsidR="00E55397">
        <w:rPr>
          <w:szCs w:val="20"/>
        </w:rPr>
        <w:t xml:space="preserve">techniques </w:t>
      </w:r>
      <w:r w:rsidR="00F07BAE">
        <w:rPr>
          <w:szCs w:val="20"/>
        </w:rPr>
        <w:t xml:space="preserve">have </w:t>
      </w:r>
      <w:r w:rsidR="005A4D19">
        <w:rPr>
          <w:szCs w:val="20"/>
        </w:rPr>
        <w:t xml:space="preserve">markedly </w:t>
      </w:r>
      <w:r w:rsidR="00F07BAE">
        <w:rPr>
          <w:szCs w:val="20"/>
        </w:rPr>
        <w:t xml:space="preserve">changed the fidelity of the imagery being produced, yet not </w:t>
      </w:r>
      <w:r w:rsidR="00BA7794">
        <w:rPr>
          <w:szCs w:val="20"/>
        </w:rPr>
        <w:t>so</w:t>
      </w:r>
      <w:r w:rsidR="00BA7794">
        <w:rPr>
          <w:szCs w:val="20"/>
        </w:rPr>
        <w:t xml:space="preserve"> </w:t>
      </w:r>
      <w:r w:rsidR="00F07BAE">
        <w:rPr>
          <w:szCs w:val="20"/>
        </w:rPr>
        <w:t xml:space="preserve">the fact that animation remains a highly specialized and labor intensive activity.   Look for example at the lengthy credits on any feature film that is animated or has a high content of visual effects.  </w:t>
      </w:r>
      <w:r w:rsidR="00BA7794">
        <w:rPr>
          <w:szCs w:val="20"/>
        </w:rPr>
        <w:t>S</w:t>
      </w:r>
      <w:r>
        <w:rPr>
          <w:szCs w:val="20"/>
        </w:rPr>
        <w:t xml:space="preserve">tudios </w:t>
      </w:r>
      <w:r w:rsidR="005A4D19">
        <w:rPr>
          <w:szCs w:val="20"/>
        </w:rPr>
        <w:t xml:space="preserve">engage </w:t>
      </w:r>
      <w:r>
        <w:rPr>
          <w:szCs w:val="20"/>
        </w:rPr>
        <w:t xml:space="preserve">creative and technical staff </w:t>
      </w:r>
      <w:r w:rsidR="005A4D19">
        <w:rPr>
          <w:szCs w:val="20"/>
        </w:rPr>
        <w:t>individually and place them in teams</w:t>
      </w:r>
      <w:r>
        <w:rPr>
          <w:szCs w:val="20"/>
        </w:rPr>
        <w:t xml:space="preserve">. </w:t>
      </w:r>
      <w:r w:rsidR="007405D7">
        <w:t xml:space="preserve">Work is </w:t>
      </w:r>
      <w:r w:rsidR="00BA7794">
        <w:t>scheduled</w:t>
      </w:r>
      <w:r w:rsidR="00BA7794">
        <w:t xml:space="preserve"> </w:t>
      </w:r>
      <w:r w:rsidR="007405D7">
        <w:t xml:space="preserve">and broken down into activities that are </w:t>
      </w:r>
      <w:r w:rsidR="00F07BAE">
        <w:t>executed</w:t>
      </w:r>
      <w:r w:rsidR="007405D7">
        <w:t xml:space="preserve"> by groups with similar skills and abilities.</w:t>
      </w:r>
      <w:r w:rsidR="00F07BAE">
        <w:rPr>
          <w:szCs w:val="20"/>
        </w:rPr>
        <w:t xml:space="preserve"> </w:t>
      </w:r>
      <w:r w:rsidR="00471AC7" w:rsidRPr="00284898">
        <w:rPr>
          <w:szCs w:val="20"/>
        </w:rPr>
        <w:t xml:space="preserve"> </w:t>
      </w:r>
      <w:r w:rsidR="00F07BAE">
        <w:rPr>
          <w:szCs w:val="20"/>
        </w:rPr>
        <w:t>Creative t</w:t>
      </w:r>
      <w:r w:rsidR="00802B70">
        <w:rPr>
          <w:szCs w:val="20"/>
        </w:rPr>
        <w:t xml:space="preserve">eams are fundamental </w:t>
      </w:r>
      <w:r w:rsidR="00F07BAE">
        <w:rPr>
          <w:szCs w:val="20"/>
        </w:rPr>
        <w:t xml:space="preserve">within </w:t>
      </w:r>
      <w:r w:rsidR="00802B70">
        <w:rPr>
          <w:szCs w:val="20"/>
        </w:rPr>
        <w:t>commercial animation studios</w:t>
      </w:r>
      <w:r w:rsidR="009665E3">
        <w:rPr>
          <w:szCs w:val="20"/>
        </w:rPr>
        <w:t xml:space="preserve">.  </w:t>
      </w:r>
      <w:r w:rsidR="00696655">
        <w:rPr>
          <w:szCs w:val="20"/>
        </w:rPr>
        <w:t>Strong i</w:t>
      </w:r>
      <w:r w:rsidR="00F07BAE">
        <w:rPr>
          <w:szCs w:val="20"/>
        </w:rPr>
        <w:t xml:space="preserve">ndividuals who do not fit-in do not </w:t>
      </w:r>
      <w:r w:rsidR="00BA7794">
        <w:rPr>
          <w:szCs w:val="20"/>
        </w:rPr>
        <w:t>succeed</w:t>
      </w:r>
      <w:r w:rsidR="00F07BAE">
        <w:rPr>
          <w:szCs w:val="20"/>
        </w:rPr>
        <w:t xml:space="preserve"> in the larger studios</w:t>
      </w:r>
      <w:r w:rsidR="00696655">
        <w:rPr>
          <w:szCs w:val="20"/>
        </w:rPr>
        <w:t xml:space="preserve"> </w:t>
      </w:r>
      <w:sdt>
        <w:sdtPr>
          <w:rPr>
            <w:szCs w:val="20"/>
          </w:rPr>
          <w:id w:val="1811822889"/>
          <w:citation/>
        </w:sdtPr>
        <w:sdtEndPr/>
        <w:sdtContent>
          <w:r w:rsidR="00696655">
            <w:rPr>
              <w:szCs w:val="20"/>
            </w:rPr>
            <w:fldChar w:fldCharType="begin"/>
          </w:r>
          <w:r w:rsidR="00696655">
            <w:rPr>
              <w:szCs w:val="20"/>
            </w:rPr>
            <w:instrText xml:space="preserve"> CITATION Cat14 \l 1033 </w:instrText>
          </w:r>
          <w:r w:rsidR="00696655">
            <w:rPr>
              <w:szCs w:val="20"/>
            </w:rPr>
            <w:fldChar w:fldCharType="separate"/>
          </w:r>
          <w:r w:rsidR="0060294D" w:rsidRPr="0060294D">
            <w:rPr>
              <w:noProof/>
              <w:szCs w:val="20"/>
            </w:rPr>
            <w:t>(Catmull, 2014)</w:t>
          </w:r>
          <w:r w:rsidR="00696655">
            <w:rPr>
              <w:szCs w:val="20"/>
            </w:rPr>
            <w:fldChar w:fldCharType="end"/>
          </w:r>
        </w:sdtContent>
      </w:sdt>
    </w:p>
    <w:p w14:paraId="7A60CFDD" w14:textId="77777777" w:rsidR="0088618A" w:rsidRDefault="0088618A" w:rsidP="005B66FB"/>
    <w:p w14:paraId="27EC91C2" w14:textId="2499565B" w:rsidR="00696655" w:rsidRDefault="007B0FDC" w:rsidP="007B0FDC">
      <w:r>
        <w:t xml:space="preserve">Animation </w:t>
      </w:r>
      <w:r w:rsidR="00566B85">
        <w:t xml:space="preserve">undergraduates wishing to </w:t>
      </w:r>
      <w:r>
        <w:t xml:space="preserve">build a career within the </w:t>
      </w:r>
      <w:r w:rsidR="00262397">
        <w:t xml:space="preserve">expanding </w:t>
      </w:r>
      <w:r>
        <w:t>commercial animation industry</w:t>
      </w:r>
      <w:r w:rsidR="00566B85">
        <w:t xml:space="preserve"> must engage with</w:t>
      </w:r>
      <w:r>
        <w:t xml:space="preserve"> two broad challenges.  First to develop high level of craft skill</w:t>
      </w:r>
      <w:r w:rsidR="008756C0">
        <w:t xml:space="preserve"> and knowledge, and secondly </w:t>
      </w:r>
      <w:r>
        <w:t xml:space="preserve">to </w:t>
      </w:r>
      <w:r w:rsidR="00262397">
        <w:t xml:space="preserve">evolve those </w:t>
      </w:r>
      <w:r>
        <w:t xml:space="preserve">skills to </w:t>
      </w:r>
      <w:r w:rsidR="00262397">
        <w:t>be effective with</w:t>
      </w:r>
      <w:r>
        <w:t xml:space="preserve">in creative teams.  </w:t>
      </w:r>
    </w:p>
    <w:p w14:paraId="5FDED8D7" w14:textId="77777777" w:rsidR="00696655" w:rsidRDefault="00696655" w:rsidP="007B0FDC"/>
    <w:p w14:paraId="2B9490FB" w14:textId="77777777" w:rsidR="007B0FDC" w:rsidRPr="00284898" w:rsidRDefault="007B0FDC" w:rsidP="005B66FB"/>
    <w:p w14:paraId="46F98493" w14:textId="1869CD45" w:rsidR="003F7237" w:rsidRPr="00284898" w:rsidRDefault="0060294D" w:rsidP="00284898">
      <w:pPr>
        <w:pStyle w:val="Heading1"/>
      </w:pPr>
      <w:r>
        <w:lastRenderedPageBreak/>
        <w:t xml:space="preserve">A </w:t>
      </w:r>
      <w:bookmarkStart w:id="0" w:name="_GoBack"/>
      <w:bookmarkEnd w:id="0"/>
      <w:r w:rsidR="00800B56">
        <w:t>Case Study</w:t>
      </w:r>
    </w:p>
    <w:p w14:paraId="3F870CB8" w14:textId="1531607A" w:rsidR="00471AC7" w:rsidRPr="00284898" w:rsidRDefault="00BD0FC8" w:rsidP="009C025D">
      <w:r w:rsidRPr="00284898">
        <w:t xml:space="preserve">This paper </w:t>
      </w:r>
      <w:r w:rsidR="00471AC7" w:rsidRPr="00284898">
        <w:t>presents</w:t>
      </w:r>
      <w:r w:rsidRPr="00284898">
        <w:t xml:space="preserve"> </w:t>
      </w:r>
      <w:r w:rsidR="00471AC7" w:rsidRPr="00284898">
        <w:t>a</w:t>
      </w:r>
      <w:r w:rsidRPr="00284898">
        <w:t xml:space="preserve"> </w:t>
      </w:r>
      <w:r w:rsidR="00471AC7" w:rsidRPr="00284898">
        <w:t xml:space="preserve">case study, examining the </w:t>
      </w:r>
      <w:r w:rsidR="008756C0">
        <w:t>how</w:t>
      </w:r>
      <w:r w:rsidR="00471AC7" w:rsidRPr="00284898">
        <w:t xml:space="preserve"> students </w:t>
      </w:r>
      <w:r w:rsidR="00284898" w:rsidRPr="00284898">
        <w:t xml:space="preserve">in a creative program </w:t>
      </w:r>
      <w:r w:rsidR="001F3B68">
        <w:t>engage with</w:t>
      </w:r>
      <w:r w:rsidR="008B3E3D">
        <w:t xml:space="preserve"> </w:t>
      </w:r>
      <w:r w:rsidR="008B3E3D" w:rsidRPr="00284898">
        <w:t>technolog</w:t>
      </w:r>
      <w:r w:rsidR="001F3B68">
        <w:t>y</w:t>
      </w:r>
      <w:r w:rsidR="008B3E3D">
        <w:t xml:space="preserve"> and </w:t>
      </w:r>
      <w:r w:rsidR="0088618A">
        <w:t>function</w:t>
      </w:r>
      <w:r w:rsidR="0088618A">
        <w:t xml:space="preserve"> </w:t>
      </w:r>
      <w:r w:rsidR="008B3E3D">
        <w:t>as creative teams</w:t>
      </w:r>
      <w:r w:rsidR="00471AC7" w:rsidRPr="00284898">
        <w:t>.</w:t>
      </w:r>
      <w:r w:rsidR="00284898" w:rsidRPr="00284898">
        <w:t xml:space="preserve"> </w:t>
      </w:r>
      <w:r w:rsidR="00471AC7" w:rsidRPr="00284898">
        <w:t xml:space="preserve"> I look closely at the cohort of students engaged in the </w:t>
      </w:r>
      <w:r w:rsidRPr="00284898">
        <w:t xml:space="preserve">UTS </w:t>
      </w:r>
      <w:r w:rsidR="00471AC7" w:rsidRPr="00284898">
        <w:t>animation program</w:t>
      </w:r>
      <w:r w:rsidR="0088618A">
        <w:t>s</w:t>
      </w:r>
      <w:r w:rsidR="00471AC7" w:rsidRPr="00284898">
        <w:t>.  The cohort consists of some 300 students engaged in 3 and 4 year</w:t>
      </w:r>
      <w:r w:rsidRPr="00284898">
        <w:t xml:space="preserve"> </w:t>
      </w:r>
      <w:r w:rsidR="00471AC7" w:rsidRPr="00284898">
        <w:t xml:space="preserve">undergraduate </w:t>
      </w:r>
      <w:r w:rsidR="00C95F08">
        <w:t xml:space="preserve">degree </w:t>
      </w:r>
      <w:r w:rsidR="00471AC7" w:rsidRPr="00284898">
        <w:t xml:space="preserve">programs.   </w:t>
      </w:r>
      <w:r w:rsidR="0088618A">
        <w:t xml:space="preserve">Work </w:t>
      </w:r>
      <w:r w:rsidR="00DE78EE">
        <w:t xml:space="preserve">is normally done in our campus animation studio.  The design of which </w:t>
      </w:r>
      <w:r w:rsidR="0088618A">
        <w:t xml:space="preserve">increasingly </w:t>
      </w:r>
      <w:r w:rsidR="00DE78EE">
        <w:t xml:space="preserve">resembles a commercial studio, with workstations, </w:t>
      </w:r>
      <w:r w:rsidR="0088618A">
        <w:t xml:space="preserve">tools for </w:t>
      </w:r>
      <w:r w:rsidR="00DE78EE">
        <w:t>production management</w:t>
      </w:r>
      <w:r w:rsidR="0088618A">
        <w:t xml:space="preserve"> and review</w:t>
      </w:r>
      <w:r w:rsidR="00313F03">
        <w:t>,</w:t>
      </w:r>
      <w:r w:rsidR="00DE78EE">
        <w:t xml:space="preserve"> servers </w:t>
      </w:r>
      <w:r w:rsidR="0088618A">
        <w:t>supporting</w:t>
      </w:r>
      <w:r w:rsidR="0088618A">
        <w:t xml:space="preserve"> </w:t>
      </w:r>
      <w:r w:rsidR="00DE78EE">
        <w:t>render</w:t>
      </w:r>
      <w:r w:rsidR="0088618A">
        <w:t>ing and storage</w:t>
      </w:r>
      <w:r w:rsidR="00DE78EE">
        <w:t xml:space="preserve"> resources.</w:t>
      </w:r>
    </w:p>
    <w:p w14:paraId="54DB6769" w14:textId="77777777" w:rsidR="00471AC7" w:rsidRPr="00284898" w:rsidRDefault="00471AC7" w:rsidP="00A81890">
      <w:pPr>
        <w:pStyle w:val="NormalWeb"/>
        <w:spacing w:beforeLines="0" w:afterLines="0" w:line="200" w:lineRule="exact"/>
        <w:jc w:val="both"/>
        <w:rPr>
          <w:rFonts w:asciiTheme="minorHAnsi" w:hAnsiTheme="minorHAnsi"/>
          <w:color w:val="000000"/>
        </w:rPr>
      </w:pPr>
    </w:p>
    <w:p w14:paraId="0BCF05D5" w14:textId="47B4F05B" w:rsidR="00F57C08" w:rsidRDefault="00F57C08" w:rsidP="009C025D">
      <w:r w:rsidRPr="00284898">
        <w:rPr>
          <w:noProof/>
          <w:color w:val="000000"/>
          <w:szCs w:val="22"/>
          <w:lang w:eastAsia="en-US"/>
        </w:rPr>
        <w:drawing>
          <wp:anchor distT="0" distB="0" distL="114300" distR="114300" simplePos="0" relativeHeight="251662336" behindDoc="0" locked="0" layoutInCell="1" allowOverlap="1" wp14:anchorId="0375A123" wp14:editId="52B37988">
            <wp:simplePos x="0" y="0"/>
            <wp:positionH relativeFrom="column">
              <wp:posOffset>0</wp:posOffset>
            </wp:positionH>
            <wp:positionV relativeFrom="paragraph">
              <wp:posOffset>101600</wp:posOffset>
            </wp:positionV>
            <wp:extent cx="2969589" cy="1979726"/>
            <wp:effectExtent l="101600" t="101600" r="104140" b="1035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582.JPG"/>
                    <pic:cNvPicPr/>
                  </pic:nvPicPr>
                  <pic:blipFill>
                    <a:blip r:embed="rId9">
                      <a:extLst>
                        <a:ext uri="{28A0092B-C50C-407E-A947-70E740481C1C}">
                          <a14:useLocalDpi xmlns:a14="http://schemas.microsoft.com/office/drawing/2010/main" val="0"/>
                        </a:ext>
                      </a:extLst>
                    </a:blip>
                    <a:stretch>
                      <a:fillRect/>
                    </a:stretch>
                  </pic:blipFill>
                  <pic:spPr>
                    <a:xfrm>
                      <a:off x="0" y="0"/>
                      <a:ext cx="2969589" cy="1979726"/>
                    </a:xfrm>
                    <a:prstGeom prst="rect">
                      <a:avLst/>
                    </a:prstGeom>
                    <a:solidFill>
                      <a:srgbClr val="FFFFFF">
                        <a:shade val="85000"/>
                      </a:srgbClr>
                    </a:solidFill>
                    <a:ln w="88900" cap="sq">
                      <a:solidFill>
                        <a:srgbClr val="FFFFFF"/>
                      </a:solidFill>
                      <a:miter lim="800000"/>
                    </a:ln>
                    <a:effectLst/>
                  </pic:spPr>
                </pic:pic>
              </a:graphicData>
            </a:graphic>
            <wp14:sizeRelH relativeFrom="margin">
              <wp14:pctWidth>0</wp14:pctWidth>
            </wp14:sizeRelH>
            <wp14:sizeRelV relativeFrom="margin">
              <wp14:pctHeight>0</wp14:pctHeight>
            </wp14:sizeRelV>
          </wp:anchor>
        </w:drawing>
      </w:r>
      <w:r w:rsidRPr="00284898">
        <w:rPr>
          <w:noProof/>
          <w:lang w:eastAsia="en-US"/>
        </w:rPr>
        <mc:AlternateContent>
          <mc:Choice Requires="wps">
            <w:drawing>
              <wp:anchor distT="0" distB="0" distL="114300" distR="114300" simplePos="0" relativeHeight="251663360" behindDoc="0" locked="0" layoutInCell="1" allowOverlap="1" wp14:anchorId="4A4A2AA0" wp14:editId="1A521C43">
                <wp:simplePos x="0" y="0"/>
                <wp:positionH relativeFrom="column">
                  <wp:posOffset>0</wp:posOffset>
                </wp:positionH>
                <wp:positionV relativeFrom="paragraph">
                  <wp:posOffset>2169795</wp:posOffset>
                </wp:positionV>
                <wp:extent cx="2969260" cy="260985"/>
                <wp:effectExtent l="0" t="0" r="0" b="0"/>
                <wp:wrapThrough wrapText="bothSides">
                  <wp:wrapPolygon edited="0">
                    <wp:start x="0" y="0"/>
                    <wp:lineTo x="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969260" cy="260985"/>
                        </a:xfrm>
                        <a:prstGeom prst="rect">
                          <a:avLst/>
                        </a:prstGeom>
                        <a:solidFill>
                          <a:prstClr val="white"/>
                        </a:solidFill>
                        <a:ln>
                          <a:noFill/>
                        </a:ln>
                        <a:effectLst/>
                      </wps:spPr>
                      <wps:txbx>
                        <w:txbxContent>
                          <w:p w14:paraId="6F276C58" w14:textId="77777777" w:rsidR="00F57C08" w:rsidRPr="0039413A" w:rsidRDefault="00F57C08" w:rsidP="00F57C08">
                            <w:pPr>
                              <w:pStyle w:val="Caption"/>
                              <w:rPr>
                                <w:rFonts w:ascii="Times" w:hAnsi="Times" w:cs="Times New Roman"/>
                                <w:noProof/>
                                <w:color w:val="000000"/>
                                <w:szCs w:val="22"/>
                              </w:rPr>
                            </w:pPr>
                            <w:r>
                              <w:t xml:space="preserve">Figure </w:t>
                            </w:r>
                            <w:r w:rsidR="00B114FC">
                              <w:fldChar w:fldCharType="begin"/>
                            </w:r>
                            <w:r w:rsidR="00B114FC">
                              <w:instrText xml:space="preserve"> SEQ Figure \* ARABIC </w:instrText>
                            </w:r>
                            <w:r w:rsidR="00B114FC">
                              <w:fldChar w:fldCharType="separate"/>
                            </w:r>
                            <w:r w:rsidR="00AA1CA0">
                              <w:rPr>
                                <w:noProof/>
                              </w:rPr>
                              <w:t>1</w:t>
                            </w:r>
                            <w:r w:rsidR="00B114FC">
                              <w:rPr>
                                <w:noProof/>
                              </w:rPr>
                              <w:fldChar w:fldCharType="end"/>
                            </w:r>
                            <w:r>
                              <w:t xml:space="preserve"> Creative Group Work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A4A2AA0" id="_x0000_t202" coordsize="21600,21600" o:spt="202" path="m0,0l0,21600,21600,21600,21600,0xe">
                <v:stroke joinstyle="miter"/>
                <v:path gradientshapeok="t" o:connecttype="rect"/>
              </v:shapetype>
              <v:shape id="Text Box 2" o:spid="_x0000_s1026" type="#_x0000_t202" style="position:absolute;margin-left:0;margin-top:170.85pt;width:233.8pt;height:2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4TKjECAABuBAAADgAAAGRycy9lMm9Eb2MueG1srFTBjtowEL1X6j9YvpdApKIlIqwoK6pKaHcl&#10;WO3ZOA6xZHtc25DQr+/YSdh221PVixnPjN9k3pthed9pRS7CeQmmpLPJlBJhOFTSnEr6cth+uqPE&#10;B2YqpsCIkl6Fp/erjx+WrS1EDg2oSjiCIMYXrS1pE4ItsszzRmjmJ2CFwWANTrOAV3fKKsdaRNcq&#10;y6fTedaCq6wDLrxH70MfpKuEX9eCh6e69iIQVVL8tpBOl85jPLPVkhUnx2wj+fAZ7B++QjNpsOgN&#10;6oEFRs5O/gGlJXfgoQ4TDjqDupZcpB6wm9n0XTf7hlmRekFyvL3R5P8fLH+8PDsiq5LmlBimUaKD&#10;6AL5Ah3JIzut9QUm7S2mhQ7dqPLo9+iMTXe10/EX2yEYR56vN24jGEdnvpgv8jmGOMbQWNx9jjDZ&#10;22vrfPgqQJNolNShdolSdtn50KeOKbGYByWrrVQqXmJgoxy5MNS5bWQQA/hvWcrEXAPxVQ/Ye0Qa&#10;lKFKbLhvLFqhO3YDC0eorkiCg36IvOVbiWV3zIdn5nBqsDnchPCER62gLSkMFiUNuB9/88d8FBOj&#10;lLQ4hSX138/MCUrUN4Myx5EdDTcax9EwZ70BbHiGO2Z5MvGBC2o0awf6FRdkHatgiBmOtUoaRnMT&#10;+l3ABeNivU5JOJiWhZ3ZWx6hR3oP3StzdhAnoKyPMM4nK95p1Ocmlez6HJDwJGAktGcRhY8XHOo0&#10;AsMCxq359Z6y3v4mVj8BAAD//wMAUEsDBBQABgAIAAAAIQBbOtYW4AAAAAgBAAAPAAAAZHJzL2Rv&#10;d25yZXYueG1sTI/BTsMwEETvSPyDtUhcEHXaRmmUxqmqCg5wqQi9cHPjbZwSryPbacPfY070ODur&#10;mTflZjI9u6DznSUB81kCDKmxqqNWwOHz9TkH5oMkJXtLKOAHPWyq+7tSFspe6QMvdWhZDCFfSAE6&#10;hKHg3DcajfQzOyBF72SdkSFK13Ll5DWGm54vkiTjRnYUG7QccKex+a5HI2Cffu3103h6ed+mS/d2&#10;GHfZua2FeHyYtmtgAafw/wx/+BEdqsh0tCMpz3oBcUgQsEznK2DRTrNVBuwYL/kiB16V/HZA9QsA&#10;AP//AwBQSwECLQAUAAYACAAAACEA5JnDwPsAAADhAQAAEwAAAAAAAAAAAAAAAAAAAAAAW0NvbnRl&#10;bnRfVHlwZXNdLnhtbFBLAQItABQABgAIAAAAIQAjsmrh1wAAAJQBAAALAAAAAAAAAAAAAAAAACwB&#10;AABfcmVscy8ucmVsc1BLAQItABQABgAIAAAAIQBrThMqMQIAAG4EAAAOAAAAAAAAAAAAAAAAACwC&#10;AABkcnMvZTJvRG9jLnhtbFBLAQItABQABgAIAAAAIQBbOtYW4AAAAAgBAAAPAAAAAAAAAAAAAAAA&#10;AIkEAABkcnMvZG93bnJldi54bWxQSwUGAAAAAAQABADzAAAAlgUAAAAA&#10;" stroked="f">
                <v:textbox style="mso-fit-shape-to-text:t" inset="0,0,0,0">
                  <w:txbxContent>
                    <w:p w14:paraId="6F276C58" w14:textId="77777777" w:rsidR="00F57C08" w:rsidRPr="0039413A" w:rsidRDefault="00F57C08" w:rsidP="00F57C08">
                      <w:pPr>
                        <w:pStyle w:val="Caption"/>
                        <w:rPr>
                          <w:rFonts w:ascii="Times" w:hAnsi="Times" w:cs="Times New Roman"/>
                          <w:noProof/>
                          <w:color w:val="000000"/>
                          <w:szCs w:val="22"/>
                        </w:rPr>
                      </w:pPr>
                      <w:r>
                        <w:t xml:space="preserve">Figure </w:t>
                      </w:r>
                      <w:r w:rsidR="00B114FC">
                        <w:fldChar w:fldCharType="begin"/>
                      </w:r>
                      <w:r w:rsidR="00B114FC">
                        <w:instrText xml:space="preserve"> SEQ Figure \* ARABIC </w:instrText>
                      </w:r>
                      <w:r w:rsidR="00B114FC">
                        <w:fldChar w:fldCharType="separate"/>
                      </w:r>
                      <w:r w:rsidR="00AA1CA0">
                        <w:rPr>
                          <w:noProof/>
                        </w:rPr>
                        <w:t>1</w:t>
                      </w:r>
                      <w:r w:rsidR="00B114FC">
                        <w:rPr>
                          <w:noProof/>
                        </w:rPr>
                        <w:fldChar w:fldCharType="end"/>
                      </w:r>
                      <w:r>
                        <w:t xml:space="preserve"> Creative Group Work</w:t>
                      </w:r>
                    </w:p>
                  </w:txbxContent>
                </v:textbox>
                <w10:wrap type="through"/>
              </v:shape>
            </w:pict>
          </mc:Fallback>
        </mc:AlternateContent>
      </w:r>
    </w:p>
    <w:p w14:paraId="201F630B" w14:textId="77777777" w:rsidR="00F57C08" w:rsidRDefault="00F57C08" w:rsidP="009C025D"/>
    <w:p w14:paraId="2A883813" w14:textId="3152BC29" w:rsidR="00471AC7" w:rsidRPr="00284898" w:rsidRDefault="00471AC7" w:rsidP="009C025D">
      <w:r w:rsidRPr="00284898">
        <w:t xml:space="preserve">I want to look at the strata of challenges students face and to try and understand if there are specific challenges that relate to </w:t>
      </w:r>
      <w:r w:rsidR="00E56546">
        <w:t>highly creative students.</w:t>
      </w:r>
      <w:r w:rsidR="005C3C81" w:rsidRPr="00284898">
        <w:t xml:space="preserve">  </w:t>
      </w:r>
    </w:p>
    <w:p w14:paraId="21274D38" w14:textId="77777777" w:rsidR="005C3C81" w:rsidRPr="00284898" w:rsidRDefault="005C3C81" w:rsidP="00A81890">
      <w:pPr>
        <w:pStyle w:val="NormalWeb"/>
        <w:spacing w:beforeLines="0" w:afterLines="0" w:line="200" w:lineRule="exact"/>
        <w:jc w:val="both"/>
        <w:rPr>
          <w:rFonts w:asciiTheme="minorHAnsi" w:hAnsiTheme="minorHAnsi"/>
          <w:color w:val="000000"/>
        </w:rPr>
      </w:pPr>
    </w:p>
    <w:p w14:paraId="2BD0C7F6" w14:textId="3D6DB128" w:rsidR="00E56546" w:rsidRDefault="00E56546" w:rsidP="009C025D">
      <w:r>
        <w:t>A</w:t>
      </w:r>
      <w:r w:rsidR="005C3C81" w:rsidRPr="00284898">
        <w:t xml:space="preserve">bility, </w:t>
      </w:r>
      <w:r>
        <w:t xml:space="preserve">maturity, experience, </w:t>
      </w:r>
      <w:r w:rsidR="005C3C81" w:rsidRPr="00284898">
        <w:t xml:space="preserve">expectations, social skills, work ethic, and confidence contribute to the momentum a student has to take on difficult tasks outside of their personal comfort zone and to succeed.   These factors enabling creative success are amplified or frustrated when in a team.  Where </w:t>
      </w:r>
      <w:r w:rsidR="00E9156A" w:rsidRPr="00284898">
        <w:t xml:space="preserve">cooperation and negotiation are necessary, and the normal decision making pathways are interrupted for the individual.  </w:t>
      </w:r>
    </w:p>
    <w:p w14:paraId="5BD5AE96" w14:textId="77777777" w:rsidR="00E56546" w:rsidRDefault="00E56546" w:rsidP="009C025D"/>
    <w:p w14:paraId="129AD277" w14:textId="2429B066" w:rsidR="005C3C81" w:rsidRPr="00284898" w:rsidRDefault="00E56546" w:rsidP="009C025D">
      <w:r>
        <w:t>To be able to gauge the students ability to succeed in industry, we try to create similar production environment on campus and reflect upon the process as being as significant as the outcome</w:t>
      </w:r>
      <w:r>
        <w:rPr>
          <w:rStyle w:val="FootnoteReference"/>
        </w:rPr>
        <w:footnoteReference w:id="1"/>
      </w:r>
      <w:r>
        <w:t xml:space="preserve">.  </w:t>
      </w:r>
      <w:r w:rsidR="00E9156A" w:rsidRPr="00284898">
        <w:t xml:space="preserve">This micro studio dynamic represents the second </w:t>
      </w:r>
    </w:p>
    <w:p w14:paraId="15BA2297" w14:textId="2E6DB255" w:rsidR="00E9156A" w:rsidRPr="00284898" w:rsidRDefault="00E9156A" w:rsidP="00A81890">
      <w:pPr>
        <w:pStyle w:val="NormalWeb"/>
        <w:spacing w:beforeLines="0" w:afterLines="0" w:line="200" w:lineRule="exact"/>
        <w:jc w:val="both"/>
        <w:rPr>
          <w:rFonts w:asciiTheme="minorHAnsi" w:hAnsiTheme="minorHAnsi"/>
          <w:color w:val="000000"/>
        </w:rPr>
      </w:pPr>
    </w:p>
    <w:p w14:paraId="18CEFD62" w14:textId="77777777" w:rsidR="00313F03" w:rsidRDefault="00313F03" w:rsidP="007405D7">
      <w:r>
        <w:t>There are some key questions that we are attempting to understand.</w:t>
      </w:r>
    </w:p>
    <w:p w14:paraId="062424C2" w14:textId="57DB5B36" w:rsidR="008B3E3D" w:rsidRDefault="008B3E3D" w:rsidP="007405D7">
      <w:r>
        <w:t>What kind of tasks effectively engage creative teams?</w:t>
      </w:r>
    </w:p>
    <w:p w14:paraId="6F94C6E8" w14:textId="293B0A62" w:rsidR="00E9156A" w:rsidRDefault="00E9156A" w:rsidP="007405D7">
      <w:r w:rsidRPr="00284898">
        <w:t xml:space="preserve">What sort of creative teams best succeed in </w:t>
      </w:r>
      <w:r w:rsidR="0088618A">
        <w:t xml:space="preserve">our </w:t>
      </w:r>
      <w:r w:rsidRPr="00284898">
        <w:t>animation studio?</w:t>
      </w:r>
    </w:p>
    <w:p w14:paraId="089BE24F" w14:textId="7F61E76C" w:rsidR="008B3E3D" w:rsidRDefault="008B3E3D" w:rsidP="007405D7">
      <w:r>
        <w:t>What studio structure provides enough relevance to a commercial studio?  and yet can be easily maintained?</w:t>
      </w:r>
    </w:p>
    <w:p w14:paraId="7F866252" w14:textId="77777777" w:rsidR="008B3E3D" w:rsidRPr="00284898" w:rsidRDefault="008B3E3D" w:rsidP="008B3E3D">
      <w:pPr>
        <w:pStyle w:val="NormalWeb"/>
        <w:spacing w:beforeLines="0" w:afterLines="0" w:line="200" w:lineRule="exact"/>
        <w:jc w:val="both"/>
        <w:rPr>
          <w:rFonts w:asciiTheme="minorHAnsi" w:hAnsiTheme="minorHAnsi"/>
          <w:color w:val="000000"/>
          <w:sz w:val="18"/>
          <w:szCs w:val="22"/>
        </w:rPr>
      </w:pPr>
      <w:r w:rsidRPr="00284898">
        <w:rPr>
          <w:rFonts w:asciiTheme="minorHAnsi" w:hAnsiTheme="minorHAnsi"/>
          <w:color w:val="000000"/>
          <w:sz w:val="18"/>
          <w:szCs w:val="22"/>
        </w:rPr>
        <w:t xml:space="preserve">What level of automation and convention is the best fit when the user base is relatively inexperienced and untechnical?  </w:t>
      </w:r>
    </w:p>
    <w:p w14:paraId="380DABD8" w14:textId="77777777" w:rsidR="008B3E3D" w:rsidRDefault="008B3E3D" w:rsidP="007405D7"/>
    <w:p w14:paraId="0083A19B" w14:textId="6F4AA571" w:rsidR="00471AC7" w:rsidRPr="00284898" w:rsidRDefault="00471AC7" w:rsidP="00A81890">
      <w:pPr>
        <w:pStyle w:val="NormalWeb"/>
        <w:spacing w:beforeLines="0" w:afterLines="0" w:line="200" w:lineRule="exact"/>
        <w:jc w:val="both"/>
        <w:rPr>
          <w:rFonts w:asciiTheme="minorHAnsi" w:hAnsiTheme="minorHAnsi"/>
          <w:color w:val="000000"/>
        </w:rPr>
      </w:pPr>
    </w:p>
    <w:p w14:paraId="14FE6F6E" w14:textId="7697B5E6" w:rsidR="00E9156A" w:rsidRPr="00284898" w:rsidRDefault="00E9156A" w:rsidP="009C025D"/>
    <w:p w14:paraId="02346DF4" w14:textId="77777777" w:rsidR="00BD0FC8" w:rsidRPr="00284898" w:rsidRDefault="00BD0FC8" w:rsidP="00A81890">
      <w:pPr>
        <w:pStyle w:val="NormalWeb"/>
        <w:spacing w:beforeLines="0" w:afterLines="0" w:line="200" w:lineRule="exact"/>
        <w:jc w:val="both"/>
        <w:rPr>
          <w:rFonts w:asciiTheme="minorHAnsi" w:hAnsiTheme="minorHAnsi"/>
          <w:color w:val="000000"/>
          <w:sz w:val="18"/>
          <w:szCs w:val="22"/>
        </w:rPr>
      </w:pPr>
    </w:p>
    <w:p w14:paraId="1D92BFA8" w14:textId="50D45F25" w:rsidR="003F7237" w:rsidRPr="00284898" w:rsidRDefault="008756C0" w:rsidP="00284898">
      <w:pPr>
        <w:pStyle w:val="Heading1"/>
      </w:pPr>
      <w:r>
        <w:lastRenderedPageBreak/>
        <w:t>Craft</w:t>
      </w:r>
      <w:r w:rsidR="00B45EA3">
        <w:t xml:space="preserve"> Skills</w:t>
      </w:r>
      <w:r>
        <w:t xml:space="preserve"> and</w:t>
      </w:r>
      <w:r w:rsidR="00800B56">
        <w:t xml:space="preserve"> Automation</w:t>
      </w:r>
    </w:p>
    <w:p w14:paraId="3EA3A191" w14:textId="6C9FF0FE" w:rsidR="00313F03" w:rsidRDefault="00313F03" w:rsidP="00313F03">
      <w:r w:rsidRPr="00284898">
        <w:t xml:space="preserve">Beyond the interpersonal challenges of </w:t>
      </w:r>
      <w:r>
        <w:t>group work</w:t>
      </w:r>
      <w:r w:rsidRPr="00284898">
        <w:t xml:space="preserve">, </w:t>
      </w:r>
      <w:r>
        <w:t xml:space="preserve">students </w:t>
      </w:r>
      <w:r w:rsidR="001F3B68">
        <w:t>are</w:t>
      </w:r>
      <w:r>
        <w:t xml:space="preserve"> introduced to </w:t>
      </w:r>
      <w:r w:rsidRPr="00284898">
        <w:t xml:space="preserve">tools and conventions that are unfamiliar and </w:t>
      </w:r>
      <w:r>
        <w:t xml:space="preserve">sometimes </w:t>
      </w:r>
      <w:r w:rsidRPr="00284898">
        <w:t xml:space="preserve">unintuitive.  </w:t>
      </w:r>
    </w:p>
    <w:p w14:paraId="651E8D7A" w14:textId="77777777" w:rsidR="00313F03" w:rsidRDefault="00313F03" w:rsidP="009C025D"/>
    <w:p w14:paraId="56F5D336" w14:textId="77777777" w:rsidR="001F3B68" w:rsidRDefault="001F3B68" w:rsidP="009C025D"/>
    <w:p w14:paraId="29464DEA" w14:textId="55DE8849" w:rsidR="00717C4D" w:rsidRPr="00284898" w:rsidRDefault="002417A7" w:rsidP="009C025D">
      <w:r w:rsidRPr="00284898">
        <w:t>Commercial</w:t>
      </w:r>
      <w:r w:rsidR="00BD0FC8" w:rsidRPr="00284898">
        <w:t xml:space="preserve"> animation studios leverage automation to </w:t>
      </w:r>
      <w:r w:rsidR="00A1284A">
        <w:t xml:space="preserve">efficiently </w:t>
      </w:r>
      <w:r w:rsidR="00BD0FC8" w:rsidRPr="00284898">
        <w:t xml:space="preserve">accommodate repetition, and complexity.  </w:t>
      </w:r>
      <w:r w:rsidR="00FF3FA6">
        <w:t>Maximizing</w:t>
      </w:r>
      <w:r w:rsidR="00BD0FC8" w:rsidRPr="00284898">
        <w:t xml:space="preserve"> in production</w:t>
      </w:r>
      <w:r w:rsidR="0088618A">
        <w:t xml:space="preserve"> efficiency</w:t>
      </w:r>
      <w:r w:rsidR="00BD0FC8" w:rsidRPr="00284898">
        <w:t xml:space="preserve"> directly </w:t>
      </w:r>
      <w:r w:rsidR="0088618A">
        <w:t>effects</w:t>
      </w:r>
      <w:r w:rsidR="0088618A" w:rsidRPr="00284898">
        <w:t xml:space="preserve"> </w:t>
      </w:r>
      <w:r w:rsidR="00BD0FC8" w:rsidRPr="00284898">
        <w:t xml:space="preserve">the </w:t>
      </w:r>
      <w:r w:rsidRPr="00284898">
        <w:t>profitability</w:t>
      </w:r>
      <w:r w:rsidR="00FF3FA6">
        <w:t xml:space="preserve"> and viability of </w:t>
      </w:r>
      <w:r w:rsidR="00BD0FC8" w:rsidRPr="00284898">
        <w:t>a studio.</w:t>
      </w:r>
      <w:r w:rsidRPr="00284898">
        <w:t xml:space="preserve">  The term 'pipeline' in a studio refers to the </w:t>
      </w:r>
      <w:r w:rsidR="00A1284A">
        <w:t>dependency and connectedness of processes and assets in a studio</w:t>
      </w:r>
      <w:r w:rsidR="00DE78EE">
        <w:t xml:space="preserve">, </w:t>
      </w:r>
      <w:r w:rsidR="00A1284A">
        <w:t>it is a</w:t>
      </w:r>
      <w:r w:rsidR="00DE78EE">
        <w:t xml:space="preserve"> </w:t>
      </w:r>
      <w:r w:rsidRPr="00284898">
        <w:t xml:space="preserve">model </w:t>
      </w:r>
      <w:r w:rsidR="00A1284A">
        <w:t>of production defining how an idea becomes final frames and embodies</w:t>
      </w:r>
      <w:r w:rsidR="00DE78EE">
        <w:t xml:space="preserve"> </w:t>
      </w:r>
      <w:r w:rsidR="00A1284A">
        <w:t>automation, iteration and review.</w:t>
      </w:r>
      <w:r w:rsidRPr="00284898">
        <w:t xml:space="preserve">  </w:t>
      </w:r>
    </w:p>
    <w:p w14:paraId="01B48906" w14:textId="77777777" w:rsidR="002417A7" w:rsidRPr="00284898" w:rsidRDefault="002417A7" w:rsidP="00717C4D">
      <w:pPr>
        <w:pStyle w:val="NormalWeb"/>
        <w:spacing w:beforeLines="0" w:afterLines="0" w:line="200" w:lineRule="exact"/>
        <w:jc w:val="both"/>
        <w:rPr>
          <w:rFonts w:asciiTheme="minorHAnsi" w:hAnsiTheme="minorHAnsi"/>
          <w:color w:val="000000"/>
        </w:rPr>
      </w:pPr>
    </w:p>
    <w:p w14:paraId="1F1EBE8F" w14:textId="77777777" w:rsidR="00BD0FC8" w:rsidRPr="00284898" w:rsidRDefault="00BD0FC8" w:rsidP="00401AEA">
      <w:pPr>
        <w:pStyle w:val="NormalWeb"/>
        <w:spacing w:beforeLines="0" w:afterLines="0" w:line="200" w:lineRule="exact"/>
        <w:ind w:left="720"/>
        <w:jc w:val="both"/>
        <w:rPr>
          <w:rFonts w:asciiTheme="minorHAnsi" w:hAnsiTheme="minorHAnsi"/>
          <w:color w:val="000000"/>
        </w:rPr>
      </w:pPr>
    </w:p>
    <w:p w14:paraId="3371116F" w14:textId="28D24369" w:rsidR="0088618A" w:rsidRPr="00284898" w:rsidRDefault="002417A7" w:rsidP="0088618A">
      <w:r w:rsidRPr="00284898">
        <w:t>Generally,</w:t>
      </w:r>
      <w:r w:rsidR="00BD0FC8" w:rsidRPr="00284898">
        <w:t xml:space="preserve"> as the scale of production becomes smaller the need for rigid pipelines diminishes.</w:t>
      </w:r>
      <w:r w:rsidRPr="00284898">
        <w:t xml:space="preserve">  The lowest end of the model would be an individual</w:t>
      </w:r>
      <w:r w:rsidR="006D609D" w:rsidRPr="00284898">
        <w:t xml:space="preserve"> student</w:t>
      </w:r>
      <w:r w:rsidRPr="00284898">
        <w:t xml:space="preserve"> working alone</w:t>
      </w:r>
      <w:r w:rsidR="006D609D" w:rsidRPr="00284898">
        <w:t xml:space="preserve"> creating work without any specific pattern or convention.  </w:t>
      </w:r>
      <w:r w:rsidR="0088618A" w:rsidRPr="00284898">
        <w:t>Highly rigid pipelines are often purely database driven systems with custom user interfaces and complex dependency rule sets.</w:t>
      </w:r>
      <w:r w:rsidR="0088618A">
        <w:rPr>
          <w:rStyle w:val="FootnoteReference"/>
          <w:color w:val="000000"/>
        </w:rPr>
        <w:footnoteReference w:id="2"/>
      </w:r>
      <w:r w:rsidR="0088618A" w:rsidRPr="00284898">
        <w:t xml:space="preserve">  All aspects of </w:t>
      </w:r>
      <w:r w:rsidR="00C03EB4">
        <w:t xml:space="preserve">production </w:t>
      </w:r>
      <w:r w:rsidR="0088618A" w:rsidRPr="00284898">
        <w:t xml:space="preserve">are defined and controlled.  </w:t>
      </w:r>
    </w:p>
    <w:p w14:paraId="4870DBDA" w14:textId="77DCFE28" w:rsidR="006D609D" w:rsidRPr="00284898" w:rsidRDefault="00C03EB4" w:rsidP="00FF5FF3">
      <w:r>
        <w:t xml:space="preserve">Somewhere in the middle then, is a </w:t>
      </w:r>
      <w:r w:rsidR="00BD0FC8" w:rsidRPr="00284898">
        <w:t xml:space="preserve">model </w:t>
      </w:r>
      <w:r>
        <w:t xml:space="preserve">for </w:t>
      </w:r>
      <w:r w:rsidR="00BD0FC8" w:rsidRPr="00284898">
        <w:t>small student teams who can get by with practically no automation</w:t>
      </w:r>
      <w:r w:rsidR="006D609D" w:rsidRPr="00284898">
        <w:t>, and a meandering approach to conventions such as naming, organizing work, and managing time.</w:t>
      </w:r>
    </w:p>
    <w:p w14:paraId="5497A3D2" w14:textId="77777777" w:rsidR="006D609D" w:rsidRPr="00284898" w:rsidRDefault="006D609D" w:rsidP="00401AEA">
      <w:pPr>
        <w:ind w:left="720"/>
        <w:rPr>
          <w:color w:val="000000"/>
          <w:szCs w:val="20"/>
        </w:rPr>
      </w:pPr>
    </w:p>
    <w:p w14:paraId="0D19864C" w14:textId="6BFDB089" w:rsidR="00BD0FC8" w:rsidRPr="00284898" w:rsidRDefault="006D609D" w:rsidP="00FF5FF3">
      <w:pPr>
        <w:rPr>
          <w:color w:val="000000"/>
          <w:szCs w:val="20"/>
        </w:rPr>
      </w:pPr>
      <w:r w:rsidRPr="00284898">
        <w:rPr>
          <w:color w:val="000000"/>
          <w:szCs w:val="20"/>
        </w:rPr>
        <w:t xml:space="preserve">There is a limit to the </w:t>
      </w:r>
      <w:r w:rsidR="002C0936" w:rsidRPr="00284898">
        <w:rPr>
          <w:color w:val="000000"/>
          <w:szCs w:val="20"/>
        </w:rPr>
        <w:t>complexity</w:t>
      </w:r>
      <w:r w:rsidRPr="00284898">
        <w:rPr>
          <w:color w:val="000000"/>
          <w:szCs w:val="20"/>
        </w:rPr>
        <w:t xml:space="preserve"> of the work that one student can do in one semester, this is expanded in the group model, but this </w:t>
      </w:r>
      <w:r w:rsidR="002C0936" w:rsidRPr="00284898">
        <w:rPr>
          <w:color w:val="000000"/>
          <w:szCs w:val="20"/>
        </w:rPr>
        <w:t>scalability</w:t>
      </w:r>
      <w:r w:rsidR="004E66BC" w:rsidRPr="00284898">
        <w:rPr>
          <w:color w:val="000000"/>
          <w:szCs w:val="20"/>
        </w:rPr>
        <w:t xml:space="preserve"> is </w:t>
      </w:r>
      <w:r w:rsidR="00FF5FF3">
        <w:rPr>
          <w:color w:val="000000"/>
          <w:szCs w:val="20"/>
        </w:rPr>
        <w:t>never linear</w:t>
      </w:r>
      <w:r w:rsidR="004E66BC" w:rsidRPr="00284898">
        <w:rPr>
          <w:color w:val="000000"/>
          <w:szCs w:val="20"/>
        </w:rPr>
        <w:t xml:space="preserve"> </w:t>
      </w:r>
      <w:sdt>
        <w:sdtPr>
          <w:rPr>
            <w:color w:val="000000"/>
            <w:szCs w:val="20"/>
          </w:rPr>
          <w:id w:val="-1325123646"/>
          <w:citation/>
        </w:sdtPr>
        <w:sdtEndPr/>
        <w:sdtContent>
          <w:r w:rsidRPr="00284898">
            <w:rPr>
              <w:color w:val="000000"/>
              <w:szCs w:val="20"/>
            </w:rPr>
            <w:fldChar w:fldCharType="begin"/>
          </w:r>
          <w:r w:rsidR="004E66BC" w:rsidRPr="00284898">
            <w:rPr>
              <w:color w:val="000000"/>
              <w:szCs w:val="20"/>
            </w:rPr>
            <w:instrText xml:space="preserve">CITATION Bro \l 1033 </w:instrText>
          </w:r>
          <w:r w:rsidRPr="00284898">
            <w:rPr>
              <w:color w:val="000000"/>
              <w:szCs w:val="20"/>
            </w:rPr>
            <w:fldChar w:fldCharType="separate"/>
          </w:r>
          <w:r w:rsidR="0060294D" w:rsidRPr="0060294D">
            <w:rPr>
              <w:noProof/>
              <w:color w:val="000000"/>
              <w:szCs w:val="20"/>
            </w:rPr>
            <w:t>(Brooks, n.d.)</w:t>
          </w:r>
          <w:r w:rsidRPr="00284898">
            <w:rPr>
              <w:color w:val="000000"/>
              <w:szCs w:val="20"/>
            </w:rPr>
            <w:fldChar w:fldCharType="end"/>
          </w:r>
        </w:sdtContent>
      </w:sdt>
      <w:r w:rsidRPr="00284898">
        <w:rPr>
          <w:color w:val="000000"/>
          <w:szCs w:val="20"/>
        </w:rPr>
        <w:t xml:space="preserve">. </w:t>
      </w:r>
      <w:r w:rsidR="00401AEA">
        <w:rPr>
          <w:color w:val="000000"/>
          <w:szCs w:val="20"/>
        </w:rPr>
        <w:t xml:space="preserve">  U</w:t>
      </w:r>
      <w:r w:rsidR="00BD0FC8" w:rsidRPr="00284898">
        <w:rPr>
          <w:color w:val="000000"/>
          <w:szCs w:val="20"/>
        </w:rPr>
        <w:t xml:space="preserve">nderstanding </w:t>
      </w:r>
      <w:r w:rsidR="00FF5FF3">
        <w:rPr>
          <w:color w:val="000000"/>
          <w:szCs w:val="20"/>
        </w:rPr>
        <w:t>how to manage resources</w:t>
      </w:r>
      <w:r w:rsidR="00BD0FC8" w:rsidRPr="00284898">
        <w:rPr>
          <w:color w:val="000000"/>
          <w:szCs w:val="20"/>
        </w:rPr>
        <w:t xml:space="preserve"> is an important aspect to learning </w:t>
      </w:r>
      <w:r w:rsidR="00401AEA">
        <w:rPr>
          <w:color w:val="000000"/>
          <w:szCs w:val="20"/>
        </w:rPr>
        <w:t>which students</w:t>
      </w:r>
      <w:r w:rsidR="00FF5FF3">
        <w:rPr>
          <w:color w:val="000000"/>
          <w:szCs w:val="20"/>
        </w:rPr>
        <w:t xml:space="preserve"> might expect to acquire in </w:t>
      </w:r>
      <w:r w:rsidR="00401AEA">
        <w:rPr>
          <w:color w:val="000000"/>
          <w:szCs w:val="20"/>
        </w:rPr>
        <w:t>their</w:t>
      </w:r>
      <w:r w:rsidRPr="00284898">
        <w:rPr>
          <w:color w:val="000000"/>
          <w:szCs w:val="20"/>
        </w:rPr>
        <w:t xml:space="preserve"> animation degree program, and should be seen as a</w:t>
      </w:r>
      <w:r w:rsidR="00C03EB4">
        <w:rPr>
          <w:color w:val="000000"/>
          <w:szCs w:val="20"/>
        </w:rPr>
        <w:t xml:space="preserve"> </w:t>
      </w:r>
      <w:r w:rsidR="002C0936" w:rsidRPr="00284898">
        <w:rPr>
          <w:color w:val="000000"/>
          <w:szCs w:val="20"/>
        </w:rPr>
        <w:t>valuable</w:t>
      </w:r>
      <w:r w:rsidRPr="00284898">
        <w:rPr>
          <w:color w:val="000000"/>
          <w:szCs w:val="20"/>
        </w:rPr>
        <w:t xml:space="preserve"> </w:t>
      </w:r>
      <w:r w:rsidR="00401AEA">
        <w:rPr>
          <w:color w:val="000000"/>
          <w:szCs w:val="20"/>
        </w:rPr>
        <w:t xml:space="preserve">experiential </w:t>
      </w:r>
      <w:r w:rsidRPr="00284898">
        <w:rPr>
          <w:color w:val="000000"/>
          <w:szCs w:val="20"/>
        </w:rPr>
        <w:t>outcome next to the final work.</w:t>
      </w:r>
      <w:r w:rsidR="00BD0FC8" w:rsidRPr="00284898">
        <w:rPr>
          <w:color w:val="000000"/>
          <w:szCs w:val="20"/>
        </w:rPr>
        <w:t xml:space="preserve"> </w:t>
      </w:r>
      <w:r w:rsidR="00401AEA">
        <w:rPr>
          <w:color w:val="000000"/>
          <w:szCs w:val="20"/>
        </w:rPr>
        <w:t xml:space="preserve"> </w:t>
      </w:r>
      <w:r w:rsidR="002417A7" w:rsidRPr="00284898">
        <w:rPr>
          <w:color w:val="000000"/>
          <w:szCs w:val="20"/>
        </w:rPr>
        <w:t>Therefore,</w:t>
      </w:r>
      <w:r w:rsidR="00BD0FC8" w:rsidRPr="00284898">
        <w:rPr>
          <w:color w:val="000000"/>
          <w:szCs w:val="20"/>
        </w:rPr>
        <w:t xml:space="preserve"> it is important to create a framework that is systematic in design specifically to afford students the experience of a </w:t>
      </w:r>
      <w:r w:rsidR="00FF5FF3">
        <w:rPr>
          <w:color w:val="000000"/>
          <w:szCs w:val="20"/>
        </w:rPr>
        <w:t>commercial</w:t>
      </w:r>
      <w:r w:rsidR="00BD0FC8" w:rsidRPr="00284898">
        <w:rPr>
          <w:color w:val="000000"/>
          <w:szCs w:val="20"/>
        </w:rPr>
        <w:t xml:space="preserve"> studios strictures and methodologies.</w:t>
      </w:r>
    </w:p>
    <w:p w14:paraId="26CAEE94" w14:textId="77777777" w:rsidR="00864221" w:rsidRPr="00284898" w:rsidRDefault="00864221" w:rsidP="009C025D">
      <w:pPr>
        <w:rPr>
          <w:color w:val="000000"/>
          <w:szCs w:val="20"/>
        </w:rPr>
      </w:pPr>
    </w:p>
    <w:p w14:paraId="0927D95C" w14:textId="2DCEAE09" w:rsidR="00717C4D" w:rsidRPr="00284898" w:rsidRDefault="00717C4D" w:rsidP="00A81890">
      <w:pPr>
        <w:pStyle w:val="NormalWeb"/>
        <w:spacing w:beforeLines="0" w:afterLines="0" w:line="200" w:lineRule="exact"/>
        <w:jc w:val="both"/>
        <w:rPr>
          <w:rFonts w:asciiTheme="minorHAnsi" w:hAnsiTheme="minorHAnsi"/>
          <w:color w:val="000000"/>
          <w:sz w:val="18"/>
          <w:szCs w:val="22"/>
        </w:rPr>
      </w:pPr>
    </w:p>
    <w:p w14:paraId="58CA5F9C" w14:textId="0C7E8719" w:rsidR="00717C4D" w:rsidRPr="00284898" w:rsidRDefault="00717C4D" w:rsidP="00A81890">
      <w:pPr>
        <w:pStyle w:val="NormalWeb"/>
        <w:spacing w:beforeLines="0" w:afterLines="0" w:line="200" w:lineRule="exact"/>
        <w:jc w:val="both"/>
        <w:rPr>
          <w:rFonts w:asciiTheme="minorHAnsi" w:hAnsiTheme="minorHAnsi"/>
        </w:rPr>
      </w:pPr>
    </w:p>
    <w:p w14:paraId="53D4A012" w14:textId="25C3C55C" w:rsidR="003F7237" w:rsidRPr="00284898" w:rsidRDefault="003F7237" w:rsidP="00284898">
      <w:pPr>
        <w:pStyle w:val="Heading1"/>
      </w:pPr>
      <w:r w:rsidRPr="00284898">
        <w:t>Results</w:t>
      </w:r>
    </w:p>
    <w:p w14:paraId="025280CE" w14:textId="72F8F6F1" w:rsidR="00800B56" w:rsidRDefault="00C03EB4" w:rsidP="009C025D">
      <w:r w:rsidRPr="00284898">
        <w:rPr>
          <w:color w:val="000000"/>
          <w:szCs w:val="20"/>
        </w:rPr>
        <w:t xml:space="preserve">In this case study </w:t>
      </w:r>
      <w:r>
        <w:rPr>
          <w:color w:val="000000"/>
          <w:szCs w:val="20"/>
        </w:rPr>
        <w:t>I</w:t>
      </w:r>
      <w:r w:rsidRPr="00284898">
        <w:rPr>
          <w:color w:val="000000"/>
          <w:szCs w:val="20"/>
        </w:rPr>
        <w:t xml:space="preserve"> look at profiling </w:t>
      </w:r>
      <w:r>
        <w:rPr>
          <w:color w:val="000000"/>
          <w:szCs w:val="20"/>
        </w:rPr>
        <w:t>productions</w:t>
      </w:r>
      <w:r w:rsidRPr="00284898">
        <w:rPr>
          <w:color w:val="000000"/>
          <w:szCs w:val="20"/>
        </w:rPr>
        <w:t xml:space="preserve"> to determine </w:t>
      </w:r>
      <w:r>
        <w:rPr>
          <w:color w:val="000000"/>
          <w:szCs w:val="20"/>
        </w:rPr>
        <w:t>what type of studio pipeline</w:t>
      </w:r>
      <w:r w:rsidR="00E95309">
        <w:rPr>
          <w:color w:val="000000"/>
          <w:szCs w:val="20"/>
        </w:rPr>
        <w:t xml:space="preserve"> best supports both learning and </w:t>
      </w:r>
      <w:r>
        <w:rPr>
          <w:color w:val="000000"/>
          <w:szCs w:val="20"/>
        </w:rPr>
        <w:t xml:space="preserve">creative </w:t>
      </w:r>
      <w:r>
        <w:rPr>
          <w:color w:val="000000"/>
          <w:szCs w:val="20"/>
        </w:rPr>
        <w:t>outcomes</w:t>
      </w:r>
      <w:r>
        <w:rPr>
          <w:color w:val="000000"/>
          <w:szCs w:val="20"/>
        </w:rPr>
        <w:t>.</w:t>
      </w:r>
      <w:r>
        <w:rPr>
          <w:color w:val="000000"/>
          <w:szCs w:val="20"/>
        </w:rPr>
        <w:t xml:space="preserve"> </w:t>
      </w:r>
      <w:r w:rsidR="00401AEA">
        <w:t xml:space="preserve">This </w:t>
      </w:r>
      <w:r>
        <w:t>study</w:t>
      </w:r>
      <w:r>
        <w:t xml:space="preserve"> </w:t>
      </w:r>
      <w:r w:rsidR="00401AEA">
        <w:t>remains in</w:t>
      </w:r>
      <w:r w:rsidR="00864221" w:rsidRPr="00284898">
        <w:t xml:space="preserve"> progress</w:t>
      </w:r>
      <w:r w:rsidR="00401AEA">
        <w:t xml:space="preserve"> and will be published upon completion.  The evolving tasks can be </w:t>
      </w:r>
      <w:r w:rsidR="00FF5FF3">
        <w:t>summarized</w:t>
      </w:r>
      <w:r w:rsidR="00401AEA">
        <w:t xml:space="preserve"> as:</w:t>
      </w:r>
    </w:p>
    <w:p w14:paraId="6E9748FF" w14:textId="03B5EBB4" w:rsidR="009C389A" w:rsidRDefault="00B64EF9" w:rsidP="009C025D">
      <w:r>
        <w:t xml:space="preserve">  </w:t>
      </w:r>
    </w:p>
    <w:p w14:paraId="7000A717" w14:textId="77777777" w:rsidR="00800B56" w:rsidRDefault="00800B56" w:rsidP="00E95309">
      <w:r>
        <w:t>Survey to understand student ability and expectations,</w:t>
      </w:r>
    </w:p>
    <w:p w14:paraId="29CB4742" w14:textId="7799B66F" w:rsidR="00800B56" w:rsidRDefault="00401AEA" w:rsidP="00E95309">
      <w:r>
        <w:t>To collect and evaluate e</w:t>
      </w:r>
      <w:r w:rsidR="00800B56">
        <w:t xml:space="preserve">vidence of </w:t>
      </w:r>
      <w:r w:rsidR="00747EFD">
        <w:t>student’s organizational ability including their a</w:t>
      </w:r>
      <w:r w:rsidR="00800B56">
        <w:t>bility to estimate a</w:t>
      </w:r>
      <w:r w:rsidR="00747EFD">
        <w:t>nd understand the whole picture and their a</w:t>
      </w:r>
      <w:r w:rsidR="00800B56">
        <w:t>bility to recognize when a process can more effectively automated.</w:t>
      </w:r>
    </w:p>
    <w:p w14:paraId="6BA45AEF" w14:textId="6207BCA3" w:rsidR="00800B56" w:rsidRDefault="00401AEA" w:rsidP="00E95309">
      <w:r>
        <w:t>To e</w:t>
      </w:r>
      <w:r w:rsidR="00E95309">
        <w:t xml:space="preserve">valuate student </w:t>
      </w:r>
      <w:r w:rsidR="00B13246">
        <w:t>t</w:t>
      </w:r>
      <w:r w:rsidR="00800B56">
        <w:t>horoughness of understanding of current and available tools.</w:t>
      </w:r>
    </w:p>
    <w:p w14:paraId="1B417F0F" w14:textId="1A8B510C" w:rsidR="00800B56" w:rsidRDefault="00E95309" w:rsidP="00E95309">
      <w:r>
        <w:t xml:space="preserve">Evaluate </w:t>
      </w:r>
      <w:r w:rsidR="0060294D">
        <w:t>student inventiveness</w:t>
      </w:r>
      <w:r w:rsidR="00800B56">
        <w:t xml:space="preserve"> and tenacity to experiment.</w:t>
      </w:r>
    </w:p>
    <w:p w14:paraId="4BD241A1" w14:textId="40A7F6C0" w:rsidR="00800B56" w:rsidRDefault="00E95309" w:rsidP="00E95309">
      <w:r>
        <w:t>Evaluate student</w:t>
      </w:r>
      <w:r w:rsidR="00B13246">
        <w:t xml:space="preserve"> a</w:t>
      </w:r>
      <w:r w:rsidR="00800B56">
        <w:t xml:space="preserve">gility to create </w:t>
      </w:r>
      <w:r w:rsidR="00B13246">
        <w:t xml:space="preserve">their own </w:t>
      </w:r>
      <w:r w:rsidR="00800B56">
        <w:t xml:space="preserve">systems of automation by </w:t>
      </w:r>
      <w:r w:rsidR="00B13246">
        <w:t>combining</w:t>
      </w:r>
      <w:r w:rsidR="00800B56">
        <w:t xml:space="preserve"> existing toolsets, or creating new toolsets.</w:t>
      </w:r>
    </w:p>
    <w:p w14:paraId="38654448" w14:textId="29745AB3" w:rsidR="00800B56" w:rsidRDefault="00B13246" w:rsidP="00E95309">
      <w:r>
        <w:t>Assess the q</w:t>
      </w:r>
      <w:r w:rsidR="00800B56">
        <w:t xml:space="preserve">uality of outcomes </w:t>
      </w:r>
      <w:r>
        <w:t>against the process, the complexity</w:t>
      </w:r>
      <w:r w:rsidR="00800B56">
        <w:t xml:space="preserve"> and </w:t>
      </w:r>
      <w:r>
        <w:t xml:space="preserve">the </w:t>
      </w:r>
      <w:r w:rsidR="00800B56">
        <w:t>ability of the creators.</w:t>
      </w:r>
    </w:p>
    <w:p w14:paraId="37C0B0B4" w14:textId="77777777" w:rsidR="00800B56" w:rsidRDefault="00800B56" w:rsidP="009C025D"/>
    <w:p w14:paraId="3C69EE8F" w14:textId="60230B1A" w:rsidR="00C03EB4" w:rsidRDefault="00747EFD" w:rsidP="00E95309">
      <w:r>
        <w:t xml:space="preserve">The </w:t>
      </w:r>
      <w:r w:rsidR="00C03EB4">
        <w:t xml:space="preserve">ultimate </w:t>
      </w:r>
      <w:r>
        <w:t xml:space="preserve">goal here is to </w:t>
      </w:r>
      <w:r w:rsidR="00800B56">
        <w:t xml:space="preserve">design a metric that </w:t>
      </w:r>
      <w:r>
        <w:t>can be used to evaluate the best balance of tech</w:t>
      </w:r>
      <w:r w:rsidR="00401AEA">
        <w:t>nical</w:t>
      </w:r>
      <w:r>
        <w:t xml:space="preserve"> skills and experiences, creative students will need to acquire during their undergraduate years.</w:t>
      </w:r>
      <w:r w:rsidR="00C03EB4">
        <w:t xml:space="preserve">  </w:t>
      </w:r>
    </w:p>
    <w:p w14:paraId="525CD1CA" w14:textId="28A68504" w:rsidR="00044A70" w:rsidRDefault="00044A70" w:rsidP="00E95309">
      <w:r w:rsidRPr="00044A70">
        <w:t>Different learning styles</w:t>
      </w:r>
      <w:r>
        <w:t xml:space="preserve">, principles of universal design. </w:t>
      </w:r>
      <w:sdt>
        <w:sdtPr>
          <w:id w:val="-820112273"/>
          <w:citation/>
        </w:sdtPr>
        <w:sdtEndPr/>
        <w:sdtContent>
          <w:r>
            <w:fldChar w:fldCharType="begin"/>
          </w:r>
          <w:r>
            <w:rPr>
              <w:color w:val="000000"/>
              <w:szCs w:val="22"/>
            </w:rPr>
            <w:instrText xml:space="preserve"> CITATION Fra00 \l 1033 </w:instrText>
          </w:r>
          <w:r>
            <w:fldChar w:fldCharType="separate"/>
          </w:r>
          <w:r w:rsidR="0060294D" w:rsidRPr="0060294D">
            <w:rPr>
              <w:noProof/>
              <w:color w:val="000000"/>
              <w:szCs w:val="22"/>
            </w:rPr>
            <w:t>(Bowe, 2000)</w:t>
          </w:r>
          <w:r>
            <w:fldChar w:fldCharType="end"/>
          </w:r>
        </w:sdtContent>
      </w:sdt>
    </w:p>
    <w:p w14:paraId="52E3997A" w14:textId="4DE9040E" w:rsidR="003F7237" w:rsidRPr="00284898" w:rsidRDefault="003F7237" w:rsidP="00284898">
      <w:pPr>
        <w:pStyle w:val="Heading1"/>
      </w:pPr>
      <w:r w:rsidRPr="00284898">
        <w:t>Conclusions</w:t>
      </w:r>
    </w:p>
    <w:p w14:paraId="58588E97" w14:textId="605EAA19" w:rsidR="009F1FFD" w:rsidRPr="00284898" w:rsidRDefault="00864221" w:rsidP="009C025D">
      <w:pPr>
        <w:rPr>
          <w:noProof/>
        </w:rPr>
      </w:pPr>
      <w:r w:rsidRPr="00284898">
        <w:rPr>
          <w:noProof/>
        </w:rPr>
        <w:t>Understanding and aligning the way in which we ask creative</w:t>
      </w:r>
      <w:r w:rsidR="00800B56">
        <w:rPr>
          <w:noProof/>
        </w:rPr>
        <w:t xml:space="preserve"> students </w:t>
      </w:r>
      <w:r w:rsidRPr="00284898">
        <w:rPr>
          <w:noProof/>
        </w:rPr>
        <w:t xml:space="preserve">to work in a studio structure aligns students to future employment opportunities.  </w:t>
      </w:r>
      <w:r w:rsidR="00A81890" w:rsidRPr="00284898">
        <w:rPr>
          <w:noProof/>
        </w:rPr>
        <w:t xml:space="preserve"> </w:t>
      </w:r>
      <w:r w:rsidRPr="00284898">
        <w:rPr>
          <w:noProof/>
        </w:rPr>
        <w:t xml:space="preserve">Whether or not </w:t>
      </w:r>
      <w:r w:rsidR="002E0810">
        <w:rPr>
          <w:noProof/>
        </w:rPr>
        <w:t>graduates</w:t>
      </w:r>
      <w:r w:rsidRPr="00284898">
        <w:rPr>
          <w:noProof/>
        </w:rPr>
        <w:t xml:space="preserve"> find themselves working within such a studio pipeline or are having to create one for their own projects, </w:t>
      </w:r>
      <w:r w:rsidR="000B2F69">
        <w:rPr>
          <w:noProof/>
        </w:rPr>
        <w:t>having</w:t>
      </w:r>
      <w:r w:rsidRPr="00284898">
        <w:rPr>
          <w:noProof/>
        </w:rPr>
        <w:t xml:space="preserve"> experience </w:t>
      </w:r>
      <w:r w:rsidR="000B2F69">
        <w:rPr>
          <w:noProof/>
        </w:rPr>
        <w:t>of and undestanding the rationale for</w:t>
      </w:r>
      <w:r w:rsidRPr="00284898">
        <w:rPr>
          <w:noProof/>
        </w:rPr>
        <w:t xml:space="preserve"> the </w:t>
      </w:r>
      <w:r w:rsidR="00800B56">
        <w:rPr>
          <w:noProof/>
        </w:rPr>
        <w:t xml:space="preserve">studio </w:t>
      </w:r>
      <w:r w:rsidRPr="00284898">
        <w:rPr>
          <w:noProof/>
        </w:rPr>
        <w:t>pipeline model is valuable</w:t>
      </w:r>
      <w:r w:rsidR="00800B56">
        <w:rPr>
          <w:noProof/>
        </w:rPr>
        <w:t>, and enabling</w:t>
      </w:r>
      <w:r w:rsidRPr="00284898">
        <w:rPr>
          <w:noProof/>
        </w:rPr>
        <w:t>.</w:t>
      </w:r>
    </w:p>
    <w:p w14:paraId="5863248D" w14:textId="77777777" w:rsidR="0060616D" w:rsidRDefault="0060616D" w:rsidP="009F1FFD">
      <w:pPr>
        <w:pStyle w:val="NormalWeb"/>
        <w:spacing w:beforeLines="0" w:afterLines="0" w:line="200" w:lineRule="exact"/>
        <w:jc w:val="both"/>
      </w:pPr>
    </w:p>
    <w:sdt>
      <w:sdtPr>
        <w:rPr>
          <w:rFonts w:asciiTheme="minorHAnsi" w:eastAsiaTheme="minorEastAsia" w:hAnsiTheme="minorHAnsi" w:cstheme="minorBidi"/>
          <w:b w:val="0"/>
          <w:bCs w:val="0"/>
          <w:color w:val="auto"/>
          <w:sz w:val="18"/>
          <w:szCs w:val="24"/>
          <w:lang w:eastAsia="ja-JP" w:bidi="ar-SA"/>
        </w:rPr>
        <w:id w:val="-574667696"/>
        <w:docPartObj>
          <w:docPartGallery w:val="Bibliographies"/>
          <w:docPartUnique/>
        </w:docPartObj>
      </w:sdtPr>
      <w:sdtEndPr/>
      <w:sdtContent>
        <w:p w14:paraId="2F8E6583" w14:textId="0DCF9050" w:rsidR="002C0936" w:rsidRDefault="002C0936">
          <w:pPr>
            <w:pStyle w:val="Heading1"/>
          </w:pPr>
          <w:r>
            <w:t>Bibliography</w:t>
          </w:r>
        </w:p>
        <w:sdt>
          <w:sdtPr>
            <w:id w:val="111145805"/>
            <w:bibliography/>
          </w:sdtPr>
          <w:sdtEndPr/>
          <w:sdtContent>
            <w:p w14:paraId="3AEE8675" w14:textId="77777777" w:rsidR="0060294D" w:rsidRDefault="002C0936" w:rsidP="0060294D">
              <w:pPr>
                <w:pStyle w:val="Bibliography"/>
                <w:rPr>
                  <w:rFonts w:cs="Times New Roman"/>
                  <w:noProof/>
                  <w:sz w:val="24"/>
                </w:rPr>
              </w:pPr>
              <w:r>
                <w:fldChar w:fldCharType="begin"/>
              </w:r>
              <w:r>
                <w:instrText xml:space="preserve"> BIBLIOGRAPHY </w:instrText>
              </w:r>
              <w:r>
                <w:fldChar w:fldCharType="separate"/>
              </w:r>
              <w:r w:rsidR="0060294D">
                <w:rPr>
                  <w:rFonts w:cs="Times New Roman"/>
                  <w:noProof/>
                </w:rPr>
                <w:t xml:space="preserve">Bowe, F. G., 2000. </w:t>
              </w:r>
              <w:r w:rsidR="0060294D">
                <w:rPr>
                  <w:rFonts w:cs="Times New Roman"/>
                  <w:i/>
                  <w:iCs/>
                  <w:noProof/>
                </w:rPr>
                <w:t xml:space="preserve">Universal Design in Education - Teaching Nontraditional Students. </w:t>
              </w:r>
              <w:r w:rsidR="0060294D">
                <w:rPr>
                  <w:rFonts w:cs="Times New Roman"/>
                  <w:noProof/>
                </w:rPr>
                <w:t>Westport(Connecticut): Bergin and Garvey.</w:t>
              </w:r>
            </w:p>
            <w:p w14:paraId="6BA90002" w14:textId="77777777" w:rsidR="0060294D" w:rsidRDefault="0060294D" w:rsidP="0060294D">
              <w:pPr>
                <w:pStyle w:val="Bibliography"/>
                <w:rPr>
                  <w:rFonts w:cs="Times New Roman"/>
                  <w:noProof/>
                </w:rPr>
              </w:pPr>
              <w:r>
                <w:rPr>
                  <w:rFonts w:cs="Times New Roman"/>
                  <w:noProof/>
                </w:rPr>
                <w:t xml:space="preserve">Brooks, F. P., n.d. </w:t>
              </w:r>
              <w:r>
                <w:rPr>
                  <w:rFonts w:cs="Times New Roman"/>
                  <w:i/>
                  <w:iCs/>
                  <w:noProof/>
                </w:rPr>
                <w:t xml:space="preserve">The mythical man-month : essays on software engineering. </w:t>
              </w:r>
              <w:r>
                <w:rPr>
                  <w:rFonts w:cs="Times New Roman"/>
                  <w:noProof/>
                </w:rPr>
                <w:t>Reading(Mass): Addison-Wesley Pub. Co..</w:t>
              </w:r>
            </w:p>
            <w:p w14:paraId="4D722DD5" w14:textId="77777777" w:rsidR="0060294D" w:rsidRDefault="0060294D" w:rsidP="0060294D">
              <w:pPr>
                <w:pStyle w:val="Bibliography"/>
                <w:rPr>
                  <w:rFonts w:cs="Times New Roman"/>
                  <w:noProof/>
                </w:rPr>
              </w:pPr>
              <w:r>
                <w:rPr>
                  <w:rFonts w:cs="Times New Roman"/>
                  <w:noProof/>
                </w:rPr>
                <w:t xml:space="preserve">Catmull, E. E. W. A., 2014. </w:t>
              </w:r>
              <w:r>
                <w:rPr>
                  <w:rFonts w:cs="Times New Roman"/>
                  <w:i/>
                  <w:iCs/>
                  <w:noProof/>
                </w:rPr>
                <w:t xml:space="preserve">Creativity, Inc. : overcoming the unseen forces that stand in the way of true inspiration. </w:t>
              </w:r>
              <w:r>
                <w:rPr>
                  <w:rFonts w:cs="Times New Roman"/>
                  <w:noProof/>
                </w:rPr>
                <w:t>s.l.:Random House Canada.</w:t>
              </w:r>
            </w:p>
            <w:p w14:paraId="30552DCE" w14:textId="77777777" w:rsidR="0060294D" w:rsidRDefault="0060294D" w:rsidP="0060294D">
              <w:pPr>
                <w:pStyle w:val="Bibliography"/>
                <w:rPr>
                  <w:rFonts w:cs="Times New Roman"/>
                  <w:noProof/>
                </w:rPr>
              </w:pPr>
              <w:r>
                <w:rPr>
                  <w:rFonts w:cs="Times New Roman"/>
                  <w:noProof/>
                </w:rPr>
                <w:t xml:space="preserve">Gardner, J. W., 1964. </w:t>
              </w:r>
              <w:r>
                <w:rPr>
                  <w:rFonts w:cs="Times New Roman"/>
                  <w:i/>
                  <w:iCs/>
                  <w:noProof/>
                </w:rPr>
                <w:t xml:space="preserve">Self-Renewal: The Individual and the Innovative Society. </w:t>
              </w:r>
              <w:r>
                <w:rPr>
                  <w:rFonts w:cs="Times New Roman"/>
                  <w:noProof/>
                </w:rPr>
                <w:t>New York: Harper &amp; Row.</w:t>
              </w:r>
            </w:p>
            <w:p w14:paraId="04D92C0F" w14:textId="6A1DA1A8" w:rsidR="002C0936" w:rsidRDefault="002C0936" w:rsidP="0060294D">
              <w:r>
                <w:rPr>
                  <w:b/>
                  <w:bCs/>
                  <w:noProof/>
                </w:rPr>
                <w:fldChar w:fldCharType="end"/>
              </w:r>
            </w:p>
          </w:sdtContent>
        </w:sdt>
      </w:sdtContent>
    </w:sdt>
    <w:p w14:paraId="52966538" w14:textId="1B683BA0" w:rsidR="00A81890" w:rsidRPr="00BC3495" w:rsidRDefault="00A81890" w:rsidP="00BC3495">
      <w:pPr>
        <w:pStyle w:val="Abstract-Reference"/>
      </w:pPr>
    </w:p>
    <w:sectPr w:rsidR="00A81890" w:rsidRPr="00BC3495" w:rsidSect="00A81890">
      <w:type w:val="continuous"/>
      <w:pgSz w:w="12240" w:h="15840"/>
      <w:pgMar w:top="1080" w:right="1080" w:bottom="1440" w:left="1080" w:header="720" w:footer="720" w:gutter="0"/>
      <w:cols w:num="2" w:space="49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09B50" w14:textId="77777777" w:rsidR="00B114FC" w:rsidRDefault="00B114FC" w:rsidP="002C0936">
      <w:r>
        <w:separator/>
      </w:r>
    </w:p>
  </w:endnote>
  <w:endnote w:type="continuationSeparator" w:id="0">
    <w:p w14:paraId="647FB929" w14:textId="77777777" w:rsidR="00B114FC" w:rsidRDefault="00B114FC" w:rsidP="002C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B961" w14:textId="33ABC76E" w:rsidR="001054A8" w:rsidRPr="001054A8" w:rsidRDefault="001054A8" w:rsidP="001054A8">
    <w:pPr>
      <w:jc w:val="center"/>
      <w:rPr>
        <w:b/>
        <w:sz w:val="20"/>
        <w:szCs w:val="20"/>
      </w:rPr>
    </w:pPr>
    <w:r w:rsidRPr="001054A8">
      <w:rPr>
        <w:b/>
        <w:sz w:val="20"/>
        <w:szCs w:val="20"/>
      </w:rPr>
      <w:t xml:space="preserve">ABSTRACT "Herding Cats"  </w:t>
    </w:r>
    <w:r>
      <w:rPr>
        <w:b/>
        <w:sz w:val="20"/>
        <w:szCs w:val="20"/>
      </w:rPr>
      <w:t xml:space="preserve">- </w:t>
    </w:r>
    <w:r w:rsidRPr="001054A8">
      <w:rPr>
        <w:b/>
        <w:sz w:val="20"/>
        <w:szCs w:val="20"/>
      </w:rPr>
      <w:t>An Animation Studio Pipeline for University Students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CCEC2" w14:textId="77777777" w:rsidR="00B114FC" w:rsidRDefault="00B114FC" w:rsidP="002C0936">
      <w:r>
        <w:separator/>
      </w:r>
    </w:p>
  </w:footnote>
  <w:footnote w:type="continuationSeparator" w:id="0">
    <w:p w14:paraId="5DA5BBC5" w14:textId="77777777" w:rsidR="00B114FC" w:rsidRDefault="00B114FC" w:rsidP="002C0936">
      <w:r>
        <w:continuationSeparator/>
      </w:r>
    </w:p>
  </w:footnote>
  <w:footnote w:id="1">
    <w:p w14:paraId="7A5FCE97" w14:textId="260DBB00" w:rsidR="00E56546" w:rsidRDefault="00E56546">
      <w:pPr>
        <w:pStyle w:val="FootnoteText"/>
      </w:pPr>
      <w:r>
        <w:rPr>
          <w:rStyle w:val="FootnoteReference"/>
        </w:rPr>
        <w:footnoteRef/>
      </w:r>
      <w:r>
        <w:t xml:space="preserve"> Meaning the finished film or animation.</w:t>
      </w:r>
    </w:p>
  </w:footnote>
  <w:footnote w:id="2"/>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F6672DA"/>
    <w:lvl w:ilvl="0">
      <w:start w:val="1"/>
      <w:numFmt w:val="decimal"/>
      <w:lvlText w:val="%1."/>
      <w:lvlJc w:val="left"/>
      <w:pPr>
        <w:tabs>
          <w:tab w:val="num" w:pos="1492"/>
        </w:tabs>
        <w:ind w:left="1492" w:hanging="360"/>
      </w:pPr>
    </w:lvl>
  </w:abstractNum>
  <w:abstractNum w:abstractNumId="1">
    <w:nsid w:val="FFFFFF7D"/>
    <w:multiLevelType w:val="singleLevel"/>
    <w:tmpl w:val="9CB206CA"/>
    <w:lvl w:ilvl="0">
      <w:start w:val="1"/>
      <w:numFmt w:val="decimal"/>
      <w:lvlText w:val="%1."/>
      <w:lvlJc w:val="left"/>
      <w:pPr>
        <w:tabs>
          <w:tab w:val="num" w:pos="1209"/>
        </w:tabs>
        <w:ind w:left="1209" w:hanging="360"/>
      </w:pPr>
    </w:lvl>
  </w:abstractNum>
  <w:abstractNum w:abstractNumId="2">
    <w:nsid w:val="FFFFFF7E"/>
    <w:multiLevelType w:val="singleLevel"/>
    <w:tmpl w:val="B46C34CA"/>
    <w:lvl w:ilvl="0">
      <w:start w:val="1"/>
      <w:numFmt w:val="decimal"/>
      <w:lvlText w:val="%1."/>
      <w:lvlJc w:val="left"/>
      <w:pPr>
        <w:tabs>
          <w:tab w:val="num" w:pos="926"/>
        </w:tabs>
        <w:ind w:left="926" w:hanging="360"/>
      </w:pPr>
    </w:lvl>
  </w:abstractNum>
  <w:abstractNum w:abstractNumId="3">
    <w:nsid w:val="FFFFFF7F"/>
    <w:multiLevelType w:val="singleLevel"/>
    <w:tmpl w:val="A69C2B9A"/>
    <w:lvl w:ilvl="0">
      <w:start w:val="1"/>
      <w:numFmt w:val="decimal"/>
      <w:lvlText w:val="%1."/>
      <w:lvlJc w:val="left"/>
      <w:pPr>
        <w:tabs>
          <w:tab w:val="num" w:pos="643"/>
        </w:tabs>
        <w:ind w:left="643" w:hanging="360"/>
      </w:pPr>
    </w:lvl>
  </w:abstractNum>
  <w:abstractNum w:abstractNumId="4">
    <w:nsid w:val="FFFFFF80"/>
    <w:multiLevelType w:val="singleLevel"/>
    <w:tmpl w:val="A31870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E400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A868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70DC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46A19E"/>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activeWritingStyle w:appName="MSWord" w:lang="en-US" w:vendorID="64" w:dllVersion="131078"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2B6"/>
    <w:rsid w:val="00004AAA"/>
    <w:rsid w:val="00024594"/>
    <w:rsid w:val="00044A70"/>
    <w:rsid w:val="00074137"/>
    <w:rsid w:val="000B2F69"/>
    <w:rsid w:val="001054A8"/>
    <w:rsid w:val="0016416A"/>
    <w:rsid w:val="001F3B68"/>
    <w:rsid w:val="00210D00"/>
    <w:rsid w:val="002417A7"/>
    <w:rsid w:val="00262397"/>
    <w:rsid w:val="00284898"/>
    <w:rsid w:val="002C0936"/>
    <w:rsid w:val="002E0810"/>
    <w:rsid w:val="00302F3D"/>
    <w:rsid w:val="00313F03"/>
    <w:rsid w:val="003A299E"/>
    <w:rsid w:val="003C1EAF"/>
    <w:rsid w:val="003F0A7B"/>
    <w:rsid w:val="003F68D1"/>
    <w:rsid w:val="003F7237"/>
    <w:rsid w:val="00401AEA"/>
    <w:rsid w:val="00416A49"/>
    <w:rsid w:val="00447BF9"/>
    <w:rsid w:val="00471AC7"/>
    <w:rsid w:val="004A7F73"/>
    <w:rsid w:val="004E66BC"/>
    <w:rsid w:val="00566B85"/>
    <w:rsid w:val="00582799"/>
    <w:rsid w:val="005A4D19"/>
    <w:rsid w:val="005B66FB"/>
    <w:rsid w:val="005C3C81"/>
    <w:rsid w:val="005D6CBE"/>
    <w:rsid w:val="005E74A4"/>
    <w:rsid w:val="0060294D"/>
    <w:rsid w:val="0060616D"/>
    <w:rsid w:val="00614396"/>
    <w:rsid w:val="00696655"/>
    <w:rsid w:val="006C7064"/>
    <w:rsid w:val="006D609D"/>
    <w:rsid w:val="006F6E7A"/>
    <w:rsid w:val="00717C4D"/>
    <w:rsid w:val="007405D7"/>
    <w:rsid w:val="00747EFD"/>
    <w:rsid w:val="007B0FDC"/>
    <w:rsid w:val="007D2F3C"/>
    <w:rsid w:val="00800B56"/>
    <w:rsid w:val="00802B70"/>
    <w:rsid w:val="008520ED"/>
    <w:rsid w:val="00864221"/>
    <w:rsid w:val="008756C0"/>
    <w:rsid w:val="0088618A"/>
    <w:rsid w:val="008B3E3D"/>
    <w:rsid w:val="008B67B4"/>
    <w:rsid w:val="009032F7"/>
    <w:rsid w:val="00912ADD"/>
    <w:rsid w:val="00954205"/>
    <w:rsid w:val="009665E3"/>
    <w:rsid w:val="0097083B"/>
    <w:rsid w:val="009C025D"/>
    <w:rsid w:val="009C389A"/>
    <w:rsid w:val="009C79FD"/>
    <w:rsid w:val="009F1FFD"/>
    <w:rsid w:val="009F4B98"/>
    <w:rsid w:val="00A1284A"/>
    <w:rsid w:val="00A66132"/>
    <w:rsid w:val="00A70012"/>
    <w:rsid w:val="00A81890"/>
    <w:rsid w:val="00AA1CA0"/>
    <w:rsid w:val="00AB3DBF"/>
    <w:rsid w:val="00AB7F9A"/>
    <w:rsid w:val="00AE584B"/>
    <w:rsid w:val="00AF13FB"/>
    <w:rsid w:val="00B114FC"/>
    <w:rsid w:val="00B13246"/>
    <w:rsid w:val="00B45EA3"/>
    <w:rsid w:val="00B64EF9"/>
    <w:rsid w:val="00BA7794"/>
    <w:rsid w:val="00BB026A"/>
    <w:rsid w:val="00BC3495"/>
    <w:rsid w:val="00BD0FC8"/>
    <w:rsid w:val="00C03EB4"/>
    <w:rsid w:val="00C95F08"/>
    <w:rsid w:val="00CA1885"/>
    <w:rsid w:val="00CA77A0"/>
    <w:rsid w:val="00CB7F41"/>
    <w:rsid w:val="00CD34C2"/>
    <w:rsid w:val="00CE2F3B"/>
    <w:rsid w:val="00D000F2"/>
    <w:rsid w:val="00D05CD4"/>
    <w:rsid w:val="00D248D4"/>
    <w:rsid w:val="00D90790"/>
    <w:rsid w:val="00DC37E4"/>
    <w:rsid w:val="00DE78EE"/>
    <w:rsid w:val="00E4480F"/>
    <w:rsid w:val="00E55397"/>
    <w:rsid w:val="00E56546"/>
    <w:rsid w:val="00E9156A"/>
    <w:rsid w:val="00E9177A"/>
    <w:rsid w:val="00E95309"/>
    <w:rsid w:val="00EF18EB"/>
    <w:rsid w:val="00F042B6"/>
    <w:rsid w:val="00F07BAE"/>
    <w:rsid w:val="00F57C08"/>
    <w:rsid w:val="00FF3FA6"/>
    <w:rsid w:val="00FF5FF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6D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80">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25D"/>
    <w:rPr>
      <w:sz w:val="18"/>
    </w:rPr>
  </w:style>
  <w:style w:type="paragraph" w:styleId="Heading1">
    <w:name w:val="heading 1"/>
    <w:basedOn w:val="Normal"/>
    <w:next w:val="Normal"/>
    <w:link w:val="Heading1Char"/>
    <w:uiPriority w:val="9"/>
    <w:qFormat/>
    <w:rsid w:val="002C093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1890"/>
    <w:rPr>
      <w:color w:val="0000FF" w:themeColor="hyperlink"/>
      <w:u w:val="single"/>
    </w:rPr>
  </w:style>
  <w:style w:type="paragraph" w:customStyle="1" w:styleId="Abstract-Title">
    <w:name w:val="Abstract - Title"/>
    <w:basedOn w:val="Normal"/>
    <w:qFormat/>
    <w:rsid w:val="00A81890"/>
    <w:pPr>
      <w:jc w:val="center"/>
    </w:pPr>
    <w:rPr>
      <w:rFonts w:ascii="Helvetica" w:hAnsi="Helvetica"/>
      <w:b/>
      <w:sz w:val="28"/>
    </w:rPr>
  </w:style>
  <w:style w:type="paragraph" w:styleId="NormalWeb">
    <w:name w:val="Normal (Web)"/>
    <w:basedOn w:val="Normal"/>
    <w:uiPriority w:val="99"/>
    <w:rsid w:val="00A81890"/>
    <w:pPr>
      <w:spacing w:beforeLines="1" w:afterLines="1"/>
    </w:pPr>
    <w:rPr>
      <w:rFonts w:ascii="Times" w:hAnsi="Times" w:cs="Times New Roman"/>
      <w:sz w:val="20"/>
      <w:szCs w:val="20"/>
    </w:rPr>
  </w:style>
  <w:style w:type="paragraph" w:customStyle="1" w:styleId="Abstract-Affiliation">
    <w:name w:val="Abstract - Affiliation"/>
    <w:basedOn w:val="Normal"/>
    <w:qFormat/>
    <w:rsid w:val="00AF13FB"/>
    <w:pPr>
      <w:spacing w:line="240" w:lineRule="exact"/>
      <w:jc w:val="center"/>
    </w:pPr>
    <w:rPr>
      <w:rFonts w:ascii="Times" w:hAnsi="Times"/>
      <w:sz w:val="20"/>
    </w:rPr>
  </w:style>
  <w:style w:type="paragraph" w:customStyle="1" w:styleId="Abstract-Section">
    <w:name w:val="Abstract - Section"/>
    <w:basedOn w:val="NormalWeb"/>
    <w:next w:val="Abstract-RunningText"/>
    <w:qFormat/>
    <w:rsid w:val="00717C4D"/>
    <w:pPr>
      <w:spacing w:beforeLines="0" w:afterLines="0" w:line="240" w:lineRule="exact"/>
      <w:jc w:val="both"/>
    </w:pPr>
    <w:rPr>
      <w:rFonts w:ascii="Helvetica" w:hAnsi="Helvetica"/>
      <w:b/>
      <w:color w:val="000000"/>
      <w:szCs w:val="22"/>
    </w:rPr>
  </w:style>
  <w:style w:type="paragraph" w:customStyle="1" w:styleId="Abstract-RunningText">
    <w:name w:val="Abstract - Running Text"/>
    <w:basedOn w:val="NormalWeb"/>
    <w:qFormat/>
    <w:rsid w:val="005D6CBE"/>
    <w:pPr>
      <w:spacing w:beforeLines="0" w:afterLines="0" w:line="200" w:lineRule="exact"/>
      <w:jc w:val="both"/>
    </w:pPr>
    <w:rPr>
      <w:color w:val="000000"/>
      <w:sz w:val="18"/>
      <w:szCs w:val="22"/>
    </w:rPr>
  </w:style>
  <w:style w:type="paragraph" w:customStyle="1" w:styleId="Abstract-Reference">
    <w:name w:val="Abstract - Reference"/>
    <w:basedOn w:val="Abstract-RunningText"/>
    <w:qFormat/>
    <w:rsid w:val="00BC3495"/>
    <w:pPr>
      <w:ind w:left="180" w:hanging="180"/>
    </w:pPr>
  </w:style>
  <w:style w:type="paragraph" w:styleId="EndnoteText">
    <w:name w:val="endnote text"/>
    <w:basedOn w:val="Normal"/>
    <w:link w:val="EndnoteTextChar"/>
    <w:unhideWhenUsed/>
    <w:rsid w:val="002C0936"/>
  </w:style>
  <w:style w:type="character" w:customStyle="1" w:styleId="EndnoteTextChar">
    <w:name w:val="Endnote Text Char"/>
    <w:basedOn w:val="DefaultParagraphFont"/>
    <w:link w:val="EndnoteText"/>
    <w:rsid w:val="002C0936"/>
  </w:style>
  <w:style w:type="character" w:styleId="EndnoteReference">
    <w:name w:val="endnote reference"/>
    <w:basedOn w:val="DefaultParagraphFont"/>
    <w:unhideWhenUsed/>
    <w:rsid w:val="002C0936"/>
    <w:rPr>
      <w:vertAlign w:val="superscript"/>
    </w:rPr>
  </w:style>
  <w:style w:type="character" w:customStyle="1" w:styleId="Heading1Char">
    <w:name w:val="Heading 1 Char"/>
    <w:basedOn w:val="DefaultParagraphFont"/>
    <w:link w:val="Heading1"/>
    <w:uiPriority w:val="9"/>
    <w:rsid w:val="002C0936"/>
    <w:rPr>
      <w:rFonts w:asciiTheme="majorHAnsi" w:eastAsiaTheme="majorEastAsia" w:hAnsiTheme="majorHAnsi" w:cstheme="majorBidi"/>
      <w:b/>
      <w:bCs/>
      <w:color w:val="365F91" w:themeColor="accent1" w:themeShade="BF"/>
      <w:sz w:val="28"/>
      <w:szCs w:val="28"/>
      <w:lang w:eastAsia="en-US" w:bidi="en-US"/>
    </w:rPr>
  </w:style>
  <w:style w:type="paragraph" w:styleId="Bibliography">
    <w:name w:val="Bibliography"/>
    <w:basedOn w:val="Normal"/>
    <w:next w:val="Normal"/>
    <w:unhideWhenUsed/>
    <w:rsid w:val="002C0936"/>
  </w:style>
  <w:style w:type="paragraph" w:styleId="Caption">
    <w:name w:val="caption"/>
    <w:basedOn w:val="Normal"/>
    <w:next w:val="Normal"/>
    <w:unhideWhenUsed/>
    <w:rsid w:val="00EF18EB"/>
    <w:pPr>
      <w:spacing w:after="200"/>
    </w:pPr>
    <w:rPr>
      <w:i/>
      <w:iCs/>
      <w:color w:val="1F497D" w:themeColor="text2"/>
      <w:szCs w:val="18"/>
    </w:rPr>
  </w:style>
  <w:style w:type="paragraph" w:styleId="FootnoteText">
    <w:name w:val="footnote text"/>
    <w:basedOn w:val="Normal"/>
    <w:link w:val="FootnoteTextChar"/>
    <w:unhideWhenUsed/>
    <w:rsid w:val="00074137"/>
  </w:style>
  <w:style w:type="character" w:customStyle="1" w:styleId="FootnoteTextChar">
    <w:name w:val="Footnote Text Char"/>
    <w:basedOn w:val="DefaultParagraphFont"/>
    <w:link w:val="FootnoteText"/>
    <w:rsid w:val="00074137"/>
  </w:style>
  <w:style w:type="character" w:styleId="FootnoteReference">
    <w:name w:val="footnote reference"/>
    <w:basedOn w:val="DefaultParagraphFont"/>
    <w:unhideWhenUsed/>
    <w:rsid w:val="00074137"/>
    <w:rPr>
      <w:vertAlign w:val="superscript"/>
    </w:rPr>
  </w:style>
  <w:style w:type="paragraph" w:styleId="BalloonText">
    <w:name w:val="Balloon Text"/>
    <w:basedOn w:val="Normal"/>
    <w:link w:val="BalloonTextChar"/>
    <w:semiHidden/>
    <w:unhideWhenUsed/>
    <w:rsid w:val="00802B70"/>
    <w:rPr>
      <w:rFonts w:ascii="Times New Roman" w:hAnsi="Times New Roman"/>
      <w:szCs w:val="18"/>
    </w:rPr>
  </w:style>
  <w:style w:type="character" w:customStyle="1" w:styleId="BalloonTextChar">
    <w:name w:val="Balloon Text Char"/>
    <w:basedOn w:val="DefaultParagraphFont"/>
    <w:link w:val="BalloonText"/>
    <w:semiHidden/>
    <w:rsid w:val="00802B70"/>
    <w:rPr>
      <w:rFonts w:ascii="Times New Roman" w:hAnsi="Times New Roman"/>
      <w:sz w:val="18"/>
      <w:szCs w:val="18"/>
    </w:rPr>
  </w:style>
  <w:style w:type="paragraph" w:styleId="Header">
    <w:name w:val="header"/>
    <w:basedOn w:val="Normal"/>
    <w:link w:val="HeaderChar"/>
    <w:unhideWhenUsed/>
    <w:rsid w:val="001054A8"/>
    <w:pPr>
      <w:tabs>
        <w:tab w:val="center" w:pos="4513"/>
        <w:tab w:val="right" w:pos="9026"/>
      </w:tabs>
    </w:pPr>
  </w:style>
  <w:style w:type="character" w:customStyle="1" w:styleId="HeaderChar">
    <w:name w:val="Header Char"/>
    <w:basedOn w:val="DefaultParagraphFont"/>
    <w:link w:val="Header"/>
    <w:rsid w:val="001054A8"/>
    <w:rPr>
      <w:sz w:val="18"/>
    </w:rPr>
  </w:style>
  <w:style w:type="paragraph" w:styleId="Footer">
    <w:name w:val="footer"/>
    <w:basedOn w:val="Normal"/>
    <w:link w:val="FooterChar"/>
    <w:unhideWhenUsed/>
    <w:rsid w:val="001054A8"/>
    <w:pPr>
      <w:tabs>
        <w:tab w:val="center" w:pos="4513"/>
        <w:tab w:val="right" w:pos="9026"/>
      </w:tabs>
    </w:pPr>
  </w:style>
  <w:style w:type="character" w:customStyle="1" w:styleId="FooterChar">
    <w:name w:val="Footer Char"/>
    <w:basedOn w:val="DefaultParagraphFont"/>
    <w:link w:val="Footer"/>
    <w:rsid w:val="001054A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5645">
      <w:bodyDiv w:val="1"/>
      <w:marLeft w:val="0"/>
      <w:marRight w:val="0"/>
      <w:marTop w:val="0"/>
      <w:marBottom w:val="0"/>
      <w:divBdr>
        <w:top w:val="none" w:sz="0" w:space="0" w:color="auto"/>
        <w:left w:val="none" w:sz="0" w:space="0" w:color="auto"/>
        <w:bottom w:val="none" w:sz="0" w:space="0" w:color="auto"/>
        <w:right w:val="none" w:sz="0" w:space="0" w:color="auto"/>
      </w:divBdr>
    </w:div>
    <w:div w:id="46299540">
      <w:bodyDiv w:val="1"/>
      <w:marLeft w:val="0"/>
      <w:marRight w:val="0"/>
      <w:marTop w:val="0"/>
      <w:marBottom w:val="0"/>
      <w:divBdr>
        <w:top w:val="none" w:sz="0" w:space="0" w:color="auto"/>
        <w:left w:val="none" w:sz="0" w:space="0" w:color="auto"/>
        <w:bottom w:val="none" w:sz="0" w:space="0" w:color="auto"/>
        <w:right w:val="none" w:sz="0" w:space="0" w:color="auto"/>
      </w:divBdr>
    </w:div>
    <w:div w:id="129902909">
      <w:bodyDiv w:val="1"/>
      <w:marLeft w:val="0"/>
      <w:marRight w:val="0"/>
      <w:marTop w:val="0"/>
      <w:marBottom w:val="0"/>
      <w:divBdr>
        <w:top w:val="none" w:sz="0" w:space="0" w:color="auto"/>
        <w:left w:val="none" w:sz="0" w:space="0" w:color="auto"/>
        <w:bottom w:val="none" w:sz="0" w:space="0" w:color="auto"/>
        <w:right w:val="none" w:sz="0" w:space="0" w:color="auto"/>
      </w:divBdr>
    </w:div>
    <w:div w:id="198594560">
      <w:bodyDiv w:val="1"/>
      <w:marLeft w:val="0"/>
      <w:marRight w:val="0"/>
      <w:marTop w:val="0"/>
      <w:marBottom w:val="0"/>
      <w:divBdr>
        <w:top w:val="none" w:sz="0" w:space="0" w:color="auto"/>
        <w:left w:val="none" w:sz="0" w:space="0" w:color="auto"/>
        <w:bottom w:val="none" w:sz="0" w:space="0" w:color="auto"/>
        <w:right w:val="none" w:sz="0" w:space="0" w:color="auto"/>
      </w:divBdr>
    </w:div>
    <w:div w:id="255528889">
      <w:bodyDiv w:val="1"/>
      <w:marLeft w:val="0"/>
      <w:marRight w:val="0"/>
      <w:marTop w:val="0"/>
      <w:marBottom w:val="0"/>
      <w:divBdr>
        <w:top w:val="none" w:sz="0" w:space="0" w:color="auto"/>
        <w:left w:val="none" w:sz="0" w:space="0" w:color="auto"/>
        <w:bottom w:val="none" w:sz="0" w:space="0" w:color="auto"/>
        <w:right w:val="none" w:sz="0" w:space="0" w:color="auto"/>
      </w:divBdr>
    </w:div>
    <w:div w:id="263537324">
      <w:bodyDiv w:val="1"/>
      <w:marLeft w:val="0"/>
      <w:marRight w:val="0"/>
      <w:marTop w:val="0"/>
      <w:marBottom w:val="0"/>
      <w:divBdr>
        <w:top w:val="none" w:sz="0" w:space="0" w:color="auto"/>
        <w:left w:val="none" w:sz="0" w:space="0" w:color="auto"/>
        <w:bottom w:val="none" w:sz="0" w:space="0" w:color="auto"/>
        <w:right w:val="none" w:sz="0" w:space="0" w:color="auto"/>
      </w:divBdr>
    </w:div>
    <w:div w:id="318339907">
      <w:bodyDiv w:val="1"/>
      <w:marLeft w:val="0"/>
      <w:marRight w:val="0"/>
      <w:marTop w:val="0"/>
      <w:marBottom w:val="0"/>
      <w:divBdr>
        <w:top w:val="none" w:sz="0" w:space="0" w:color="auto"/>
        <w:left w:val="none" w:sz="0" w:space="0" w:color="auto"/>
        <w:bottom w:val="none" w:sz="0" w:space="0" w:color="auto"/>
        <w:right w:val="none" w:sz="0" w:space="0" w:color="auto"/>
      </w:divBdr>
    </w:div>
    <w:div w:id="433328419">
      <w:bodyDiv w:val="1"/>
      <w:marLeft w:val="0"/>
      <w:marRight w:val="0"/>
      <w:marTop w:val="0"/>
      <w:marBottom w:val="0"/>
      <w:divBdr>
        <w:top w:val="none" w:sz="0" w:space="0" w:color="auto"/>
        <w:left w:val="none" w:sz="0" w:space="0" w:color="auto"/>
        <w:bottom w:val="none" w:sz="0" w:space="0" w:color="auto"/>
        <w:right w:val="none" w:sz="0" w:space="0" w:color="auto"/>
      </w:divBdr>
    </w:div>
    <w:div w:id="444276440">
      <w:bodyDiv w:val="1"/>
      <w:marLeft w:val="0"/>
      <w:marRight w:val="0"/>
      <w:marTop w:val="0"/>
      <w:marBottom w:val="0"/>
      <w:divBdr>
        <w:top w:val="none" w:sz="0" w:space="0" w:color="auto"/>
        <w:left w:val="none" w:sz="0" w:space="0" w:color="auto"/>
        <w:bottom w:val="none" w:sz="0" w:space="0" w:color="auto"/>
        <w:right w:val="none" w:sz="0" w:space="0" w:color="auto"/>
      </w:divBdr>
    </w:div>
    <w:div w:id="551965193">
      <w:bodyDiv w:val="1"/>
      <w:marLeft w:val="0"/>
      <w:marRight w:val="0"/>
      <w:marTop w:val="0"/>
      <w:marBottom w:val="0"/>
      <w:divBdr>
        <w:top w:val="none" w:sz="0" w:space="0" w:color="auto"/>
        <w:left w:val="none" w:sz="0" w:space="0" w:color="auto"/>
        <w:bottom w:val="none" w:sz="0" w:space="0" w:color="auto"/>
        <w:right w:val="none" w:sz="0" w:space="0" w:color="auto"/>
      </w:divBdr>
    </w:div>
    <w:div w:id="572081445">
      <w:bodyDiv w:val="1"/>
      <w:marLeft w:val="0"/>
      <w:marRight w:val="0"/>
      <w:marTop w:val="0"/>
      <w:marBottom w:val="0"/>
      <w:divBdr>
        <w:top w:val="none" w:sz="0" w:space="0" w:color="auto"/>
        <w:left w:val="none" w:sz="0" w:space="0" w:color="auto"/>
        <w:bottom w:val="none" w:sz="0" w:space="0" w:color="auto"/>
        <w:right w:val="none" w:sz="0" w:space="0" w:color="auto"/>
      </w:divBdr>
    </w:div>
    <w:div w:id="614874327">
      <w:bodyDiv w:val="1"/>
      <w:marLeft w:val="0"/>
      <w:marRight w:val="0"/>
      <w:marTop w:val="0"/>
      <w:marBottom w:val="0"/>
      <w:divBdr>
        <w:top w:val="none" w:sz="0" w:space="0" w:color="auto"/>
        <w:left w:val="none" w:sz="0" w:space="0" w:color="auto"/>
        <w:bottom w:val="none" w:sz="0" w:space="0" w:color="auto"/>
        <w:right w:val="none" w:sz="0" w:space="0" w:color="auto"/>
      </w:divBdr>
    </w:div>
    <w:div w:id="712076735">
      <w:bodyDiv w:val="1"/>
      <w:marLeft w:val="0"/>
      <w:marRight w:val="0"/>
      <w:marTop w:val="0"/>
      <w:marBottom w:val="0"/>
      <w:divBdr>
        <w:top w:val="none" w:sz="0" w:space="0" w:color="auto"/>
        <w:left w:val="none" w:sz="0" w:space="0" w:color="auto"/>
        <w:bottom w:val="none" w:sz="0" w:space="0" w:color="auto"/>
        <w:right w:val="none" w:sz="0" w:space="0" w:color="auto"/>
      </w:divBdr>
    </w:div>
    <w:div w:id="815998465">
      <w:bodyDiv w:val="1"/>
      <w:marLeft w:val="0"/>
      <w:marRight w:val="0"/>
      <w:marTop w:val="0"/>
      <w:marBottom w:val="0"/>
      <w:divBdr>
        <w:top w:val="none" w:sz="0" w:space="0" w:color="auto"/>
        <w:left w:val="none" w:sz="0" w:space="0" w:color="auto"/>
        <w:bottom w:val="none" w:sz="0" w:space="0" w:color="auto"/>
        <w:right w:val="none" w:sz="0" w:space="0" w:color="auto"/>
      </w:divBdr>
    </w:div>
    <w:div w:id="892617155">
      <w:bodyDiv w:val="1"/>
      <w:marLeft w:val="0"/>
      <w:marRight w:val="0"/>
      <w:marTop w:val="0"/>
      <w:marBottom w:val="0"/>
      <w:divBdr>
        <w:top w:val="none" w:sz="0" w:space="0" w:color="auto"/>
        <w:left w:val="none" w:sz="0" w:space="0" w:color="auto"/>
        <w:bottom w:val="none" w:sz="0" w:space="0" w:color="auto"/>
        <w:right w:val="none" w:sz="0" w:space="0" w:color="auto"/>
      </w:divBdr>
    </w:div>
    <w:div w:id="918369166">
      <w:bodyDiv w:val="1"/>
      <w:marLeft w:val="0"/>
      <w:marRight w:val="0"/>
      <w:marTop w:val="0"/>
      <w:marBottom w:val="0"/>
      <w:divBdr>
        <w:top w:val="none" w:sz="0" w:space="0" w:color="auto"/>
        <w:left w:val="none" w:sz="0" w:space="0" w:color="auto"/>
        <w:bottom w:val="none" w:sz="0" w:space="0" w:color="auto"/>
        <w:right w:val="none" w:sz="0" w:space="0" w:color="auto"/>
      </w:divBdr>
    </w:div>
    <w:div w:id="975598875">
      <w:bodyDiv w:val="1"/>
      <w:marLeft w:val="0"/>
      <w:marRight w:val="0"/>
      <w:marTop w:val="0"/>
      <w:marBottom w:val="0"/>
      <w:divBdr>
        <w:top w:val="none" w:sz="0" w:space="0" w:color="auto"/>
        <w:left w:val="none" w:sz="0" w:space="0" w:color="auto"/>
        <w:bottom w:val="none" w:sz="0" w:space="0" w:color="auto"/>
        <w:right w:val="none" w:sz="0" w:space="0" w:color="auto"/>
      </w:divBdr>
    </w:div>
    <w:div w:id="1030841307">
      <w:bodyDiv w:val="1"/>
      <w:marLeft w:val="0"/>
      <w:marRight w:val="0"/>
      <w:marTop w:val="0"/>
      <w:marBottom w:val="0"/>
      <w:divBdr>
        <w:top w:val="none" w:sz="0" w:space="0" w:color="auto"/>
        <w:left w:val="none" w:sz="0" w:space="0" w:color="auto"/>
        <w:bottom w:val="none" w:sz="0" w:space="0" w:color="auto"/>
        <w:right w:val="none" w:sz="0" w:space="0" w:color="auto"/>
      </w:divBdr>
    </w:div>
    <w:div w:id="1073623276">
      <w:bodyDiv w:val="1"/>
      <w:marLeft w:val="0"/>
      <w:marRight w:val="0"/>
      <w:marTop w:val="0"/>
      <w:marBottom w:val="0"/>
      <w:divBdr>
        <w:top w:val="none" w:sz="0" w:space="0" w:color="auto"/>
        <w:left w:val="none" w:sz="0" w:space="0" w:color="auto"/>
        <w:bottom w:val="none" w:sz="0" w:space="0" w:color="auto"/>
        <w:right w:val="none" w:sz="0" w:space="0" w:color="auto"/>
      </w:divBdr>
    </w:div>
    <w:div w:id="1133981224">
      <w:bodyDiv w:val="1"/>
      <w:marLeft w:val="0"/>
      <w:marRight w:val="0"/>
      <w:marTop w:val="0"/>
      <w:marBottom w:val="0"/>
      <w:divBdr>
        <w:top w:val="none" w:sz="0" w:space="0" w:color="auto"/>
        <w:left w:val="none" w:sz="0" w:space="0" w:color="auto"/>
        <w:bottom w:val="none" w:sz="0" w:space="0" w:color="auto"/>
        <w:right w:val="none" w:sz="0" w:space="0" w:color="auto"/>
      </w:divBdr>
    </w:div>
    <w:div w:id="1146975647">
      <w:bodyDiv w:val="1"/>
      <w:marLeft w:val="0"/>
      <w:marRight w:val="0"/>
      <w:marTop w:val="0"/>
      <w:marBottom w:val="0"/>
      <w:divBdr>
        <w:top w:val="none" w:sz="0" w:space="0" w:color="auto"/>
        <w:left w:val="none" w:sz="0" w:space="0" w:color="auto"/>
        <w:bottom w:val="none" w:sz="0" w:space="0" w:color="auto"/>
        <w:right w:val="none" w:sz="0" w:space="0" w:color="auto"/>
      </w:divBdr>
    </w:div>
    <w:div w:id="1154301290">
      <w:bodyDiv w:val="1"/>
      <w:marLeft w:val="0"/>
      <w:marRight w:val="0"/>
      <w:marTop w:val="0"/>
      <w:marBottom w:val="0"/>
      <w:divBdr>
        <w:top w:val="none" w:sz="0" w:space="0" w:color="auto"/>
        <w:left w:val="none" w:sz="0" w:space="0" w:color="auto"/>
        <w:bottom w:val="none" w:sz="0" w:space="0" w:color="auto"/>
        <w:right w:val="none" w:sz="0" w:space="0" w:color="auto"/>
      </w:divBdr>
    </w:div>
    <w:div w:id="1328174742">
      <w:bodyDiv w:val="1"/>
      <w:marLeft w:val="0"/>
      <w:marRight w:val="0"/>
      <w:marTop w:val="0"/>
      <w:marBottom w:val="0"/>
      <w:divBdr>
        <w:top w:val="none" w:sz="0" w:space="0" w:color="auto"/>
        <w:left w:val="none" w:sz="0" w:space="0" w:color="auto"/>
        <w:bottom w:val="none" w:sz="0" w:space="0" w:color="auto"/>
        <w:right w:val="none" w:sz="0" w:space="0" w:color="auto"/>
      </w:divBdr>
    </w:div>
    <w:div w:id="1366297414">
      <w:bodyDiv w:val="1"/>
      <w:marLeft w:val="0"/>
      <w:marRight w:val="0"/>
      <w:marTop w:val="0"/>
      <w:marBottom w:val="0"/>
      <w:divBdr>
        <w:top w:val="none" w:sz="0" w:space="0" w:color="auto"/>
        <w:left w:val="none" w:sz="0" w:space="0" w:color="auto"/>
        <w:bottom w:val="none" w:sz="0" w:space="0" w:color="auto"/>
        <w:right w:val="none" w:sz="0" w:space="0" w:color="auto"/>
      </w:divBdr>
    </w:div>
    <w:div w:id="1405445013">
      <w:bodyDiv w:val="1"/>
      <w:marLeft w:val="0"/>
      <w:marRight w:val="0"/>
      <w:marTop w:val="0"/>
      <w:marBottom w:val="0"/>
      <w:divBdr>
        <w:top w:val="none" w:sz="0" w:space="0" w:color="auto"/>
        <w:left w:val="none" w:sz="0" w:space="0" w:color="auto"/>
        <w:bottom w:val="none" w:sz="0" w:space="0" w:color="auto"/>
        <w:right w:val="none" w:sz="0" w:space="0" w:color="auto"/>
      </w:divBdr>
    </w:div>
    <w:div w:id="1464036981">
      <w:bodyDiv w:val="1"/>
      <w:marLeft w:val="0"/>
      <w:marRight w:val="0"/>
      <w:marTop w:val="0"/>
      <w:marBottom w:val="0"/>
      <w:divBdr>
        <w:top w:val="none" w:sz="0" w:space="0" w:color="auto"/>
        <w:left w:val="none" w:sz="0" w:space="0" w:color="auto"/>
        <w:bottom w:val="none" w:sz="0" w:space="0" w:color="auto"/>
        <w:right w:val="none" w:sz="0" w:space="0" w:color="auto"/>
      </w:divBdr>
    </w:div>
    <w:div w:id="1535918763">
      <w:bodyDiv w:val="1"/>
      <w:marLeft w:val="0"/>
      <w:marRight w:val="0"/>
      <w:marTop w:val="0"/>
      <w:marBottom w:val="0"/>
      <w:divBdr>
        <w:top w:val="none" w:sz="0" w:space="0" w:color="auto"/>
        <w:left w:val="none" w:sz="0" w:space="0" w:color="auto"/>
        <w:bottom w:val="none" w:sz="0" w:space="0" w:color="auto"/>
        <w:right w:val="none" w:sz="0" w:space="0" w:color="auto"/>
      </w:divBdr>
    </w:div>
    <w:div w:id="1617830961">
      <w:bodyDiv w:val="1"/>
      <w:marLeft w:val="0"/>
      <w:marRight w:val="0"/>
      <w:marTop w:val="0"/>
      <w:marBottom w:val="0"/>
      <w:divBdr>
        <w:top w:val="none" w:sz="0" w:space="0" w:color="auto"/>
        <w:left w:val="none" w:sz="0" w:space="0" w:color="auto"/>
        <w:bottom w:val="none" w:sz="0" w:space="0" w:color="auto"/>
        <w:right w:val="none" w:sz="0" w:space="0" w:color="auto"/>
      </w:divBdr>
    </w:div>
    <w:div w:id="1727876353">
      <w:bodyDiv w:val="1"/>
      <w:marLeft w:val="0"/>
      <w:marRight w:val="0"/>
      <w:marTop w:val="0"/>
      <w:marBottom w:val="0"/>
      <w:divBdr>
        <w:top w:val="none" w:sz="0" w:space="0" w:color="auto"/>
        <w:left w:val="none" w:sz="0" w:space="0" w:color="auto"/>
        <w:bottom w:val="none" w:sz="0" w:space="0" w:color="auto"/>
        <w:right w:val="none" w:sz="0" w:space="0" w:color="auto"/>
      </w:divBdr>
    </w:div>
    <w:div w:id="1927155246">
      <w:bodyDiv w:val="1"/>
      <w:marLeft w:val="0"/>
      <w:marRight w:val="0"/>
      <w:marTop w:val="0"/>
      <w:marBottom w:val="0"/>
      <w:divBdr>
        <w:top w:val="none" w:sz="0" w:space="0" w:color="auto"/>
        <w:left w:val="none" w:sz="0" w:space="0" w:color="auto"/>
        <w:bottom w:val="none" w:sz="0" w:space="0" w:color="auto"/>
        <w:right w:val="none" w:sz="0" w:space="0" w:color="auto"/>
      </w:divBdr>
    </w:div>
    <w:div w:id="1931574827">
      <w:bodyDiv w:val="1"/>
      <w:marLeft w:val="0"/>
      <w:marRight w:val="0"/>
      <w:marTop w:val="0"/>
      <w:marBottom w:val="0"/>
      <w:divBdr>
        <w:top w:val="none" w:sz="0" w:space="0" w:color="auto"/>
        <w:left w:val="none" w:sz="0" w:space="0" w:color="auto"/>
        <w:bottom w:val="none" w:sz="0" w:space="0" w:color="auto"/>
        <w:right w:val="none" w:sz="0" w:space="0" w:color="auto"/>
      </w:divBdr>
    </w:div>
    <w:div w:id="2048676680">
      <w:bodyDiv w:val="1"/>
      <w:marLeft w:val="0"/>
      <w:marRight w:val="0"/>
      <w:marTop w:val="0"/>
      <w:marBottom w:val="0"/>
      <w:divBdr>
        <w:top w:val="none" w:sz="0" w:space="0" w:color="auto"/>
        <w:left w:val="none" w:sz="0" w:space="0" w:color="auto"/>
        <w:bottom w:val="none" w:sz="0" w:space="0" w:color="auto"/>
        <w:right w:val="none" w:sz="0" w:space="0" w:color="auto"/>
      </w:divBdr>
    </w:div>
    <w:div w:id="2053728387">
      <w:bodyDiv w:val="1"/>
      <w:marLeft w:val="0"/>
      <w:marRight w:val="0"/>
      <w:marTop w:val="0"/>
      <w:marBottom w:val="0"/>
      <w:divBdr>
        <w:top w:val="none" w:sz="0" w:space="0" w:color="auto"/>
        <w:left w:val="none" w:sz="0" w:space="0" w:color="auto"/>
        <w:bottom w:val="none" w:sz="0" w:space="0" w:color="auto"/>
        <w:right w:val="none" w:sz="0" w:space="0" w:color="auto"/>
      </w:divBdr>
    </w:div>
    <w:div w:id="2077821222">
      <w:bodyDiv w:val="1"/>
      <w:marLeft w:val="0"/>
      <w:marRight w:val="0"/>
      <w:marTop w:val="0"/>
      <w:marBottom w:val="0"/>
      <w:divBdr>
        <w:top w:val="none" w:sz="0" w:space="0" w:color="auto"/>
        <w:left w:val="none" w:sz="0" w:space="0" w:color="auto"/>
        <w:bottom w:val="none" w:sz="0" w:space="0" w:color="auto"/>
        <w:right w:val="none" w:sz="0" w:space="0" w:color="auto"/>
      </w:divBdr>
    </w:div>
    <w:div w:id="2139760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jp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120988/Library/Group%20Containers/UBF8T346G9.Office/User%20Content.localized/Templates.localized/abstrac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b:Source>
    <b:Tag>Bro</b:Tag>
    <b:SourceType>Book</b:SourceType>
    <b:Guid>{120D9F75-8CEF-EE43-BEA3-ABDBBE2A7722}</b:Guid>
    <b:Author>
      <b:Author>
        <b:NameList>
          <b:Person>
            <b:Last>Brooks</b:Last>
            <b:First>Frederick</b:First>
            <b:Middle>P.</b:Middle>
          </b:Person>
        </b:NameList>
      </b:Author>
    </b:Author>
    <b:Title>The mythical man-month : essays on software engineering</b:Title>
    <b:City>Reading</b:City>
    <b:Publisher>Addison-Wesley Pub. Co.</b:Publisher>
    <b:StateProvince>Mass</b:StateProvince>
    <b:CountryRegion>USA</b:CountryRegion>
    <b:RefOrder>3</b:RefOrder>
  </b:Source>
  <b:Source>
    <b:Tag>Cat14</b:Tag>
    <b:SourceType>Book</b:SourceType>
    <b:Guid>{42D7F235-70F4-0B4A-8C87-A02B47DCCEB5}</b:Guid>
    <b:Author>
      <b:Author>
        <b:NameList>
          <b:Person>
            <b:Last>Catmull</b:Last>
            <b:First>Edwin</b:First>
            <b:Middle>E. Wallace, Amy</b:Middle>
          </b:Person>
        </b:NameList>
      </b:Author>
    </b:Author>
    <b:Title>Creativity, Inc. : overcoming the unseen forces that stand in the way of true inspiration</b:Title>
    <b:Publisher>Random House Canada</b:Publisher>
    <b:Year>2014</b:Year>
    <b:RefOrder>2</b:RefOrder>
  </b:Source>
  <b:Source>
    <b:Tag>Joh64</b:Tag>
    <b:SourceType>Book</b:SourceType>
    <b:Guid>{B507FAE3-078C-A241-9BB7-0356F71FF7E0}</b:Guid>
    <b:Author>
      <b:Author>
        <b:NameList>
          <b:Person>
            <b:Last>Gardner</b:Last>
            <b:First>John</b:First>
            <b:Middle>W.</b:Middle>
          </b:Person>
        </b:NameList>
      </b:Author>
    </b:Author>
    <b:Title>Self-Renewal: The Individual and the Innovative Society</b:Title>
    <b:City>New York</b:City>
    <b:Publisher>Harper &amp; Row</b:Publisher>
    <b:Year>1964</b:Year>
    <b:Comments>Page 49 and 69-70</b:Comments>
    <b:RefOrder>1</b:RefOrder>
  </b:Source>
  <b:Source>
    <b:Tag>Fra00</b:Tag>
    <b:SourceType>Book</b:SourceType>
    <b:Guid>{5DD26CE9-14CB-894B-91F3-4B436557E601}</b:Guid>
    <b:Author>
      <b:Author>
        <b:NameList>
          <b:Person>
            <b:Last>Bowe</b:Last>
            <b:First>Frank</b:First>
            <b:Middle>G</b:Middle>
          </b:Person>
        </b:NameList>
      </b:Author>
    </b:Author>
    <b:Title>Universal Design in Education - Teaching Nontraditional Students</b:Title>
    <b:City>Westport</b:City>
    <b:StateProvince>Connecticut</b:StateProvince>
    <b:CountryRegion>USA</b:CountryRegion>
    <b:Publisher>Bergin and Garvey</b:Publisher>
    <b:Year>2000</b:Year>
    <b:RefOrder>4</b:RefOrder>
  </b:Source>
</b:Sources>
</file>

<file path=customXml/itemProps1.xml><?xml version="1.0" encoding="utf-8"?>
<ds:datastoreItem xmlns:ds="http://schemas.openxmlformats.org/officeDocument/2006/customXml" ds:itemID="{7818E585-90FE-6844-86CC-29E6B70F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abstract-template.dotx</Template>
  <TotalTime>127</TotalTime>
  <Pages>2</Pages>
  <Words>1213</Words>
  <Characters>6917</Characters>
  <Application>Microsoft Macintosh Word</Application>
  <DocSecurity>0</DocSecurity>
  <Lines>57</Lines>
  <Paragraphs>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Introduction</vt:lpstr>
      <vt:lpstr>Teams</vt:lpstr>
      <vt:lpstr>Case Study</vt:lpstr>
      <vt:lpstr>Craft Skills and Automation</vt:lpstr>
      <vt:lpstr>Results</vt:lpstr>
      <vt:lpstr>Conclusions</vt:lpstr>
      <vt:lpstr>Bibliography</vt:lpstr>
    </vt:vector>
  </TitlesOfParts>
  <Company>University of Washington</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Gidney</dc:creator>
  <cp:keywords/>
  <cp:lastModifiedBy>Matt Gidney</cp:lastModifiedBy>
  <cp:revision>8</cp:revision>
  <cp:lastPrinted>2016-12-02T01:03:00Z</cp:lastPrinted>
  <dcterms:created xsi:type="dcterms:W3CDTF">2016-12-06T22:08:00Z</dcterms:created>
  <dcterms:modified xsi:type="dcterms:W3CDTF">2016-12-08T23:05:00Z</dcterms:modified>
</cp:coreProperties>
</file>