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C379" w14:textId="77777777" w:rsidR="004E1734" w:rsidRDefault="004E1734" w:rsidP="004E17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Challenges and reflections from an international, humanitarian, short-term surgical mission on collection ethnographic data in a remote environment</w:t>
      </w:r>
    </w:p>
    <w:p w14:paraId="58449F86" w14:textId="77777777" w:rsidR="004E1734" w:rsidRDefault="004E1734" w:rsidP="004E1734">
      <w:pPr>
        <w:rPr>
          <w:rFonts w:ascii="Arial" w:hAnsi="Arial" w:cs="Arial"/>
          <w:sz w:val="24"/>
          <w:szCs w:val="24"/>
        </w:rPr>
      </w:pPr>
    </w:p>
    <w:p w14:paraId="62FEF05B" w14:textId="144FE659" w:rsidR="004E1734" w:rsidRDefault="004E1734" w:rsidP="004E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Sonja Dawson, PhD Candidate</w:t>
      </w:r>
    </w:p>
    <w:p w14:paraId="03B3D9D5" w14:textId="77777777" w:rsidR="004E1734" w:rsidRDefault="004E1734" w:rsidP="004E1734">
      <w:pPr>
        <w:rPr>
          <w:rFonts w:ascii="Arial" w:hAnsi="Arial" w:cs="Arial"/>
          <w:sz w:val="24"/>
          <w:szCs w:val="24"/>
        </w:rPr>
      </w:pPr>
      <w:r w:rsidRPr="004E1734">
        <w:rPr>
          <w:rFonts w:ascii="Arial" w:hAnsi="Arial" w:cs="Arial"/>
          <w:sz w:val="24"/>
          <w:szCs w:val="24"/>
        </w:rPr>
        <w:t>Faculty of Health, University of Techn</w:t>
      </w:r>
      <w:r>
        <w:rPr>
          <w:rFonts w:ascii="Arial" w:hAnsi="Arial" w:cs="Arial"/>
          <w:sz w:val="24"/>
          <w:szCs w:val="24"/>
        </w:rPr>
        <w:t>ology Sydney, Ultimo, New South Wales, Australia</w:t>
      </w:r>
    </w:p>
    <w:p w14:paraId="1C8E3BB1" w14:textId="77777777" w:rsidR="004E1734" w:rsidRDefault="004E1734" w:rsidP="004E1734">
      <w:pPr>
        <w:rPr>
          <w:rFonts w:ascii="Arial" w:hAnsi="Arial" w:cs="Arial"/>
          <w:sz w:val="24"/>
          <w:szCs w:val="24"/>
        </w:rPr>
      </w:pPr>
    </w:p>
    <w:p w14:paraId="7ED41B2D" w14:textId="40BA5E6D" w:rsidR="004E1734" w:rsidRDefault="004E1734" w:rsidP="004E1734">
      <w:pPr>
        <w:rPr>
          <w:rFonts w:ascii="Arial" w:hAnsi="Arial" w:cs="Arial"/>
          <w:sz w:val="24"/>
          <w:szCs w:val="24"/>
        </w:rPr>
      </w:pPr>
      <w:r w:rsidRPr="004E1734">
        <w:rPr>
          <w:rFonts w:ascii="Arial" w:hAnsi="Arial" w:cs="Arial"/>
          <w:sz w:val="24"/>
          <w:szCs w:val="24"/>
        </w:rPr>
        <w:t>Debra</w:t>
      </w:r>
      <w:r>
        <w:rPr>
          <w:rFonts w:ascii="Arial" w:hAnsi="Arial" w:cs="Arial"/>
          <w:sz w:val="24"/>
          <w:szCs w:val="24"/>
        </w:rPr>
        <w:t xml:space="preserve"> Jackson, Professor of Nursing</w:t>
      </w:r>
    </w:p>
    <w:p w14:paraId="1A5C2564" w14:textId="1136CFF1" w:rsidR="004E1734" w:rsidRDefault="004E1734" w:rsidP="004E1734">
      <w:pPr>
        <w:rPr>
          <w:rFonts w:ascii="Arial" w:hAnsi="Arial" w:cs="Arial"/>
          <w:sz w:val="24"/>
          <w:szCs w:val="24"/>
        </w:rPr>
      </w:pPr>
      <w:r w:rsidRPr="004E1734">
        <w:rPr>
          <w:rFonts w:ascii="Arial" w:hAnsi="Arial" w:cs="Arial"/>
          <w:sz w:val="24"/>
          <w:szCs w:val="24"/>
        </w:rPr>
        <w:t>Faculty of He</w:t>
      </w:r>
      <w:r>
        <w:rPr>
          <w:rFonts w:ascii="Arial" w:hAnsi="Arial" w:cs="Arial"/>
          <w:sz w:val="24"/>
          <w:szCs w:val="24"/>
        </w:rPr>
        <w:t xml:space="preserve">alth, University of Technology, </w:t>
      </w:r>
      <w:r w:rsidRPr="004E1734">
        <w:rPr>
          <w:rFonts w:ascii="Arial" w:hAnsi="Arial" w:cs="Arial"/>
          <w:sz w:val="24"/>
          <w:szCs w:val="24"/>
        </w:rPr>
        <w:t>Sydney, Ulti</w:t>
      </w:r>
      <w:r>
        <w:rPr>
          <w:rFonts w:ascii="Arial" w:hAnsi="Arial" w:cs="Arial"/>
          <w:sz w:val="24"/>
          <w:szCs w:val="24"/>
        </w:rPr>
        <w:t>mo, New South Wales, Australia</w:t>
      </w:r>
    </w:p>
    <w:p w14:paraId="1F36C1D4" w14:textId="77777777" w:rsidR="004E1734" w:rsidRDefault="004E1734" w:rsidP="004E1734">
      <w:pPr>
        <w:rPr>
          <w:rFonts w:ascii="Arial" w:hAnsi="Arial" w:cs="Arial"/>
          <w:sz w:val="24"/>
          <w:szCs w:val="24"/>
        </w:rPr>
      </w:pPr>
    </w:p>
    <w:p w14:paraId="6AAD93C5" w14:textId="77777777" w:rsidR="004E1734" w:rsidRDefault="004E1734" w:rsidP="004E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Elliott, P</w:t>
      </w:r>
      <w:r w:rsidRPr="004E1734">
        <w:rPr>
          <w:rFonts w:ascii="Arial" w:hAnsi="Arial" w:cs="Arial"/>
          <w:sz w:val="24"/>
          <w:szCs w:val="24"/>
        </w:rPr>
        <w:t>rofessor</w:t>
      </w:r>
      <w:r>
        <w:rPr>
          <w:rFonts w:ascii="Arial" w:hAnsi="Arial" w:cs="Arial"/>
          <w:sz w:val="24"/>
          <w:szCs w:val="24"/>
        </w:rPr>
        <w:t xml:space="preserve"> of Nursing</w:t>
      </w:r>
    </w:p>
    <w:p w14:paraId="7DCA170B" w14:textId="77777777" w:rsidR="004E1734" w:rsidRDefault="004E1734" w:rsidP="004E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of Health, </w:t>
      </w:r>
      <w:r w:rsidRPr="004E1734">
        <w:rPr>
          <w:rFonts w:ascii="Arial" w:hAnsi="Arial" w:cs="Arial"/>
          <w:sz w:val="24"/>
          <w:szCs w:val="24"/>
        </w:rPr>
        <w:t>University of Technology Sydney, Ultimo, New South Wales, Australia</w:t>
      </w:r>
    </w:p>
    <w:p w14:paraId="3DF1253A" w14:textId="77777777" w:rsidR="004E1734" w:rsidRDefault="004E1734" w:rsidP="004E1734">
      <w:pPr>
        <w:rPr>
          <w:rFonts w:ascii="Arial" w:hAnsi="Arial" w:cs="Arial"/>
          <w:sz w:val="24"/>
          <w:szCs w:val="24"/>
        </w:rPr>
      </w:pPr>
    </w:p>
    <w:p w14:paraId="283EF6B4" w14:textId="656E90E3" w:rsidR="004E1734" w:rsidRDefault="004E1734" w:rsidP="004E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8EBEFA" w14:textId="5B320036" w:rsidR="00B50ADB" w:rsidRPr="00A451F7" w:rsidRDefault="00B50ADB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451F7">
        <w:rPr>
          <w:rFonts w:ascii="Arial" w:hAnsi="Arial" w:cs="Arial"/>
          <w:sz w:val="24"/>
          <w:szCs w:val="24"/>
        </w:rPr>
        <w:lastRenderedPageBreak/>
        <w:t>Introduction</w:t>
      </w:r>
    </w:p>
    <w:p w14:paraId="04310AE7" w14:textId="1F83E2A1" w:rsidR="00B721FF" w:rsidRPr="00265337" w:rsidRDefault="00760E18" w:rsidP="008B32B2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Despite </w:t>
      </w:r>
      <w:r w:rsidR="005C343C">
        <w:rPr>
          <w:rFonts w:ascii="Arial" w:hAnsi="Arial" w:cs="Arial"/>
          <w:sz w:val="24"/>
          <w:szCs w:val="24"/>
        </w:rPr>
        <w:t>some</w:t>
      </w:r>
      <w:r w:rsidR="00B50ADB" w:rsidRPr="008B32B2">
        <w:rPr>
          <w:rFonts w:ascii="Arial" w:hAnsi="Arial" w:cs="Arial"/>
          <w:sz w:val="24"/>
          <w:szCs w:val="24"/>
        </w:rPr>
        <w:t xml:space="preserve"> </w:t>
      </w:r>
      <w:r w:rsidR="00D17A77" w:rsidRPr="008B32B2">
        <w:rPr>
          <w:rFonts w:ascii="Arial" w:hAnsi="Arial" w:cs="Arial"/>
          <w:sz w:val="24"/>
          <w:szCs w:val="24"/>
        </w:rPr>
        <w:t xml:space="preserve">reports documenting </w:t>
      </w:r>
      <w:r w:rsidR="00B50ADB" w:rsidRPr="008B32B2">
        <w:rPr>
          <w:rFonts w:ascii="Arial" w:hAnsi="Arial" w:cs="Arial"/>
          <w:sz w:val="24"/>
          <w:szCs w:val="24"/>
        </w:rPr>
        <w:t>nursing experience</w:t>
      </w:r>
      <w:r w:rsidR="00983290">
        <w:rPr>
          <w:rFonts w:ascii="Arial" w:hAnsi="Arial" w:cs="Arial"/>
          <w:sz w:val="24"/>
          <w:szCs w:val="24"/>
        </w:rPr>
        <w:t>s</w:t>
      </w:r>
      <w:r w:rsidRPr="008B32B2">
        <w:rPr>
          <w:rFonts w:ascii="Arial" w:hAnsi="Arial" w:cs="Arial"/>
          <w:sz w:val="24"/>
          <w:szCs w:val="24"/>
        </w:rPr>
        <w:t xml:space="preserve"> in remote volunteer setting</w:t>
      </w:r>
      <w:r w:rsidR="00D17A77" w:rsidRPr="008B32B2">
        <w:rPr>
          <w:rFonts w:ascii="Arial" w:hAnsi="Arial" w:cs="Arial"/>
          <w:sz w:val="24"/>
          <w:szCs w:val="24"/>
        </w:rPr>
        <w:t>s</w:t>
      </w:r>
      <w:r w:rsidR="005C343C">
        <w:rPr>
          <w:rFonts w:ascii="Arial" w:hAnsi="Arial" w:cs="Arial"/>
          <w:sz w:val="24"/>
          <w:szCs w:val="24"/>
        </w:rPr>
        <w:t xml:space="preserve"> </w:t>
      </w:r>
      <w:r w:rsidR="00117BFA" w:rsidRPr="008B32B2">
        <w:rPr>
          <w:rFonts w:ascii="Arial" w:hAnsi="Arial" w:cs="Arial"/>
          <w:sz w:val="24"/>
          <w:szCs w:val="24"/>
        </w:rPr>
        <w:fldChar w:fldCharType="begin"/>
      </w:r>
      <w:r w:rsidR="00E13627">
        <w:rPr>
          <w:rFonts w:ascii="Arial" w:hAnsi="Arial" w:cs="Arial"/>
          <w:sz w:val="24"/>
          <w:szCs w:val="24"/>
        </w:rPr>
        <w:instrText xml:space="preserve"> ADDIN EN.CITE &lt;EndNote&gt;&lt;Cite&gt;&lt;Author&gt;Eucken&lt;/Author&gt;&lt;Year&gt;2008&lt;/Year&gt;&lt;RecNum&gt;168&lt;/RecNum&gt;&lt;DisplayText&gt;(Eucken, 2008, Evans, 2009)&lt;/DisplayText&gt;&lt;record&gt;&lt;rec-number&gt;168&lt;/rec-number&gt;&lt;foreign-keys&gt;&lt;key app="EN" db-id="9prxsw5vdppfzcerxs5vwe0o2r52e2ap029w" timestamp="1428556711"&gt;168&lt;/key&gt;&lt;/foreign-keys&gt;&lt;ref-type name="Journal Article"&gt;17&lt;/ref-type&gt;&lt;contributors&gt;&lt;authors&gt;&lt;author&gt;Eucken, Emily&lt;/author&gt;&lt;/authors&gt;&lt;/contributors&gt;&lt;titles&gt;&lt;title&gt;A backpack and a mission: The journey of a missionary nurse&lt;/title&gt;&lt;secondary-title&gt;Creative Nursing&lt;/secondary-title&gt;&lt;/titles&gt;&lt;periodical&gt;&lt;full-title&gt;Creative Nursing&lt;/full-title&gt;&lt;/periodical&gt;&lt;pages&gt;149-151&lt;/pages&gt;&lt;volume&gt;14&lt;/volume&gt;&lt;number&gt;4&lt;/number&gt;&lt;keywords&gt;&lt;keyword&gt;NURSES&lt;/keyword&gt;&lt;keyword&gt;VOLUNTEER service&lt;/keyword&gt;&lt;keyword&gt;FIJI&lt;/keyword&gt;&lt;/keywords&gt;&lt;dates&gt;&lt;year&gt;2008&lt;/year&gt;&lt;/dates&gt;&lt;publisher&gt;Springer Publishing Company, Inc.&lt;/publisher&gt;&lt;isbn&gt;10784535&lt;/isbn&gt;&lt;accession-num&gt;35376248&lt;/accession-num&gt;&lt;work-type&gt;Article&lt;/work-type&gt;&lt;urls&gt;&lt;related-urls&gt;&lt;url&gt;https://www.lib.uts.edu.au/goto?url=http://search.ebscohost.com/login.aspx?direct=true&amp;amp;db=a2h&amp;amp;AN=35376248&amp;amp;site=ehost-live&lt;/url&gt;&lt;/related-urls&gt;&lt;/urls&gt;&lt;remote-database-name&gt;a2h&lt;/remote-database-name&gt;&lt;remote-database-provider&gt;EBSCOhost&lt;/remote-database-provider&gt;&lt;/record&gt;&lt;/Cite&gt;&lt;Cite&gt;&lt;Author&gt;Evans&lt;/Author&gt;&lt;Year&gt;2009&lt;/Year&gt;&lt;RecNum&gt;1106&lt;/RecNum&gt;&lt;record&gt;&lt;rec-number&gt;1106&lt;/rec-number&gt;&lt;foreign-keys&gt;&lt;key app="EN" db-id="9prxsw5vdppfzcerxs5vwe0o2r52e2ap029w" timestamp="1453084039"&gt;1106&lt;/key&gt;&lt;/foreign-keys&gt;&lt;ref-type name="Journal Article"&gt;17&lt;/ref-type&gt;&lt;contributors&gt;&lt;authors&gt;&lt;author&gt;Evans, C.&lt;/author&gt;&lt;/authors&gt;&lt;/contributors&gt;&lt;titles&gt;&lt;title&gt;Operation Africa Nursing&lt;/title&gt;&lt;secondary-title&gt;Nursing Standard&lt;/secondary-title&gt;&lt;/titles&gt;&lt;periodical&gt;&lt;full-title&gt;Nursing Standard&lt;/full-title&gt;&lt;/periodical&gt;&lt;pages&gt;62-63&lt;/pages&gt;&lt;volume&gt;23&lt;/volume&gt;&lt;number&gt;27&lt;/number&gt;&lt;dates&gt;&lt;year&gt;2009&lt;/year&gt;&lt;/dates&gt;&lt;urls&gt;&lt;/urls&gt;&lt;/record&gt;&lt;/Cite&gt;&lt;/EndNote&gt;</w:instrText>
      </w:r>
      <w:r w:rsidR="00117BFA" w:rsidRPr="008B32B2">
        <w:rPr>
          <w:rFonts w:ascii="Arial" w:hAnsi="Arial" w:cs="Arial"/>
          <w:sz w:val="24"/>
          <w:szCs w:val="24"/>
        </w:rPr>
        <w:fldChar w:fldCharType="separate"/>
      </w:r>
      <w:r w:rsidR="00E13627">
        <w:rPr>
          <w:rFonts w:ascii="Arial" w:hAnsi="Arial" w:cs="Arial"/>
          <w:noProof/>
          <w:sz w:val="24"/>
          <w:szCs w:val="24"/>
        </w:rPr>
        <w:t>(</w:t>
      </w:r>
      <w:hyperlink w:anchor="_ENREF_6" w:tooltip="Eucken, 2008 #168" w:history="1">
        <w:r w:rsidR="00B11EA4">
          <w:rPr>
            <w:rFonts w:ascii="Arial" w:hAnsi="Arial" w:cs="Arial"/>
            <w:noProof/>
            <w:sz w:val="24"/>
            <w:szCs w:val="24"/>
          </w:rPr>
          <w:t>Eucken, 2008</w:t>
        </w:r>
      </w:hyperlink>
      <w:r w:rsidR="00E13627">
        <w:rPr>
          <w:rFonts w:ascii="Arial" w:hAnsi="Arial" w:cs="Arial"/>
          <w:noProof/>
          <w:sz w:val="24"/>
          <w:szCs w:val="24"/>
        </w:rPr>
        <w:t xml:space="preserve">, </w:t>
      </w:r>
      <w:hyperlink w:anchor="_ENREF_7" w:tooltip="Evans, 2009 #1106" w:history="1">
        <w:r w:rsidR="00B11EA4">
          <w:rPr>
            <w:rFonts w:ascii="Arial" w:hAnsi="Arial" w:cs="Arial"/>
            <w:noProof/>
            <w:sz w:val="24"/>
            <w:szCs w:val="24"/>
          </w:rPr>
          <w:t>Evans, 2009</w:t>
        </w:r>
      </w:hyperlink>
      <w:r w:rsidR="00E13627">
        <w:rPr>
          <w:rFonts w:ascii="Arial" w:hAnsi="Arial" w:cs="Arial"/>
          <w:noProof/>
          <w:sz w:val="24"/>
          <w:szCs w:val="24"/>
        </w:rPr>
        <w:t>)</w:t>
      </w:r>
      <w:r w:rsidR="00117BFA" w:rsidRPr="008B32B2">
        <w:rPr>
          <w:rFonts w:ascii="Arial" w:hAnsi="Arial" w:cs="Arial"/>
          <w:sz w:val="24"/>
          <w:szCs w:val="24"/>
        </w:rPr>
        <w:fldChar w:fldCharType="end"/>
      </w:r>
      <w:r w:rsidR="005C343C">
        <w:rPr>
          <w:rFonts w:ascii="Arial" w:hAnsi="Arial" w:cs="Arial"/>
          <w:sz w:val="24"/>
          <w:szCs w:val="24"/>
        </w:rPr>
        <w:t>,</w:t>
      </w:r>
      <w:r w:rsidR="00B721FF" w:rsidRPr="008B32B2">
        <w:rPr>
          <w:rFonts w:ascii="Arial" w:hAnsi="Arial" w:cs="Arial"/>
          <w:sz w:val="24"/>
          <w:szCs w:val="24"/>
        </w:rPr>
        <w:t xml:space="preserve"> </w:t>
      </w:r>
      <w:r w:rsidR="00744465">
        <w:rPr>
          <w:rFonts w:ascii="Arial" w:hAnsi="Arial" w:cs="Arial"/>
          <w:sz w:val="24"/>
          <w:szCs w:val="24"/>
        </w:rPr>
        <w:t xml:space="preserve">no </w:t>
      </w:r>
      <w:r w:rsidR="00983290">
        <w:rPr>
          <w:rFonts w:ascii="Arial" w:hAnsi="Arial" w:cs="Arial"/>
          <w:sz w:val="24"/>
          <w:szCs w:val="24"/>
        </w:rPr>
        <w:t xml:space="preserve">published studies were identified </w:t>
      </w:r>
      <w:r w:rsidRPr="008B32B2">
        <w:rPr>
          <w:rFonts w:ascii="Arial" w:hAnsi="Arial" w:cs="Arial"/>
          <w:sz w:val="24"/>
          <w:szCs w:val="24"/>
        </w:rPr>
        <w:t xml:space="preserve">describing the </w:t>
      </w:r>
      <w:r w:rsidR="00B50ADB" w:rsidRPr="008B32B2">
        <w:rPr>
          <w:rFonts w:ascii="Arial" w:hAnsi="Arial" w:cs="Arial"/>
          <w:sz w:val="24"/>
          <w:szCs w:val="24"/>
        </w:rPr>
        <w:t xml:space="preserve">nature </w:t>
      </w:r>
      <w:r w:rsidR="004A540B">
        <w:rPr>
          <w:rFonts w:ascii="Arial" w:hAnsi="Arial" w:cs="Arial"/>
          <w:sz w:val="24"/>
          <w:szCs w:val="24"/>
        </w:rPr>
        <w:t xml:space="preserve">and culture </w:t>
      </w:r>
      <w:r w:rsidR="00B50ADB" w:rsidRPr="008B32B2">
        <w:rPr>
          <w:rFonts w:ascii="Arial" w:hAnsi="Arial" w:cs="Arial"/>
          <w:sz w:val="24"/>
          <w:szCs w:val="24"/>
        </w:rPr>
        <w:t xml:space="preserve">of nursing in the context of a </w:t>
      </w:r>
      <w:r w:rsidR="00D17A77" w:rsidRPr="008B32B2">
        <w:rPr>
          <w:rFonts w:ascii="Arial" w:hAnsi="Arial" w:cs="Arial"/>
          <w:sz w:val="24"/>
          <w:szCs w:val="24"/>
        </w:rPr>
        <w:t xml:space="preserve">remote, </w:t>
      </w:r>
      <w:r w:rsidR="00B50ADB" w:rsidRPr="008B32B2">
        <w:rPr>
          <w:rFonts w:ascii="Arial" w:hAnsi="Arial" w:cs="Arial"/>
          <w:sz w:val="24"/>
          <w:szCs w:val="24"/>
        </w:rPr>
        <w:t xml:space="preserve">humanitarian, mobile </w:t>
      </w:r>
      <w:r w:rsidR="008B29E8">
        <w:rPr>
          <w:rFonts w:ascii="Arial" w:hAnsi="Arial" w:cs="Arial"/>
          <w:color w:val="000000" w:themeColor="text1"/>
          <w:sz w:val="24"/>
          <w:szCs w:val="24"/>
        </w:rPr>
        <w:t xml:space="preserve">hospital </w:t>
      </w:r>
      <w:r w:rsidR="00B50ADB" w:rsidRPr="008B32B2">
        <w:rPr>
          <w:rFonts w:ascii="Arial" w:hAnsi="Arial" w:cs="Arial"/>
          <w:sz w:val="24"/>
          <w:szCs w:val="24"/>
        </w:rPr>
        <w:t xml:space="preserve">setting. </w:t>
      </w:r>
      <w:r w:rsidR="00B50ADB" w:rsidRPr="00D76A0E">
        <w:rPr>
          <w:rFonts w:ascii="Arial" w:hAnsi="Arial" w:cs="Arial"/>
          <w:color w:val="000000" w:themeColor="text1"/>
          <w:sz w:val="24"/>
          <w:szCs w:val="24"/>
        </w:rPr>
        <w:t>In this paper</w:t>
      </w:r>
      <w:r w:rsidR="00F55E0C" w:rsidRPr="00D76A0E">
        <w:rPr>
          <w:rFonts w:ascii="Arial" w:hAnsi="Arial" w:cs="Arial"/>
          <w:color w:val="000000" w:themeColor="text1"/>
          <w:sz w:val="24"/>
          <w:szCs w:val="24"/>
        </w:rPr>
        <w:t>,</w:t>
      </w:r>
      <w:r w:rsidR="0041546B" w:rsidRPr="00D76A0E">
        <w:rPr>
          <w:rFonts w:ascii="Arial" w:hAnsi="Arial" w:cs="Arial"/>
          <w:color w:val="000000" w:themeColor="text1"/>
          <w:sz w:val="24"/>
          <w:szCs w:val="24"/>
        </w:rPr>
        <w:t xml:space="preserve"> we aim to </w:t>
      </w:r>
      <w:r w:rsidR="00983290">
        <w:rPr>
          <w:rFonts w:ascii="Arial" w:hAnsi="Arial" w:cs="Arial"/>
          <w:color w:val="000000" w:themeColor="text1"/>
          <w:sz w:val="24"/>
          <w:szCs w:val="24"/>
        </w:rPr>
        <w:t xml:space="preserve">provide </w:t>
      </w:r>
      <w:r w:rsidR="0041546B" w:rsidRPr="00D76A0E">
        <w:rPr>
          <w:rFonts w:ascii="Arial" w:hAnsi="Arial" w:cs="Arial"/>
          <w:color w:val="000000" w:themeColor="text1"/>
          <w:sz w:val="24"/>
          <w:szCs w:val="24"/>
        </w:rPr>
        <w:t>a</w:t>
      </w:r>
      <w:r w:rsidR="00B50ADB" w:rsidRPr="00D76A0E">
        <w:rPr>
          <w:rFonts w:ascii="Arial" w:hAnsi="Arial" w:cs="Arial"/>
          <w:color w:val="000000" w:themeColor="text1"/>
          <w:sz w:val="24"/>
          <w:szCs w:val="24"/>
        </w:rPr>
        <w:t xml:space="preserve"> reflexive contribution to </w:t>
      </w:r>
      <w:r w:rsidR="0041546B" w:rsidRPr="00D76A0E">
        <w:rPr>
          <w:rFonts w:ascii="Arial" w:hAnsi="Arial" w:cs="Arial"/>
          <w:color w:val="000000" w:themeColor="text1"/>
          <w:sz w:val="24"/>
          <w:szCs w:val="24"/>
        </w:rPr>
        <w:t>the</w:t>
      </w:r>
      <w:r w:rsidR="003E01B8" w:rsidRPr="00D76A0E">
        <w:rPr>
          <w:rFonts w:ascii="Arial" w:hAnsi="Arial" w:cs="Arial"/>
          <w:color w:val="000000" w:themeColor="text1"/>
          <w:sz w:val="24"/>
          <w:szCs w:val="24"/>
        </w:rPr>
        <w:t xml:space="preserve"> ongoing</w:t>
      </w:r>
      <w:r w:rsidR="00B50ADB" w:rsidRPr="00D76A0E">
        <w:rPr>
          <w:rFonts w:ascii="Arial" w:hAnsi="Arial" w:cs="Arial"/>
          <w:color w:val="000000" w:themeColor="text1"/>
          <w:sz w:val="24"/>
          <w:szCs w:val="24"/>
        </w:rPr>
        <w:t xml:space="preserve"> di</w:t>
      </w:r>
      <w:r w:rsidR="003506DA" w:rsidRPr="00D76A0E">
        <w:rPr>
          <w:rFonts w:ascii="Arial" w:hAnsi="Arial" w:cs="Arial"/>
          <w:color w:val="000000" w:themeColor="text1"/>
          <w:sz w:val="24"/>
          <w:szCs w:val="24"/>
        </w:rPr>
        <w:t xml:space="preserve">scussion </w:t>
      </w:r>
      <w:r w:rsidR="00B50ADB" w:rsidRPr="00D76A0E">
        <w:rPr>
          <w:rFonts w:ascii="Arial" w:hAnsi="Arial" w:cs="Arial"/>
          <w:color w:val="000000" w:themeColor="text1"/>
          <w:sz w:val="24"/>
          <w:szCs w:val="24"/>
        </w:rPr>
        <w:t>around the process of data collection in ethnographic fieldwork</w:t>
      </w:r>
      <w:r w:rsidR="000613BB" w:rsidRPr="00D76A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13BB" w:rsidRPr="00265337">
        <w:rPr>
          <w:rFonts w:ascii="Arial" w:hAnsi="Arial" w:cs="Arial"/>
          <w:color w:val="000000" w:themeColor="text1"/>
          <w:sz w:val="24"/>
          <w:szCs w:val="24"/>
        </w:rPr>
        <w:t xml:space="preserve">within </w:t>
      </w:r>
      <w:r w:rsidR="00A312D2" w:rsidRPr="00265337">
        <w:rPr>
          <w:rFonts w:ascii="Arial" w:hAnsi="Arial" w:cs="Arial"/>
          <w:color w:val="000000" w:themeColor="text1"/>
          <w:sz w:val="24"/>
          <w:szCs w:val="24"/>
        </w:rPr>
        <w:t>a</w:t>
      </w:r>
      <w:r w:rsidR="008B29E8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="000613BB" w:rsidRPr="00265337">
        <w:rPr>
          <w:rFonts w:ascii="Arial" w:hAnsi="Arial" w:cs="Arial"/>
          <w:color w:val="000000" w:themeColor="text1"/>
          <w:sz w:val="24"/>
          <w:szCs w:val="24"/>
        </w:rPr>
        <w:t xml:space="preserve">acute </w:t>
      </w:r>
      <w:r w:rsidR="008B29E8">
        <w:rPr>
          <w:rFonts w:ascii="Arial" w:hAnsi="Arial" w:cs="Arial"/>
          <w:color w:val="000000" w:themeColor="text1"/>
          <w:sz w:val="24"/>
          <w:szCs w:val="24"/>
        </w:rPr>
        <w:t xml:space="preserve">surgical </w:t>
      </w:r>
      <w:r w:rsidR="000613BB" w:rsidRPr="00265337">
        <w:rPr>
          <w:rFonts w:ascii="Arial" w:hAnsi="Arial" w:cs="Arial"/>
          <w:color w:val="000000" w:themeColor="text1"/>
          <w:sz w:val="24"/>
          <w:szCs w:val="24"/>
        </w:rPr>
        <w:t>setting</w:t>
      </w:r>
      <w:r w:rsidR="00EC47AC" w:rsidRPr="00D76A0E">
        <w:rPr>
          <w:rFonts w:ascii="Arial" w:hAnsi="Arial" w:cs="Arial"/>
          <w:color w:val="000000" w:themeColor="text1"/>
          <w:sz w:val="24"/>
          <w:szCs w:val="24"/>
        </w:rPr>
        <w:t>.</w:t>
      </w:r>
      <w:r w:rsidR="00B50ADB" w:rsidRPr="00D76A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343C">
        <w:rPr>
          <w:rFonts w:ascii="Arial" w:hAnsi="Arial" w:cs="Arial"/>
          <w:sz w:val="24"/>
          <w:szCs w:val="24"/>
        </w:rPr>
        <w:t>While m</w:t>
      </w:r>
      <w:r w:rsidR="00D17A77" w:rsidRPr="008B32B2">
        <w:rPr>
          <w:rFonts w:ascii="Arial" w:hAnsi="Arial" w:cs="Arial"/>
          <w:sz w:val="24"/>
          <w:szCs w:val="24"/>
        </w:rPr>
        <w:t>any ethnographic studies feature short and intermittent periods of entry into the field</w:t>
      </w:r>
      <w:r w:rsidR="00C1308A">
        <w:rPr>
          <w:rFonts w:ascii="Arial" w:hAnsi="Arial" w:cs="Arial"/>
          <w:sz w:val="24"/>
          <w:szCs w:val="24"/>
        </w:rPr>
        <w:t>,</w:t>
      </w:r>
      <w:r w:rsidR="00D17A77" w:rsidRPr="008B32B2">
        <w:rPr>
          <w:rFonts w:ascii="Arial" w:hAnsi="Arial" w:cs="Arial"/>
          <w:sz w:val="24"/>
          <w:szCs w:val="24"/>
        </w:rPr>
        <w:t xml:space="preserve"> we </w:t>
      </w:r>
      <w:r w:rsidR="00C1308A">
        <w:rPr>
          <w:rFonts w:ascii="Arial" w:hAnsi="Arial" w:cs="Arial"/>
          <w:sz w:val="24"/>
          <w:szCs w:val="24"/>
        </w:rPr>
        <w:t xml:space="preserve">specifically </w:t>
      </w:r>
      <w:r w:rsidR="00D17A77" w:rsidRPr="008B32B2">
        <w:rPr>
          <w:rFonts w:ascii="Arial" w:hAnsi="Arial" w:cs="Arial"/>
          <w:sz w:val="24"/>
          <w:szCs w:val="24"/>
        </w:rPr>
        <w:t xml:space="preserve">reflect on </w:t>
      </w:r>
      <w:r w:rsidR="00B50ADB" w:rsidRPr="008B32B2">
        <w:rPr>
          <w:rFonts w:ascii="Arial" w:hAnsi="Arial" w:cs="Arial"/>
          <w:sz w:val="24"/>
          <w:szCs w:val="24"/>
        </w:rPr>
        <w:t xml:space="preserve">the process of data collection </w:t>
      </w:r>
      <w:r w:rsidR="00C1308A">
        <w:rPr>
          <w:rFonts w:ascii="Arial" w:hAnsi="Arial" w:cs="Arial"/>
          <w:sz w:val="24"/>
          <w:szCs w:val="24"/>
        </w:rPr>
        <w:t>during sustained,</w:t>
      </w:r>
      <w:r w:rsidR="00B50ADB" w:rsidRPr="008B32B2">
        <w:rPr>
          <w:rFonts w:ascii="Arial" w:hAnsi="Arial" w:cs="Arial"/>
          <w:sz w:val="24"/>
          <w:szCs w:val="24"/>
        </w:rPr>
        <w:t xml:space="preserve"> full immersion</w:t>
      </w:r>
      <w:r w:rsidR="00D17A77" w:rsidRPr="008B32B2">
        <w:rPr>
          <w:rFonts w:ascii="Arial" w:hAnsi="Arial" w:cs="Arial"/>
          <w:sz w:val="24"/>
          <w:szCs w:val="24"/>
        </w:rPr>
        <w:t xml:space="preserve"> </w:t>
      </w:r>
      <w:r w:rsidR="00A312D2" w:rsidRPr="00265337">
        <w:rPr>
          <w:rFonts w:ascii="Arial" w:hAnsi="Arial" w:cs="Arial"/>
          <w:color w:val="000000" w:themeColor="text1"/>
          <w:sz w:val="24"/>
          <w:szCs w:val="24"/>
        </w:rPr>
        <w:t xml:space="preserve">on a ship </w:t>
      </w:r>
      <w:r w:rsidR="008B29E8" w:rsidRPr="008B32B2">
        <w:rPr>
          <w:rFonts w:ascii="Arial" w:hAnsi="Arial" w:cs="Arial"/>
          <w:sz w:val="24"/>
          <w:szCs w:val="24"/>
        </w:rPr>
        <w:t xml:space="preserve">in a remote </w:t>
      </w:r>
      <w:r w:rsidR="008B29E8" w:rsidRPr="00265337">
        <w:rPr>
          <w:rFonts w:ascii="Arial" w:hAnsi="Arial" w:cs="Arial"/>
          <w:color w:val="000000" w:themeColor="text1"/>
          <w:sz w:val="24"/>
          <w:szCs w:val="24"/>
        </w:rPr>
        <w:t xml:space="preserve">context </w:t>
      </w:r>
      <w:r w:rsidR="008B29E8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983290" w:rsidRPr="00265337">
        <w:rPr>
          <w:rFonts w:ascii="Arial" w:hAnsi="Arial" w:cs="Arial"/>
          <w:color w:val="000000" w:themeColor="text1"/>
          <w:sz w:val="24"/>
          <w:szCs w:val="24"/>
        </w:rPr>
        <w:t>a low-middle income country (LMIC)</w:t>
      </w:r>
      <w:r w:rsidR="00277F72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9E45B7B" w14:textId="6E01EA9C" w:rsidR="00760E18" w:rsidRPr="008B32B2" w:rsidRDefault="00B721FF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>Ethnography in context</w:t>
      </w:r>
    </w:p>
    <w:p w14:paraId="1BD33415" w14:textId="10E61B28" w:rsidR="00760E18" w:rsidRPr="008B32B2" w:rsidRDefault="00B50ADB" w:rsidP="008B32B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>Ethnography</w:t>
      </w:r>
      <w:r w:rsidRPr="009832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 xml:space="preserve">has its origins in anthropology </w:t>
      </w:r>
      <w:r w:rsidR="00117BFA" w:rsidRPr="008B32B2">
        <w:rPr>
          <w:rFonts w:ascii="Arial" w:hAnsi="Arial" w:cs="Arial"/>
          <w:sz w:val="24"/>
          <w:szCs w:val="24"/>
        </w:rPr>
        <w:fldChar w:fldCharType="begin"/>
      </w:r>
      <w:r w:rsidR="00FA6A18">
        <w:rPr>
          <w:rFonts w:ascii="Arial" w:hAnsi="Arial" w:cs="Arial"/>
          <w:sz w:val="24"/>
          <w:szCs w:val="24"/>
        </w:rPr>
        <w:instrText xml:space="preserve"> ADDIN EN.CITE &lt;EndNote&gt;&lt;Cite&gt;&lt;Author&gt;Brewer&lt;/Author&gt;&lt;Year&gt;2000&lt;/Year&gt;&lt;RecNum&gt;1140&lt;/RecNum&gt;&lt;DisplayText&gt;(Brewer, 2000)&lt;/DisplayText&gt;&lt;record&gt;&lt;rec-number&gt;1140&lt;/rec-number&gt;&lt;foreign-keys&gt;&lt;key app="EN" db-id="9prxsw5vdppfzcerxs5vwe0o2r52e2ap029w" timestamp="1456528269"&gt;1140&lt;/key&gt;&lt;/foreign-keys&gt;&lt;ref-type name="Book"&gt;6&lt;/ref-type&gt;&lt;contributors&gt;&lt;authors&gt;&lt;author&gt;Brewer, J.D.&lt;/author&gt;&lt;/authors&gt;&lt;/contributors&gt;&lt;titles&gt;&lt;title&gt;Ethnography&lt;/title&gt;&lt;/titles&gt;&lt;dates&gt;&lt;year&gt;2000&lt;/year&gt;&lt;/dates&gt;&lt;pub-location&gt;Buckingham, UK&lt;/pub-location&gt;&lt;publisher&gt;Open University Press&lt;/publisher&gt;&lt;urls&gt;&lt;/urls&gt;&lt;/record&gt;&lt;/Cite&gt;&lt;/EndNote&gt;</w:instrText>
      </w:r>
      <w:r w:rsidR="00117BFA" w:rsidRPr="008B32B2">
        <w:rPr>
          <w:rFonts w:ascii="Arial" w:hAnsi="Arial" w:cs="Arial"/>
          <w:sz w:val="24"/>
          <w:szCs w:val="24"/>
        </w:rPr>
        <w:fldChar w:fldCharType="separate"/>
      </w:r>
      <w:r w:rsidR="00FA6A18">
        <w:rPr>
          <w:rFonts w:ascii="Arial" w:hAnsi="Arial" w:cs="Arial"/>
          <w:noProof/>
          <w:sz w:val="24"/>
          <w:szCs w:val="24"/>
        </w:rPr>
        <w:t>(</w:t>
      </w:r>
      <w:hyperlink w:anchor="_ENREF_4" w:tooltip="Brewer, 2000 #1140" w:history="1">
        <w:r w:rsidR="00B11EA4">
          <w:rPr>
            <w:rFonts w:ascii="Arial" w:hAnsi="Arial" w:cs="Arial"/>
            <w:noProof/>
            <w:sz w:val="24"/>
            <w:szCs w:val="24"/>
          </w:rPr>
          <w:t>Brewer, 2000</w:t>
        </w:r>
      </w:hyperlink>
      <w:r w:rsidR="00FA6A18">
        <w:rPr>
          <w:rFonts w:ascii="Arial" w:hAnsi="Arial" w:cs="Arial"/>
          <w:noProof/>
          <w:sz w:val="24"/>
          <w:szCs w:val="24"/>
        </w:rPr>
        <w:t>)</w:t>
      </w:r>
      <w:r w:rsidR="00117BFA" w:rsidRPr="008B32B2">
        <w:rPr>
          <w:rFonts w:ascii="Arial" w:hAnsi="Arial" w:cs="Arial"/>
          <w:sz w:val="24"/>
          <w:szCs w:val="24"/>
        </w:rPr>
        <w:fldChar w:fldCharType="end"/>
      </w:r>
      <w:r w:rsidR="00117BFA" w:rsidRPr="008B32B2">
        <w:rPr>
          <w:rFonts w:ascii="Arial" w:hAnsi="Arial" w:cs="Arial"/>
          <w:sz w:val="24"/>
          <w:szCs w:val="24"/>
        </w:rPr>
        <w:t>.</w:t>
      </w:r>
      <w:r w:rsidR="009B5815" w:rsidRPr="008B32B2">
        <w:rPr>
          <w:rFonts w:ascii="Arial" w:hAnsi="Arial" w:cs="Arial"/>
          <w:sz w:val="24"/>
          <w:szCs w:val="24"/>
        </w:rPr>
        <w:t xml:space="preserve"> </w:t>
      </w:r>
      <w:r w:rsidR="00C1308A">
        <w:rPr>
          <w:rFonts w:ascii="Arial" w:hAnsi="Arial" w:cs="Arial"/>
          <w:sz w:val="24"/>
          <w:szCs w:val="24"/>
        </w:rPr>
        <w:t>C</w:t>
      </w:r>
      <w:r w:rsidR="00C1308A" w:rsidRPr="008B32B2">
        <w:rPr>
          <w:rFonts w:ascii="Arial" w:hAnsi="Arial" w:cs="Arial"/>
          <w:sz w:val="24"/>
          <w:szCs w:val="24"/>
        </w:rPr>
        <w:t>lassical ethnography</w:t>
      </w:r>
      <w:r w:rsidR="008A317D" w:rsidRPr="008B29E8">
        <w:rPr>
          <w:rFonts w:ascii="Arial" w:hAnsi="Arial" w:cs="Arial"/>
          <w:color w:val="000000" w:themeColor="text1"/>
          <w:sz w:val="24"/>
          <w:szCs w:val="24"/>
        </w:rPr>
        <w:t>,</w:t>
      </w:r>
      <w:r w:rsidR="00C1308A" w:rsidRPr="008B29E8">
        <w:rPr>
          <w:rFonts w:ascii="Arial" w:hAnsi="Arial" w:cs="Arial"/>
          <w:color w:val="000000" w:themeColor="text1"/>
          <w:sz w:val="24"/>
          <w:szCs w:val="24"/>
        </w:rPr>
        <w:t xml:space="preserve"> beginning in</w:t>
      </w:r>
      <w:r w:rsidRPr="008B29E8">
        <w:rPr>
          <w:rFonts w:ascii="Arial" w:hAnsi="Arial" w:cs="Arial"/>
          <w:color w:val="000000" w:themeColor="text1"/>
          <w:sz w:val="24"/>
          <w:szCs w:val="24"/>
        </w:rPr>
        <w:t xml:space="preserve"> the 19th century</w:t>
      </w:r>
      <w:r w:rsidR="008A317D" w:rsidRPr="008B29E8">
        <w:rPr>
          <w:rFonts w:ascii="Arial" w:hAnsi="Arial" w:cs="Arial"/>
          <w:color w:val="000000" w:themeColor="text1"/>
          <w:sz w:val="24"/>
          <w:szCs w:val="24"/>
        </w:rPr>
        <w:t>,</w:t>
      </w:r>
      <w:r w:rsidRPr="008B29E8">
        <w:rPr>
          <w:rFonts w:ascii="Arial" w:hAnsi="Arial" w:cs="Arial"/>
          <w:color w:val="000000" w:themeColor="text1"/>
          <w:sz w:val="24"/>
          <w:szCs w:val="24"/>
        </w:rPr>
        <w:t xml:space="preserve"> was typically described as </w:t>
      </w:r>
      <w:r w:rsidR="009B5815" w:rsidRPr="008B29E8">
        <w:rPr>
          <w:rFonts w:ascii="Arial" w:hAnsi="Arial" w:cs="Arial"/>
          <w:color w:val="000000" w:themeColor="text1"/>
          <w:sz w:val="24"/>
          <w:szCs w:val="24"/>
        </w:rPr>
        <w:t>living with, observing</w:t>
      </w:r>
      <w:r w:rsidR="008A317D" w:rsidRPr="008B29E8">
        <w:rPr>
          <w:rFonts w:ascii="Arial" w:hAnsi="Arial" w:cs="Arial"/>
          <w:color w:val="000000" w:themeColor="text1"/>
          <w:sz w:val="24"/>
          <w:szCs w:val="24"/>
        </w:rPr>
        <w:t>,</w:t>
      </w:r>
      <w:r w:rsidR="009B5815" w:rsidRPr="008B29E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9B5815" w:rsidRPr="008B32B2">
        <w:rPr>
          <w:rFonts w:ascii="Arial" w:hAnsi="Arial" w:cs="Arial"/>
          <w:sz w:val="24"/>
          <w:szCs w:val="24"/>
        </w:rPr>
        <w:t xml:space="preserve">reflecting on </w:t>
      </w:r>
      <w:r w:rsidRPr="008B32B2">
        <w:rPr>
          <w:rFonts w:ascii="Arial" w:hAnsi="Arial" w:cs="Arial"/>
          <w:sz w:val="24"/>
          <w:szCs w:val="24"/>
        </w:rPr>
        <w:t xml:space="preserve">a particular group or subgroup </w:t>
      </w:r>
      <w:r w:rsidR="00C1308A">
        <w:rPr>
          <w:rFonts w:ascii="Arial" w:hAnsi="Arial" w:cs="Arial"/>
          <w:sz w:val="24"/>
          <w:szCs w:val="24"/>
        </w:rPr>
        <w:t xml:space="preserve">of interest, </w:t>
      </w:r>
      <w:r w:rsidRPr="008B32B2">
        <w:rPr>
          <w:rFonts w:ascii="Arial" w:hAnsi="Arial" w:cs="Arial"/>
          <w:sz w:val="24"/>
          <w:szCs w:val="24"/>
        </w:rPr>
        <w:t xml:space="preserve">to investigate </w:t>
      </w:r>
      <w:r w:rsidR="00AB21B2" w:rsidRPr="008B32B2">
        <w:rPr>
          <w:rFonts w:ascii="Arial" w:hAnsi="Arial" w:cs="Arial"/>
          <w:sz w:val="24"/>
          <w:szCs w:val="24"/>
        </w:rPr>
        <w:t xml:space="preserve">their </w:t>
      </w:r>
      <w:r w:rsidRPr="008B32B2">
        <w:rPr>
          <w:rFonts w:ascii="Arial" w:hAnsi="Arial" w:cs="Arial"/>
          <w:sz w:val="24"/>
          <w:szCs w:val="24"/>
        </w:rPr>
        <w:t>social interaction</w:t>
      </w:r>
      <w:r w:rsidR="00611A1D">
        <w:rPr>
          <w:rFonts w:ascii="Arial" w:hAnsi="Arial" w:cs="Arial"/>
          <w:sz w:val="24"/>
          <w:szCs w:val="24"/>
        </w:rPr>
        <w:t>s</w:t>
      </w:r>
      <w:r w:rsidRPr="008B32B2">
        <w:rPr>
          <w:rFonts w:ascii="Arial" w:hAnsi="Arial" w:cs="Arial"/>
          <w:sz w:val="24"/>
          <w:szCs w:val="24"/>
        </w:rPr>
        <w:t>, culture, nuances and belief systems</w:t>
      </w:r>
      <w:r w:rsidR="00671D31">
        <w:rPr>
          <w:rFonts w:ascii="Arial" w:hAnsi="Arial" w:cs="Arial"/>
          <w:sz w:val="24"/>
          <w:szCs w:val="24"/>
        </w:rPr>
        <w:t xml:space="preserve"> </w:t>
      </w:r>
      <w:r w:rsidR="00671D31" w:rsidRPr="0026533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671D31" w:rsidRPr="00265337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&lt;EndNote&gt;&lt;Cite&gt;&lt;Author&gt;Roper&lt;/Author&gt;&lt;Year&gt;2000&lt;/Year&gt;&lt;RecNum&gt;1082&lt;/RecNum&gt;&lt;DisplayText&gt;(Roper and Shapira, 2000)&lt;/DisplayText&gt;&lt;record&gt;&lt;rec-number&gt;1082&lt;/rec-number&gt;&lt;foreign-keys&gt;&lt;key app="EN" db-id="9prxsw5vdppfzcerxs5vwe0o2r52e2ap029w" timestamp="1452824787"&gt;1082&lt;/key&gt;&lt;/foreign-keys&gt;&lt;ref-type name="Book"&gt;6&lt;/ref-type&gt;&lt;contributors&gt;&lt;authors&gt;&lt;author&gt;Roper, J.M&lt;/author&gt;&lt;author&gt;Shapira, J.&lt;/author&gt;&lt;/authors&gt;&lt;/contributors&gt;&lt;titles&gt;&lt;title&gt;Ethnography in nursing research&lt;/title&gt;&lt;/titles&gt;&lt;dates&gt;&lt;year&gt;2000&lt;/year&gt;&lt;/dates&gt;&lt;pub-location&gt;Thousand Oaks, California&lt;/pub-location&gt;&lt;publisher&gt;Sage&lt;/publisher&gt;&lt;urls&gt;&lt;/urls&gt;&lt;/record&gt;&lt;/Cite&gt;&lt;/EndNote&gt;</w:instrText>
      </w:r>
      <w:r w:rsidR="00671D31" w:rsidRPr="0026533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71D31" w:rsidRPr="00265337"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hyperlink w:anchor="_ENREF_22" w:tooltip="Roper, 2000 #1082" w:history="1">
        <w:r w:rsidR="00B11EA4" w:rsidRPr="00265337">
          <w:rPr>
            <w:rFonts w:ascii="Arial" w:hAnsi="Arial" w:cs="Arial"/>
            <w:noProof/>
            <w:color w:val="000000" w:themeColor="text1"/>
            <w:sz w:val="24"/>
            <w:szCs w:val="24"/>
          </w:rPr>
          <w:t>Roper and Shapira, 2000</w:t>
        </w:r>
      </w:hyperlink>
      <w:r w:rsidR="00671D31" w:rsidRPr="00265337">
        <w:rPr>
          <w:rFonts w:ascii="Arial" w:hAnsi="Arial" w:cs="Arial"/>
          <w:noProof/>
          <w:color w:val="000000" w:themeColor="text1"/>
          <w:sz w:val="24"/>
          <w:szCs w:val="24"/>
        </w:rPr>
        <w:t>)</w:t>
      </w:r>
      <w:r w:rsidR="00671D31" w:rsidRPr="0026533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. Contemporary ethnography has </w:t>
      </w:r>
      <w:r w:rsidR="00AB21B2" w:rsidRPr="00265337">
        <w:rPr>
          <w:rFonts w:ascii="Arial" w:hAnsi="Arial" w:cs="Arial"/>
          <w:color w:val="000000" w:themeColor="text1"/>
          <w:sz w:val="24"/>
          <w:szCs w:val="24"/>
        </w:rPr>
        <w:t xml:space="preserve">now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>evolved to embr</w:t>
      </w:r>
      <w:r w:rsidRPr="008B32B2">
        <w:rPr>
          <w:rFonts w:ascii="Arial" w:hAnsi="Arial" w:cs="Arial"/>
          <w:sz w:val="24"/>
          <w:szCs w:val="24"/>
        </w:rPr>
        <w:t>ace disciplines other than anthropology, allowing for a refined cultural focus whilst maintaining the study of values, and their influence on belief systems</w:t>
      </w:r>
      <w:r w:rsidR="0062573B">
        <w:rPr>
          <w:rFonts w:ascii="Arial" w:hAnsi="Arial" w:cs="Arial"/>
          <w:sz w:val="24"/>
          <w:szCs w:val="24"/>
        </w:rPr>
        <w:t xml:space="preserve"> </w:t>
      </w:r>
      <w:r w:rsidR="0062573B">
        <w:rPr>
          <w:rFonts w:ascii="Arial" w:hAnsi="Arial" w:cs="Arial"/>
          <w:sz w:val="24"/>
          <w:szCs w:val="24"/>
        </w:rPr>
        <w:fldChar w:fldCharType="begin"/>
      </w:r>
      <w:r w:rsidR="0062573B">
        <w:rPr>
          <w:rFonts w:ascii="Arial" w:hAnsi="Arial" w:cs="Arial"/>
          <w:sz w:val="24"/>
          <w:szCs w:val="24"/>
        </w:rPr>
        <w:instrText xml:space="preserve"> ADDIN EN.CITE &lt;EndNote&gt;&lt;Cite&gt;&lt;Author&gt;O’Reilly&lt;/Author&gt;&lt;Year&gt;2012&lt;/Year&gt;&lt;RecNum&gt;1686&lt;/RecNum&gt;&lt;DisplayText&gt;(O’Reilly, 2012)&lt;/DisplayText&gt;&lt;record&gt;&lt;rec-number&gt;1686&lt;/rec-number&gt;&lt;foreign-keys&gt;&lt;key app="EN" db-id="9prxsw5vdppfzcerxs5vwe0o2r52e2ap029w" timestamp="1536903102"&gt;1686&lt;/key&gt;&lt;/foreign-keys&gt;&lt;ref-type name="Electronic Book"&gt;44&lt;/ref-type&gt;&lt;contributors&gt;&lt;authors&gt;&lt;author&gt;O’Reilly, Karen&lt;/author&gt;&lt;/authors&gt;&lt;/contributors&gt;&lt;titles&gt;&lt;title&gt;Ethnographic Methods&lt;/title&gt;&lt;/titles&gt;&lt;num-vols&gt;2nd ed&lt;/num-vols&gt;&lt;dates&gt;&lt;year&gt;2012&lt;/year&gt;&lt;/dates&gt;&lt;publisher&gt;Routledge&lt;/publisher&gt;&lt;isbn&gt;978-0 -203-86472-2&lt;/isbn&gt;&lt;urls&gt;&lt;related-urls&gt;&lt;url&gt;https://www.amazon.com/Ethnographic-Methods-Karen-OReilly/dp/0415561817&lt;/url&gt;&lt;/related-urls&gt;&lt;/urls&gt;&lt;/record&gt;&lt;/Cite&gt;&lt;/EndNote&gt;</w:instrText>
      </w:r>
      <w:r w:rsidR="0062573B">
        <w:rPr>
          <w:rFonts w:ascii="Arial" w:hAnsi="Arial" w:cs="Arial"/>
          <w:sz w:val="24"/>
          <w:szCs w:val="24"/>
        </w:rPr>
        <w:fldChar w:fldCharType="separate"/>
      </w:r>
      <w:r w:rsidR="0062573B">
        <w:rPr>
          <w:rFonts w:ascii="Arial" w:hAnsi="Arial" w:cs="Arial"/>
          <w:noProof/>
          <w:sz w:val="24"/>
          <w:szCs w:val="24"/>
        </w:rPr>
        <w:t>(</w:t>
      </w:r>
      <w:hyperlink w:history="1">
        <w:r w:rsidR="00B11EA4">
          <w:rPr>
            <w:rFonts w:ascii="Arial" w:hAnsi="Arial" w:cs="Arial"/>
            <w:noProof/>
            <w:sz w:val="24"/>
            <w:szCs w:val="24"/>
          </w:rPr>
          <w:t>O’Reilly, 2012</w:t>
        </w:r>
      </w:hyperlink>
      <w:r w:rsidR="0062573B">
        <w:rPr>
          <w:rFonts w:ascii="Arial" w:hAnsi="Arial" w:cs="Arial"/>
          <w:noProof/>
          <w:sz w:val="24"/>
          <w:szCs w:val="24"/>
        </w:rPr>
        <w:t>)</w:t>
      </w:r>
      <w:r w:rsidR="0062573B">
        <w:rPr>
          <w:rFonts w:ascii="Arial" w:hAnsi="Arial" w:cs="Arial"/>
          <w:sz w:val="24"/>
          <w:szCs w:val="24"/>
        </w:rPr>
        <w:fldChar w:fldCharType="end"/>
      </w:r>
      <w:r w:rsidR="00386F6B">
        <w:rPr>
          <w:rFonts w:ascii="Arial" w:hAnsi="Arial" w:cs="Arial"/>
          <w:sz w:val="24"/>
          <w:szCs w:val="24"/>
        </w:rPr>
        <w:t>.</w:t>
      </w:r>
      <w:r w:rsidR="009B5815" w:rsidRPr="008B32B2">
        <w:rPr>
          <w:rFonts w:ascii="Arial" w:hAnsi="Arial" w:cs="Arial"/>
          <w:sz w:val="24"/>
          <w:szCs w:val="24"/>
        </w:rPr>
        <w:t xml:space="preserve"> Ethnography commonly employs multiple </w:t>
      </w:r>
      <w:r w:rsidR="00AB21B2" w:rsidRPr="008B32B2">
        <w:rPr>
          <w:rFonts w:ascii="Arial" w:hAnsi="Arial" w:cs="Arial"/>
          <w:sz w:val="24"/>
          <w:szCs w:val="24"/>
        </w:rPr>
        <w:t>approaches</w:t>
      </w:r>
      <w:r w:rsidR="009B5815" w:rsidRPr="008B32B2">
        <w:rPr>
          <w:rFonts w:ascii="Arial" w:hAnsi="Arial" w:cs="Arial"/>
          <w:sz w:val="24"/>
          <w:szCs w:val="24"/>
        </w:rPr>
        <w:t xml:space="preserve"> to </w:t>
      </w:r>
      <w:r w:rsidR="00386F6B">
        <w:rPr>
          <w:rFonts w:ascii="Arial" w:hAnsi="Arial" w:cs="Arial"/>
          <w:sz w:val="24"/>
          <w:szCs w:val="24"/>
        </w:rPr>
        <w:t xml:space="preserve">data </w:t>
      </w:r>
      <w:r w:rsidR="009B5815" w:rsidRPr="008B32B2">
        <w:rPr>
          <w:rFonts w:ascii="Arial" w:hAnsi="Arial" w:cs="Arial"/>
          <w:sz w:val="24"/>
          <w:szCs w:val="24"/>
        </w:rPr>
        <w:t>gather</w:t>
      </w:r>
      <w:r w:rsidR="00386F6B">
        <w:rPr>
          <w:rFonts w:ascii="Arial" w:hAnsi="Arial" w:cs="Arial"/>
          <w:sz w:val="24"/>
          <w:szCs w:val="24"/>
        </w:rPr>
        <w:t>ing</w:t>
      </w:r>
      <w:r w:rsidR="00117BFA" w:rsidRPr="008B32B2">
        <w:rPr>
          <w:rFonts w:ascii="Arial" w:hAnsi="Arial" w:cs="Arial"/>
          <w:sz w:val="24"/>
          <w:szCs w:val="24"/>
        </w:rPr>
        <w:t xml:space="preserve"> </w:t>
      </w:r>
      <w:r w:rsidR="00117BFA" w:rsidRPr="008B32B2">
        <w:rPr>
          <w:rFonts w:ascii="Arial" w:hAnsi="Arial" w:cs="Arial"/>
          <w:sz w:val="24"/>
          <w:szCs w:val="24"/>
        </w:rPr>
        <w:fldChar w:fldCharType="begin"/>
      </w:r>
      <w:r w:rsidR="00FA6A18">
        <w:rPr>
          <w:rFonts w:ascii="Arial" w:hAnsi="Arial" w:cs="Arial"/>
          <w:sz w:val="24"/>
          <w:szCs w:val="24"/>
        </w:rPr>
        <w:instrText xml:space="preserve"> ADDIN EN.CITE &lt;EndNote&gt;&lt;Cite&gt;&lt;Author&gt;Brewer&lt;/Author&gt;&lt;Year&gt;2000&lt;/Year&gt;&lt;RecNum&gt;1140&lt;/RecNum&gt;&lt;DisplayText&gt;(Brewer, 2000)&lt;/DisplayText&gt;&lt;record&gt;&lt;rec-number&gt;1140&lt;/rec-number&gt;&lt;foreign-keys&gt;&lt;key app="EN" db-id="9prxsw5vdppfzcerxs5vwe0o2r52e2ap029w" timestamp="1456528269"&gt;1140&lt;/key&gt;&lt;/foreign-keys&gt;&lt;ref-type name="Book"&gt;6&lt;/ref-type&gt;&lt;contributors&gt;&lt;authors&gt;&lt;author&gt;Brewer, J.D.&lt;/author&gt;&lt;/authors&gt;&lt;/contributors&gt;&lt;titles&gt;&lt;title&gt;Ethnography&lt;/title&gt;&lt;/titles&gt;&lt;dates&gt;&lt;year&gt;2000&lt;/year&gt;&lt;/dates&gt;&lt;pub-location&gt;Buckingham, UK&lt;/pub-location&gt;&lt;publisher&gt;Open University Press&lt;/publisher&gt;&lt;urls&gt;&lt;/urls&gt;&lt;/record&gt;&lt;/Cite&gt;&lt;/EndNote&gt;</w:instrText>
      </w:r>
      <w:r w:rsidR="00117BFA" w:rsidRPr="008B32B2">
        <w:rPr>
          <w:rFonts w:ascii="Arial" w:hAnsi="Arial" w:cs="Arial"/>
          <w:sz w:val="24"/>
          <w:szCs w:val="24"/>
        </w:rPr>
        <w:fldChar w:fldCharType="separate"/>
      </w:r>
      <w:r w:rsidR="00FA6A18">
        <w:rPr>
          <w:rFonts w:ascii="Arial" w:hAnsi="Arial" w:cs="Arial"/>
          <w:noProof/>
          <w:sz w:val="24"/>
          <w:szCs w:val="24"/>
        </w:rPr>
        <w:t>(</w:t>
      </w:r>
      <w:hyperlink w:anchor="_ENREF_4" w:tooltip="Brewer, 2000 #1140" w:history="1">
        <w:r w:rsidR="00B11EA4">
          <w:rPr>
            <w:rFonts w:ascii="Arial" w:hAnsi="Arial" w:cs="Arial"/>
            <w:noProof/>
            <w:sz w:val="24"/>
            <w:szCs w:val="24"/>
          </w:rPr>
          <w:t>Brewer, 2000</w:t>
        </w:r>
      </w:hyperlink>
      <w:r w:rsidR="00FA6A18">
        <w:rPr>
          <w:rFonts w:ascii="Arial" w:hAnsi="Arial" w:cs="Arial"/>
          <w:noProof/>
          <w:sz w:val="24"/>
          <w:szCs w:val="24"/>
        </w:rPr>
        <w:t>)</w:t>
      </w:r>
      <w:r w:rsidR="00117BFA" w:rsidRPr="008B32B2">
        <w:rPr>
          <w:rFonts w:ascii="Arial" w:hAnsi="Arial" w:cs="Arial"/>
          <w:sz w:val="24"/>
          <w:szCs w:val="24"/>
        </w:rPr>
        <w:fldChar w:fldCharType="end"/>
      </w:r>
      <w:r w:rsidR="009B5815" w:rsidRPr="008B32B2">
        <w:rPr>
          <w:rFonts w:ascii="Arial" w:hAnsi="Arial" w:cs="Arial"/>
          <w:sz w:val="24"/>
          <w:szCs w:val="24"/>
        </w:rPr>
        <w:t xml:space="preserve">; </w:t>
      </w:r>
      <w:r w:rsidR="00760E18" w:rsidRPr="008B32B2">
        <w:rPr>
          <w:rFonts w:ascii="Arial" w:hAnsi="Arial" w:cs="Arial"/>
          <w:sz w:val="24"/>
          <w:szCs w:val="24"/>
        </w:rPr>
        <w:t>includ</w:t>
      </w:r>
      <w:r w:rsidR="009E6FD3" w:rsidRPr="008B32B2">
        <w:rPr>
          <w:rFonts w:ascii="Arial" w:hAnsi="Arial" w:cs="Arial"/>
          <w:sz w:val="24"/>
          <w:szCs w:val="24"/>
        </w:rPr>
        <w:t>ing</w:t>
      </w:r>
      <w:r w:rsidR="009B5815" w:rsidRPr="008B32B2">
        <w:rPr>
          <w:rFonts w:ascii="Arial" w:hAnsi="Arial" w:cs="Arial"/>
          <w:sz w:val="24"/>
          <w:szCs w:val="24"/>
        </w:rPr>
        <w:t xml:space="preserve"> video or photography, formal and informal interviews, focus groups</w:t>
      </w:r>
      <w:r w:rsidR="00EC47AC">
        <w:rPr>
          <w:rFonts w:ascii="Arial" w:hAnsi="Arial" w:cs="Arial"/>
          <w:sz w:val="24"/>
          <w:szCs w:val="24"/>
        </w:rPr>
        <w:t xml:space="preserve">, </w:t>
      </w:r>
      <w:r w:rsidR="009B5815" w:rsidRPr="008B32B2">
        <w:rPr>
          <w:rFonts w:ascii="Arial" w:hAnsi="Arial" w:cs="Arial"/>
          <w:sz w:val="24"/>
          <w:szCs w:val="24"/>
        </w:rPr>
        <w:t xml:space="preserve">and reflection on participant observation </w:t>
      </w:r>
      <w:r w:rsidR="009B5815" w:rsidRPr="009636C9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9B5815" w:rsidRPr="008B32B2">
        <w:rPr>
          <w:rFonts w:ascii="Arial" w:hAnsi="Arial" w:cs="Arial"/>
          <w:sz w:val="24"/>
          <w:szCs w:val="24"/>
        </w:rPr>
        <w:t>key strategies</w:t>
      </w:r>
      <w:r w:rsidR="00117BFA" w:rsidRPr="008B32B2">
        <w:rPr>
          <w:rFonts w:ascii="Arial" w:hAnsi="Arial" w:cs="Arial"/>
          <w:sz w:val="24"/>
          <w:szCs w:val="24"/>
        </w:rPr>
        <w:t xml:space="preserve"> </w:t>
      </w:r>
      <w:r w:rsidR="00117BFA" w:rsidRPr="008B32B2">
        <w:rPr>
          <w:rFonts w:ascii="Arial" w:hAnsi="Arial" w:cs="Arial"/>
          <w:sz w:val="24"/>
          <w:szCs w:val="24"/>
        </w:rPr>
        <w:fldChar w:fldCharType="begin"/>
      </w:r>
      <w:r w:rsidR="00FA6A18">
        <w:rPr>
          <w:rFonts w:ascii="Arial" w:hAnsi="Arial" w:cs="Arial"/>
          <w:sz w:val="24"/>
          <w:szCs w:val="24"/>
        </w:rPr>
        <w:instrText xml:space="preserve"> ADDIN EN.CITE &lt;EndNote&gt;&lt;Cite&gt;&lt;Author&gt;Madden&lt;/Author&gt;&lt;Year&gt;2017&lt;/Year&gt;&lt;RecNum&gt;1595&lt;/RecNum&gt;&lt;DisplayText&gt;(Madden, 2017)&lt;/DisplayText&gt;&lt;record&gt;&lt;rec-number&gt;1595&lt;/rec-number&gt;&lt;foreign-keys&gt;&lt;key app="EN" db-id="9prxsw5vdppfzcerxs5vwe0o2r52e2ap029w" timestamp="1510799093"&gt;1595&lt;/key&gt;&lt;/foreign-keys&gt;&lt;ref-type name="Book"&gt;6&lt;/ref-type&gt;&lt;contributors&gt;&lt;authors&gt;&lt;author&gt;Madden, Raymond&lt;/author&gt;&lt;/authors&gt;&lt;/contributors&gt;&lt;titles&gt;&lt;title&gt;Being ethnographic: A guide to the theory and practice of ethnography&lt;/title&gt;&lt;/titles&gt;&lt;edition&gt;2nd ed.&lt;/edition&gt;&lt;dates&gt;&lt;year&gt;2017&lt;/year&gt;&lt;/dates&gt;&lt;publisher&gt;Sage&lt;/publisher&gt;&lt;isbn&gt;1526416816&lt;/isbn&gt;&lt;urls&gt;&lt;/urls&gt;&lt;/record&gt;&lt;/Cite&gt;&lt;/EndNote&gt;</w:instrText>
      </w:r>
      <w:r w:rsidR="00117BFA" w:rsidRPr="008B32B2">
        <w:rPr>
          <w:rFonts w:ascii="Arial" w:hAnsi="Arial" w:cs="Arial"/>
          <w:sz w:val="24"/>
          <w:szCs w:val="24"/>
        </w:rPr>
        <w:fldChar w:fldCharType="separate"/>
      </w:r>
      <w:r w:rsidR="00FA6A18">
        <w:rPr>
          <w:rFonts w:ascii="Arial" w:hAnsi="Arial" w:cs="Arial"/>
          <w:noProof/>
          <w:sz w:val="24"/>
          <w:szCs w:val="24"/>
        </w:rPr>
        <w:t>(</w:t>
      </w:r>
      <w:hyperlink w:anchor="_ENREF_17" w:tooltip="Madden, 2017 #1595" w:history="1">
        <w:r w:rsidR="00B11EA4">
          <w:rPr>
            <w:rFonts w:ascii="Arial" w:hAnsi="Arial" w:cs="Arial"/>
            <w:noProof/>
            <w:sz w:val="24"/>
            <w:szCs w:val="24"/>
          </w:rPr>
          <w:t>Madden, 2017</w:t>
        </w:r>
      </w:hyperlink>
      <w:r w:rsidR="00FA6A18">
        <w:rPr>
          <w:rFonts w:ascii="Arial" w:hAnsi="Arial" w:cs="Arial"/>
          <w:noProof/>
          <w:sz w:val="24"/>
          <w:szCs w:val="24"/>
        </w:rPr>
        <w:t>)</w:t>
      </w:r>
      <w:r w:rsidR="00117BFA" w:rsidRPr="008B32B2">
        <w:rPr>
          <w:rFonts w:ascii="Arial" w:hAnsi="Arial" w:cs="Arial"/>
          <w:sz w:val="24"/>
          <w:szCs w:val="24"/>
        </w:rPr>
        <w:fldChar w:fldCharType="end"/>
      </w:r>
      <w:r w:rsidR="00BF7A05" w:rsidRPr="008B32B2">
        <w:rPr>
          <w:rFonts w:ascii="Arial" w:hAnsi="Arial" w:cs="Arial"/>
          <w:sz w:val="24"/>
          <w:szCs w:val="24"/>
        </w:rPr>
        <w:t>.</w:t>
      </w:r>
      <w:r w:rsidR="00277F72" w:rsidRPr="008B32B2">
        <w:rPr>
          <w:rFonts w:ascii="Arial" w:hAnsi="Arial" w:cs="Arial"/>
          <w:sz w:val="24"/>
          <w:szCs w:val="24"/>
        </w:rPr>
        <w:t xml:space="preserve"> </w:t>
      </w:r>
    </w:p>
    <w:p w14:paraId="4597FBD2" w14:textId="3386E726" w:rsidR="00760E18" w:rsidRPr="008B32B2" w:rsidRDefault="00B50ADB" w:rsidP="008B32B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Within the various subcategories </w:t>
      </w:r>
      <w:r w:rsidR="00EC47AC" w:rsidRPr="00D76A0E">
        <w:rPr>
          <w:rFonts w:ascii="Arial" w:hAnsi="Arial" w:cs="Arial"/>
          <w:color w:val="000000" w:themeColor="text1"/>
          <w:sz w:val="24"/>
          <w:szCs w:val="24"/>
        </w:rPr>
        <w:t xml:space="preserve">of classical ethnography </w:t>
      </w:r>
      <w:r w:rsidRPr="008B32B2">
        <w:rPr>
          <w:rFonts w:ascii="Arial" w:hAnsi="Arial" w:cs="Arial"/>
          <w:sz w:val="24"/>
          <w:szCs w:val="24"/>
        </w:rPr>
        <w:t xml:space="preserve">described, two concepts are </w:t>
      </w:r>
      <w:r w:rsidR="00983290">
        <w:rPr>
          <w:rFonts w:ascii="Arial" w:hAnsi="Arial" w:cs="Arial"/>
          <w:color w:val="000000" w:themeColor="text1"/>
          <w:sz w:val="24"/>
          <w:szCs w:val="24"/>
        </w:rPr>
        <w:t xml:space="preserve">commonly </w:t>
      </w:r>
      <w:r w:rsidR="008A317D" w:rsidRPr="00265337">
        <w:rPr>
          <w:rFonts w:ascii="Arial" w:hAnsi="Arial" w:cs="Arial"/>
          <w:color w:val="000000" w:themeColor="text1"/>
          <w:sz w:val="24"/>
          <w:szCs w:val="24"/>
        </w:rPr>
        <w:t>featured</w:t>
      </w:r>
      <w:r w:rsidR="00726525" w:rsidRPr="00D76A0E">
        <w:rPr>
          <w:rFonts w:ascii="Arial" w:hAnsi="Arial" w:cs="Arial"/>
          <w:color w:val="000000" w:themeColor="text1"/>
          <w:sz w:val="24"/>
          <w:szCs w:val="24"/>
        </w:rPr>
        <w:t>;</w:t>
      </w:r>
      <w:r w:rsidR="00EC47AC" w:rsidRPr="00D76A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>firstly</w:t>
      </w:r>
      <w:r w:rsidR="004A540B">
        <w:rPr>
          <w:rFonts w:ascii="Arial" w:hAnsi="Arial" w:cs="Arial"/>
          <w:sz w:val="24"/>
          <w:szCs w:val="24"/>
        </w:rPr>
        <w:t xml:space="preserve">, information is gathered </w:t>
      </w:r>
      <w:r w:rsidR="00C1308A">
        <w:rPr>
          <w:rFonts w:ascii="Arial" w:hAnsi="Arial" w:cs="Arial"/>
          <w:sz w:val="24"/>
          <w:szCs w:val="24"/>
        </w:rPr>
        <w:t>directly</w:t>
      </w:r>
      <w:r w:rsidRPr="008B32B2">
        <w:rPr>
          <w:rFonts w:ascii="Arial" w:hAnsi="Arial" w:cs="Arial"/>
          <w:sz w:val="24"/>
          <w:szCs w:val="24"/>
        </w:rPr>
        <w:t xml:space="preserve"> via </w:t>
      </w:r>
      <w:r w:rsidR="00230769">
        <w:rPr>
          <w:rFonts w:ascii="Arial" w:hAnsi="Arial" w:cs="Arial"/>
          <w:sz w:val="24"/>
          <w:szCs w:val="24"/>
        </w:rPr>
        <w:t>e</w:t>
      </w:r>
      <w:r w:rsidR="00C1308A">
        <w:rPr>
          <w:rFonts w:ascii="Arial" w:hAnsi="Arial" w:cs="Arial"/>
          <w:sz w:val="24"/>
          <w:szCs w:val="24"/>
        </w:rPr>
        <w:t xml:space="preserve">mbedded </w:t>
      </w:r>
      <w:r w:rsidRPr="008B32B2">
        <w:rPr>
          <w:rFonts w:ascii="Arial" w:hAnsi="Arial" w:cs="Arial"/>
          <w:sz w:val="24"/>
          <w:szCs w:val="24"/>
        </w:rPr>
        <w:t>fieldwork</w:t>
      </w:r>
      <w:r w:rsidR="00BF7A05" w:rsidRPr="008B32B2">
        <w:rPr>
          <w:rFonts w:ascii="Arial" w:hAnsi="Arial" w:cs="Arial"/>
          <w:sz w:val="24"/>
          <w:szCs w:val="24"/>
        </w:rPr>
        <w:t xml:space="preserve"> </w:t>
      </w:r>
      <w:r w:rsidR="00BF7A05" w:rsidRPr="008B32B2">
        <w:rPr>
          <w:rFonts w:ascii="Arial" w:hAnsi="Arial" w:cs="Arial"/>
          <w:sz w:val="24"/>
          <w:szCs w:val="24"/>
        </w:rPr>
        <w:fldChar w:fldCharType="begin"/>
      </w:r>
      <w:r w:rsidR="0046381F">
        <w:rPr>
          <w:rFonts w:ascii="Arial" w:hAnsi="Arial" w:cs="Arial"/>
          <w:sz w:val="24"/>
          <w:szCs w:val="24"/>
        </w:rPr>
        <w:instrText xml:space="preserve"> ADDIN EN.CITE &lt;EndNote&gt;&lt;Cite&gt;&lt;Author&gt;Whitehead&lt;/Author&gt;&lt;Year&gt;2005&lt;/Year&gt;&lt;RecNum&gt;1156&lt;/RecNum&gt;&lt;DisplayText&gt;(Whitehead, 2005, Fetterman, 2010)&lt;/DisplayText&gt;&lt;record&gt;&lt;rec-number&gt;1156&lt;/rec-number&gt;&lt;foreign-keys&gt;&lt;key app="EN" db-id="9prxsw5vdppfzcerxs5vwe0o2r52e2ap029w" timestamp="1456910696"&gt;1156&lt;/key&gt;&lt;/foreign-keys&gt;&lt;ref-type name="Journal Article"&gt;17&lt;/ref-type&gt;&lt;contributors&gt;&lt;authors&gt;&lt;author&gt;Whitehead, Tony L&lt;/author&gt;&lt;/authors&gt;&lt;/contributors&gt;&lt;titles&gt;&lt;title&gt;Basic Classical Ethnographic Research Methods&lt;/title&gt;&lt;secondary-title&gt;Cultural Ecology of Health Change&lt;/secondary-title&gt;&lt;/titles&gt;&lt;periodical&gt;&lt;full-title&gt;Cultural Ecology of Health Change&lt;/full-title&gt;&lt;/periodical&gt;&lt;dates&gt;&lt;year&gt;2005&lt;/year&gt;&lt;/dates&gt;&lt;urls&gt;&lt;/urls&gt;&lt;/record&gt;&lt;/Cite&gt;&lt;Cite&gt;&lt;Author&gt;Fetterman&lt;/Author&gt;&lt;Year&gt;2010&lt;/Year&gt;&lt;RecNum&gt;1083&lt;/RecNum&gt;&lt;record&gt;&lt;rec-number&gt;1083&lt;/rec-number&gt;&lt;foreign-keys&gt;&lt;key app="EN" db-id="9prxsw5vdppfzcerxs5vwe0o2r52e2ap029w" timestamp="1452824969"&gt;1083&lt;/key&gt;&lt;/foreign-keys&gt;&lt;ref-type name="Edited Book"&gt;28&lt;/ref-type&gt;&lt;contributors&gt;&lt;authors&gt;&lt;author&gt;Fetterman, David. M.&lt;/author&gt;&lt;/authors&gt;&lt;secondary-authors&gt;&lt;author&gt;Bickman, L.&lt;/author&gt;&lt;author&gt;Rog, D. J.&lt;/author&gt;&lt;/secondary-authors&gt;&lt;/contributors&gt;&lt;titles&gt;&lt;title&gt;Ethnography: Step by Step&lt;/title&gt;&lt;secondary-title&gt;Applied Social Research Methods Series&lt;/secondary-title&gt;&lt;/titles&gt;&lt;volume&gt;17&lt;/volume&gt;&lt;edition&gt;3rd&lt;/edition&gt;&lt;dates&gt;&lt;year&gt;2010&lt;/year&gt;&lt;/dates&gt;&lt;pub-location&gt;Los Angeles&lt;/pub-location&gt;&lt;publisher&gt;Sage&lt;/publisher&gt;&lt;urls&gt;&lt;/urls&gt;&lt;/record&gt;&lt;/Cite&gt;&lt;/EndNote&gt;</w:instrText>
      </w:r>
      <w:r w:rsidR="00BF7A05" w:rsidRPr="008B32B2">
        <w:rPr>
          <w:rFonts w:ascii="Arial" w:hAnsi="Arial" w:cs="Arial"/>
          <w:sz w:val="24"/>
          <w:szCs w:val="24"/>
        </w:rPr>
        <w:fldChar w:fldCharType="separate"/>
      </w:r>
      <w:r w:rsidR="00170DEA">
        <w:rPr>
          <w:rFonts w:ascii="Arial" w:hAnsi="Arial" w:cs="Arial"/>
          <w:noProof/>
          <w:sz w:val="24"/>
          <w:szCs w:val="24"/>
        </w:rPr>
        <w:t>(</w:t>
      </w:r>
      <w:hyperlink w:anchor="_ENREF_26" w:tooltip="Whitehead, 2005 #1156" w:history="1">
        <w:r w:rsidR="00B11EA4">
          <w:rPr>
            <w:rFonts w:ascii="Arial" w:hAnsi="Arial" w:cs="Arial"/>
            <w:noProof/>
            <w:sz w:val="24"/>
            <w:szCs w:val="24"/>
          </w:rPr>
          <w:t>Whitehead, 2005</w:t>
        </w:r>
      </w:hyperlink>
      <w:r w:rsidR="00170DEA">
        <w:rPr>
          <w:rFonts w:ascii="Arial" w:hAnsi="Arial" w:cs="Arial"/>
          <w:noProof/>
          <w:sz w:val="24"/>
          <w:szCs w:val="24"/>
        </w:rPr>
        <w:t xml:space="preserve">, </w:t>
      </w:r>
      <w:hyperlink w:anchor="_ENREF_8" w:tooltip="Fetterman, 2010 #1083" w:history="1">
        <w:r w:rsidR="00B11EA4">
          <w:rPr>
            <w:rFonts w:ascii="Arial" w:hAnsi="Arial" w:cs="Arial"/>
            <w:noProof/>
            <w:sz w:val="24"/>
            <w:szCs w:val="24"/>
          </w:rPr>
          <w:t>Fetterman, 2010</w:t>
        </w:r>
      </w:hyperlink>
      <w:r w:rsidR="00170DEA">
        <w:rPr>
          <w:rFonts w:ascii="Arial" w:hAnsi="Arial" w:cs="Arial"/>
          <w:noProof/>
          <w:sz w:val="24"/>
          <w:szCs w:val="24"/>
        </w:rPr>
        <w:t>)</w:t>
      </w:r>
      <w:r w:rsidR="00BF7A05" w:rsidRPr="008B32B2">
        <w:rPr>
          <w:rFonts w:ascii="Arial" w:hAnsi="Arial" w:cs="Arial"/>
          <w:sz w:val="24"/>
          <w:szCs w:val="24"/>
        </w:rPr>
        <w:fldChar w:fldCharType="end"/>
      </w:r>
      <w:r w:rsidRPr="008B32B2">
        <w:rPr>
          <w:rFonts w:ascii="Arial" w:hAnsi="Arial" w:cs="Arial"/>
          <w:sz w:val="24"/>
          <w:szCs w:val="24"/>
        </w:rPr>
        <w:t xml:space="preserve"> and secondly, there is a cultural aspect </w:t>
      </w:r>
      <w:r w:rsidRPr="008B32B2">
        <w:rPr>
          <w:rFonts w:ascii="Arial" w:hAnsi="Arial" w:cs="Arial"/>
          <w:sz w:val="24"/>
          <w:szCs w:val="24"/>
        </w:rPr>
        <w:lastRenderedPageBreak/>
        <w:t>the researcher seeks to understand and interpret</w:t>
      </w:r>
      <w:r w:rsidR="00BF7A05" w:rsidRPr="00983290">
        <w:rPr>
          <w:rFonts w:ascii="Arial" w:hAnsi="Arial" w:cs="Arial"/>
          <w:color w:val="FF0000"/>
          <w:sz w:val="24"/>
          <w:szCs w:val="24"/>
        </w:rPr>
        <w:t xml:space="preserve"> </w:t>
      </w:r>
      <w:r w:rsidR="00BF7A05" w:rsidRPr="008B32B2">
        <w:rPr>
          <w:rFonts w:ascii="Arial" w:hAnsi="Arial" w:cs="Arial"/>
          <w:sz w:val="24"/>
          <w:szCs w:val="24"/>
        </w:rPr>
        <w:fldChar w:fldCharType="begin"/>
      </w:r>
      <w:r w:rsidR="00E13627">
        <w:rPr>
          <w:rFonts w:ascii="Arial" w:hAnsi="Arial" w:cs="Arial"/>
          <w:sz w:val="24"/>
          <w:szCs w:val="24"/>
        </w:rPr>
        <w:instrText xml:space="preserve"> ADDIN EN.CITE &lt;EndNote&gt;&lt;Cite&gt;&lt;Author&gt;Lambert&lt;/Author&gt;&lt;Year&gt;2011&lt;/Year&gt;&lt;RecNum&gt;1078&lt;/RecNum&gt;&lt;DisplayText&gt;(Lambert et al., 2011)&lt;/DisplayText&gt;&lt;record&gt;&lt;rec-number&gt;1078&lt;/rec-number&gt;&lt;foreign-keys&gt;&lt;key app="EN" db-id="9prxsw5vdppfzcerxs5vwe0o2r52e2ap029w" timestamp="1452824052"&gt;1078&lt;/key&gt;&lt;/foreign-keys&gt;&lt;ref-type name="Journal Article"&gt;17&lt;/ref-type&gt;&lt;contributors&gt;&lt;authors&gt;&lt;author&gt;Lambert, V&lt;/author&gt;&lt;author&gt;Glacken, M&lt;/author&gt;&lt;author&gt;McCarron, M.&lt;/author&gt;&lt;/authors&gt;&lt;/contributors&gt;&lt;titles&gt;&lt;title&gt;Employing an ethnographic approach: key characteristics&lt;/title&gt;&lt;secondary-title&gt;Nurse Researcher&lt;/secondary-title&gt;&lt;/titles&gt;&lt;periodical&gt;&lt;full-title&gt;Nurse Researcher&lt;/full-title&gt;&lt;/periodical&gt;&lt;pages&gt;17-24&lt;/pages&gt;&lt;volume&gt;19&lt;/volume&gt;&lt;number&gt;1&lt;/number&gt;&lt;dates&gt;&lt;year&gt;2011&lt;/year&gt;&lt;/dates&gt;&lt;urls&gt;&lt;/urls&gt;&lt;/record&gt;&lt;/Cite&gt;&lt;/EndNote&gt;</w:instrText>
      </w:r>
      <w:r w:rsidR="00BF7A05" w:rsidRPr="008B32B2">
        <w:rPr>
          <w:rFonts w:ascii="Arial" w:hAnsi="Arial" w:cs="Arial"/>
          <w:sz w:val="24"/>
          <w:szCs w:val="24"/>
        </w:rPr>
        <w:fldChar w:fldCharType="separate"/>
      </w:r>
      <w:r w:rsidR="00E13627">
        <w:rPr>
          <w:rFonts w:ascii="Arial" w:hAnsi="Arial" w:cs="Arial"/>
          <w:noProof/>
          <w:sz w:val="24"/>
          <w:szCs w:val="24"/>
        </w:rPr>
        <w:t>(</w:t>
      </w:r>
      <w:hyperlink w:anchor="_ENREF_14" w:tooltip="Lambert, 2011 #1078" w:history="1">
        <w:r w:rsidR="00B11EA4">
          <w:rPr>
            <w:rFonts w:ascii="Arial" w:hAnsi="Arial" w:cs="Arial"/>
            <w:noProof/>
            <w:sz w:val="24"/>
            <w:szCs w:val="24"/>
          </w:rPr>
          <w:t>Lambert et al., 2011</w:t>
        </w:r>
      </w:hyperlink>
      <w:r w:rsidR="00E13627">
        <w:rPr>
          <w:rFonts w:ascii="Arial" w:hAnsi="Arial" w:cs="Arial"/>
          <w:noProof/>
          <w:sz w:val="24"/>
          <w:szCs w:val="24"/>
        </w:rPr>
        <w:t>)</w:t>
      </w:r>
      <w:r w:rsidR="00BF7A05" w:rsidRPr="008B32B2">
        <w:rPr>
          <w:rFonts w:ascii="Arial" w:hAnsi="Arial" w:cs="Arial"/>
          <w:sz w:val="24"/>
          <w:szCs w:val="24"/>
        </w:rPr>
        <w:fldChar w:fldCharType="end"/>
      </w:r>
      <w:r w:rsidR="00BF7A05" w:rsidRPr="008B32B2">
        <w:rPr>
          <w:rFonts w:ascii="Arial" w:hAnsi="Arial" w:cs="Arial"/>
          <w:sz w:val="24"/>
          <w:szCs w:val="24"/>
        </w:rPr>
        <w:t>.</w:t>
      </w:r>
      <w:r w:rsidR="009B5815" w:rsidRPr="008B32B2">
        <w:rPr>
          <w:rFonts w:ascii="Arial" w:hAnsi="Arial" w:cs="Arial"/>
          <w:sz w:val="24"/>
          <w:szCs w:val="24"/>
        </w:rPr>
        <w:t xml:space="preserve"> </w:t>
      </w:r>
      <w:hyperlink w:anchor="_ENREF_8" w:tooltip="Fetterman, 2010 #1083" w:history="1">
        <w:r w:rsidR="00B11EA4">
          <w:rPr>
            <w:rFonts w:ascii="Arial" w:hAnsi="Arial" w:cs="Arial"/>
            <w:sz w:val="24"/>
            <w:szCs w:val="24"/>
          </w:rPr>
          <w:fldChar w:fldCharType="begin"/>
        </w:r>
        <w:r w:rsidR="00B11EA4">
          <w:rPr>
            <w:rFonts w:ascii="Arial" w:hAnsi="Arial" w:cs="Arial"/>
            <w:sz w:val="24"/>
            <w:szCs w:val="24"/>
          </w:rPr>
          <w:instrText xml:space="preserve"> ADDIN EN.CITE &lt;EndNote&gt;&lt;Cite AuthorYear="1"&gt;&lt;Author&gt;Fetterman&lt;/Author&gt;&lt;Year&gt;2010&lt;/Year&gt;&lt;RecNum&gt;1083&lt;/RecNum&gt;&lt;Suffix&gt; p.8&lt;/Suffix&gt;&lt;Pages&gt;8&lt;/Pages&gt;&lt;DisplayText&gt;Fetterman (2010 p.8)&lt;/DisplayText&gt;&lt;record&gt;&lt;rec-number&gt;1083&lt;/rec-number&gt;&lt;foreign-keys&gt;&lt;key app="EN" db-id="9prxsw5vdppfzcerxs5vwe0o2r52e2ap029w" timestamp="1452824969"&gt;1083&lt;/key&gt;&lt;/foreign-keys&gt;&lt;ref-type name="Edited Book"&gt;28&lt;/ref-type&gt;&lt;contributors&gt;&lt;authors&gt;&lt;author&gt;Fetterman, David. M.&lt;/author&gt;&lt;/authors&gt;&lt;secondary-authors&gt;&lt;author&gt;Bickman, L.&lt;/author&gt;&lt;author&gt;Rog, D. J.&lt;/author&gt;&lt;/secondary-authors&gt;&lt;/contributors&gt;&lt;titles&gt;&lt;title&gt;Ethnography: Step by Step&lt;/title&gt;&lt;secondary-title&gt;Applied Social Research Methods Series&lt;/secondary-title&gt;&lt;/titles&gt;&lt;volume&gt;17&lt;/volume&gt;&lt;edition&gt;3rd&lt;/edition&gt;&lt;dates&gt;&lt;year&gt;2010&lt;/year&gt;&lt;/dates&gt;&lt;pub-location&gt;Los Angeles&lt;/pub-location&gt;&lt;publisher&gt;Sage&lt;/publisher&gt;&lt;urls&gt;&lt;/urls&gt;&lt;/record&gt;&lt;/Cite&gt;&lt;/EndNote&gt;</w:instrText>
        </w:r>
        <w:r w:rsidR="00B11EA4">
          <w:rPr>
            <w:rFonts w:ascii="Arial" w:hAnsi="Arial" w:cs="Arial"/>
            <w:sz w:val="24"/>
            <w:szCs w:val="24"/>
          </w:rPr>
          <w:fldChar w:fldCharType="separate"/>
        </w:r>
        <w:r w:rsidR="00B11EA4">
          <w:rPr>
            <w:rFonts w:ascii="Arial" w:hAnsi="Arial" w:cs="Arial"/>
            <w:noProof/>
            <w:sz w:val="24"/>
            <w:szCs w:val="24"/>
          </w:rPr>
          <w:t>Fetterman (2010 p.8)</w:t>
        </w:r>
        <w:r w:rsidR="00B11EA4">
          <w:rPr>
            <w:rFonts w:ascii="Arial" w:hAnsi="Arial" w:cs="Arial"/>
            <w:sz w:val="24"/>
            <w:szCs w:val="24"/>
          </w:rPr>
          <w:fldChar w:fldCharType="end"/>
        </w:r>
      </w:hyperlink>
      <w:r w:rsidR="0062573B">
        <w:rPr>
          <w:rFonts w:ascii="Arial" w:hAnsi="Arial" w:cs="Arial"/>
          <w:sz w:val="24"/>
          <w:szCs w:val="24"/>
        </w:rPr>
        <w:t xml:space="preserve"> </w:t>
      </w:r>
      <w:r w:rsidR="00983290">
        <w:rPr>
          <w:rFonts w:ascii="Arial" w:hAnsi="Arial" w:cs="Arial"/>
          <w:sz w:val="24"/>
          <w:szCs w:val="24"/>
        </w:rPr>
        <w:t xml:space="preserve">suggests that fieldwork is the most “characteristic element of any ethnographic research design”. </w:t>
      </w:r>
      <w:r w:rsidRPr="008B32B2">
        <w:rPr>
          <w:rFonts w:ascii="Arial" w:hAnsi="Arial" w:cs="Arial"/>
          <w:sz w:val="24"/>
          <w:szCs w:val="24"/>
        </w:rPr>
        <w:t xml:space="preserve">Culture has traditionally related to ethnicity and/or nationality, but </w:t>
      </w:r>
      <w:r w:rsidR="004A540B">
        <w:rPr>
          <w:rFonts w:ascii="Arial" w:hAnsi="Arial" w:cs="Arial"/>
          <w:sz w:val="24"/>
          <w:szCs w:val="24"/>
        </w:rPr>
        <w:t xml:space="preserve">in </w:t>
      </w:r>
      <w:r w:rsidR="00983290">
        <w:rPr>
          <w:rFonts w:ascii="Arial" w:hAnsi="Arial" w:cs="Arial"/>
          <w:sz w:val="24"/>
          <w:szCs w:val="24"/>
        </w:rPr>
        <w:t xml:space="preserve">contemporary </w:t>
      </w:r>
      <w:r w:rsidR="004A540B">
        <w:rPr>
          <w:rFonts w:ascii="Arial" w:hAnsi="Arial" w:cs="Arial"/>
          <w:sz w:val="24"/>
          <w:szCs w:val="24"/>
        </w:rPr>
        <w:t>nursing praxis</w:t>
      </w:r>
      <w:r w:rsidR="004A540B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12D2" w:rsidRPr="00265337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Pr="008B32B2">
        <w:rPr>
          <w:rFonts w:ascii="Arial" w:hAnsi="Arial" w:cs="Arial"/>
          <w:sz w:val="24"/>
          <w:szCs w:val="24"/>
        </w:rPr>
        <w:t xml:space="preserve">has been contextualised to describe particular aspects of </w:t>
      </w:r>
      <w:r w:rsidR="000613BB" w:rsidRPr="00D76A0E">
        <w:rPr>
          <w:rFonts w:ascii="Arial" w:hAnsi="Arial" w:cs="Arial"/>
          <w:color w:val="000000" w:themeColor="text1"/>
          <w:sz w:val="24"/>
          <w:szCs w:val="24"/>
        </w:rPr>
        <w:t>a</w:t>
      </w:r>
      <w:r w:rsidR="000613BB" w:rsidRPr="000613B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 xml:space="preserve">geographic region, gender, occupation, professional status, sub-speciality, socioeconomic status, and/or pathology </w:t>
      </w:r>
      <w:r w:rsidR="00230769">
        <w:rPr>
          <w:rFonts w:ascii="Arial" w:hAnsi="Arial" w:cs="Arial"/>
          <w:sz w:val="24"/>
          <w:szCs w:val="24"/>
        </w:rPr>
        <w:t>related to</w:t>
      </w:r>
      <w:r w:rsidRPr="008B32B2">
        <w:rPr>
          <w:rFonts w:ascii="Arial" w:hAnsi="Arial" w:cs="Arial"/>
          <w:sz w:val="24"/>
          <w:szCs w:val="24"/>
        </w:rPr>
        <w:t xml:space="preserve">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>health care</w:t>
      </w:r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&lt;EndNote&gt;&lt;Cite&gt;&lt;Author&gt;Higginbottom&lt;/Author&gt;&lt;Year&gt;2013&lt;/Year&gt;&lt;RecNum&gt;1157&lt;/RecNum&gt;&lt;DisplayText&gt;(Higginbottom et al., 2013)&lt;/DisplayText&gt;&lt;record&gt;&lt;rec-number&gt;1157&lt;/rec-number&gt;&lt;foreign-keys&gt;&lt;key app="EN" db-id="9prxsw5vdppfzcerxs5vwe0o2r52e2ap029w" timestamp="1456912964"&gt;1157&lt;/key&gt;&lt;/foreign-keys&gt;&lt;ref-type name="Journal Article"&gt;17&lt;/ref-type&gt;&lt;contributors&gt;&lt;authors&gt;&lt;author&gt;Higginbottom, G.&lt;/author&gt;&lt;author&gt;Pillay, J.J.&lt;/author&gt;&lt;author&gt;Boadu, N.Y.&lt;/author&gt;&lt;/authors&gt;&lt;/contributors&gt;&lt;titles&gt;&lt;title&gt;Guidance on performing focused ethnographies with an emphasis on healthcare research&lt;/title&gt;&lt;secondary-title&gt;The Qualitative Report&lt;/secondary-title&gt;&lt;/titles&gt;&lt;periodical&gt;&lt;full-title&gt;The Qualitative Report&lt;/full-title&gt;&lt;/periodical&gt;&lt;pages&gt;1-6&lt;/pages&gt;&lt;volume&gt;18&lt;/volume&gt;&lt;number&gt;9&lt;/number&gt;&lt;dates&gt;&lt;year&gt;2013&lt;/year&gt;&lt;/dates&gt;&lt;isbn&gt;1052-0147&lt;/isbn&gt;&lt;urls&gt;&lt;/urls&gt;&lt;/record&gt;&lt;/Cite&gt;&lt;/EndNote&gt;</w:instrText>
      </w:r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t>(</w:t>
      </w:r>
      <w:hyperlink w:anchor="_ENREF_11" w:tooltip="Higginbottom, 2013 #1157" w:history="1">
        <w:r w:rsidR="00B11EA4" w:rsidRPr="00265337">
          <w:rPr>
            <w:rFonts w:ascii="Arial" w:hAnsi="Arial" w:cs="Arial"/>
            <w:color w:val="000000" w:themeColor="text1"/>
            <w:sz w:val="24"/>
            <w:szCs w:val="24"/>
          </w:rPr>
          <w:t>Higginbottom et al., 2013</w:t>
        </w:r>
      </w:hyperlink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t>)</w:t>
      </w:r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196AAAC" w14:textId="219A00DA" w:rsidR="00265337" w:rsidRDefault="001E28FC" w:rsidP="0026533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While there is a </w:t>
      </w:r>
      <w:r w:rsidR="00FF27D8" w:rsidRPr="00D76A0E">
        <w:rPr>
          <w:rFonts w:ascii="Arial" w:hAnsi="Arial" w:cs="Arial"/>
          <w:color w:val="000000" w:themeColor="text1"/>
          <w:sz w:val="24"/>
          <w:szCs w:val="24"/>
        </w:rPr>
        <w:t>growing body of literature describing hospital</w:t>
      </w:r>
      <w:r w:rsidR="008A317D" w:rsidRPr="00265337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based </w:t>
      </w:r>
      <w:r w:rsidR="00FF27D8" w:rsidRPr="00D76A0E">
        <w:rPr>
          <w:rFonts w:ascii="Arial" w:hAnsi="Arial" w:cs="Arial"/>
          <w:color w:val="000000" w:themeColor="text1"/>
          <w:sz w:val="24"/>
          <w:szCs w:val="24"/>
        </w:rPr>
        <w:t xml:space="preserve">ethnography </w:t>
      </w:r>
      <w:r w:rsidR="00CE1220" w:rsidRPr="008B29E8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E13627" w:rsidRPr="008B29E8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&lt;EndNote&gt;&lt;Cite&gt;&lt;Author&gt;Long&lt;/Author&gt;&lt;Year&gt;2008&lt;/Year&gt;&lt;RecNum&gt;1633&lt;/RecNum&gt;&lt;DisplayText&gt;(Long et al., 2008)&lt;/DisplayText&gt;&lt;record&gt;&lt;rec-number&gt;1633&lt;/rec-number&gt;&lt;foreign-keys&gt;&lt;key app="EN" db-id="9prxsw5vdppfzcerxs5vwe0o2r52e2ap029w" timestamp="1528251770"&gt;1633&lt;/key&gt;&lt;/foreign-keys&gt;&lt;ref-type name="Journal Article"&gt;17&lt;/ref-type&gt;&lt;contributors&gt;&lt;authors&gt;&lt;author&gt;Long, Debbi&lt;/author&gt;&lt;author&gt;Hunter, Cynthia&lt;/author&gt;&lt;author&gt;van der Geest, Sjaak&lt;/author&gt;&lt;/authors&gt;&lt;/contributors&gt;&lt;titles&gt;&lt;title&gt;When the field is a ward or a clinic: Hospital ethnography&lt;/title&gt;&lt;secondary-title&gt;Anthropology &amp;amp; Medicine&lt;/secondary-title&gt;&lt;/titles&gt;&lt;periodical&gt;&lt;full-title&gt;Anthropology &amp;amp; Medicine&lt;/full-title&gt;&lt;/periodical&gt;&lt;pages&gt;71-78&lt;/pages&gt;&lt;volume&gt;15&lt;/volume&gt;&lt;number&gt;2&lt;/number&gt;&lt;dates&gt;&lt;year&gt;2008&lt;/year&gt;&lt;pub-dates&gt;&lt;date&gt;2008/08/01&lt;/date&gt;&lt;/pub-dates&gt;&lt;/dates&gt;&lt;publisher&gt;Routledge&lt;/publisher&gt;&lt;isbn&gt;1364-8470&lt;/isbn&gt;&lt;urls&gt;&lt;related-urls&gt;&lt;url&gt;https://doi.org/10.1080/13648470802121844&lt;/url&gt;&lt;/related-urls&gt;&lt;/urls&gt;&lt;electronic-resource-num&gt;10.1080/13648470802121844&lt;/electronic-resource-num&gt;&lt;/record&gt;&lt;/Cite&gt;&lt;/EndNote&gt;</w:instrText>
      </w:r>
      <w:r w:rsidR="00CE1220" w:rsidRPr="008B29E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E13627" w:rsidRPr="008B29E8"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hyperlink w:anchor="_ENREF_16" w:tooltip="Long, 2008 #1633" w:history="1">
        <w:r w:rsidR="00B11EA4" w:rsidRPr="008B29E8">
          <w:rPr>
            <w:rFonts w:ascii="Arial" w:hAnsi="Arial" w:cs="Arial"/>
            <w:noProof/>
            <w:color w:val="000000" w:themeColor="text1"/>
            <w:sz w:val="24"/>
            <w:szCs w:val="24"/>
          </w:rPr>
          <w:t>Long et al., 2008</w:t>
        </w:r>
      </w:hyperlink>
      <w:r w:rsidR="00E13627" w:rsidRPr="008B29E8">
        <w:rPr>
          <w:rFonts w:ascii="Arial" w:hAnsi="Arial" w:cs="Arial"/>
          <w:noProof/>
          <w:color w:val="000000" w:themeColor="text1"/>
          <w:sz w:val="24"/>
          <w:szCs w:val="24"/>
        </w:rPr>
        <w:t>)</w:t>
      </w:r>
      <w:r w:rsidR="00CE1220" w:rsidRPr="008B29E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2C5E6D" w:rsidRPr="008B29E8">
        <w:rPr>
          <w:rFonts w:ascii="Arial" w:hAnsi="Arial" w:cs="Arial"/>
          <w:color w:val="000000" w:themeColor="text1"/>
          <w:sz w:val="24"/>
          <w:szCs w:val="24"/>
        </w:rPr>
        <w:t>,</w:t>
      </w:r>
      <w:r w:rsidR="00FF27D8" w:rsidRPr="00D76A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0ADB" w:rsidRPr="008B32B2">
        <w:rPr>
          <w:rFonts w:ascii="Arial" w:hAnsi="Arial" w:cs="Arial"/>
          <w:sz w:val="24"/>
          <w:szCs w:val="24"/>
        </w:rPr>
        <w:t>descri</w:t>
      </w:r>
      <w:r>
        <w:rPr>
          <w:rFonts w:ascii="Arial" w:hAnsi="Arial" w:cs="Arial"/>
          <w:sz w:val="24"/>
          <w:szCs w:val="24"/>
        </w:rPr>
        <w:t>ptions of f</w:t>
      </w:r>
      <w:r w:rsidR="00277F72" w:rsidRPr="008B32B2">
        <w:rPr>
          <w:rFonts w:ascii="Arial" w:hAnsi="Arial" w:cs="Arial"/>
          <w:sz w:val="24"/>
          <w:szCs w:val="24"/>
        </w:rPr>
        <w:t xml:space="preserve">ieldwork and particular </w:t>
      </w:r>
      <w:r w:rsidR="00B50ADB" w:rsidRPr="008B32B2">
        <w:rPr>
          <w:rFonts w:ascii="Arial" w:hAnsi="Arial" w:cs="Arial"/>
          <w:sz w:val="24"/>
          <w:szCs w:val="24"/>
        </w:rPr>
        <w:t xml:space="preserve">aspects of data collection </w:t>
      </w:r>
      <w:r>
        <w:rPr>
          <w:rFonts w:ascii="Arial" w:hAnsi="Arial" w:cs="Arial"/>
          <w:sz w:val="24"/>
          <w:szCs w:val="24"/>
        </w:rPr>
        <w:t>with</w:t>
      </w:r>
      <w:r w:rsidR="00B50ADB" w:rsidRPr="008B32B2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a </w:t>
      </w:r>
      <w:r w:rsidR="00B50ADB" w:rsidRPr="008B32B2">
        <w:rPr>
          <w:rFonts w:ascii="Arial" w:hAnsi="Arial" w:cs="Arial"/>
          <w:sz w:val="24"/>
          <w:szCs w:val="24"/>
        </w:rPr>
        <w:t xml:space="preserve">health care environment, including the researcher’s position, 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>are</w:t>
      </w:r>
      <w:r w:rsidR="002C5E6D" w:rsidRPr="002C5E6D">
        <w:rPr>
          <w:rFonts w:ascii="Arial" w:hAnsi="Arial" w:cs="Arial"/>
          <w:color w:val="FF0000"/>
          <w:sz w:val="24"/>
          <w:szCs w:val="24"/>
        </w:rPr>
        <w:t xml:space="preserve"> </w:t>
      </w:r>
      <w:r w:rsidR="00B50ADB" w:rsidRPr="008B32B2">
        <w:rPr>
          <w:rFonts w:ascii="Arial" w:hAnsi="Arial" w:cs="Arial"/>
          <w:sz w:val="24"/>
          <w:szCs w:val="24"/>
        </w:rPr>
        <w:t xml:space="preserve">often </w:t>
      </w:r>
      <w:r w:rsidR="00C6045F">
        <w:rPr>
          <w:rFonts w:ascii="Arial" w:hAnsi="Arial" w:cs="Arial"/>
          <w:sz w:val="24"/>
          <w:szCs w:val="24"/>
        </w:rPr>
        <w:t xml:space="preserve">only briefly </w:t>
      </w:r>
      <w:r>
        <w:rPr>
          <w:rFonts w:ascii="Arial" w:hAnsi="Arial" w:cs="Arial"/>
          <w:sz w:val="24"/>
          <w:szCs w:val="24"/>
        </w:rPr>
        <w:t xml:space="preserve">portrayed </w:t>
      </w:r>
      <w:r w:rsidR="00B50ADB" w:rsidRPr="008B32B2">
        <w:rPr>
          <w:rFonts w:ascii="Arial" w:hAnsi="Arial" w:cs="Arial"/>
          <w:sz w:val="24"/>
          <w:szCs w:val="24"/>
        </w:rPr>
        <w:t>in published reports</w:t>
      </w:r>
      <w:r w:rsidR="00BF7A05" w:rsidRPr="008B32B2">
        <w:rPr>
          <w:rFonts w:ascii="Arial" w:hAnsi="Arial" w:cs="Arial"/>
          <w:sz w:val="24"/>
          <w:szCs w:val="24"/>
        </w:rPr>
        <w:t xml:space="preserve"> </w:t>
      </w:r>
      <w:r w:rsidR="00BF7A05" w:rsidRPr="008B32B2">
        <w:rPr>
          <w:rFonts w:ascii="Arial" w:hAnsi="Arial" w:cs="Arial"/>
          <w:sz w:val="24"/>
          <w:szCs w:val="24"/>
        </w:rPr>
        <w:fldChar w:fldCharType="begin">
          <w:fldData xml:space="preserve">PEVuZE5vdGU+PENpdGU+PEF1dGhvcj5XaW5kPC9BdXRob3I+PFllYXI+MjAwODwvWWVhcj48UmVj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</w:fldData>
        </w:fldChar>
      </w:r>
      <w:r w:rsidR="00E13627">
        <w:rPr>
          <w:rFonts w:ascii="Arial" w:hAnsi="Arial" w:cs="Arial"/>
          <w:sz w:val="24"/>
          <w:szCs w:val="24"/>
        </w:rPr>
        <w:instrText xml:space="preserve"> ADDIN EN.CITE </w:instrText>
      </w:r>
      <w:r w:rsidR="00E13627">
        <w:rPr>
          <w:rFonts w:ascii="Arial" w:hAnsi="Arial" w:cs="Arial"/>
          <w:sz w:val="24"/>
          <w:szCs w:val="24"/>
        </w:rPr>
        <w:fldChar w:fldCharType="begin">
          <w:fldData xml:space="preserve">PEVuZE5vdGU+PENpdGU+PEF1dGhvcj5XaW5kPC9BdXRob3I+PFllYXI+MjAwODwvWWVhcj48UmVj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</w:fldData>
        </w:fldChar>
      </w:r>
      <w:r w:rsidR="00E13627">
        <w:rPr>
          <w:rFonts w:ascii="Arial" w:hAnsi="Arial" w:cs="Arial"/>
          <w:sz w:val="24"/>
          <w:szCs w:val="24"/>
        </w:rPr>
        <w:instrText xml:space="preserve"> ADDIN EN.CITE.DATA </w:instrText>
      </w:r>
      <w:r w:rsidR="00E13627">
        <w:rPr>
          <w:rFonts w:ascii="Arial" w:hAnsi="Arial" w:cs="Arial"/>
          <w:sz w:val="24"/>
          <w:szCs w:val="24"/>
        </w:rPr>
      </w:r>
      <w:r w:rsidR="00E13627">
        <w:rPr>
          <w:rFonts w:ascii="Arial" w:hAnsi="Arial" w:cs="Arial"/>
          <w:sz w:val="24"/>
          <w:szCs w:val="24"/>
        </w:rPr>
        <w:fldChar w:fldCharType="end"/>
      </w:r>
      <w:r w:rsidR="00BF7A05" w:rsidRPr="008B32B2">
        <w:rPr>
          <w:rFonts w:ascii="Arial" w:hAnsi="Arial" w:cs="Arial"/>
          <w:sz w:val="24"/>
          <w:szCs w:val="24"/>
        </w:rPr>
      </w:r>
      <w:r w:rsidR="00BF7A05" w:rsidRPr="008B32B2">
        <w:rPr>
          <w:rFonts w:ascii="Arial" w:hAnsi="Arial" w:cs="Arial"/>
          <w:sz w:val="24"/>
          <w:szCs w:val="24"/>
        </w:rPr>
        <w:fldChar w:fldCharType="separate"/>
      </w:r>
      <w:r w:rsidR="00E13627">
        <w:rPr>
          <w:rFonts w:ascii="Arial" w:hAnsi="Arial" w:cs="Arial"/>
          <w:noProof/>
          <w:sz w:val="24"/>
          <w:szCs w:val="24"/>
        </w:rPr>
        <w:t>(</w:t>
      </w:r>
      <w:hyperlink w:anchor="_ENREF_27" w:tooltip="Wind, 2008 #1585" w:history="1">
        <w:r w:rsidR="00B11EA4">
          <w:rPr>
            <w:rFonts w:ascii="Arial" w:hAnsi="Arial" w:cs="Arial"/>
            <w:noProof/>
            <w:sz w:val="24"/>
            <w:szCs w:val="24"/>
          </w:rPr>
          <w:t>Wind, 2008</w:t>
        </w:r>
      </w:hyperlink>
      <w:r w:rsidR="00E13627">
        <w:rPr>
          <w:rFonts w:ascii="Arial" w:hAnsi="Arial" w:cs="Arial"/>
          <w:noProof/>
          <w:sz w:val="24"/>
          <w:szCs w:val="24"/>
        </w:rPr>
        <w:t xml:space="preserve">, </w:t>
      </w:r>
      <w:hyperlink w:anchor="_ENREF_21" w:tooltip="Rashid, 2015 #1137" w:history="1">
        <w:r w:rsidR="00B11EA4">
          <w:rPr>
            <w:rFonts w:ascii="Arial" w:hAnsi="Arial" w:cs="Arial"/>
            <w:noProof/>
            <w:sz w:val="24"/>
            <w:szCs w:val="24"/>
          </w:rPr>
          <w:t>Rashid et al., 2015</w:t>
        </w:r>
      </w:hyperlink>
      <w:r w:rsidR="00E13627">
        <w:rPr>
          <w:rFonts w:ascii="Arial" w:hAnsi="Arial" w:cs="Arial"/>
          <w:noProof/>
          <w:sz w:val="24"/>
          <w:szCs w:val="24"/>
        </w:rPr>
        <w:t xml:space="preserve">, </w:t>
      </w:r>
      <w:hyperlink w:anchor="_ENREF_18" w:tooltip="Malachowski, 2015 #1079" w:history="1">
        <w:r w:rsidR="00B11EA4">
          <w:rPr>
            <w:rFonts w:ascii="Arial" w:hAnsi="Arial" w:cs="Arial"/>
            <w:noProof/>
            <w:sz w:val="24"/>
            <w:szCs w:val="24"/>
          </w:rPr>
          <w:t>Malachowski, 2015</w:t>
        </w:r>
      </w:hyperlink>
      <w:r w:rsidR="00E13627">
        <w:rPr>
          <w:rFonts w:ascii="Arial" w:hAnsi="Arial" w:cs="Arial"/>
          <w:noProof/>
          <w:sz w:val="24"/>
          <w:szCs w:val="24"/>
        </w:rPr>
        <w:t>)</w:t>
      </w:r>
      <w:r w:rsidR="00BF7A05" w:rsidRPr="008B32B2">
        <w:rPr>
          <w:rFonts w:ascii="Arial" w:hAnsi="Arial" w:cs="Arial"/>
          <w:sz w:val="24"/>
          <w:szCs w:val="24"/>
        </w:rPr>
        <w:fldChar w:fldCharType="end"/>
      </w:r>
      <w:r w:rsidR="00B26439" w:rsidRPr="008B32B2">
        <w:rPr>
          <w:rFonts w:ascii="Arial" w:hAnsi="Arial" w:cs="Arial"/>
          <w:sz w:val="24"/>
          <w:szCs w:val="24"/>
        </w:rPr>
        <w:t>.</w:t>
      </w:r>
      <w:r w:rsidR="00277F72" w:rsidRPr="008B32B2">
        <w:rPr>
          <w:rFonts w:ascii="Arial" w:hAnsi="Arial" w:cs="Arial"/>
          <w:sz w:val="24"/>
          <w:szCs w:val="24"/>
        </w:rPr>
        <w:t xml:space="preserve"> </w:t>
      </w:r>
      <w:r w:rsidR="00B50ADB" w:rsidRPr="008B32B2">
        <w:rPr>
          <w:rFonts w:ascii="Arial" w:hAnsi="Arial" w:cs="Arial"/>
          <w:sz w:val="24"/>
          <w:szCs w:val="24"/>
        </w:rPr>
        <w:t xml:space="preserve">Furthermore, </w:t>
      </w:r>
      <w:r w:rsidR="00A026AB">
        <w:rPr>
          <w:rFonts w:ascii="Arial" w:hAnsi="Arial" w:cs="Arial"/>
          <w:sz w:val="24"/>
          <w:szCs w:val="24"/>
        </w:rPr>
        <w:t>the majority of</w:t>
      </w:r>
      <w:r w:rsidR="00B50ADB" w:rsidRPr="008B32B2">
        <w:rPr>
          <w:rFonts w:ascii="Arial" w:hAnsi="Arial" w:cs="Arial"/>
          <w:sz w:val="24"/>
          <w:szCs w:val="24"/>
        </w:rPr>
        <w:t xml:space="preserve"> </w:t>
      </w:r>
      <w:r w:rsidR="008A317D" w:rsidRPr="00265337">
        <w:rPr>
          <w:rFonts w:ascii="Arial" w:hAnsi="Arial" w:cs="Arial"/>
          <w:color w:val="000000" w:themeColor="text1"/>
          <w:sz w:val="24"/>
          <w:szCs w:val="24"/>
        </w:rPr>
        <w:t>ethnographic</w:t>
      </w:r>
      <w:r w:rsidR="008A317D" w:rsidRPr="008A317D">
        <w:rPr>
          <w:rFonts w:ascii="Arial" w:hAnsi="Arial" w:cs="Arial"/>
          <w:color w:val="FF0000"/>
          <w:sz w:val="24"/>
          <w:szCs w:val="24"/>
        </w:rPr>
        <w:t xml:space="preserve"> </w:t>
      </w:r>
      <w:r w:rsidR="00B50ADB" w:rsidRPr="008B32B2">
        <w:rPr>
          <w:rFonts w:ascii="Arial" w:hAnsi="Arial" w:cs="Arial"/>
          <w:sz w:val="24"/>
          <w:szCs w:val="24"/>
        </w:rPr>
        <w:t xml:space="preserve">studies </w:t>
      </w:r>
      <w:r>
        <w:rPr>
          <w:rFonts w:ascii="Arial" w:hAnsi="Arial" w:cs="Arial"/>
          <w:sz w:val="24"/>
          <w:szCs w:val="24"/>
        </w:rPr>
        <w:t xml:space="preserve">reflect </w:t>
      </w:r>
      <w:r w:rsidR="00B26439" w:rsidRPr="008B32B2">
        <w:rPr>
          <w:rFonts w:ascii="Arial" w:hAnsi="Arial" w:cs="Arial"/>
          <w:sz w:val="24"/>
          <w:szCs w:val="24"/>
        </w:rPr>
        <w:t xml:space="preserve">intermittent </w:t>
      </w:r>
      <w:r w:rsidR="00B50ADB" w:rsidRPr="008B32B2">
        <w:rPr>
          <w:rFonts w:ascii="Arial" w:hAnsi="Arial" w:cs="Arial"/>
          <w:sz w:val="24"/>
          <w:szCs w:val="24"/>
        </w:rPr>
        <w:t>entries into a near</w:t>
      </w:r>
      <w:r w:rsidR="00B50ADB" w:rsidRPr="00265337">
        <w:rPr>
          <w:rFonts w:ascii="Arial" w:hAnsi="Arial" w:cs="Arial"/>
          <w:strike/>
          <w:color w:val="000000" w:themeColor="text1"/>
          <w:sz w:val="24"/>
          <w:szCs w:val="24"/>
        </w:rPr>
        <w:t>-</w:t>
      </w:r>
      <w:r w:rsidR="00B50ADB" w:rsidRPr="008B32B2">
        <w:rPr>
          <w:rFonts w:ascii="Arial" w:hAnsi="Arial" w:cs="Arial"/>
          <w:sz w:val="24"/>
          <w:szCs w:val="24"/>
        </w:rPr>
        <w:t xml:space="preserve">by field, </w:t>
      </w:r>
      <w:r w:rsidR="00233AFA">
        <w:rPr>
          <w:rFonts w:ascii="Arial" w:hAnsi="Arial" w:cs="Arial"/>
          <w:sz w:val="24"/>
          <w:szCs w:val="24"/>
        </w:rPr>
        <w:t xml:space="preserve">without </w:t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t>detail</w:t>
      </w:r>
      <w:r w:rsidR="008A317D" w:rsidRPr="00265337">
        <w:rPr>
          <w:rFonts w:ascii="Arial" w:hAnsi="Arial" w:cs="Arial"/>
          <w:color w:val="000000" w:themeColor="text1"/>
          <w:sz w:val="24"/>
          <w:szCs w:val="24"/>
        </w:rPr>
        <w:t>ing</w:t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t xml:space="preserve"> observation</w:t>
      </w:r>
      <w:r w:rsidR="008A317D" w:rsidRPr="00265337">
        <w:rPr>
          <w:rFonts w:ascii="Arial" w:hAnsi="Arial" w:cs="Arial"/>
          <w:color w:val="000000" w:themeColor="text1"/>
          <w:sz w:val="24"/>
          <w:szCs w:val="24"/>
        </w:rPr>
        <w:t xml:space="preserve"> frequency or duration</w:t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PEVuZE5vdGU+PENpdGU+PEF1dGhvcj5Ib3BraW5zb248L0F1dGhvcj48WWVhcj4yMDE3PC9ZZWFy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</w:fldData>
        </w:fldChar>
      </w:r>
      <w:r w:rsidR="00E13627" w:rsidRPr="00265337">
        <w:rPr>
          <w:rFonts w:ascii="Arial" w:hAnsi="Arial" w:cs="Arial"/>
          <w:color w:val="000000" w:themeColor="text1"/>
          <w:sz w:val="24"/>
          <w:szCs w:val="24"/>
        </w:rPr>
        <w:instrText xml:space="preserve"> ADDIN EN.CITE </w:instrText>
      </w:r>
      <w:r w:rsidR="00E13627" w:rsidRPr="00265337">
        <w:rPr>
          <w:rFonts w:ascii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PEVuZE5vdGU+PENpdGU+PEF1dGhvcj5Ib3BraW5zb248L0F1dGhvcj48WWVhcj4yMDE3PC9ZZWFy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</w:fldData>
        </w:fldChar>
      </w:r>
      <w:r w:rsidR="00E13627" w:rsidRPr="00265337">
        <w:rPr>
          <w:rFonts w:ascii="Arial" w:hAnsi="Arial" w:cs="Arial"/>
          <w:color w:val="000000" w:themeColor="text1"/>
          <w:sz w:val="24"/>
          <w:szCs w:val="24"/>
        </w:rPr>
        <w:instrText xml:space="preserve"> ADDIN EN.CITE.DATA </w:instrText>
      </w:r>
      <w:r w:rsidR="00E13627" w:rsidRPr="00265337">
        <w:rPr>
          <w:rFonts w:ascii="Arial" w:hAnsi="Arial" w:cs="Arial"/>
          <w:color w:val="000000" w:themeColor="text1"/>
          <w:sz w:val="24"/>
          <w:szCs w:val="24"/>
        </w:rPr>
      </w:r>
      <w:r w:rsidR="00E13627" w:rsidRPr="0026533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E13627" w:rsidRPr="00265337"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hyperlink w:anchor="_ENREF_12" w:tooltip="Hopkinson, 2017 #1606" w:history="1">
        <w:r w:rsidR="00B11EA4" w:rsidRPr="00265337">
          <w:rPr>
            <w:rFonts w:ascii="Arial" w:hAnsi="Arial" w:cs="Arial"/>
            <w:noProof/>
            <w:color w:val="000000" w:themeColor="text1"/>
            <w:sz w:val="24"/>
            <w:szCs w:val="24"/>
          </w:rPr>
          <w:t>Hopkinson and Wiegand, 2017</w:t>
        </w:r>
      </w:hyperlink>
      <w:r w:rsidR="00E13627" w:rsidRPr="00265337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hyperlink w:anchor="_ENREF_20" w:tooltip="Philpin, 2007 #1608" w:history="1">
        <w:r w:rsidR="00B11EA4" w:rsidRPr="00265337">
          <w:rPr>
            <w:rFonts w:ascii="Arial" w:hAnsi="Arial" w:cs="Arial"/>
            <w:noProof/>
            <w:color w:val="000000" w:themeColor="text1"/>
            <w:sz w:val="24"/>
            <w:szCs w:val="24"/>
          </w:rPr>
          <w:t>Philpin, 2007</w:t>
        </w:r>
      </w:hyperlink>
      <w:r w:rsidR="00E13627" w:rsidRPr="00265337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hyperlink w:anchor="_ENREF_24" w:tooltip="Taxis, 2003 #1610" w:history="1">
        <w:r w:rsidR="00B11EA4" w:rsidRPr="00265337">
          <w:rPr>
            <w:rFonts w:ascii="Arial" w:hAnsi="Arial" w:cs="Arial"/>
            <w:noProof/>
            <w:color w:val="000000" w:themeColor="text1"/>
            <w:sz w:val="24"/>
            <w:szCs w:val="24"/>
          </w:rPr>
          <w:t>Taxis and Barber, 2003</w:t>
        </w:r>
      </w:hyperlink>
      <w:r w:rsidR="00E13627" w:rsidRPr="00265337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hyperlink w:anchor="_ENREF_1" w:tooltip="Allan, 2006 #1210" w:history="1">
        <w:r w:rsidR="00B11EA4" w:rsidRPr="00265337">
          <w:rPr>
            <w:rFonts w:ascii="Arial" w:hAnsi="Arial" w:cs="Arial"/>
            <w:noProof/>
            <w:color w:val="000000" w:themeColor="text1"/>
            <w:sz w:val="24"/>
            <w:szCs w:val="24"/>
          </w:rPr>
          <w:t>Allan, 2006</w:t>
        </w:r>
      </w:hyperlink>
      <w:r w:rsidR="00E13627" w:rsidRPr="00265337">
        <w:rPr>
          <w:rFonts w:ascii="Arial" w:hAnsi="Arial" w:cs="Arial"/>
          <w:noProof/>
          <w:color w:val="000000" w:themeColor="text1"/>
          <w:sz w:val="24"/>
          <w:szCs w:val="24"/>
        </w:rPr>
        <w:t>)</w:t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t>T</w:t>
      </w:r>
      <w:r w:rsidR="00B50ADB" w:rsidRPr="00265337">
        <w:rPr>
          <w:rFonts w:ascii="Arial" w:hAnsi="Arial" w:cs="Arial"/>
          <w:color w:val="000000" w:themeColor="text1"/>
          <w:sz w:val="24"/>
          <w:szCs w:val="24"/>
        </w:rPr>
        <w:t>his paper</w:t>
      </w:r>
      <w:r w:rsidR="00265337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045F" w:rsidRPr="00265337">
        <w:rPr>
          <w:rFonts w:ascii="Arial" w:hAnsi="Arial" w:cs="Arial"/>
          <w:color w:val="000000" w:themeColor="text1"/>
          <w:sz w:val="24"/>
          <w:szCs w:val="24"/>
        </w:rPr>
        <w:t>report</w:t>
      </w:r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t>s on</w:t>
      </w:r>
      <w:r w:rsidR="00C6045F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0ADB" w:rsidRPr="008B32B2">
        <w:rPr>
          <w:rFonts w:ascii="Arial" w:hAnsi="Arial" w:cs="Arial"/>
          <w:sz w:val="24"/>
          <w:szCs w:val="24"/>
        </w:rPr>
        <w:t>the process of d</w:t>
      </w:r>
      <w:r>
        <w:rPr>
          <w:rFonts w:ascii="Arial" w:hAnsi="Arial" w:cs="Arial"/>
          <w:sz w:val="24"/>
          <w:szCs w:val="24"/>
        </w:rPr>
        <w:t>ata collection in ethnographic</w:t>
      </w:r>
      <w:r w:rsidR="00B50ADB" w:rsidRPr="008B32B2">
        <w:rPr>
          <w:rFonts w:ascii="Arial" w:hAnsi="Arial" w:cs="Arial"/>
          <w:sz w:val="24"/>
          <w:szCs w:val="24"/>
        </w:rPr>
        <w:t xml:space="preserve"> </w:t>
      </w:r>
      <w:r w:rsidR="00277F72" w:rsidRPr="008B32B2">
        <w:rPr>
          <w:rFonts w:ascii="Arial" w:hAnsi="Arial" w:cs="Arial"/>
          <w:sz w:val="24"/>
          <w:szCs w:val="24"/>
        </w:rPr>
        <w:t xml:space="preserve">fieldwork </w:t>
      </w:r>
      <w:r w:rsidR="00386F6B">
        <w:rPr>
          <w:rFonts w:ascii="Arial" w:hAnsi="Arial" w:cs="Arial"/>
          <w:sz w:val="24"/>
          <w:szCs w:val="24"/>
        </w:rPr>
        <w:t xml:space="preserve">involving </w:t>
      </w:r>
      <w:r w:rsidR="00386F6B" w:rsidRPr="008B32B2">
        <w:rPr>
          <w:rFonts w:ascii="Arial" w:hAnsi="Arial" w:cs="Arial"/>
          <w:sz w:val="24"/>
          <w:szCs w:val="24"/>
        </w:rPr>
        <w:t>sustained</w:t>
      </w:r>
      <w:r w:rsidR="008033CD" w:rsidRPr="00D76A0E">
        <w:rPr>
          <w:rFonts w:ascii="Arial" w:hAnsi="Arial" w:cs="Arial"/>
          <w:color w:val="000000" w:themeColor="text1"/>
          <w:sz w:val="24"/>
          <w:szCs w:val="24"/>
        </w:rPr>
        <w:t>,</w:t>
      </w:r>
      <w:r w:rsidR="00386F6B" w:rsidRPr="00D76A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317D" w:rsidRPr="00265337">
        <w:rPr>
          <w:rFonts w:ascii="Arial" w:hAnsi="Arial" w:cs="Arial"/>
          <w:color w:val="000000" w:themeColor="text1"/>
          <w:sz w:val="24"/>
          <w:szCs w:val="24"/>
        </w:rPr>
        <w:t xml:space="preserve">fully immersive </w:t>
      </w:r>
      <w:r w:rsidR="00386F6B" w:rsidRPr="008B32B2">
        <w:rPr>
          <w:rFonts w:ascii="Arial" w:hAnsi="Arial" w:cs="Arial"/>
          <w:sz w:val="24"/>
          <w:szCs w:val="24"/>
        </w:rPr>
        <w:t>entry into the field</w:t>
      </w:r>
      <w:r w:rsidR="008B29E8">
        <w:rPr>
          <w:rFonts w:ascii="Arial" w:hAnsi="Arial" w:cs="Arial"/>
          <w:sz w:val="24"/>
          <w:szCs w:val="24"/>
        </w:rPr>
        <w:t>,</w:t>
      </w:r>
      <w:r w:rsidR="00386F6B" w:rsidRPr="008B32B2">
        <w:rPr>
          <w:rFonts w:ascii="Arial" w:hAnsi="Arial" w:cs="Arial"/>
          <w:sz w:val="24"/>
          <w:szCs w:val="24"/>
        </w:rPr>
        <w:t xml:space="preserve"> </w:t>
      </w:r>
      <w:r w:rsidR="00277F72" w:rsidRPr="008B32B2">
        <w:rPr>
          <w:rFonts w:ascii="Arial" w:hAnsi="Arial" w:cs="Arial"/>
          <w:sz w:val="24"/>
          <w:szCs w:val="24"/>
        </w:rPr>
        <w:t>in</w:t>
      </w:r>
      <w:r w:rsidR="00B50ADB" w:rsidRPr="008B32B2">
        <w:rPr>
          <w:rFonts w:ascii="Arial" w:hAnsi="Arial" w:cs="Arial"/>
          <w:sz w:val="24"/>
          <w:szCs w:val="24"/>
        </w:rPr>
        <w:t xml:space="preserve"> a remote location</w:t>
      </w:r>
      <w:r w:rsidR="004A540B">
        <w:rPr>
          <w:rFonts w:ascii="Arial" w:hAnsi="Arial" w:cs="Arial"/>
          <w:sz w:val="24"/>
          <w:szCs w:val="24"/>
        </w:rPr>
        <w:t xml:space="preserve">. </w:t>
      </w:r>
      <w:r w:rsidR="00386F6B">
        <w:rPr>
          <w:rFonts w:ascii="Arial" w:hAnsi="Arial" w:cs="Arial"/>
          <w:sz w:val="24"/>
          <w:szCs w:val="24"/>
        </w:rPr>
        <w:t>Reflections,</w:t>
      </w:r>
      <w:r w:rsidR="004A540B">
        <w:rPr>
          <w:rFonts w:ascii="Arial" w:hAnsi="Arial" w:cs="Arial"/>
          <w:sz w:val="24"/>
          <w:szCs w:val="24"/>
        </w:rPr>
        <w:t xml:space="preserve"> </w:t>
      </w:r>
      <w:r w:rsidR="00386F6B">
        <w:rPr>
          <w:rFonts w:ascii="Arial" w:hAnsi="Arial" w:cs="Arial"/>
          <w:sz w:val="24"/>
          <w:szCs w:val="24"/>
        </w:rPr>
        <w:t xml:space="preserve">including </w:t>
      </w:r>
      <w:r w:rsidR="00760E18" w:rsidRPr="008B32B2">
        <w:rPr>
          <w:rFonts w:ascii="Arial" w:hAnsi="Arial" w:cs="Arial"/>
          <w:sz w:val="24"/>
          <w:szCs w:val="24"/>
        </w:rPr>
        <w:t>challenges</w:t>
      </w:r>
      <w:r w:rsidR="004A540B">
        <w:rPr>
          <w:rFonts w:ascii="Arial" w:hAnsi="Arial" w:cs="Arial"/>
          <w:sz w:val="24"/>
          <w:szCs w:val="24"/>
        </w:rPr>
        <w:t xml:space="preserve"> experienced</w:t>
      </w:r>
      <w:r w:rsidR="00A026AB">
        <w:rPr>
          <w:rFonts w:ascii="Arial" w:hAnsi="Arial" w:cs="Arial"/>
          <w:sz w:val="24"/>
          <w:szCs w:val="24"/>
        </w:rPr>
        <w:t xml:space="preserve">, </w:t>
      </w:r>
      <w:r w:rsidR="00760E18" w:rsidRPr="008B32B2">
        <w:rPr>
          <w:rFonts w:ascii="Arial" w:hAnsi="Arial" w:cs="Arial"/>
          <w:sz w:val="24"/>
          <w:szCs w:val="24"/>
        </w:rPr>
        <w:t>and possible strategies to counteract them</w:t>
      </w:r>
      <w:r w:rsidR="008A317D"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="004A540B">
        <w:rPr>
          <w:rFonts w:ascii="Arial" w:hAnsi="Arial" w:cs="Arial"/>
          <w:sz w:val="24"/>
          <w:szCs w:val="24"/>
        </w:rPr>
        <w:t xml:space="preserve"> are proposed</w:t>
      </w:r>
      <w:r w:rsidR="00B50ADB" w:rsidRPr="008B32B2">
        <w:rPr>
          <w:rFonts w:ascii="Arial" w:hAnsi="Arial" w:cs="Arial"/>
          <w:sz w:val="24"/>
          <w:szCs w:val="24"/>
        </w:rPr>
        <w:t xml:space="preserve">. </w:t>
      </w:r>
      <w:r w:rsidR="008E50C1" w:rsidRPr="008B32B2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work </w:t>
      </w:r>
      <w:r w:rsidR="008E50C1" w:rsidRPr="008B32B2">
        <w:rPr>
          <w:rFonts w:ascii="Arial" w:hAnsi="Arial" w:cs="Arial"/>
          <w:sz w:val="24"/>
          <w:szCs w:val="24"/>
        </w:rPr>
        <w:t>is drawn from a larger doctoral</w:t>
      </w:r>
      <w:r>
        <w:rPr>
          <w:rFonts w:ascii="Arial" w:hAnsi="Arial" w:cs="Arial"/>
          <w:sz w:val="24"/>
          <w:szCs w:val="24"/>
        </w:rPr>
        <w:t>-based</w:t>
      </w:r>
      <w:r w:rsidR="008E50C1" w:rsidRPr="008B32B2">
        <w:rPr>
          <w:rFonts w:ascii="Arial" w:hAnsi="Arial" w:cs="Arial"/>
          <w:sz w:val="24"/>
          <w:szCs w:val="24"/>
        </w:rPr>
        <w:t xml:space="preserve"> study that sought to </w:t>
      </w:r>
      <w:r w:rsidR="00265337" w:rsidRPr="008B32B2">
        <w:rPr>
          <w:rFonts w:ascii="Arial" w:hAnsi="Arial" w:cs="Arial"/>
          <w:sz w:val="24"/>
          <w:szCs w:val="24"/>
        </w:rPr>
        <w:t>investigate and</w:t>
      </w:r>
      <w:r w:rsidR="007E49A0" w:rsidRPr="008B32B2">
        <w:rPr>
          <w:rFonts w:ascii="Arial" w:hAnsi="Arial" w:cs="Arial"/>
          <w:sz w:val="24"/>
          <w:szCs w:val="24"/>
        </w:rPr>
        <w:t xml:space="preserve"> describe the culture of nursing within the delivery of healthcare services </w:t>
      </w:r>
      <w:r w:rsidR="008A317D" w:rsidRPr="00265337">
        <w:rPr>
          <w:rFonts w:ascii="Arial" w:hAnsi="Arial" w:cs="Arial"/>
          <w:color w:val="000000" w:themeColor="text1"/>
          <w:sz w:val="24"/>
          <w:szCs w:val="24"/>
        </w:rPr>
        <w:t xml:space="preserve">that provide </w:t>
      </w:r>
      <w:r w:rsidR="007E49A0" w:rsidRPr="008B32B2">
        <w:rPr>
          <w:rFonts w:ascii="Arial" w:hAnsi="Arial" w:cs="Arial"/>
          <w:sz w:val="24"/>
          <w:szCs w:val="24"/>
        </w:rPr>
        <w:t xml:space="preserve">access to safe surgery for marginalised populations in a </w:t>
      </w:r>
      <w:r>
        <w:rPr>
          <w:rFonts w:ascii="Arial" w:hAnsi="Arial" w:cs="Arial"/>
          <w:sz w:val="24"/>
          <w:szCs w:val="24"/>
        </w:rPr>
        <w:t>LMIC</w:t>
      </w:r>
      <w:r w:rsidR="007E49A0" w:rsidRPr="008B32B2">
        <w:rPr>
          <w:rFonts w:ascii="Arial" w:hAnsi="Arial" w:cs="Arial"/>
          <w:sz w:val="24"/>
          <w:szCs w:val="24"/>
        </w:rPr>
        <w:t xml:space="preserve">. </w:t>
      </w:r>
    </w:p>
    <w:p w14:paraId="68BC87AC" w14:textId="06A636F3" w:rsidR="00B721FF" w:rsidRPr="008B32B2" w:rsidRDefault="00B721FF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>Study setting and participants</w:t>
      </w:r>
    </w:p>
    <w:p w14:paraId="1A454A89" w14:textId="2C1F64D1" w:rsidR="00C74848" w:rsidRPr="008B32B2" w:rsidRDefault="00B721FF" w:rsidP="008B32B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The setting was a </w:t>
      </w:r>
      <w:r w:rsidR="001905DD">
        <w:rPr>
          <w:rFonts w:ascii="Arial" w:hAnsi="Arial" w:cs="Arial"/>
          <w:sz w:val="24"/>
          <w:szCs w:val="24"/>
        </w:rPr>
        <w:t xml:space="preserve">humanitarian </w:t>
      </w:r>
      <w:r w:rsidRPr="008B32B2">
        <w:rPr>
          <w:rFonts w:ascii="Arial" w:hAnsi="Arial" w:cs="Arial"/>
          <w:sz w:val="24"/>
          <w:szCs w:val="24"/>
        </w:rPr>
        <w:t xml:space="preserve">hospital </w:t>
      </w:r>
      <w:r w:rsidR="00AC2FC4">
        <w:rPr>
          <w:rFonts w:ascii="Arial" w:hAnsi="Arial" w:cs="Arial"/>
          <w:sz w:val="24"/>
          <w:szCs w:val="24"/>
        </w:rPr>
        <w:t xml:space="preserve">ship </w:t>
      </w:r>
      <w:r w:rsidRPr="008B32B2">
        <w:rPr>
          <w:rFonts w:ascii="Arial" w:hAnsi="Arial" w:cs="Arial"/>
          <w:sz w:val="24"/>
          <w:szCs w:val="24"/>
        </w:rPr>
        <w:t>providing acute</w:t>
      </w:r>
      <w:r w:rsidR="00A026AB">
        <w:rPr>
          <w:rFonts w:ascii="Arial" w:hAnsi="Arial" w:cs="Arial"/>
          <w:sz w:val="24"/>
          <w:szCs w:val="24"/>
        </w:rPr>
        <w:t xml:space="preserve"> and complex</w:t>
      </w:r>
      <w:r w:rsidRPr="008B32B2">
        <w:rPr>
          <w:rFonts w:ascii="Arial" w:hAnsi="Arial" w:cs="Arial"/>
          <w:sz w:val="24"/>
          <w:szCs w:val="24"/>
        </w:rPr>
        <w:t xml:space="preserve"> surgical procedures, 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 xml:space="preserve">delivered </w:t>
      </w:r>
      <w:r w:rsidRPr="008B32B2">
        <w:rPr>
          <w:rFonts w:ascii="Arial" w:hAnsi="Arial" w:cs="Arial"/>
          <w:sz w:val="24"/>
          <w:szCs w:val="24"/>
        </w:rPr>
        <w:t>by a charitable non-</w:t>
      </w:r>
      <w:r w:rsidR="00CB5447" w:rsidRPr="008B32B2">
        <w:rPr>
          <w:rFonts w:ascii="Arial" w:hAnsi="Arial" w:cs="Arial"/>
          <w:sz w:val="24"/>
          <w:szCs w:val="24"/>
        </w:rPr>
        <w:t>governmental organisation</w:t>
      </w:r>
      <w:r w:rsidR="00AC2FC4">
        <w:rPr>
          <w:rFonts w:ascii="Arial" w:hAnsi="Arial" w:cs="Arial"/>
          <w:sz w:val="24"/>
          <w:szCs w:val="24"/>
        </w:rPr>
        <w:t>,</w:t>
      </w:r>
      <w:r w:rsidR="00CB5447" w:rsidRPr="008B32B2">
        <w:rPr>
          <w:rFonts w:ascii="Arial" w:hAnsi="Arial" w:cs="Arial"/>
          <w:sz w:val="24"/>
          <w:szCs w:val="24"/>
        </w:rPr>
        <w:t xml:space="preserve"> with </w:t>
      </w:r>
      <w:r w:rsidR="001E28FC">
        <w:rPr>
          <w:rFonts w:ascii="Arial" w:hAnsi="Arial" w:cs="Arial"/>
          <w:sz w:val="24"/>
          <w:szCs w:val="24"/>
        </w:rPr>
        <w:t xml:space="preserve">84 </w:t>
      </w:r>
      <w:r w:rsidRPr="008B32B2">
        <w:rPr>
          <w:rFonts w:ascii="Arial" w:hAnsi="Arial" w:cs="Arial"/>
          <w:sz w:val="24"/>
          <w:szCs w:val="24"/>
        </w:rPr>
        <w:t xml:space="preserve">inpatient beds </w:t>
      </w:r>
      <w:r w:rsidR="007E49A0" w:rsidRPr="008B32B2">
        <w:rPr>
          <w:rFonts w:ascii="Arial" w:hAnsi="Arial" w:cs="Arial"/>
          <w:sz w:val="24"/>
          <w:szCs w:val="24"/>
        </w:rPr>
        <w:t xml:space="preserve">and </w:t>
      </w:r>
      <w:r w:rsidR="00AC2FC4">
        <w:rPr>
          <w:rFonts w:ascii="Arial" w:hAnsi="Arial" w:cs="Arial"/>
          <w:sz w:val="24"/>
          <w:szCs w:val="24"/>
        </w:rPr>
        <w:t>docked</w:t>
      </w:r>
      <w:r w:rsidR="005A36B9">
        <w:rPr>
          <w:rFonts w:ascii="Arial" w:hAnsi="Arial" w:cs="Arial"/>
          <w:sz w:val="24"/>
          <w:szCs w:val="24"/>
        </w:rPr>
        <w:t xml:space="preserve"> in a port city of a LMIC</w:t>
      </w:r>
      <w:r w:rsidRPr="008B32B2">
        <w:rPr>
          <w:rFonts w:ascii="Arial" w:hAnsi="Arial" w:cs="Arial"/>
          <w:sz w:val="24"/>
          <w:szCs w:val="24"/>
        </w:rPr>
        <w:t xml:space="preserve">. </w:t>
      </w:r>
      <w:r w:rsidR="001905DD">
        <w:rPr>
          <w:rFonts w:ascii="Arial" w:hAnsi="Arial" w:cs="Arial"/>
          <w:sz w:val="24"/>
          <w:szCs w:val="24"/>
        </w:rPr>
        <w:t xml:space="preserve">Nurses form a significant </w:t>
      </w:r>
      <w:r w:rsidR="001905DD">
        <w:rPr>
          <w:rFonts w:ascii="Arial" w:hAnsi="Arial" w:cs="Arial"/>
          <w:sz w:val="24"/>
          <w:szCs w:val="24"/>
        </w:rPr>
        <w:lastRenderedPageBreak/>
        <w:t>component of the workforce and w</w:t>
      </w:r>
      <w:r w:rsidR="00A026AB">
        <w:rPr>
          <w:rFonts w:ascii="Arial" w:hAnsi="Arial" w:cs="Arial"/>
          <w:sz w:val="24"/>
          <w:szCs w:val="24"/>
        </w:rPr>
        <w:t xml:space="preserve">orking as a nurse </w:t>
      </w:r>
      <w:r w:rsidRPr="008B32B2">
        <w:rPr>
          <w:rFonts w:ascii="Arial" w:hAnsi="Arial" w:cs="Arial"/>
          <w:sz w:val="24"/>
          <w:szCs w:val="24"/>
        </w:rPr>
        <w:t xml:space="preserve">in this </w:t>
      </w:r>
      <w:r w:rsidR="00A15153" w:rsidRPr="008B32B2">
        <w:rPr>
          <w:rFonts w:ascii="Arial" w:hAnsi="Arial" w:cs="Arial"/>
          <w:sz w:val="24"/>
          <w:szCs w:val="24"/>
        </w:rPr>
        <w:t>context</w:t>
      </w:r>
      <w:r w:rsidR="00A15153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 xml:space="preserve">required </w:t>
      </w:r>
      <w:r w:rsidR="00C74848" w:rsidRPr="008B32B2">
        <w:rPr>
          <w:rFonts w:ascii="Arial" w:hAnsi="Arial" w:cs="Arial"/>
          <w:sz w:val="24"/>
          <w:szCs w:val="24"/>
        </w:rPr>
        <w:t xml:space="preserve">travel to </w:t>
      </w:r>
      <w:r w:rsidR="001905DD">
        <w:rPr>
          <w:rFonts w:ascii="Arial" w:hAnsi="Arial" w:cs="Arial"/>
          <w:sz w:val="24"/>
          <w:szCs w:val="24"/>
        </w:rPr>
        <w:t>the</w:t>
      </w:r>
      <w:r w:rsidR="001905DD" w:rsidRPr="008B32B2">
        <w:rPr>
          <w:rFonts w:ascii="Arial" w:hAnsi="Arial" w:cs="Arial"/>
          <w:sz w:val="24"/>
          <w:szCs w:val="24"/>
        </w:rPr>
        <w:t xml:space="preserve"> </w:t>
      </w:r>
      <w:r w:rsidR="00C74848" w:rsidRPr="008B32B2">
        <w:rPr>
          <w:rFonts w:ascii="Arial" w:hAnsi="Arial" w:cs="Arial"/>
          <w:sz w:val="24"/>
          <w:szCs w:val="24"/>
        </w:rPr>
        <w:t xml:space="preserve">international location </w:t>
      </w:r>
      <w:r w:rsidR="001905DD">
        <w:rPr>
          <w:rFonts w:ascii="Arial" w:hAnsi="Arial" w:cs="Arial"/>
          <w:sz w:val="24"/>
          <w:szCs w:val="24"/>
        </w:rPr>
        <w:t>for periods between</w:t>
      </w:r>
      <w:r w:rsidRPr="008B32B2">
        <w:rPr>
          <w:rFonts w:ascii="Arial" w:hAnsi="Arial" w:cs="Arial"/>
          <w:sz w:val="24"/>
          <w:szCs w:val="24"/>
        </w:rPr>
        <w:t xml:space="preserve"> 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 xml:space="preserve">two </w:t>
      </w:r>
      <w:r w:rsidRPr="008B32B2">
        <w:rPr>
          <w:rFonts w:ascii="Arial" w:hAnsi="Arial" w:cs="Arial"/>
          <w:sz w:val="24"/>
          <w:szCs w:val="24"/>
        </w:rPr>
        <w:t xml:space="preserve">weeks </w:t>
      </w:r>
      <w:r w:rsidR="005A36B9">
        <w:rPr>
          <w:rFonts w:ascii="Arial" w:hAnsi="Arial" w:cs="Arial"/>
          <w:sz w:val="24"/>
          <w:szCs w:val="24"/>
        </w:rPr>
        <w:t xml:space="preserve">and </w:t>
      </w:r>
      <w:r w:rsidRPr="008B32B2">
        <w:rPr>
          <w:rFonts w:ascii="Arial" w:hAnsi="Arial" w:cs="Arial"/>
          <w:sz w:val="24"/>
          <w:szCs w:val="24"/>
        </w:rPr>
        <w:t>10 months or longer</w:t>
      </w:r>
      <w:r w:rsidR="007C1A2A">
        <w:rPr>
          <w:rFonts w:ascii="Arial" w:hAnsi="Arial" w:cs="Arial"/>
          <w:sz w:val="24"/>
          <w:szCs w:val="24"/>
        </w:rPr>
        <w:t xml:space="preserve">. </w:t>
      </w:r>
      <w:r w:rsidR="007C1A2A" w:rsidRPr="00265337">
        <w:rPr>
          <w:rFonts w:ascii="Arial" w:hAnsi="Arial" w:cs="Arial"/>
          <w:color w:val="000000" w:themeColor="text1"/>
          <w:sz w:val="24"/>
          <w:szCs w:val="24"/>
        </w:rPr>
        <w:t xml:space="preserve">All nurses volunteer </w:t>
      </w:r>
      <w:r w:rsidR="00A026AB" w:rsidRPr="00265337">
        <w:rPr>
          <w:rFonts w:ascii="Arial" w:hAnsi="Arial" w:cs="Arial"/>
          <w:color w:val="000000" w:themeColor="text1"/>
          <w:sz w:val="24"/>
          <w:szCs w:val="24"/>
        </w:rPr>
        <w:t>without remuneration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>.</w:t>
      </w:r>
      <w:r w:rsidRPr="007C1A2A">
        <w:rPr>
          <w:rFonts w:ascii="Arial" w:hAnsi="Arial" w:cs="Arial"/>
          <w:color w:val="FF0000"/>
          <w:sz w:val="24"/>
          <w:szCs w:val="24"/>
        </w:rPr>
        <w:t xml:space="preserve"> 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 xml:space="preserve">Prospective patients </w:t>
      </w:r>
      <w:r w:rsidRPr="008B32B2">
        <w:rPr>
          <w:rFonts w:ascii="Arial" w:hAnsi="Arial" w:cs="Arial"/>
          <w:sz w:val="24"/>
          <w:szCs w:val="24"/>
        </w:rPr>
        <w:t>presenting for health screening</w:t>
      </w:r>
      <w:r w:rsidR="00A026AB">
        <w:rPr>
          <w:rFonts w:ascii="Arial" w:hAnsi="Arial" w:cs="Arial"/>
          <w:sz w:val="24"/>
          <w:szCs w:val="24"/>
        </w:rPr>
        <w:t xml:space="preserve"> </w:t>
      </w:r>
      <w:r w:rsidR="005A36B9">
        <w:rPr>
          <w:rFonts w:ascii="Arial" w:hAnsi="Arial" w:cs="Arial"/>
          <w:sz w:val="24"/>
          <w:szCs w:val="24"/>
        </w:rPr>
        <w:t xml:space="preserve">and </w:t>
      </w:r>
      <w:r w:rsidRPr="008B32B2">
        <w:rPr>
          <w:rFonts w:ascii="Arial" w:hAnsi="Arial" w:cs="Arial"/>
          <w:sz w:val="24"/>
          <w:szCs w:val="24"/>
        </w:rPr>
        <w:t>surgery were from a different cultural background to the majority of nur</w:t>
      </w:r>
      <w:r w:rsidR="00A15153" w:rsidRPr="008B32B2">
        <w:rPr>
          <w:rFonts w:ascii="Arial" w:hAnsi="Arial" w:cs="Arial"/>
          <w:sz w:val="24"/>
          <w:szCs w:val="24"/>
        </w:rPr>
        <w:t>ses. A team of interpreters was</w:t>
      </w:r>
      <w:r w:rsidRPr="008B32B2">
        <w:rPr>
          <w:rFonts w:ascii="Arial" w:hAnsi="Arial" w:cs="Arial"/>
          <w:sz w:val="24"/>
          <w:szCs w:val="24"/>
        </w:rPr>
        <w:t xml:space="preserve"> therefore integral to communicate with patients and their families on a daily basis. </w:t>
      </w:r>
    </w:p>
    <w:p w14:paraId="2DB9B619" w14:textId="3A633E4F" w:rsidR="00AB7684" w:rsidRPr="008B32B2" w:rsidRDefault="00B721FF" w:rsidP="008B32B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As security was paramount, working in </w:t>
      </w:r>
      <w:r w:rsidR="00A026AB">
        <w:rPr>
          <w:rFonts w:ascii="Arial" w:hAnsi="Arial" w:cs="Arial"/>
          <w:sz w:val="24"/>
          <w:szCs w:val="24"/>
        </w:rPr>
        <w:t xml:space="preserve">the </w:t>
      </w:r>
      <w:r w:rsidRPr="008B32B2">
        <w:rPr>
          <w:rFonts w:ascii="Arial" w:hAnsi="Arial" w:cs="Arial"/>
          <w:sz w:val="24"/>
          <w:szCs w:val="24"/>
        </w:rPr>
        <w:t>environment meant living on</w:t>
      </w:r>
      <w:r w:rsidR="002C5E6D">
        <w:rPr>
          <w:rFonts w:ascii="Arial" w:hAnsi="Arial" w:cs="Arial"/>
          <w:sz w:val="24"/>
          <w:szCs w:val="24"/>
        </w:rPr>
        <w:t xml:space="preserve"> 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>board</w:t>
      </w:r>
      <w:r w:rsidRPr="008B32B2">
        <w:rPr>
          <w:rFonts w:ascii="Arial" w:hAnsi="Arial" w:cs="Arial"/>
          <w:sz w:val="24"/>
          <w:szCs w:val="24"/>
        </w:rPr>
        <w:t xml:space="preserve">, </w:t>
      </w:r>
      <w:r w:rsidRPr="00371B42">
        <w:rPr>
          <w:rFonts w:ascii="Arial" w:hAnsi="Arial" w:cs="Arial"/>
          <w:color w:val="000000" w:themeColor="text1"/>
          <w:sz w:val="24"/>
          <w:szCs w:val="24"/>
        </w:rPr>
        <w:t>with</w:t>
      </w:r>
      <w:r w:rsidRPr="00371B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 xml:space="preserve">accommodation </w:t>
      </w:r>
      <w:r w:rsidR="00371B42">
        <w:rPr>
          <w:rFonts w:ascii="Arial" w:hAnsi="Arial" w:cs="Arial"/>
          <w:sz w:val="24"/>
          <w:szCs w:val="24"/>
        </w:rPr>
        <w:t>and</w:t>
      </w:r>
      <w:r w:rsidRPr="008B32B2">
        <w:rPr>
          <w:rFonts w:ascii="Arial" w:hAnsi="Arial" w:cs="Arial"/>
          <w:sz w:val="24"/>
          <w:szCs w:val="24"/>
        </w:rPr>
        <w:t xml:space="preserve"> workspace</w:t>
      </w:r>
      <w:r w:rsidR="00371B42">
        <w:rPr>
          <w:rFonts w:ascii="Arial" w:hAnsi="Arial" w:cs="Arial"/>
          <w:sz w:val="24"/>
          <w:szCs w:val="24"/>
        </w:rPr>
        <w:t xml:space="preserve"> </w:t>
      </w:r>
      <w:r w:rsidR="00371B42" w:rsidRPr="00265337">
        <w:rPr>
          <w:rFonts w:ascii="Arial" w:hAnsi="Arial" w:cs="Arial"/>
          <w:color w:val="000000" w:themeColor="text1"/>
          <w:sz w:val="24"/>
          <w:szCs w:val="24"/>
        </w:rPr>
        <w:t>in close proximity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B32B2">
        <w:rPr>
          <w:rFonts w:ascii="Arial" w:hAnsi="Arial" w:cs="Arial"/>
          <w:sz w:val="24"/>
          <w:szCs w:val="24"/>
        </w:rPr>
        <w:t xml:space="preserve">While appropriate </w:t>
      </w:r>
      <w:r w:rsidR="00E2366C" w:rsidRPr="00265337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>safety</w:t>
      </w:r>
      <w:r w:rsidR="00E2366C"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 this proximity pr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 xml:space="preserve">esented </w:t>
      </w:r>
      <w:r w:rsidR="008B29E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A320F" w:rsidRPr="00265337">
        <w:rPr>
          <w:rFonts w:ascii="Arial" w:hAnsi="Arial" w:cs="Arial"/>
          <w:color w:val="000000" w:themeColor="text1"/>
          <w:sz w:val="24"/>
          <w:szCs w:val="24"/>
        </w:rPr>
        <w:t>number of challenges to the researcher.</w:t>
      </w:r>
      <w:r w:rsidR="001E4FEF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4FEF">
        <w:rPr>
          <w:rFonts w:ascii="Arial" w:hAnsi="Arial" w:cs="Arial"/>
          <w:sz w:val="24"/>
          <w:szCs w:val="24"/>
        </w:rPr>
        <w:t xml:space="preserve">These included </w:t>
      </w:r>
      <w:r w:rsidRPr="008B32B2">
        <w:rPr>
          <w:rFonts w:ascii="Arial" w:hAnsi="Arial" w:cs="Arial"/>
          <w:sz w:val="24"/>
          <w:szCs w:val="24"/>
        </w:rPr>
        <w:t xml:space="preserve">restricted ability to be distanced from </w:t>
      </w:r>
      <w:r w:rsidR="00A026AB">
        <w:rPr>
          <w:rFonts w:ascii="Arial" w:hAnsi="Arial" w:cs="Arial"/>
          <w:sz w:val="24"/>
          <w:szCs w:val="24"/>
        </w:rPr>
        <w:t>the clinical area</w:t>
      </w:r>
      <w:r w:rsidRPr="008B32B2">
        <w:rPr>
          <w:rFonts w:ascii="Arial" w:hAnsi="Arial" w:cs="Arial"/>
          <w:sz w:val="24"/>
          <w:szCs w:val="24"/>
        </w:rPr>
        <w:t xml:space="preserve">, colleagues and patients, </w:t>
      </w:r>
      <w:r w:rsidR="00CB5447" w:rsidRPr="008B32B2">
        <w:rPr>
          <w:rFonts w:ascii="Arial" w:hAnsi="Arial" w:cs="Arial"/>
          <w:sz w:val="24"/>
          <w:szCs w:val="24"/>
        </w:rPr>
        <w:t>and</w:t>
      </w:r>
      <w:r w:rsidR="002C5E6D">
        <w:rPr>
          <w:rFonts w:ascii="Arial" w:hAnsi="Arial" w:cs="Arial"/>
          <w:sz w:val="24"/>
          <w:szCs w:val="24"/>
        </w:rPr>
        <w:t xml:space="preserve"> 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>therefore,</w:t>
      </w:r>
      <w:r w:rsidR="00CB5447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29E8">
        <w:rPr>
          <w:rFonts w:ascii="Arial" w:hAnsi="Arial" w:cs="Arial"/>
          <w:color w:val="000000" w:themeColor="text1"/>
          <w:sz w:val="24"/>
          <w:szCs w:val="24"/>
        </w:rPr>
        <w:t xml:space="preserve">constraints </w:t>
      </w:r>
      <w:r w:rsidR="00CB5447" w:rsidRPr="008B32B2">
        <w:rPr>
          <w:rFonts w:ascii="Arial" w:hAnsi="Arial" w:cs="Arial"/>
          <w:sz w:val="24"/>
          <w:szCs w:val="24"/>
        </w:rPr>
        <w:t xml:space="preserve">to </w:t>
      </w:r>
      <w:r w:rsidR="00804BBE" w:rsidRPr="008B32B2">
        <w:rPr>
          <w:rFonts w:ascii="Arial" w:hAnsi="Arial" w:cs="Arial"/>
          <w:sz w:val="24"/>
          <w:szCs w:val="24"/>
        </w:rPr>
        <w:t xml:space="preserve">be </w:t>
      </w:r>
      <w:r w:rsidR="008B29E8">
        <w:rPr>
          <w:rFonts w:ascii="Arial" w:hAnsi="Arial" w:cs="Arial"/>
          <w:sz w:val="24"/>
          <w:szCs w:val="24"/>
        </w:rPr>
        <w:t xml:space="preserve">detached </w:t>
      </w:r>
      <w:r w:rsidR="00804BBE" w:rsidRPr="008B32B2">
        <w:rPr>
          <w:rFonts w:ascii="Arial" w:hAnsi="Arial" w:cs="Arial"/>
          <w:sz w:val="24"/>
          <w:szCs w:val="24"/>
        </w:rPr>
        <w:t>from t</w:t>
      </w:r>
      <w:r w:rsidRPr="008B32B2">
        <w:rPr>
          <w:rFonts w:ascii="Arial" w:hAnsi="Arial" w:cs="Arial"/>
          <w:sz w:val="24"/>
          <w:szCs w:val="24"/>
        </w:rPr>
        <w:t xml:space="preserve">he </w:t>
      </w:r>
      <w:r w:rsidR="00CB5447" w:rsidRPr="008B32B2">
        <w:rPr>
          <w:rFonts w:ascii="Arial" w:hAnsi="Arial" w:cs="Arial"/>
          <w:sz w:val="24"/>
          <w:szCs w:val="24"/>
        </w:rPr>
        <w:t>intensity of the work</w:t>
      </w:r>
      <w:r w:rsidR="00804BBE" w:rsidRPr="008B32B2">
        <w:rPr>
          <w:rFonts w:ascii="Arial" w:hAnsi="Arial" w:cs="Arial"/>
          <w:sz w:val="24"/>
          <w:szCs w:val="24"/>
        </w:rPr>
        <w:t xml:space="preserve"> setting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>;</w:t>
      </w:r>
      <w:r w:rsidR="002C5E6D">
        <w:rPr>
          <w:rFonts w:ascii="Arial" w:hAnsi="Arial" w:cs="Arial"/>
          <w:sz w:val="24"/>
          <w:szCs w:val="24"/>
        </w:rPr>
        <w:t xml:space="preserve"> </w:t>
      </w:r>
      <w:r w:rsidR="00AC2FC4">
        <w:rPr>
          <w:rFonts w:ascii="Arial" w:hAnsi="Arial" w:cs="Arial"/>
          <w:sz w:val="24"/>
          <w:szCs w:val="24"/>
        </w:rPr>
        <w:t xml:space="preserve">clearly </w:t>
      </w:r>
      <w:r w:rsidR="00AC2FC4" w:rsidRPr="002C5E6D">
        <w:rPr>
          <w:rFonts w:ascii="Arial" w:hAnsi="Arial" w:cs="Arial"/>
          <w:color w:val="000000" w:themeColor="text1"/>
          <w:sz w:val="24"/>
          <w:szCs w:val="24"/>
        </w:rPr>
        <w:t>a</w:t>
      </w:r>
      <w:r w:rsidR="00566D21">
        <w:rPr>
          <w:rFonts w:ascii="Arial" w:hAnsi="Arial" w:cs="Arial"/>
          <w:color w:val="000000" w:themeColor="text1"/>
          <w:sz w:val="24"/>
          <w:szCs w:val="24"/>
        </w:rPr>
        <w:t>n</w:t>
      </w:r>
      <w:r w:rsidR="00804BBE" w:rsidRPr="002C5E6D">
        <w:rPr>
          <w:rFonts w:ascii="Arial" w:hAnsi="Arial" w:cs="Arial"/>
          <w:color w:val="FF0000"/>
          <w:sz w:val="24"/>
          <w:szCs w:val="24"/>
        </w:rPr>
        <w:t xml:space="preserve"> </w:t>
      </w:r>
      <w:r w:rsidR="00566D21" w:rsidRPr="00566D21">
        <w:rPr>
          <w:rFonts w:ascii="Arial" w:hAnsi="Arial" w:cs="Arial"/>
          <w:sz w:val="24"/>
          <w:szCs w:val="24"/>
        </w:rPr>
        <w:t>insistent</w:t>
      </w:r>
      <w:r w:rsidR="00804BBE" w:rsidRPr="008B32B2">
        <w:rPr>
          <w:rFonts w:ascii="Arial" w:hAnsi="Arial" w:cs="Arial"/>
          <w:sz w:val="24"/>
          <w:szCs w:val="24"/>
        </w:rPr>
        <w:t xml:space="preserve"> need </w:t>
      </w:r>
      <w:r w:rsidR="001905DD">
        <w:rPr>
          <w:rFonts w:ascii="Arial" w:hAnsi="Arial" w:cs="Arial"/>
          <w:sz w:val="24"/>
          <w:szCs w:val="24"/>
        </w:rPr>
        <w:t xml:space="preserve">when working </w:t>
      </w:r>
      <w:r w:rsidR="00804BBE" w:rsidRPr="008B32B2">
        <w:rPr>
          <w:rFonts w:ascii="Arial" w:hAnsi="Arial" w:cs="Arial"/>
          <w:sz w:val="24"/>
          <w:szCs w:val="24"/>
        </w:rPr>
        <w:t xml:space="preserve">in a humanitarian </w:t>
      </w:r>
      <w:r w:rsidR="001905DD">
        <w:rPr>
          <w:rFonts w:ascii="Arial" w:hAnsi="Arial" w:cs="Arial"/>
          <w:sz w:val="24"/>
          <w:szCs w:val="24"/>
        </w:rPr>
        <w:t>context</w:t>
      </w:r>
      <w:r w:rsidR="00804BBE" w:rsidRPr="008B32B2">
        <w:rPr>
          <w:rFonts w:ascii="Arial" w:hAnsi="Arial" w:cs="Arial"/>
          <w:sz w:val="24"/>
          <w:szCs w:val="24"/>
        </w:rPr>
        <w:t xml:space="preserve">. </w:t>
      </w:r>
      <w:r w:rsidRPr="008B32B2">
        <w:rPr>
          <w:rFonts w:ascii="Arial" w:hAnsi="Arial" w:cs="Arial"/>
          <w:sz w:val="24"/>
          <w:szCs w:val="24"/>
        </w:rPr>
        <w:t xml:space="preserve">Although </w:t>
      </w:r>
      <w:r w:rsidR="001905DD">
        <w:rPr>
          <w:rFonts w:ascii="Arial" w:hAnsi="Arial" w:cs="Arial"/>
          <w:sz w:val="24"/>
          <w:szCs w:val="24"/>
        </w:rPr>
        <w:t>conceptually</w:t>
      </w:r>
      <w:r w:rsidR="001905DD" w:rsidRPr="008B32B2">
        <w:rPr>
          <w:rFonts w:ascii="Arial" w:hAnsi="Arial" w:cs="Arial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 xml:space="preserve">present, 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 xml:space="preserve">delineation </w:t>
      </w:r>
      <w:r w:rsidR="00BF7A05" w:rsidRPr="008B32B2">
        <w:rPr>
          <w:rFonts w:ascii="Arial" w:hAnsi="Arial" w:cs="Arial"/>
          <w:sz w:val="24"/>
          <w:szCs w:val="24"/>
        </w:rPr>
        <w:t xml:space="preserve">between being at work </w:t>
      </w:r>
      <w:r w:rsidR="002C5E6D">
        <w:rPr>
          <w:rFonts w:ascii="Arial" w:hAnsi="Arial" w:cs="Arial"/>
          <w:sz w:val="24"/>
          <w:szCs w:val="24"/>
        </w:rPr>
        <w:t xml:space="preserve">and </w:t>
      </w:r>
      <w:r w:rsidR="00BF7A05" w:rsidRPr="008B32B2">
        <w:rPr>
          <w:rFonts w:ascii="Arial" w:hAnsi="Arial" w:cs="Arial"/>
          <w:sz w:val="24"/>
          <w:szCs w:val="24"/>
        </w:rPr>
        <w:t>being off duty</w:t>
      </w:r>
      <w:r w:rsidRPr="008B32B2">
        <w:rPr>
          <w:rFonts w:ascii="Arial" w:hAnsi="Arial" w:cs="Arial"/>
          <w:sz w:val="24"/>
          <w:szCs w:val="24"/>
        </w:rPr>
        <w:t xml:space="preserve"> were </w:t>
      </w:r>
      <w:r w:rsidR="00A026AB">
        <w:rPr>
          <w:rFonts w:ascii="Arial" w:hAnsi="Arial" w:cs="Arial"/>
          <w:sz w:val="24"/>
          <w:szCs w:val="24"/>
        </w:rPr>
        <w:t xml:space="preserve">blurred </w:t>
      </w:r>
      <w:r w:rsidRPr="008B32B2">
        <w:rPr>
          <w:rFonts w:ascii="Arial" w:hAnsi="Arial" w:cs="Arial"/>
          <w:sz w:val="24"/>
          <w:szCs w:val="24"/>
        </w:rPr>
        <w:t xml:space="preserve">and </w:t>
      </w:r>
      <w:r w:rsidR="00AC2FC4">
        <w:rPr>
          <w:rFonts w:ascii="Arial" w:hAnsi="Arial" w:cs="Arial"/>
          <w:sz w:val="24"/>
          <w:szCs w:val="24"/>
        </w:rPr>
        <w:t xml:space="preserve">researcher </w:t>
      </w:r>
      <w:r w:rsidRPr="008B32B2">
        <w:rPr>
          <w:rFonts w:ascii="Arial" w:hAnsi="Arial" w:cs="Arial"/>
          <w:sz w:val="24"/>
          <w:szCs w:val="24"/>
        </w:rPr>
        <w:t>discipline</w:t>
      </w:r>
      <w:r w:rsidR="002C5E6D" w:rsidRPr="002C5E6D">
        <w:rPr>
          <w:rFonts w:ascii="Arial" w:hAnsi="Arial" w:cs="Arial"/>
          <w:sz w:val="24"/>
          <w:szCs w:val="24"/>
        </w:rPr>
        <w:t xml:space="preserve"> </w:t>
      </w:r>
      <w:r w:rsidR="002C5E6D" w:rsidRPr="00265337">
        <w:rPr>
          <w:rFonts w:ascii="Arial" w:hAnsi="Arial" w:cs="Arial"/>
          <w:color w:val="000000" w:themeColor="text1"/>
          <w:sz w:val="24"/>
          <w:szCs w:val="24"/>
        </w:rPr>
        <w:t>was necessary</w:t>
      </w:r>
      <w:r w:rsidR="00BF7A05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7A05" w:rsidRPr="008B32B2">
        <w:rPr>
          <w:rFonts w:ascii="Arial" w:hAnsi="Arial" w:cs="Arial"/>
          <w:sz w:val="24"/>
          <w:szCs w:val="24"/>
        </w:rPr>
        <w:t>to maintain professional distance</w:t>
      </w:r>
      <w:r w:rsidRPr="008B32B2">
        <w:rPr>
          <w:rFonts w:ascii="Arial" w:hAnsi="Arial" w:cs="Arial"/>
          <w:sz w:val="24"/>
          <w:szCs w:val="24"/>
        </w:rPr>
        <w:t xml:space="preserve">. </w:t>
      </w:r>
      <w:r w:rsidR="00C74848" w:rsidRPr="008B32B2">
        <w:rPr>
          <w:rFonts w:ascii="Arial" w:hAnsi="Arial" w:cs="Arial"/>
          <w:sz w:val="24"/>
          <w:szCs w:val="24"/>
        </w:rPr>
        <w:t xml:space="preserve">Furthermore, being located geographically </w:t>
      </w:r>
      <w:r w:rsidR="00AC2FC4">
        <w:rPr>
          <w:rFonts w:ascii="Arial" w:hAnsi="Arial" w:cs="Arial"/>
          <w:sz w:val="24"/>
          <w:szCs w:val="24"/>
        </w:rPr>
        <w:t>distant</w:t>
      </w:r>
      <w:r w:rsidR="00C74848" w:rsidRPr="008B32B2">
        <w:rPr>
          <w:rFonts w:ascii="Arial" w:hAnsi="Arial" w:cs="Arial"/>
          <w:sz w:val="24"/>
          <w:szCs w:val="24"/>
        </w:rPr>
        <w:t xml:space="preserve"> from </w:t>
      </w:r>
      <w:r w:rsidR="008355E3" w:rsidRPr="00265337">
        <w:rPr>
          <w:rFonts w:ascii="Arial" w:hAnsi="Arial" w:cs="Arial"/>
          <w:color w:val="000000" w:themeColor="text1"/>
          <w:sz w:val="24"/>
          <w:szCs w:val="24"/>
        </w:rPr>
        <w:t>doctoral</w:t>
      </w:r>
      <w:r w:rsidR="008355E3" w:rsidRPr="008355E3">
        <w:rPr>
          <w:rFonts w:ascii="Arial" w:hAnsi="Arial" w:cs="Arial"/>
          <w:color w:val="FF0000"/>
          <w:sz w:val="24"/>
          <w:szCs w:val="24"/>
        </w:rPr>
        <w:t xml:space="preserve"> </w:t>
      </w:r>
      <w:r w:rsidR="007E49A0" w:rsidRPr="008B32B2">
        <w:rPr>
          <w:rFonts w:ascii="Arial" w:hAnsi="Arial" w:cs="Arial"/>
          <w:sz w:val="24"/>
          <w:szCs w:val="24"/>
        </w:rPr>
        <w:t xml:space="preserve">research </w:t>
      </w:r>
      <w:r w:rsidR="00AC2FC4">
        <w:rPr>
          <w:rFonts w:ascii="Arial" w:hAnsi="Arial" w:cs="Arial"/>
          <w:sz w:val="24"/>
          <w:szCs w:val="24"/>
        </w:rPr>
        <w:t>supervisor</w:t>
      </w:r>
      <w:r w:rsidR="007E49A0" w:rsidRPr="008B32B2">
        <w:rPr>
          <w:rFonts w:ascii="Arial" w:hAnsi="Arial" w:cs="Arial"/>
          <w:sz w:val="24"/>
          <w:szCs w:val="24"/>
        </w:rPr>
        <w:t xml:space="preserve">s </w:t>
      </w:r>
      <w:r w:rsidR="00C74848" w:rsidRPr="008B32B2">
        <w:rPr>
          <w:rFonts w:ascii="Arial" w:hAnsi="Arial" w:cs="Arial"/>
          <w:sz w:val="24"/>
          <w:szCs w:val="24"/>
        </w:rPr>
        <w:t>raised challenges</w:t>
      </w:r>
      <w:r w:rsidR="00C74848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55E3" w:rsidRPr="00265337">
        <w:rPr>
          <w:rFonts w:ascii="Arial" w:hAnsi="Arial" w:cs="Arial"/>
          <w:color w:val="000000" w:themeColor="text1"/>
          <w:sz w:val="24"/>
          <w:szCs w:val="24"/>
        </w:rPr>
        <w:t xml:space="preserve">including </w:t>
      </w:r>
      <w:r w:rsidR="00C74848" w:rsidRPr="008B32B2">
        <w:rPr>
          <w:rFonts w:ascii="Arial" w:hAnsi="Arial" w:cs="Arial"/>
          <w:sz w:val="24"/>
          <w:szCs w:val="24"/>
        </w:rPr>
        <w:t xml:space="preserve">reduced access to support systems </w:t>
      </w:r>
      <w:r w:rsidR="007E49A0" w:rsidRPr="008B32B2">
        <w:rPr>
          <w:rFonts w:ascii="Arial" w:hAnsi="Arial" w:cs="Arial"/>
          <w:sz w:val="24"/>
          <w:szCs w:val="24"/>
        </w:rPr>
        <w:t>because of</w:t>
      </w:r>
      <w:r w:rsidR="00C74848" w:rsidRPr="008B32B2">
        <w:rPr>
          <w:rFonts w:ascii="Arial" w:hAnsi="Arial" w:cs="Arial"/>
          <w:sz w:val="24"/>
          <w:szCs w:val="24"/>
        </w:rPr>
        <w:t xml:space="preserve"> different time zone</w:t>
      </w:r>
      <w:r w:rsidR="005A36B9">
        <w:rPr>
          <w:rFonts w:ascii="Arial" w:hAnsi="Arial" w:cs="Arial"/>
          <w:sz w:val="24"/>
          <w:szCs w:val="24"/>
        </w:rPr>
        <w:t xml:space="preserve">s, </w:t>
      </w:r>
      <w:r w:rsidR="00C74848" w:rsidRPr="008B32B2">
        <w:rPr>
          <w:rFonts w:ascii="Arial" w:hAnsi="Arial" w:cs="Arial"/>
          <w:sz w:val="24"/>
          <w:szCs w:val="24"/>
        </w:rPr>
        <w:t xml:space="preserve">limited access to </w:t>
      </w:r>
      <w:r w:rsidR="000613BB" w:rsidRPr="00D76A0E">
        <w:rPr>
          <w:rFonts w:ascii="Arial" w:hAnsi="Arial" w:cs="Arial"/>
          <w:color w:val="000000" w:themeColor="text1"/>
          <w:sz w:val="24"/>
          <w:szCs w:val="24"/>
        </w:rPr>
        <w:t xml:space="preserve">resources </w:t>
      </w:r>
      <w:r w:rsidR="00C74848" w:rsidRPr="008B32B2">
        <w:rPr>
          <w:rFonts w:ascii="Arial" w:hAnsi="Arial" w:cs="Arial"/>
          <w:sz w:val="24"/>
          <w:szCs w:val="24"/>
        </w:rPr>
        <w:t>and</w:t>
      </w:r>
      <w:r w:rsidR="005A36B9">
        <w:rPr>
          <w:rFonts w:ascii="Arial" w:hAnsi="Arial" w:cs="Arial"/>
          <w:sz w:val="24"/>
          <w:szCs w:val="24"/>
        </w:rPr>
        <w:t xml:space="preserve"> </w:t>
      </w:r>
      <w:r w:rsidR="00AB7684" w:rsidRPr="008B32B2">
        <w:rPr>
          <w:rFonts w:ascii="Arial" w:hAnsi="Arial" w:cs="Arial"/>
          <w:sz w:val="24"/>
          <w:szCs w:val="24"/>
        </w:rPr>
        <w:t xml:space="preserve">sporadic communication. </w:t>
      </w:r>
      <w:r w:rsidR="00C74848" w:rsidRPr="008B32B2">
        <w:rPr>
          <w:rFonts w:ascii="Arial" w:hAnsi="Arial" w:cs="Arial"/>
          <w:sz w:val="24"/>
          <w:szCs w:val="24"/>
        </w:rPr>
        <w:t xml:space="preserve"> </w:t>
      </w:r>
    </w:p>
    <w:p w14:paraId="7C68376B" w14:textId="11E04BBF" w:rsidR="00401B7B" w:rsidRPr="008B32B2" w:rsidRDefault="00B721FF" w:rsidP="008B32B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Participants </w:t>
      </w:r>
      <w:r w:rsidR="00FC20C7">
        <w:rPr>
          <w:rFonts w:ascii="Arial" w:hAnsi="Arial" w:cs="Arial"/>
          <w:sz w:val="24"/>
          <w:szCs w:val="24"/>
        </w:rPr>
        <w:t>were</w:t>
      </w:r>
      <w:r w:rsidRPr="008B32B2">
        <w:rPr>
          <w:rFonts w:ascii="Arial" w:hAnsi="Arial" w:cs="Arial"/>
          <w:sz w:val="24"/>
          <w:szCs w:val="24"/>
        </w:rPr>
        <w:t xml:space="preserve"> </w:t>
      </w:r>
      <w:r w:rsidR="00434B9E" w:rsidRPr="00D76A0E">
        <w:rPr>
          <w:rFonts w:ascii="Arial" w:hAnsi="Arial" w:cs="Arial"/>
          <w:color w:val="000000" w:themeColor="text1"/>
          <w:sz w:val="24"/>
          <w:szCs w:val="24"/>
        </w:rPr>
        <w:t>nurses</w:t>
      </w:r>
      <w:r w:rsidR="00434B9E">
        <w:rPr>
          <w:rFonts w:ascii="Arial" w:hAnsi="Arial" w:cs="Arial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>age</w:t>
      </w:r>
      <w:r w:rsidR="00FC20C7">
        <w:rPr>
          <w:rFonts w:ascii="Arial" w:hAnsi="Arial" w:cs="Arial"/>
          <w:sz w:val="24"/>
          <w:szCs w:val="24"/>
        </w:rPr>
        <w:t>d</w:t>
      </w:r>
      <w:r w:rsidRPr="008B32B2">
        <w:rPr>
          <w:rFonts w:ascii="Arial" w:hAnsi="Arial" w:cs="Arial"/>
          <w:sz w:val="24"/>
          <w:szCs w:val="24"/>
        </w:rPr>
        <w:t xml:space="preserve"> 20-69 years</w:t>
      </w:r>
      <w:r w:rsidR="008355E3" w:rsidRPr="008355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55E3" w:rsidRPr="00265337">
        <w:rPr>
          <w:rFonts w:ascii="Arial" w:hAnsi="Arial" w:cs="Arial"/>
          <w:color w:val="000000" w:themeColor="text1"/>
          <w:sz w:val="24"/>
          <w:szCs w:val="24"/>
        </w:rPr>
        <w:t>with varied experience</w:t>
      </w:r>
      <w:r w:rsidR="00FC20C7">
        <w:rPr>
          <w:rFonts w:ascii="Arial" w:hAnsi="Arial" w:cs="Arial"/>
          <w:sz w:val="24"/>
          <w:szCs w:val="24"/>
        </w:rPr>
        <w:t>,</w:t>
      </w:r>
      <w:r w:rsidRPr="008B32B2">
        <w:rPr>
          <w:rFonts w:ascii="Arial" w:hAnsi="Arial" w:cs="Arial"/>
          <w:sz w:val="24"/>
          <w:szCs w:val="24"/>
        </w:rPr>
        <w:t xml:space="preserve"> from 12 developed</w:t>
      </w:r>
      <w:r w:rsidR="009C73D0">
        <w:rPr>
          <w:rFonts w:ascii="Arial" w:hAnsi="Arial" w:cs="Arial"/>
          <w:sz w:val="24"/>
          <w:szCs w:val="24"/>
        </w:rPr>
        <w:t>-</w:t>
      </w:r>
      <w:r w:rsidRPr="008B32B2">
        <w:rPr>
          <w:rFonts w:ascii="Arial" w:hAnsi="Arial" w:cs="Arial"/>
          <w:sz w:val="24"/>
          <w:szCs w:val="24"/>
        </w:rPr>
        <w:t xml:space="preserve">world </w:t>
      </w:r>
      <w:r w:rsidR="009C73D0" w:rsidRPr="008B32B2">
        <w:rPr>
          <w:rFonts w:ascii="Arial" w:hAnsi="Arial" w:cs="Arial"/>
          <w:sz w:val="24"/>
          <w:szCs w:val="24"/>
        </w:rPr>
        <w:t>nations</w:t>
      </w:r>
      <w:r w:rsidR="00434B9E" w:rsidRPr="00D76A0E">
        <w:rPr>
          <w:rFonts w:ascii="Arial" w:hAnsi="Arial" w:cs="Arial"/>
          <w:color w:val="000000" w:themeColor="text1"/>
          <w:sz w:val="24"/>
          <w:szCs w:val="24"/>
        </w:rPr>
        <w:t>.</w:t>
      </w:r>
      <w:r w:rsidR="00434B9E" w:rsidRPr="00267C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 xml:space="preserve"> </w:t>
      </w:r>
      <w:r w:rsidR="00AE132F" w:rsidRPr="008B32B2">
        <w:rPr>
          <w:rFonts w:ascii="Arial" w:hAnsi="Arial" w:cs="Arial"/>
          <w:sz w:val="24"/>
          <w:szCs w:val="24"/>
        </w:rPr>
        <w:t xml:space="preserve">Despite their different </w:t>
      </w:r>
      <w:r w:rsidR="00566D21">
        <w:rPr>
          <w:rFonts w:ascii="Arial" w:hAnsi="Arial" w:cs="Arial"/>
          <w:sz w:val="24"/>
          <w:szCs w:val="24"/>
        </w:rPr>
        <w:t xml:space="preserve">educational </w:t>
      </w:r>
      <w:r w:rsidR="00AE132F" w:rsidRPr="008B32B2">
        <w:rPr>
          <w:rFonts w:ascii="Arial" w:hAnsi="Arial" w:cs="Arial"/>
          <w:sz w:val="24"/>
          <w:szCs w:val="24"/>
        </w:rPr>
        <w:t>backgrounds, the</w:t>
      </w:r>
      <w:r w:rsidR="00FC20C7">
        <w:rPr>
          <w:rFonts w:ascii="Arial" w:hAnsi="Arial" w:cs="Arial"/>
          <w:sz w:val="24"/>
          <w:szCs w:val="24"/>
        </w:rPr>
        <w:t>se</w:t>
      </w:r>
      <w:r w:rsidR="00AE132F" w:rsidRPr="008B32B2">
        <w:rPr>
          <w:rFonts w:ascii="Arial" w:hAnsi="Arial" w:cs="Arial"/>
          <w:sz w:val="24"/>
          <w:szCs w:val="24"/>
        </w:rPr>
        <w:t xml:space="preserve"> </w:t>
      </w:r>
      <w:r w:rsidR="00FC20C7">
        <w:rPr>
          <w:rFonts w:ascii="Arial" w:hAnsi="Arial" w:cs="Arial"/>
          <w:sz w:val="24"/>
          <w:szCs w:val="24"/>
        </w:rPr>
        <w:t xml:space="preserve">volunteer </w:t>
      </w:r>
      <w:r w:rsidR="00AE132F" w:rsidRPr="008B32B2">
        <w:rPr>
          <w:rFonts w:ascii="Arial" w:hAnsi="Arial" w:cs="Arial"/>
          <w:sz w:val="24"/>
          <w:szCs w:val="24"/>
        </w:rPr>
        <w:t>nurses were united through</w:t>
      </w:r>
      <w:r w:rsidR="00AB7684" w:rsidRPr="008B32B2">
        <w:rPr>
          <w:rFonts w:ascii="Arial" w:hAnsi="Arial" w:cs="Arial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>a humanitarian-based imper</w:t>
      </w:r>
      <w:r w:rsidR="00AB7684" w:rsidRPr="008B32B2">
        <w:rPr>
          <w:rFonts w:ascii="Arial" w:hAnsi="Arial" w:cs="Arial"/>
          <w:sz w:val="24"/>
          <w:szCs w:val="24"/>
        </w:rPr>
        <w:t xml:space="preserve">ative, agreeing to abide by </w:t>
      </w:r>
      <w:r w:rsidR="00AB7684" w:rsidRPr="0026533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355E3" w:rsidRPr="00265337">
        <w:rPr>
          <w:rFonts w:ascii="Arial" w:hAnsi="Arial" w:cs="Arial"/>
          <w:color w:val="000000" w:themeColor="text1"/>
          <w:sz w:val="24"/>
          <w:szCs w:val="24"/>
        </w:rPr>
        <w:t xml:space="preserve">host </w:t>
      </w:r>
      <w:r w:rsidR="00AB7684" w:rsidRPr="00265337">
        <w:rPr>
          <w:rFonts w:ascii="Arial" w:hAnsi="Arial" w:cs="Arial"/>
          <w:color w:val="000000" w:themeColor="text1"/>
          <w:sz w:val="24"/>
          <w:szCs w:val="24"/>
        </w:rPr>
        <w:t>organisation</w:t>
      </w:r>
      <w:r w:rsidR="00240F03" w:rsidRPr="00265337">
        <w:rPr>
          <w:rFonts w:ascii="Arial" w:hAnsi="Arial" w:cs="Arial"/>
          <w:color w:val="000000" w:themeColor="text1"/>
          <w:sz w:val="24"/>
          <w:szCs w:val="24"/>
        </w:rPr>
        <w:t>’</w:t>
      </w:r>
      <w:r w:rsidR="00AB7684" w:rsidRPr="00265337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8355E3" w:rsidRPr="00265337">
        <w:rPr>
          <w:rFonts w:ascii="Arial" w:hAnsi="Arial" w:cs="Arial"/>
          <w:color w:val="000000" w:themeColor="text1"/>
          <w:sz w:val="24"/>
          <w:szCs w:val="24"/>
        </w:rPr>
        <w:t xml:space="preserve">objectives and </w:t>
      </w:r>
      <w:r w:rsidR="00AB7684" w:rsidRPr="00265337">
        <w:rPr>
          <w:rFonts w:ascii="Arial" w:hAnsi="Arial" w:cs="Arial"/>
          <w:color w:val="000000" w:themeColor="text1"/>
          <w:sz w:val="24"/>
          <w:szCs w:val="24"/>
        </w:rPr>
        <w:t xml:space="preserve">mission statement, and </w:t>
      </w:r>
      <w:r w:rsidR="008355E3" w:rsidRPr="00265337">
        <w:rPr>
          <w:rFonts w:ascii="Arial" w:hAnsi="Arial" w:cs="Arial"/>
          <w:color w:val="000000" w:themeColor="text1"/>
          <w:sz w:val="24"/>
          <w:szCs w:val="24"/>
        </w:rPr>
        <w:t xml:space="preserve">participating </w:t>
      </w:r>
      <w:r w:rsidR="00AB7684" w:rsidRPr="008B32B2">
        <w:rPr>
          <w:rFonts w:ascii="Arial" w:hAnsi="Arial" w:cs="Arial"/>
          <w:sz w:val="24"/>
          <w:szCs w:val="24"/>
        </w:rPr>
        <w:t xml:space="preserve">according to their motivation, </w:t>
      </w:r>
      <w:r w:rsidR="008355E3" w:rsidRPr="008B32B2">
        <w:rPr>
          <w:rFonts w:ascii="Arial" w:hAnsi="Arial" w:cs="Arial"/>
          <w:sz w:val="24"/>
          <w:szCs w:val="24"/>
        </w:rPr>
        <w:t xml:space="preserve">and </w:t>
      </w:r>
      <w:r w:rsidRPr="008B32B2">
        <w:rPr>
          <w:rFonts w:ascii="Arial" w:hAnsi="Arial" w:cs="Arial"/>
          <w:sz w:val="24"/>
          <w:szCs w:val="24"/>
        </w:rPr>
        <w:t xml:space="preserve">availability </w:t>
      </w:r>
      <w:r w:rsidR="00B11EA4">
        <w:rPr>
          <w:rFonts w:ascii="Arial" w:hAnsi="Arial" w:cs="Arial"/>
          <w:sz w:val="24"/>
          <w:szCs w:val="24"/>
        </w:rPr>
        <w:t xml:space="preserve">and </w:t>
      </w:r>
      <w:r w:rsidR="00B11EA4" w:rsidRPr="00265337">
        <w:rPr>
          <w:rFonts w:ascii="Arial" w:hAnsi="Arial" w:cs="Arial"/>
          <w:color w:val="000000" w:themeColor="text1"/>
          <w:sz w:val="24"/>
          <w:szCs w:val="24"/>
        </w:rPr>
        <w:t>organisational</w:t>
      </w:r>
      <w:r w:rsidR="00B11EA4">
        <w:rPr>
          <w:rFonts w:ascii="Arial" w:hAnsi="Arial" w:cs="Arial"/>
          <w:sz w:val="24"/>
          <w:szCs w:val="24"/>
        </w:rPr>
        <w:t xml:space="preserve"> need</w:t>
      </w:r>
      <w:r w:rsidRPr="008B32B2">
        <w:rPr>
          <w:rFonts w:ascii="Arial" w:hAnsi="Arial" w:cs="Arial"/>
          <w:sz w:val="24"/>
          <w:szCs w:val="24"/>
        </w:rPr>
        <w:t xml:space="preserve">. This international nursing cohort </w:t>
      </w:r>
      <w:r w:rsidR="00E2366C" w:rsidRPr="00265337">
        <w:rPr>
          <w:rFonts w:ascii="Arial" w:hAnsi="Arial" w:cs="Arial"/>
          <w:color w:val="000000" w:themeColor="text1"/>
          <w:sz w:val="24"/>
          <w:szCs w:val="24"/>
        </w:rPr>
        <w:t xml:space="preserve">saw </w:t>
      </w:r>
      <w:r w:rsidRPr="008B32B2">
        <w:rPr>
          <w:rFonts w:ascii="Arial" w:hAnsi="Arial" w:cs="Arial"/>
          <w:sz w:val="24"/>
          <w:szCs w:val="24"/>
        </w:rPr>
        <w:t>a regularly high turnover of staff due to the nature and location of the</w:t>
      </w:r>
      <w:r w:rsidR="006D62BD" w:rsidRPr="008B32B2">
        <w:rPr>
          <w:rFonts w:ascii="Arial" w:hAnsi="Arial" w:cs="Arial"/>
          <w:sz w:val="24"/>
          <w:szCs w:val="24"/>
        </w:rPr>
        <w:t xml:space="preserve"> work. </w:t>
      </w:r>
    </w:p>
    <w:p w14:paraId="5E104A13" w14:textId="3D1023F8" w:rsidR="00C74848" w:rsidRPr="008B32B2" w:rsidRDefault="00C74848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lastRenderedPageBreak/>
        <w:t>Methods</w:t>
      </w:r>
      <w:r w:rsidR="00BF7A05" w:rsidRPr="008B32B2">
        <w:rPr>
          <w:rFonts w:ascii="Arial" w:hAnsi="Arial" w:cs="Arial"/>
          <w:sz w:val="24"/>
          <w:szCs w:val="24"/>
        </w:rPr>
        <w:t xml:space="preserve"> of data collection</w:t>
      </w:r>
    </w:p>
    <w:p w14:paraId="0D02CD24" w14:textId="77777777" w:rsidR="00566D21" w:rsidRDefault="00603C6A" w:rsidP="00566D21">
      <w:pPr>
        <w:spacing w:line="480" w:lineRule="auto"/>
        <w:ind w:firstLine="720"/>
        <w:jc w:val="both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76A0E">
        <w:rPr>
          <w:rFonts w:ascii="Arial" w:hAnsi="Arial" w:cs="Arial"/>
          <w:color w:val="000000" w:themeColor="text1"/>
          <w:sz w:val="24"/>
          <w:szCs w:val="24"/>
        </w:rPr>
        <w:t xml:space="preserve">Field research </w:t>
      </w:r>
      <w:r w:rsidR="00AA1D61" w:rsidRPr="00D76A0E">
        <w:rPr>
          <w:rFonts w:ascii="Arial" w:hAnsi="Arial" w:cs="Arial"/>
          <w:color w:val="000000" w:themeColor="text1"/>
          <w:sz w:val="24"/>
          <w:szCs w:val="24"/>
        </w:rPr>
        <w:t>is a qualitative method of data collection that observes and interacts with people in their natural setting</w:t>
      </w:r>
      <w:r w:rsidR="00D3107B" w:rsidRPr="00D76A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B23" w:rsidRPr="00D76A0E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E13627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&lt;EndNote&gt;&lt;Cite&gt;&lt;Author&gt;Guest&lt;/Author&gt;&lt;Year&gt;2012&lt;/Year&gt;&lt;RecNum&gt;1646&lt;/RecNum&gt;&lt;DisplayText&gt;(Guest et al., 2012)&lt;/DisplayText&gt;&lt;record&gt;&lt;rec-number&gt;1646&lt;/rec-number&gt;&lt;foreign-keys&gt;&lt;key app="EN" db-id="9prxsw5vdppfzcerxs5vwe0o2r52e2ap029w" timestamp="1528524599"&gt;1646&lt;/key&gt;&lt;/foreign-keys&gt;&lt;ref-type name="Book"&gt;6&lt;/ref-type&gt;&lt;contributors&gt;&lt;authors&gt;&lt;author&gt;Guest, Greg&lt;/author&gt;&lt;author&gt;Namey, Emily E&lt;/author&gt;&lt;author&gt;Mitchell, Marilyn L&lt;/author&gt;&lt;/authors&gt;&lt;/contributors&gt;&lt;titles&gt;&lt;title&gt;Collecting qualitative data: A field manual for applied research&lt;/title&gt;&lt;/titles&gt;&lt;dates&gt;&lt;year&gt;2012&lt;/year&gt;&lt;/dates&gt;&lt;publisher&gt;Sage&lt;/publisher&gt;&lt;isbn&gt;1412986842&lt;/isbn&gt;&lt;urls&gt;&lt;related-urls&gt;&lt;url&gt;https://books.google.com.au/books?hl=en&amp;amp;lr=&amp;amp;id=--3rmWYKtloC&amp;amp;oi=fnd&amp;amp;pg=PP1&amp;amp;dq=collecting+qualitative+data+in+a+remote+location+&amp;amp;ots=FYTkf4grV2&amp;amp;sig=oPes1tDT3ITjMj2J_wVxmuD3duA#v=onepage&amp;amp;q=collecting%20qualitative%20data%20in%20a%20remote%20location&amp;amp;f=false&lt;/url&gt;&lt;/related-urls&gt;&lt;/urls&gt;&lt;/record&gt;&lt;/Cite&gt;&lt;/EndNote&gt;</w:instrText>
      </w:r>
      <w:r w:rsidR="00EB5B23" w:rsidRPr="00D76A0E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E13627"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hyperlink w:anchor="_ENREF_9" w:tooltip="Guest, 2012 #1646" w:history="1">
        <w:r w:rsidR="00B11EA4">
          <w:rPr>
            <w:rFonts w:ascii="Arial" w:hAnsi="Arial" w:cs="Arial"/>
            <w:noProof/>
            <w:color w:val="000000" w:themeColor="text1"/>
            <w:sz w:val="24"/>
            <w:szCs w:val="24"/>
          </w:rPr>
          <w:t>Guest et al., 2012</w:t>
        </w:r>
      </w:hyperlink>
      <w:r w:rsidR="00E13627">
        <w:rPr>
          <w:rFonts w:ascii="Arial" w:hAnsi="Arial" w:cs="Arial"/>
          <w:noProof/>
          <w:color w:val="000000" w:themeColor="text1"/>
          <w:sz w:val="24"/>
          <w:szCs w:val="24"/>
        </w:rPr>
        <w:t>)</w:t>
      </w:r>
      <w:r w:rsidR="00EB5B23" w:rsidRPr="00D76A0E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AA1D61" w:rsidRPr="00D76A0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D62BD" w:rsidRPr="008B32B2">
        <w:rPr>
          <w:rFonts w:ascii="Arial" w:hAnsi="Arial" w:cs="Arial"/>
          <w:sz w:val="24"/>
          <w:szCs w:val="24"/>
        </w:rPr>
        <w:t>Within fieldwork methods, f</w:t>
      </w:r>
      <w:r w:rsidR="00B721FF" w:rsidRPr="008B32B2">
        <w:rPr>
          <w:rFonts w:ascii="Arial" w:hAnsi="Arial" w:cs="Arial"/>
          <w:sz w:val="24"/>
          <w:szCs w:val="24"/>
        </w:rPr>
        <w:t>our phases are commonly attributed to data collection</w:t>
      </w:r>
      <w:r w:rsidR="00BF7A05" w:rsidRPr="008B32B2">
        <w:rPr>
          <w:rFonts w:ascii="Arial" w:hAnsi="Arial" w:cs="Arial"/>
          <w:sz w:val="24"/>
          <w:szCs w:val="24"/>
        </w:rPr>
        <w:t xml:space="preserve"> </w:t>
      </w:r>
      <w:r w:rsidR="00BF7A05" w:rsidRPr="008B32B2">
        <w:rPr>
          <w:rFonts w:ascii="Arial" w:hAnsi="Arial" w:cs="Arial"/>
          <w:sz w:val="24"/>
          <w:szCs w:val="24"/>
        </w:rPr>
        <w:fldChar w:fldCharType="begin"/>
      </w:r>
      <w:r w:rsidR="00E13627">
        <w:rPr>
          <w:rFonts w:ascii="Arial" w:hAnsi="Arial" w:cs="Arial"/>
          <w:sz w:val="24"/>
          <w:szCs w:val="24"/>
        </w:rPr>
        <w:instrText xml:space="preserve"> ADDIN EN.CITE &lt;EndNote&gt;&lt;Cite&gt;&lt;Author&gt;Emerson&lt;/Author&gt;&lt;Year&gt;2011&lt;/Year&gt;&lt;RecNum&gt;1084&lt;/RecNum&gt;&lt;DisplayText&gt;(Emerson et al., 2011)&lt;/DisplayText&gt;&lt;record&gt;&lt;rec-number&gt;1084&lt;/rec-number&gt;&lt;foreign-keys&gt;&lt;key app="EN" db-id="9prxsw5vdppfzcerxs5vwe0o2r52e2ap029w" timestamp="1452825146"&gt;1084&lt;/key&gt;&lt;/foreign-keys&gt;&lt;ref-type name="Book"&gt;6&lt;/ref-type&gt;&lt;contributors&gt;&lt;authors&gt;&lt;author&gt;Emerson, R.M.&lt;/author&gt;&lt;author&gt;Fretz, R.I.&lt;/author&gt;&lt;author&gt;Shaw, L. L.&lt;/author&gt;&lt;/authors&gt;&lt;/contributors&gt;&lt;titles&gt;&lt;title&gt;Writing ethnographic field notes&lt;/title&gt;&lt;/titles&gt;&lt;edition&gt;2nd&lt;/edition&gt;&lt;dates&gt;&lt;year&gt;2011&lt;/year&gt;&lt;/dates&gt;&lt;pub-location&gt;Chicago&lt;/pub-location&gt;&lt;publisher&gt;The University of Chicago Press&lt;/publisher&gt;&lt;urls&gt;&lt;/urls&gt;&lt;/record&gt;&lt;/Cite&gt;&lt;/EndNote&gt;</w:instrText>
      </w:r>
      <w:r w:rsidR="00BF7A05" w:rsidRPr="008B32B2">
        <w:rPr>
          <w:rFonts w:ascii="Arial" w:hAnsi="Arial" w:cs="Arial"/>
          <w:sz w:val="24"/>
          <w:szCs w:val="24"/>
        </w:rPr>
        <w:fldChar w:fldCharType="separate"/>
      </w:r>
      <w:r w:rsidR="00E13627">
        <w:rPr>
          <w:rFonts w:ascii="Arial" w:hAnsi="Arial" w:cs="Arial"/>
          <w:noProof/>
          <w:sz w:val="24"/>
          <w:szCs w:val="24"/>
        </w:rPr>
        <w:t>(</w:t>
      </w:r>
      <w:hyperlink w:anchor="_ENREF_5" w:tooltip="Emerson, 2011 #1084" w:history="1">
        <w:r w:rsidR="00B11EA4">
          <w:rPr>
            <w:rFonts w:ascii="Arial" w:hAnsi="Arial" w:cs="Arial"/>
            <w:noProof/>
            <w:sz w:val="24"/>
            <w:szCs w:val="24"/>
          </w:rPr>
          <w:t>Emerson et al., 2011</w:t>
        </w:r>
      </w:hyperlink>
      <w:r w:rsidR="00E13627">
        <w:rPr>
          <w:rFonts w:ascii="Arial" w:hAnsi="Arial" w:cs="Arial"/>
          <w:noProof/>
          <w:sz w:val="24"/>
          <w:szCs w:val="24"/>
        </w:rPr>
        <w:t>)</w:t>
      </w:r>
      <w:r w:rsidR="00BF7A05" w:rsidRPr="008B32B2">
        <w:rPr>
          <w:rFonts w:ascii="Arial" w:hAnsi="Arial" w:cs="Arial"/>
          <w:sz w:val="24"/>
          <w:szCs w:val="24"/>
        </w:rPr>
        <w:fldChar w:fldCharType="end"/>
      </w:r>
      <w:r w:rsidR="00BF7A05" w:rsidRPr="008B32B2">
        <w:rPr>
          <w:rFonts w:ascii="Arial" w:hAnsi="Arial" w:cs="Arial"/>
          <w:sz w:val="24"/>
          <w:szCs w:val="24"/>
        </w:rPr>
        <w:t xml:space="preserve">. </w:t>
      </w:r>
      <w:r w:rsidR="00AA1D61" w:rsidRPr="00D76A0E">
        <w:rPr>
          <w:rFonts w:ascii="Arial" w:hAnsi="Arial" w:cs="Arial"/>
          <w:color w:val="000000" w:themeColor="text1"/>
          <w:sz w:val="24"/>
          <w:szCs w:val="24"/>
          <w:lang w:val="en-GB"/>
        </w:rPr>
        <w:t>In this study,</w:t>
      </w:r>
      <w:r w:rsidR="00AA1D61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t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he data collection process </w:t>
      </w:r>
      <w:r w:rsidR="00CE1220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(see Table 1) 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>provide</w:t>
      </w:r>
      <w:r w:rsidR="008355E3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d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a </w:t>
      </w:r>
      <w:r w:rsidR="005D3591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systematic and 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accurate representation of reality by allowing a voice from each of the </w:t>
      </w:r>
      <w:r w:rsidR="000647A5" w:rsidRPr="00B11EA4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subgroups of 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>nurses</w:t>
      </w:r>
      <w:r w:rsidR="00A312D2">
        <w:rPr>
          <w:rFonts w:ascii="Arial" w:eastAsiaTheme="majorEastAsia" w:hAnsi="Arial" w:cs="Arial"/>
          <w:color w:val="000000" w:themeColor="text1"/>
          <w:sz w:val="24"/>
          <w:szCs w:val="24"/>
        </w:rPr>
        <w:t>,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8355E3">
        <w:rPr>
          <w:rFonts w:ascii="Arial" w:eastAsiaTheme="majorEastAsia" w:hAnsi="Arial" w:cs="Arial"/>
          <w:color w:val="000000" w:themeColor="text1"/>
          <w:sz w:val="24"/>
          <w:szCs w:val="24"/>
        </w:rPr>
        <w:t>captur</w:t>
      </w:r>
      <w:r w:rsidR="008355E3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ing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the</w:t>
      </w:r>
      <w:r w:rsidR="008355E3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ir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265337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>perspective</w:t>
      </w:r>
      <w:r w:rsidR="00265337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s</w:t>
      </w:r>
      <w:r w:rsidR="002466F5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of nursing in this particular remote context. </w:t>
      </w:r>
    </w:p>
    <w:p w14:paraId="6C6B728B" w14:textId="2A5153A6" w:rsidR="0090721D" w:rsidRPr="00566D21" w:rsidRDefault="0041546B" w:rsidP="00566D21">
      <w:pPr>
        <w:spacing w:line="48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>In order to meet the s</w:t>
      </w:r>
      <w:r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tudy</w:t>
      </w:r>
      <w:r w:rsidR="008355E3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’s</w:t>
      </w:r>
      <w:r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aims, multiple perspectives were </w:t>
      </w:r>
      <w:r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sought</w:t>
      </w:r>
      <w:r w:rsidR="00F9703B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, as to</w:t>
      </w:r>
      <w:r w:rsidR="00A312D2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D63CD1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rely on </w:t>
      </w:r>
      <w:r w:rsidR="00CD1C0F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one source over another </w:t>
      </w:r>
      <w:r w:rsidR="00D63CD1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could pose a risk in neglecting the multi</w:t>
      </w:r>
      <w:r w:rsidR="00F9703B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>-</w:t>
      </w:r>
      <w:r w:rsidR="00D63CD1" w:rsidRPr="00265337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dimensional </w:t>
      </w:r>
      <w:r w:rsidR="00D63CD1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nature of interaction between theory and practice in ethnography </w:t>
      </w:r>
      <w:r w:rsidR="00D63CD1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fldChar w:fldCharType="begin"/>
      </w:r>
      <w:r w:rsidR="00FA6A18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instrText xml:space="preserve"> ADDIN EN.CITE &lt;EndNote&gt;&lt;Cite&gt;&lt;Author&gt;Hammersley&lt;/Author&gt;&lt;Year&gt;1992&lt;/Year&gt;&lt;RecNum&gt;1519&lt;/RecNum&gt;&lt;DisplayText&gt;(Hammersley, 1992)&lt;/DisplayText&gt;&lt;record&gt;&lt;rec-number&gt;1519&lt;/rec-number&gt;&lt;foreign-keys&gt;&lt;key app="EN" db-id="9prxsw5vdppfzcerxs5vwe0o2r52e2ap029w" timestamp="1506644581"&gt;1519&lt;/key&gt;&lt;/foreign-keys&gt;&lt;ref-type name="Book"&gt;6&lt;/ref-type&gt;&lt;contributors&gt;&lt;authors&gt;&lt;author&gt;Hammersley, M.&lt;/author&gt;&lt;/authors&gt;&lt;/contributors&gt;&lt;titles&gt;&lt;title&gt;What&amp;apos;s wrong with ethnography? &lt;/title&gt;&lt;/titles&gt;&lt;dates&gt;&lt;year&gt;1992&lt;/year&gt;&lt;/dates&gt;&lt;pub-location&gt;London&lt;/pub-location&gt;&lt;publisher&gt;Routledge&lt;/publisher&gt;&lt;urls&gt;&lt;/urls&gt;&lt;/record&gt;&lt;/Cite&gt;&lt;/EndNote&gt;</w:instrText>
      </w:r>
      <w:r w:rsidR="00D63CD1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fldChar w:fldCharType="separate"/>
      </w:r>
      <w:r w:rsidR="00FA6A18" w:rsidRPr="00D76A0E">
        <w:rPr>
          <w:rFonts w:ascii="Arial" w:eastAsiaTheme="majorEastAsia" w:hAnsi="Arial" w:cs="Arial"/>
          <w:noProof/>
          <w:color w:val="000000" w:themeColor="text1"/>
          <w:sz w:val="24"/>
          <w:szCs w:val="24"/>
        </w:rPr>
        <w:t>(</w:t>
      </w:r>
      <w:hyperlink w:anchor="_ENREF_10" w:tooltip="Hammersley, 1992 #1519" w:history="1">
        <w:r w:rsidR="00B11EA4" w:rsidRPr="00D76A0E">
          <w:rPr>
            <w:rFonts w:ascii="Arial" w:eastAsiaTheme="majorEastAsia" w:hAnsi="Arial" w:cs="Arial"/>
            <w:noProof/>
            <w:color w:val="000000" w:themeColor="text1"/>
            <w:sz w:val="24"/>
            <w:szCs w:val="24"/>
          </w:rPr>
          <w:t>Hammersley, 1992</w:t>
        </w:r>
      </w:hyperlink>
      <w:r w:rsidR="00FA6A18" w:rsidRPr="00D76A0E">
        <w:rPr>
          <w:rFonts w:ascii="Arial" w:eastAsiaTheme="majorEastAsia" w:hAnsi="Arial" w:cs="Arial"/>
          <w:noProof/>
          <w:color w:val="000000" w:themeColor="text1"/>
          <w:sz w:val="24"/>
          <w:szCs w:val="24"/>
        </w:rPr>
        <w:t>)</w:t>
      </w:r>
      <w:r w:rsidR="00D63CD1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fldChar w:fldCharType="end"/>
      </w:r>
      <w:r w:rsidR="002466F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>. S</w:t>
      </w:r>
      <w:r w:rsidR="0024326A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>eeking to understand the meaning of a behaviour</w:t>
      </w:r>
      <w:r w:rsidR="002466F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and the culture it lies within is as important as describing the frequency of it</w:t>
      </w:r>
      <w:r w:rsidR="00CD1C0F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CD1C0F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fldChar w:fldCharType="begin"/>
      </w:r>
      <w:r w:rsidR="00FA6A18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instrText xml:space="preserve"> ADDIN EN.CITE &lt;EndNote&gt;&lt;Cite&gt;&lt;Author&gt;Lareau&lt;/Author&gt;&lt;Year&gt;2018&lt;/Year&gt;&lt;RecNum&gt;1632&lt;/RecNum&gt;&lt;DisplayText&gt;(Lareau, 2018)&lt;/DisplayText&gt;&lt;record&gt;&lt;rec-number&gt;1632&lt;/rec-number&gt;&lt;foreign-keys&gt;&lt;key app="EN" db-id="9prxsw5vdppfzcerxs5vwe0o2r52e2ap029w" timestamp="1528199154"&gt;1632&lt;/key&gt;&lt;/foreign-keys&gt;&lt;ref-type name="Book"&gt;6&lt;/ref-type&gt;&lt;contributors&gt;&lt;authors&gt;&lt;author&gt;Lareau, Annette&lt;/author&gt;&lt;/authors&gt;&lt;/contributors&gt;&lt;titles&gt;&lt;title&gt;Journeys through ethnography: Realistic accounts of fieldwork&lt;/title&gt;&lt;/titles&gt;&lt;dates&gt;&lt;year&gt;2018&lt;/year&gt;&lt;/dates&gt;&lt;publisher&gt;Routledge&lt;/publisher&gt;&lt;isbn&gt;0429968043&lt;/isbn&gt;&lt;urls&gt;&lt;/urls&gt;&lt;/record&gt;&lt;/Cite&gt;&lt;/EndNote&gt;</w:instrText>
      </w:r>
      <w:r w:rsidR="00CD1C0F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fldChar w:fldCharType="separate"/>
      </w:r>
      <w:r w:rsidR="00FA6A18" w:rsidRPr="00D76A0E">
        <w:rPr>
          <w:rFonts w:ascii="Arial" w:eastAsiaTheme="majorEastAsia" w:hAnsi="Arial" w:cs="Arial"/>
          <w:noProof/>
          <w:color w:val="000000" w:themeColor="text1"/>
          <w:sz w:val="24"/>
          <w:szCs w:val="24"/>
        </w:rPr>
        <w:t>(</w:t>
      </w:r>
      <w:hyperlink w:anchor="_ENREF_15" w:tooltip="Lareau, 2018 #1632" w:history="1">
        <w:r w:rsidR="00B11EA4" w:rsidRPr="00D76A0E">
          <w:rPr>
            <w:rFonts w:ascii="Arial" w:eastAsiaTheme="majorEastAsia" w:hAnsi="Arial" w:cs="Arial"/>
            <w:noProof/>
            <w:color w:val="000000" w:themeColor="text1"/>
            <w:sz w:val="24"/>
            <w:szCs w:val="24"/>
          </w:rPr>
          <w:t>Lareau, 2018</w:t>
        </w:r>
      </w:hyperlink>
      <w:r w:rsidR="00FA6A18" w:rsidRPr="00D76A0E">
        <w:rPr>
          <w:rFonts w:ascii="Arial" w:eastAsiaTheme="majorEastAsia" w:hAnsi="Arial" w:cs="Arial"/>
          <w:noProof/>
          <w:color w:val="000000" w:themeColor="text1"/>
          <w:sz w:val="24"/>
          <w:szCs w:val="24"/>
        </w:rPr>
        <w:t>)</w:t>
      </w:r>
      <w:r w:rsidR="00CD1C0F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fldChar w:fldCharType="end"/>
      </w:r>
      <w:r w:rsidR="002466F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. 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Field notes from researcher observation contributed to and validated the </w:t>
      </w:r>
      <w:r w:rsidR="002466F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other forms of </w:t>
      </w:r>
      <w:r w:rsidR="000647A5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data so as to </w:t>
      </w:r>
      <w:r w:rsidR="00434B9E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>provide reflexivity</w:t>
      </w:r>
      <w:r w:rsidR="005D3591" w:rsidRPr="00D76A0E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. </w:t>
      </w:r>
    </w:p>
    <w:p w14:paraId="64E24457" w14:textId="77777777" w:rsidR="007B7DC2" w:rsidRPr="008B32B2" w:rsidRDefault="007B7DC2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>Researcher position</w:t>
      </w:r>
    </w:p>
    <w:p w14:paraId="5764B09F" w14:textId="1B0C2453" w:rsidR="00F51826" w:rsidRPr="00F9703B" w:rsidRDefault="007B7DC2" w:rsidP="008B32B2">
      <w:pPr>
        <w:spacing w:line="48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Recording descriptive accounts as a participant observer requires a variety of lenses to effectively reflect on, frame and represent the activities observed, rather than habitually documenting copious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>facts</w:t>
      </w:r>
      <w:r w:rsidR="00F9703B" w:rsidRPr="00F9703B">
        <w:rPr>
          <w:rFonts w:ascii="Arial" w:hAnsi="Arial" w:cs="Arial"/>
          <w:color w:val="FF0000"/>
          <w:sz w:val="24"/>
          <w:szCs w:val="24"/>
        </w:rPr>
        <w:t xml:space="preserve"> </w:t>
      </w:r>
      <w:r w:rsidR="008B32B2">
        <w:rPr>
          <w:rFonts w:ascii="Arial" w:hAnsi="Arial" w:cs="Arial"/>
          <w:sz w:val="24"/>
          <w:szCs w:val="24"/>
        </w:rPr>
        <w:fldChar w:fldCharType="begin"/>
      </w:r>
      <w:r w:rsidR="00FA6A18">
        <w:rPr>
          <w:rFonts w:ascii="Arial" w:hAnsi="Arial" w:cs="Arial"/>
          <w:sz w:val="24"/>
          <w:szCs w:val="24"/>
        </w:rPr>
        <w:instrText xml:space="preserve"> ADDIN EN.CITE &lt;EndNote&gt;&lt;Cite&gt;&lt;Author&gt;Emerson&lt;/Author&gt;&lt;Year&gt;2011&lt;/Year&gt;&lt;RecNum&gt;1084&lt;/RecNum&gt;&lt;DisplayText&gt;(Emerson et al., 2011)&lt;/DisplayText&gt;&lt;record&gt;&lt;rec-number&gt;1084&lt;/rec-number&gt;&lt;foreign-keys&gt;&lt;key app="EN" db-id="9prxsw5vdppfzcerxs5vwe0o2r52e2ap029w" timestamp="1452825146"&gt;1084&lt;/key&gt;&lt;/foreign-keys&gt;&lt;ref-type name="Book"&gt;6&lt;/ref-type&gt;&lt;contributors&gt;&lt;authors&gt;&lt;author&gt;Emerson, R.M.&lt;/author&gt;&lt;author&gt;Fretz, R.I.&lt;/author&gt;&lt;author&gt;Shaw, L. L.&lt;/author&gt;&lt;/authors&gt;&lt;/contributors&gt;&lt;titles&gt;&lt;title&gt;Writing ethnographic field notes&lt;/title&gt;&lt;/titles&gt;&lt;edition&gt;2nd&lt;/edition&gt;&lt;dates&gt;&lt;year&gt;2011&lt;/year&gt;&lt;/dates&gt;&lt;pub-location&gt;Chicago&lt;/pub-location&gt;&lt;publisher&gt;The University of Chicago Press&lt;/publisher&gt;&lt;urls&gt;&lt;/urls&gt;&lt;/record&gt;&lt;/Cite&gt;&lt;/EndNote&gt;</w:instrText>
      </w:r>
      <w:r w:rsidR="008B32B2">
        <w:rPr>
          <w:rFonts w:ascii="Arial" w:hAnsi="Arial" w:cs="Arial"/>
          <w:sz w:val="24"/>
          <w:szCs w:val="24"/>
        </w:rPr>
        <w:fldChar w:fldCharType="separate"/>
      </w:r>
      <w:r w:rsidR="00FA6A18">
        <w:rPr>
          <w:rFonts w:ascii="Arial" w:hAnsi="Arial" w:cs="Arial"/>
          <w:noProof/>
          <w:sz w:val="24"/>
          <w:szCs w:val="24"/>
        </w:rPr>
        <w:t>(</w:t>
      </w:r>
      <w:hyperlink w:anchor="_ENREF_5" w:tooltip="Emerson, 2011 #1084" w:history="1">
        <w:r w:rsidR="00B11EA4">
          <w:rPr>
            <w:rFonts w:ascii="Arial" w:hAnsi="Arial" w:cs="Arial"/>
            <w:noProof/>
            <w:sz w:val="24"/>
            <w:szCs w:val="24"/>
          </w:rPr>
          <w:t>Emerson et al., 2011</w:t>
        </w:r>
      </w:hyperlink>
      <w:r w:rsidR="00FA6A18">
        <w:rPr>
          <w:rFonts w:ascii="Arial" w:hAnsi="Arial" w:cs="Arial"/>
          <w:noProof/>
          <w:sz w:val="24"/>
          <w:szCs w:val="24"/>
        </w:rPr>
        <w:t>)</w:t>
      </w:r>
      <w:r w:rsidR="008B32B2">
        <w:rPr>
          <w:rFonts w:ascii="Arial" w:hAnsi="Arial" w:cs="Arial"/>
          <w:sz w:val="24"/>
          <w:szCs w:val="24"/>
        </w:rPr>
        <w:fldChar w:fldCharType="end"/>
      </w:r>
      <w:r w:rsidR="008B32B2">
        <w:rPr>
          <w:rFonts w:ascii="Arial" w:hAnsi="Arial" w:cs="Arial"/>
          <w:sz w:val="24"/>
          <w:szCs w:val="24"/>
        </w:rPr>
        <w:t xml:space="preserve">. </w:t>
      </w:r>
      <w:r w:rsidR="00AE3F60">
        <w:rPr>
          <w:rFonts w:ascii="Arial" w:hAnsi="Arial" w:cs="Arial"/>
          <w:sz w:val="24"/>
          <w:szCs w:val="24"/>
        </w:rPr>
        <w:t>In our work, t</w:t>
      </w:r>
      <w:r w:rsidR="00AE3F60" w:rsidRPr="008B32B2">
        <w:rPr>
          <w:rFonts w:ascii="Arial" w:hAnsi="Arial" w:cs="Arial"/>
          <w:sz w:val="24"/>
          <w:szCs w:val="24"/>
        </w:rPr>
        <w:t xml:space="preserve">he </w:t>
      </w:r>
      <w:r w:rsidR="00566D21">
        <w:rPr>
          <w:rFonts w:ascii="Arial" w:hAnsi="Arial" w:cs="Arial"/>
          <w:sz w:val="24"/>
          <w:szCs w:val="24"/>
        </w:rPr>
        <w:t xml:space="preserve">on-site </w:t>
      </w:r>
      <w:r w:rsidR="00B721FF" w:rsidRPr="008B32B2">
        <w:rPr>
          <w:rFonts w:ascii="Arial" w:hAnsi="Arial" w:cs="Arial"/>
          <w:sz w:val="24"/>
          <w:szCs w:val="24"/>
        </w:rPr>
        <w:t xml:space="preserve">researcher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balanced </w:t>
      </w:r>
      <w:r w:rsidR="00B721FF" w:rsidRPr="008B32B2">
        <w:rPr>
          <w:rFonts w:ascii="Arial" w:hAnsi="Arial" w:cs="Arial"/>
          <w:sz w:val="24"/>
          <w:szCs w:val="24"/>
        </w:rPr>
        <w:t xml:space="preserve">the role of insider/outsider sufficiently to be accepted by the </w:t>
      </w:r>
      <w:r w:rsidR="00F9703B">
        <w:rPr>
          <w:rFonts w:ascii="Arial" w:hAnsi="Arial" w:cs="Arial"/>
          <w:sz w:val="24"/>
          <w:szCs w:val="24"/>
        </w:rPr>
        <w:t>cohort</w:t>
      </w:r>
      <w:r w:rsidR="00B721FF" w:rsidRPr="008B32B2">
        <w:rPr>
          <w:rFonts w:ascii="Arial" w:hAnsi="Arial" w:cs="Arial"/>
          <w:sz w:val="24"/>
          <w:szCs w:val="24"/>
        </w:rPr>
        <w:t xml:space="preserve">, </w:t>
      </w:r>
      <w:r w:rsidR="00AE3F60">
        <w:rPr>
          <w:rFonts w:ascii="Arial" w:hAnsi="Arial" w:cs="Arial"/>
          <w:sz w:val="24"/>
          <w:szCs w:val="24"/>
        </w:rPr>
        <w:t>but ‘ou</w:t>
      </w:r>
      <w:r w:rsidR="005B1660">
        <w:rPr>
          <w:rFonts w:ascii="Arial" w:hAnsi="Arial" w:cs="Arial"/>
          <w:sz w:val="24"/>
          <w:szCs w:val="24"/>
        </w:rPr>
        <w:t>t</w:t>
      </w:r>
      <w:r w:rsidR="00AE3F60">
        <w:rPr>
          <w:rFonts w:ascii="Arial" w:hAnsi="Arial" w:cs="Arial"/>
          <w:sz w:val="24"/>
          <w:szCs w:val="24"/>
        </w:rPr>
        <w:t xml:space="preserve">sider’ </w:t>
      </w:r>
      <w:r w:rsidR="00B721FF" w:rsidRPr="008B32B2">
        <w:rPr>
          <w:rFonts w:ascii="Arial" w:hAnsi="Arial" w:cs="Arial"/>
          <w:sz w:val="24"/>
          <w:szCs w:val="24"/>
        </w:rPr>
        <w:t xml:space="preserve">enough to observe with new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>eyes</w:t>
      </w:r>
      <w:r w:rsidR="001B3310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3310" w:rsidRPr="0026533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1B3310" w:rsidRPr="00265337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&lt;EndNote&gt;&lt;Cite&gt;&lt;Author&gt;Blythe&lt;/Author&gt;&lt;Year&gt;2013&lt;/Year&gt;&lt;RecNum&gt;1684&lt;/RecNum&gt;&lt;DisplayText&gt;(Blythe et al., 2013, Bonner and Tolhurst, 2002)&lt;/DisplayText&gt;&lt;record&gt;&lt;rec-number&gt;1684&lt;/rec-number&gt;&lt;foreign-keys&gt;&lt;key app="EN" db-id="9prxsw5vdppfzcerxs5vwe0o2r52e2ap029w" timestamp="1536901727"&gt;1684&lt;/key&gt;&lt;/foreign-keys&gt;&lt;ref-type name="Journal Article"&gt;17&lt;/ref-type&gt;&lt;contributors&gt;&lt;authors&gt;&lt;author&gt;Blythe, Stacy&lt;/author&gt;&lt;author&gt;Wikles, Lesley&lt;/author&gt;&lt;author&gt;Jackson, Debra&lt;/author&gt;&lt;author&gt;Halcomb, Elizabeth&lt;/author&gt;&lt;/authors&gt;&lt;/contributors&gt;&lt;titles&gt;&lt;title&gt;The challenges of being an insider in storytelling research&lt;/title&gt;&lt;secondary-title&gt;Nurse researcher&lt;/secondary-title&gt;&lt;/titles&gt;&lt;periodical&gt;&lt;full-title&gt;Nurse Researcher&lt;/full-title&gt;&lt;/periodical&gt;&lt;volume&gt;21&lt;/volume&gt;&lt;number&gt;1&lt;/number&gt;&lt;dates&gt;&lt;year&gt;2013&lt;/year&gt;&lt;/dates&gt;&lt;isbn&gt;1351-5578&lt;/isbn&gt;&lt;urls&gt;&lt;/urls&gt;&lt;/record&gt;&lt;/Cite&gt;&lt;Cite&gt;&lt;Author&gt;Bonner&lt;/Author&gt;&lt;Year&gt;2002&lt;/Year&gt;&lt;RecNum&gt;1685&lt;/RecNum&gt;&lt;record&gt;&lt;rec-number&gt;1685&lt;/rec-number&gt;&lt;foreign-keys&gt;&lt;key app="EN" db-id="9prxsw5vdppfzcerxs5vwe0o2r52e2ap029w" timestamp="1536901895"&gt;1685&lt;/key&gt;&lt;/foreign-keys&gt;&lt;ref-type name="Journal Article"&gt;17&lt;/ref-type&gt;&lt;contributors&gt;&lt;authors&gt;&lt;author&gt;Bonner, Ann&lt;/author&gt;&lt;author&gt;Tolhurst, Gerda&lt;/author&gt;&lt;/authors&gt;&lt;/contributors&gt;&lt;titles&gt;&lt;title&gt;Insider-outsider perspectives of participant observation&lt;/title&gt;&lt;secondary-title&gt;Nurse Researcher (through 2013)&lt;/secondary-title&gt;&lt;/titles&gt;&lt;periodical&gt;&lt;full-title&gt;Nurse Researcher (through 2013)&lt;/full-title&gt;&lt;/periodical&gt;&lt;pages&gt;7&lt;/pages&gt;&lt;volume&gt;9&lt;/volume&gt;&lt;number&gt;4&lt;/number&gt;&lt;dates&gt;&lt;year&gt;2002&lt;/year&gt;&lt;/dates&gt;&lt;isbn&gt;1351-5578&lt;/isbn&gt;&lt;urls&gt;&lt;/urls&gt;&lt;/record&gt;&lt;/Cite&gt;&lt;/EndNote&gt;</w:instrText>
      </w:r>
      <w:r w:rsidR="001B3310" w:rsidRPr="0026533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1B3310" w:rsidRPr="00265337"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hyperlink w:anchor="_ENREF_2" w:tooltip="Blythe, 2013 #1684" w:history="1">
        <w:r w:rsidR="00B11EA4" w:rsidRPr="00265337">
          <w:rPr>
            <w:rFonts w:ascii="Arial" w:hAnsi="Arial" w:cs="Arial"/>
            <w:noProof/>
            <w:color w:val="000000" w:themeColor="text1"/>
            <w:sz w:val="24"/>
            <w:szCs w:val="24"/>
          </w:rPr>
          <w:t>Blythe et al., 2013</w:t>
        </w:r>
      </w:hyperlink>
      <w:r w:rsidR="001B3310" w:rsidRPr="00265337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hyperlink w:anchor="_ENREF_3" w:tooltip="Bonner, 2002 #1685" w:history="1">
        <w:r w:rsidR="00B11EA4" w:rsidRPr="00265337">
          <w:rPr>
            <w:rFonts w:ascii="Arial" w:hAnsi="Arial" w:cs="Arial"/>
            <w:noProof/>
            <w:color w:val="000000" w:themeColor="text1"/>
            <w:sz w:val="24"/>
            <w:szCs w:val="24"/>
          </w:rPr>
          <w:t>Bonner and Tolhurst, 2002</w:t>
        </w:r>
      </w:hyperlink>
      <w:r w:rsidR="001B3310" w:rsidRPr="00265337">
        <w:rPr>
          <w:rFonts w:ascii="Arial" w:hAnsi="Arial" w:cs="Arial"/>
          <w:noProof/>
          <w:color w:val="000000" w:themeColor="text1"/>
          <w:sz w:val="24"/>
          <w:szCs w:val="24"/>
        </w:rPr>
        <w:t>)</w:t>
      </w:r>
      <w:r w:rsidR="001B3310" w:rsidRPr="0026533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0721D" w:rsidRPr="00265337">
        <w:rPr>
          <w:rFonts w:ascii="Arial" w:hAnsi="Arial" w:cs="Arial"/>
          <w:color w:val="000000" w:themeColor="text1"/>
          <w:sz w:val="24"/>
          <w:szCs w:val="24"/>
        </w:rPr>
        <w:t xml:space="preserve">This balance was </w:t>
      </w:r>
      <w:r w:rsidR="00FA34D0" w:rsidRPr="00265337">
        <w:rPr>
          <w:rFonts w:ascii="Arial" w:hAnsi="Arial" w:cs="Arial"/>
          <w:color w:val="000000" w:themeColor="text1"/>
          <w:sz w:val="24"/>
          <w:szCs w:val="24"/>
        </w:rPr>
        <w:t>possible</w:t>
      </w:r>
      <w:r w:rsidR="0090721D" w:rsidRPr="00265337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the researcher </w:t>
      </w:r>
      <w:r w:rsidR="0090721D" w:rsidRPr="00265337">
        <w:rPr>
          <w:rFonts w:ascii="Arial" w:hAnsi="Arial" w:cs="Arial"/>
          <w:color w:val="000000" w:themeColor="text1"/>
          <w:sz w:val="24"/>
          <w:szCs w:val="24"/>
        </w:rPr>
        <w:t xml:space="preserve">having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had </w:t>
      </w:r>
      <w:r w:rsidR="0090721D" w:rsidRPr="00265337">
        <w:rPr>
          <w:rFonts w:ascii="Arial" w:hAnsi="Arial" w:cs="Arial"/>
          <w:color w:val="000000" w:themeColor="text1"/>
          <w:sz w:val="24"/>
          <w:szCs w:val="24"/>
        </w:rPr>
        <w:t xml:space="preserve">over a decade of service with the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host </w:t>
      </w:r>
      <w:r w:rsidR="0090721D" w:rsidRPr="00265337">
        <w:rPr>
          <w:rFonts w:ascii="Arial" w:hAnsi="Arial" w:cs="Arial"/>
          <w:color w:val="000000" w:themeColor="text1"/>
          <w:sz w:val="24"/>
          <w:szCs w:val="24"/>
        </w:rPr>
        <w:t xml:space="preserve">organisation, </w:t>
      </w:r>
      <w:r w:rsidR="00AE3F60" w:rsidRPr="00265337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="0090721D" w:rsidRPr="00265337">
        <w:rPr>
          <w:rFonts w:ascii="Arial" w:hAnsi="Arial" w:cs="Arial"/>
          <w:color w:val="000000" w:themeColor="text1"/>
          <w:sz w:val="24"/>
          <w:szCs w:val="24"/>
        </w:rPr>
        <w:t xml:space="preserve">a decade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having </w:t>
      </w:r>
      <w:r w:rsidR="0090721D" w:rsidRPr="00265337">
        <w:rPr>
          <w:rFonts w:ascii="Arial" w:hAnsi="Arial" w:cs="Arial"/>
          <w:color w:val="000000" w:themeColor="text1"/>
          <w:sz w:val="24"/>
          <w:szCs w:val="24"/>
        </w:rPr>
        <w:t>pass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>ed</w:t>
      </w:r>
      <w:r w:rsidR="00265337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721D" w:rsidRPr="00265337">
        <w:rPr>
          <w:rFonts w:ascii="Arial" w:hAnsi="Arial" w:cs="Arial"/>
          <w:color w:val="000000" w:themeColor="text1"/>
          <w:sz w:val="24"/>
          <w:szCs w:val="24"/>
        </w:rPr>
        <w:t>since that service</w:t>
      </w:r>
      <w:r w:rsidR="008B0F59" w:rsidRPr="00265337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>the commencement of the study</w:t>
      </w:r>
      <w:r w:rsidR="0090721D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>Fundamentally</w:t>
      </w:r>
      <w:r w:rsidR="00BB0555" w:rsidRPr="008B32B2">
        <w:rPr>
          <w:rFonts w:ascii="Arial" w:hAnsi="Arial" w:cs="Arial"/>
          <w:sz w:val="24"/>
          <w:szCs w:val="24"/>
        </w:rPr>
        <w:t xml:space="preserve">, the vision and mission 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 xml:space="preserve">of the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host organisation </w:t>
      </w:r>
      <w:r w:rsidR="00AE3F60" w:rsidRPr="00265337">
        <w:rPr>
          <w:rFonts w:ascii="Arial" w:hAnsi="Arial" w:cs="Arial"/>
          <w:color w:val="000000" w:themeColor="text1"/>
          <w:sz w:val="24"/>
          <w:szCs w:val="24"/>
        </w:rPr>
        <w:t>had remained the same over that time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>, but as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 it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 xml:space="preserve"> had </w:t>
      </w:r>
      <w:r w:rsidR="00FA34D0" w:rsidRPr="00265337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 xml:space="preserve">grown 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lastRenderedPageBreak/>
        <w:t>and changed, processes had been refined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>;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 xml:space="preserve"> the mobile team worked in new countries, and the surgical scope of practice had increased</w:t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t xml:space="preserve">. This </w:t>
      </w:r>
      <w:r w:rsidR="0026682E" w:rsidRPr="00265337">
        <w:rPr>
          <w:rFonts w:ascii="Arial" w:hAnsi="Arial" w:cs="Arial"/>
          <w:color w:val="000000" w:themeColor="text1"/>
          <w:sz w:val="24"/>
          <w:szCs w:val="24"/>
        </w:rPr>
        <w:t xml:space="preserve">insider/outsider </w:t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t>balance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 xml:space="preserve"> therefore</w:t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t>, allowed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 xml:space="preserve"> for a</w:t>
      </w:r>
      <w:r w:rsidR="00566D21">
        <w:rPr>
          <w:rFonts w:ascii="Arial" w:hAnsi="Arial" w:cs="Arial"/>
          <w:color w:val="000000" w:themeColor="text1"/>
          <w:sz w:val="24"/>
          <w:szCs w:val="24"/>
        </w:rPr>
        <w:t xml:space="preserve"> current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 xml:space="preserve"> objective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research 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>lens</w:t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B0555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A34B4D4" w14:textId="77777777" w:rsidR="00060212" w:rsidRPr="0068636B" w:rsidRDefault="00060212" w:rsidP="001F53BF">
      <w:pPr>
        <w:spacing w:line="48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8636B">
        <w:rPr>
          <w:rFonts w:ascii="Arial" w:hAnsi="Arial" w:cs="Arial"/>
          <w:color w:val="000000" w:themeColor="text1"/>
          <w:sz w:val="24"/>
          <w:szCs w:val="24"/>
        </w:rPr>
        <w:t xml:space="preserve">Ethical Considerations </w:t>
      </w:r>
    </w:p>
    <w:p w14:paraId="0B01A12A" w14:textId="16E5442B" w:rsidR="00F5360A" w:rsidRPr="00F5360A" w:rsidRDefault="00F5360A" w:rsidP="00925F4D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60A">
        <w:rPr>
          <w:rFonts w:ascii="Arial" w:hAnsi="Arial" w:cs="Arial"/>
          <w:sz w:val="24"/>
          <w:szCs w:val="24"/>
        </w:rPr>
        <w:t>Ethics approval was granted</w:t>
      </w:r>
      <w:r w:rsidRPr="00F536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6A0E">
        <w:rPr>
          <w:rFonts w:ascii="Arial" w:hAnsi="Arial" w:cs="Arial"/>
          <w:color w:val="000000" w:themeColor="text1"/>
          <w:sz w:val="24"/>
          <w:szCs w:val="24"/>
        </w:rPr>
        <w:t xml:space="preserve">by both the Ethics Committee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of the university </w:t>
      </w:r>
      <w:r w:rsidRPr="00D76A0E">
        <w:rPr>
          <w:rFonts w:ascii="Arial" w:hAnsi="Arial" w:cs="Arial"/>
          <w:color w:val="000000" w:themeColor="text1"/>
          <w:sz w:val="24"/>
          <w:szCs w:val="24"/>
        </w:rPr>
        <w:t xml:space="preserve">with which the researcher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>i</w:t>
      </w:r>
      <w:r w:rsidRPr="00D76A0E">
        <w:rPr>
          <w:rFonts w:ascii="Arial" w:hAnsi="Arial" w:cs="Arial"/>
          <w:color w:val="000000" w:themeColor="text1"/>
          <w:sz w:val="24"/>
          <w:szCs w:val="24"/>
        </w:rPr>
        <w:t>s enrolled as a PhD candidate, and the Interna</w:t>
      </w:r>
      <w:r w:rsidR="00EC4ED7" w:rsidRPr="00D76A0E">
        <w:rPr>
          <w:rFonts w:ascii="Arial" w:hAnsi="Arial" w:cs="Arial"/>
          <w:color w:val="000000" w:themeColor="text1"/>
          <w:sz w:val="24"/>
          <w:szCs w:val="24"/>
        </w:rPr>
        <w:t xml:space="preserve">tional Review Board of </w:t>
      </w:r>
      <w:r w:rsidR="00EC4ED7" w:rsidRPr="0026533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F9703B" w:rsidRPr="00265337">
        <w:rPr>
          <w:rFonts w:ascii="Arial" w:hAnsi="Arial" w:cs="Arial"/>
          <w:color w:val="000000" w:themeColor="text1"/>
          <w:sz w:val="24"/>
          <w:szCs w:val="24"/>
        </w:rPr>
        <w:t xml:space="preserve">host </w:t>
      </w:r>
      <w:r w:rsidRPr="00D76A0E">
        <w:rPr>
          <w:rFonts w:ascii="Arial" w:hAnsi="Arial" w:cs="Arial"/>
          <w:color w:val="000000" w:themeColor="text1"/>
          <w:sz w:val="24"/>
          <w:szCs w:val="24"/>
        </w:rPr>
        <w:t>organisation</w:t>
      </w:r>
      <w:r w:rsid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F5360A">
        <w:rPr>
          <w:rFonts w:ascii="Arial" w:hAnsi="Arial" w:cs="Arial"/>
          <w:sz w:val="24"/>
          <w:szCs w:val="24"/>
          <w:lang w:val="en-GB"/>
        </w:rPr>
        <w:t xml:space="preserve">Data collection activities were conducted </w:t>
      </w:r>
      <w:r w:rsidRPr="00265337">
        <w:rPr>
          <w:rFonts w:ascii="Arial" w:hAnsi="Arial" w:cs="Arial"/>
          <w:color w:val="000000" w:themeColor="text1"/>
          <w:sz w:val="24"/>
          <w:szCs w:val="24"/>
          <w:lang w:val="en-GB"/>
        </w:rPr>
        <w:t>overt</w:t>
      </w:r>
      <w:r w:rsidR="00320EAE" w:rsidRPr="00265337">
        <w:rPr>
          <w:rFonts w:ascii="Arial" w:hAnsi="Arial" w:cs="Arial"/>
          <w:color w:val="000000" w:themeColor="text1"/>
          <w:sz w:val="24"/>
          <w:szCs w:val="24"/>
          <w:lang w:val="en-GB"/>
        </w:rPr>
        <w:t>ly.</w:t>
      </w:r>
      <w:r w:rsidRPr="0026533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4CD896A2" w14:textId="2CC54252" w:rsidR="007B7DC2" w:rsidRPr="008B32B2" w:rsidRDefault="00343F5B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>Recruiting and g</w:t>
      </w:r>
      <w:r w:rsidR="007B7DC2" w:rsidRPr="008B32B2">
        <w:rPr>
          <w:rFonts w:ascii="Arial" w:hAnsi="Arial" w:cs="Arial"/>
          <w:sz w:val="24"/>
          <w:szCs w:val="24"/>
        </w:rPr>
        <w:t>aining consent</w:t>
      </w:r>
    </w:p>
    <w:p w14:paraId="2C179AA5" w14:textId="3B1503FA" w:rsidR="00343F5B" w:rsidRPr="00265337" w:rsidRDefault="00343F5B" w:rsidP="008B32B2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Over the course of </w:t>
      </w:r>
      <w:r w:rsidR="008B0F59" w:rsidRPr="008B32B2">
        <w:rPr>
          <w:rFonts w:ascii="Arial" w:hAnsi="Arial" w:cs="Arial"/>
          <w:sz w:val="24"/>
          <w:szCs w:val="24"/>
        </w:rPr>
        <w:t>a typical field assignment</w:t>
      </w:r>
      <w:r w:rsidRPr="008B32B2">
        <w:rPr>
          <w:rFonts w:ascii="Arial" w:hAnsi="Arial" w:cs="Arial"/>
          <w:sz w:val="24"/>
          <w:szCs w:val="24"/>
        </w:rPr>
        <w:t xml:space="preserve">, hundreds of nurses </w:t>
      </w:r>
      <w:r w:rsidR="00320EAE" w:rsidRPr="00265337">
        <w:rPr>
          <w:rFonts w:ascii="Arial" w:hAnsi="Arial" w:cs="Arial"/>
          <w:color w:val="000000" w:themeColor="text1"/>
          <w:sz w:val="24"/>
          <w:szCs w:val="24"/>
        </w:rPr>
        <w:t>are engaged for a period of service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. Some return year after year, becoming familiar to those coordinating the project </w:t>
      </w:r>
      <w:r w:rsidR="007C09B7" w:rsidRPr="00265337">
        <w:rPr>
          <w:rFonts w:ascii="Arial" w:hAnsi="Arial" w:cs="Arial"/>
          <w:color w:val="000000" w:themeColor="text1"/>
          <w:sz w:val="24"/>
          <w:szCs w:val="24"/>
        </w:rPr>
        <w:t>on a longer-term basis.</w:t>
      </w:r>
      <w:r w:rsidR="007C09B7">
        <w:rPr>
          <w:rFonts w:ascii="Arial" w:hAnsi="Arial" w:cs="Arial"/>
          <w:sz w:val="24"/>
          <w:szCs w:val="24"/>
        </w:rPr>
        <w:t xml:space="preserve"> </w:t>
      </w:r>
      <w:r w:rsidR="008B0F59" w:rsidRPr="008B32B2">
        <w:rPr>
          <w:rFonts w:ascii="Arial" w:hAnsi="Arial" w:cs="Arial"/>
          <w:sz w:val="24"/>
          <w:szCs w:val="24"/>
        </w:rPr>
        <w:t xml:space="preserve">All measures to </w:t>
      </w:r>
      <w:r w:rsidR="006D62BD" w:rsidRPr="008B32B2">
        <w:rPr>
          <w:rFonts w:ascii="Arial" w:hAnsi="Arial" w:cs="Arial"/>
          <w:sz w:val="24"/>
          <w:szCs w:val="24"/>
        </w:rPr>
        <w:t xml:space="preserve">greet </w:t>
      </w:r>
      <w:r w:rsidR="008B0F59" w:rsidRPr="008B32B2">
        <w:rPr>
          <w:rFonts w:ascii="Arial" w:hAnsi="Arial" w:cs="Arial"/>
          <w:sz w:val="24"/>
          <w:szCs w:val="24"/>
        </w:rPr>
        <w:t xml:space="preserve">newly arriving nursing crew and get to know the core team members were taken. </w:t>
      </w:r>
      <w:r w:rsidRPr="008B32B2">
        <w:rPr>
          <w:rFonts w:ascii="Arial" w:hAnsi="Arial" w:cs="Arial"/>
          <w:sz w:val="24"/>
          <w:szCs w:val="24"/>
        </w:rPr>
        <w:t xml:space="preserve">Using participant observation in a transient environment </w:t>
      </w:r>
      <w:r w:rsidR="00AE3F60" w:rsidRPr="008B32B2">
        <w:rPr>
          <w:rFonts w:ascii="Arial" w:hAnsi="Arial" w:cs="Arial"/>
          <w:sz w:val="24"/>
          <w:szCs w:val="24"/>
        </w:rPr>
        <w:t>pose</w:t>
      </w:r>
      <w:r w:rsidR="00AE3F60">
        <w:rPr>
          <w:rFonts w:ascii="Arial" w:hAnsi="Arial" w:cs="Arial"/>
          <w:sz w:val="24"/>
          <w:szCs w:val="24"/>
        </w:rPr>
        <w:t>d</w:t>
      </w:r>
      <w:r w:rsidR="00AE3F60" w:rsidRPr="008B32B2">
        <w:rPr>
          <w:rFonts w:ascii="Arial" w:hAnsi="Arial" w:cs="Arial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 xml:space="preserve">an additional challenge, because it </w:t>
      </w:r>
      <w:r w:rsidR="00AE3F60">
        <w:rPr>
          <w:rFonts w:ascii="Arial" w:hAnsi="Arial" w:cs="Arial"/>
          <w:sz w:val="24"/>
          <w:szCs w:val="24"/>
        </w:rPr>
        <w:t>wa</w:t>
      </w:r>
      <w:r w:rsidR="00AE3F60" w:rsidRPr="008B32B2">
        <w:rPr>
          <w:rFonts w:ascii="Arial" w:hAnsi="Arial" w:cs="Arial"/>
          <w:sz w:val="24"/>
          <w:szCs w:val="24"/>
        </w:rPr>
        <w:t xml:space="preserve">s </w:t>
      </w:r>
      <w:r w:rsidRPr="008B32B2">
        <w:rPr>
          <w:rFonts w:ascii="Arial" w:hAnsi="Arial" w:cs="Arial"/>
          <w:sz w:val="24"/>
          <w:szCs w:val="24"/>
        </w:rPr>
        <w:t xml:space="preserve">not practical for every person that </w:t>
      </w:r>
      <w:r w:rsidR="00371B42">
        <w:rPr>
          <w:rFonts w:ascii="Arial" w:hAnsi="Arial" w:cs="Arial"/>
          <w:sz w:val="24"/>
          <w:szCs w:val="24"/>
        </w:rPr>
        <w:t>could be</w:t>
      </w:r>
      <w:r w:rsidRPr="008B32B2">
        <w:rPr>
          <w:rFonts w:ascii="Arial" w:hAnsi="Arial" w:cs="Arial"/>
          <w:sz w:val="24"/>
          <w:szCs w:val="24"/>
        </w:rPr>
        <w:t xml:space="preserve"> observed to offer formal consent. As nurses were oriented to their positions within the team, information about the study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was provided, and an opportunity to formally </w:t>
      </w:r>
      <w:r w:rsidR="00320EAE" w:rsidRPr="00265337">
        <w:rPr>
          <w:rFonts w:ascii="Arial" w:hAnsi="Arial" w:cs="Arial"/>
          <w:color w:val="000000" w:themeColor="text1"/>
          <w:sz w:val="24"/>
          <w:szCs w:val="24"/>
        </w:rPr>
        <w:t xml:space="preserve">consent </w:t>
      </w:r>
      <w:r w:rsidR="001B3310" w:rsidRPr="00265337">
        <w:rPr>
          <w:rFonts w:ascii="Arial" w:hAnsi="Arial" w:cs="Arial"/>
          <w:color w:val="000000" w:themeColor="text1"/>
          <w:sz w:val="24"/>
          <w:szCs w:val="24"/>
        </w:rPr>
        <w:t>to</w:t>
      </w:r>
      <w:r w:rsidR="00EC4ED7" w:rsidRPr="00265337">
        <w:rPr>
          <w:rFonts w:ascii="Arial" w:hAnsi="Arial" w:cs="Arial"/>
          <w:color w:val="000000" w:themeColor="text1"/>
          <w:sz w:val="24"/>
          <w:szCs w:val="24"/>
        </w:rPr>
        <w:t xml:space="preserve"> an interview </w:t>
      </w:r>
      <w:r w:rsidR="00490795" w:rsidRPr="00265337">
        <w:rPr>
          <w:rFonts w:ascii="Arial" w:hAnsi="Arial" w:cs="Arial"/>
          <w:color w:val="000000" w:themeColor="text1"/>
          <w:sz w:val="24"/>
          <w:szCs w:val="24"/>
        </w:rPr>
        <w:t>was given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66D21" w:rsidRPr="008B32B2">
        <w:rPr>
          <w:rFonts w:ascii="Arial" w:hAnsi="Arial" w:cs="Arial"/>
          <w:sz w:val="24"/>
          <w:szCs w:val="24"/>
        </w:rPr>
        <w:t xml:space="preserve">Participants were able to inform the researcher if they </w:t>
      </w:r>
      <w:r w:rsidR="00566D21">
        <w:rPr>
          <w:rFonts w:ascii="Arial" w:hAnsi="Arial" w:cs="Arial"/>
          <w:sz w:val="24"/>
          <w:szCs w:val="24"/>
        </w:rPr>
        <w:t>did not wish</w:t>
      </w:r>
      <w:r w:rsidR="00566D21" w:rsidRPr="008B32B2">
        <w:rPr>
          <w:rFonts w:ascii="Arial" w:hAnsi="Arial" w:cs="Arial"/>
          <w:sz w:val="24"/>
          <w:szCs w:val="24"/>
        </w:rPr>
        <w:t xml:space="preserve"> to be included in the general observation</w:t>
      </w:r>
      <w:r w:rsidR="00566D21">
        <w:rPr>
          <w:rFonts w:ascii="Arial" w:hAnsi="Arial" w:cs="Arial"/>
          <w:sz w:val="24"/>
          <w:szCs w:val="24"/>
        </w:rPr>
        <w:t>s,</w:t>
      </w:r>
      <w:r w:rsidR="00566D21" w:rsidRPr="008B32B2">
        <w:rPr>
          <w:rFonts w:ascii="Arial" w:hAnsi="Arial" w:cs="Arial"/>
          <w:sz w:val="24"/>
          <w:szCs w:val="24"/>
        </w:rPr>
        <w:t xml:space="preserve"> </w:t>
      </w:r>
      <w:r w:rsidR="00566D21" w:rsidRPr="00265337">
        <w:rPr>
          <w:rFonts w:ascii="Arial" w:hAnsi="Arial" w:cs="Arial"/>
          <w:color w:val="000000" w:themeColor="text1"/>
          <w:sz w:val="24"/>
          <w:szCs w:val="24"/>
        </w:rPr>
        <w:t>however,</w:t>
      </w:r>
      <w:r w:rsidR="00566D21" w:rsidRPr="008B32B2">
        <w:rPr>
          <w:rFonts w:ascii="Arial" w:hAnsi="Arial" w:cs="Arial"/>
          <w:sz w:val="24"/>
          <w:szCs w:val="24"/>
        </w:rPr>
        <w:t xml:space="preserve"> none chose to do so. </w:t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t>Written consent was gained;</w:t>
      </w:r>
      <w:r w:rsidR="001B3310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t>f</w:t>
      </w:r>
      <w:r w:rsidR="001B3310" w:rsidRPr="00265337">
        <w:rPr>
          <w:rFonts w:ascii="Arial" w:hAnsi="Arial" w:cs="Arial"/>
          <w:color w:val="000000" w:themeColor="text1"/>
          <w:sz w:val="24"/>
          <w:szCs w:val="24"/>
        </w:rPr>
        <w:t xml:space="preserve">orty-nine 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>audio</w:t>
      </w:r>
      <w:r w:rsidR="00320EAE" w:rsidRPr="00265337">
        <w:rPr>
          <w:rFonts w:ascii="Arial" w:hAnsi="Arial" w:cs="Arial"/>
          <w:color w:val="000000" w:themeColor="text1"/>
          <w:sz w:val="24"/>
          <w:szCs w:val="24"/>
        </w:rPr>
        <w:t>-recorded</w:t>
      </w:r>
      <w:r w:rsidR="00265337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AE" w:rsidRPr="00265337">
        <w:rPr>
          <w:rFonts w:ascii="Arial" w:hAnsi="Arial" w:cs="Arial"/>
          <w:color w:val="000000" w:themeColor="text1"/>
          <w:sz w:val="24"/>
          <w:szCs w:val="24"/>
        </w:rPr>
        <w:t xml:space="preserve">in depth 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interviews and one focus group, were conducted during the </w:t>
      </w:r>
      <w:r w:rsidR="00320EAE" w:rsidRPr="00265337">
        <w:rPr>
          <w:rFonts w:ascii="Arial" w:hAnsi="Arial" w:cs="Arial"/>
          <w:color w:val="000000" w:themeColor="text1"/>
          <w:sz w:val="24"/>
          <w:szCs w:val="24"/>
        </w:rPr>
        <w:t xml:space="preserve">study’s 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six-month </w:t>
      </w:r>
      <w:r w:rsidR="00320EAE" w:rsidRPr="00265337">
        <w:rPr>
          <w:rFonts w:ascii="Arial" w:hAnsi="Arial" w:cs="Arial"/>
          <w:color w:val="000000" w:themeColor="text1"/>
          <w:sz w:val="24"/>
          <w:szCs w:val="24"/>
        </w:rPr>
        <w:t>duration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753C551" w14:textId="77777777" w:rsidR="00265337" w:rsidRDefault="00265337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C06C2D9" w14:textId="77777777" w:rsidR="00265337" w:rsidRDefault="00265337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09484F5" w14:textId="23C58833" w:rsidR="008B0F59" w:rsidRPr="008B32B2" w:rsidRDefault="008B0F59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>Interview process</w:t>
      </w:r>
    </w:p>
    <w:p w14:paraId="1CF6EE02" w14:textId="5FFFFE01" w:rsidR="00AE3F60" w:rsidRPr="00265337" w:rsidRDefault="00320EAE" w:rsidP="00320EAE">
      <w:pPr>
        <w:spacing w:line="480" w:lineRule="auto"/>
        <w:ind w:firstLine="72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265337">
        <w:rPr>
          <w:rFonts w:ascii="Arial" w:hAnsi="Arial" w:cs="Arial"/>
          <w:color w:val="000000" w:themeColor="text1"/>
          <w:sz w:val="24"/>
          <w:szCs w:val="24"/>
        </w:rPr>
        <w:lastRenderedPageBreak/>
        <w:t>Adhering to t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>he principles of privacy</w:t>
      </w:r>
      <w:r w:rsidR="008A60F7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8A60F7" w:rsidRPr="00265337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&lt;EndNote&gt;&lt;Cite&gt;&lt;Author&gt;Spradley&lt;/Author&gt;&lt;Year&gt;2016&lt;/Year&gt;&lt;RecNum&gt;1700&lt;/RecNum&gt;&lt;DisplayText&gt;(Spradley, 2016)&lt;/DisplayText&gt;&lt;record&gt;&lt;rec-number&gt;1700&lt;/rec-number&gt;&lt;foreign-keys&gt;&lt;key app="EN" db-id="9prxsw5vdppfzcerxs5vwe0o2r52e2ap029w" timestamp="1537225539"&gt;1700&lt;/key&gt;&lt;/foreign-keys&gt;&lt;ref-type name="Book"&gt;6&lt;/ref-type&gt;&lt;contributors&gt;&lt;authors&gt;&lt;author&gt;Spradley, James P&lt;/author&gt;&lt;/authors&gt;&lt;/contributors&gt;&lt;titles&gt;&lt;title&gt;The ethnographic interview&lt;/title&gt;&lt;/titles&gt;&lt;dates&gt;&lt;year&gt;2016&lt;/year&gt;&lt;/dates&gt;&lt;publisher&gt;Waveland Press&lt;/publisher&gt;&lt;isbn&gt;1478633212&lt;/isbn&gt;&lt;urls&gt;&lt;/urls&gt;&lt;/record&gt;&lt;/Cite&gt;&lt;/EndNote&gt;</w:instrText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60F7" w:rsidRPr="00265337"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hyperlink w:anchor="_ENREF_23" w:tooltip="Spradley, 2016 #1700" w:history="1">
        <w:r w:rsidR="00B11EA4" w:rsidRPr="00265337">
          <w:rPr>
            <w:rFonts w:ascii="Arial" w:hAnsi="Arial" w:cs="Arial"/>
            <w:noProof/>
            <w:color w:val="000000" w:themeColor="text1"/>
            <w:sz w:val="24"/>
            <w:szCs w:val="24"/>
          </w:rPr>
          <w:t>Spradley, 2016</w:t>
        </w:r>
      </w:hyperlink>
      <w:r w:rsidR="008A60F7" w:rsidRPr="00265337">
        <w:rPr>
          <w:rFonts w:ascii="Arial" w:hAnsi="Arial" w:cs="Arial"/>
          <w:noProof/>
          <w:color w:val="000000" w:themeColor="text1"/>
          <w:sz w:val="24"/>
          <w:szCs w:val="24"/>
        </w:rPr>
        <w:t>)</w:t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12F84"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 convenient </w:t>
      </w:r>
      <w:r w:rsidR="008A60F7" w:rsidRPr="00265337">
        <w:rPr>
          <w:rFonts w:ascii="Arial" w:hAnsi="Arial" w:cs="Arial"/>
          <w:color w:val="000000" w:themeColor="text1"/>
          <w:sz w:val="24"/>
          <w:szCs w:val="24"/>
        </w:rPr>
        <w:t xml:space="preserve">interview 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>time</w:t>
      </w:r>
      <w:r w:rsidR="008A60F7" w:rsidRPr="00265337">
        <w:rPr>
          <w:rFonts w:ascii="Arial" w:hAnsi="Arial" w:cs="Arial"/>
          <w:color w:val="000000" w:themeColor="text1"/>
          <w:sz w:val="24"/>
          <w:szCs w:val="24"/>
        </w:rPr>
        <w:t>s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 for participants </w:t>
      </w:r>
      <w:r w:rsidR="008A60F7" w:rsidRPr="00265337">
        <w:rPr>
          <w:rFonts w:ascii="Arial" w:hAnsi="Arial" w:cs="Arial"/>
          <w:color w:val="000000" w:themeColor="text1"/>
          <w:sz w:val="24"/>
          <w:szCs w:val="24"/>
        </w:rPr>
        <w:t>were arranged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>. In practice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 however,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privacy </w:t>
      </w:r>
      <w:r w:rsidR="00FE12EA" w:rsidRPr="00265337">
        <w:rPr>
          <w:rFonts w:ascii="Arial" w:hAnsi="Arial" w:cs="Arial"/>
          <w:color w:val="000000" w:themeColor="text1"/>
          <w:sz w:val="24"/>
          <w:szCs w:val="24"/>
        </w:rPr>
        <w:t xml:space="preserve">was difficult to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achieve </w:t>
      </w:r>
      <w:r w:rsidR="00FE12EA" w:rsidRPr="00265337">
        <w:rPr>
          <w:rFonts w:ascii="Arial" w:hAnsi="Arial" w:cs="Arial"/>
          <w:color w:val="000000" w:themeColor="text1"/>
          <w:sz w:val="24"/>
          <w:szCs w:val="24"/>
        </w:rPr>
        <w:t>and a</w:t>
      </w:r>
      <w:r w:rsidR="00EC4ED7" w:rsidRPr="00265337">
        <w:rPr>
          <w:rFonts w:ascii="Arial" w:hAnsi="Arial" w:cs="Arial"/>
          <w:color w:val="000000" w:themeColor="text1"/>
          <w:sz w:val="24"/>
          <w:szCs w:val="24"/>
        </w:rPr>
        <w:t xml:space="preserve">djustment </w:t>
      </w:r>
      <w:r w:rsidR="00FE12EA" w:rsidRPr="00265337">
        <w:rPr>
          <w:rFonts w:ascii="Arial" w:hAnsi="Arial" w:cs="Arial"/>
          <w:color w:val="000000" w:themeColor="text1"/>
          <w:sz w:val="24"/>
          <w:szCs w:val="24"/>
        </w:rPr>
        <w:t xml:space="preserve">to a number of </w:t>
      </w:r>
      <w:r w:rsidR="00EC4ED7" w:rsidRPr="00265337">
        <w:rPr>
          <w:rFonts w:ascii="Arial" w:hAnsi="Arial" w:cs="Arial"/>
          <w:color w:val="000000" w:themeColor="text1"/>
          <w:sz w:val="24"/>
          <w:szCs w:val="24"/>
        </w:rPr>
        <w:t xml:space="preserve">frequent </w:t>
      </w:r>
      <w:r w:rsidR="00FE12EA" w:rsidRPr="00265337">
        <w:rPr>
          <w:rFonts w:ascii="Arial" w:hAnsi="Arial" w:cs="Arial"/>
          <w:color w:val="000000" w:themeColor="text1"/>
          <w:sz w:val="24"/>
          <w:szCs w:val="24"/>
        </w:rPr>
        <w:t xml:space="preserve">interruptions was </w:t>
      </w:r>
      <w:r w:rsidR="00EC4ED7" w:rsidRPr="00265337">
        <w:rPr>
          <w:rFonts w:ascii="Arial" w:hAnsi="Arial" w:cs="Arial"/>
          <w:color w:val="000000" w:themeColor="text1"/>
          <w:sz w:val="24"/>
          <w:szCs w:val="24"/>
        </w:rPr>
        <w:t>necessary</w:t>
      </w:r>
      <w:r w:rsidR="00D76A0E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Although the aim was to transcribe the </w:t>
      </w:r>
      <w:r w:rsidR="008C4D51" w:rsidRPr="00265337">
        <w:rPr>
          <w:rFonts w:ascii="Arial" w:hAnsi="Arial" w:cs="Arial"/>
          <w:color w:val="000000" w:themeColor="text1"/>
          <w:sz w:val="24"/>
          <w:szCs w:val="24"/>
        </w:rPr>
        <w:t xml:space="preserve">audio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recording soon after 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each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interview, time constraints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 xml:space="preserve">prevented </w:t>
      </w:r>
      <w:r w:rsidR="008C4D51" w:rsidRPr="00265337">
        <w:rPr>
          <w:rFonts w:ascii="Arial" w:hAnsi="Arial" w:cs="Arial"/>
          <w:color w:val="000000" w:themeColor="text1"/>
          <w:sz w:val="24"/>
          <w:szCs w:val="24"/>
        </w:rPr>
        <w:t>this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AE3F60" w:rsidRPr="00265337">
        <w:rPr>
          <w:rFonts w:ascii="Arial" w:hAnsi="Arial" w:cs="Arial"/>
          <w:color w:val="000000" w:themeColor="text1"/>
          <w:sz w:val="24"/>
          <w:szCs w:val="24"/>
        </w:rPr>
        <w:t xml:space="preserve">It had been 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planned </w:t>
      </w:r>
      <w:r w:rsidR="00AE3F60" w:rsidRPr="00265337">
        <w:rPr>
          <w:rFonts w:ascii="Arial" w:hAnsi="Arial" w:cs="Arial"/>
          <w:color w:val="000000" w:themeColor="text1"/>
          <w:sz w:val="24"/>
          <w:szCs w:val="24"/>
        </w:rPr>
        <w:t xml:space="preserve">that this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sequence </w:t>
      </w:r>
      <w:r w:rsidR="00AE3F60" w:rsidRPr="00265337">
        <w:rPr>
          <w:rFonts w:ascii="Arial" w:hAnsi="Arial" w:cs="Arial"/>
          <w:color w:val="000000" w:themeColor="text1"/>
          <w:sz w:val="24"/>
          <w:szCs w:val="24"/>
        </w:rPr>
        <w:t>could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 allow for verification of the transcript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>and accuracy of the meanings attributed by the researcher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 before the participant and/or researcher left the field. </w:t>
      </w:r>
      <w:r w:rsidR="008C4D51" w:rsidRPr="00265337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FE12EA" w:rsidRPr="00265337">
        <w:rPr>
          <w:rFonts w:ascii="Arial" w:hAnsi="Arial" w:cs="Arial"/>
          <w:color w:val="000000" w:themeColor="text1"/>
          <w:sz w:val="24"/>
          <w:szCs w:val="24"/>
        </w:rPr>
        <w:t>volunteers transition</w:t>
      </w:r>
      <w:r w:rsidR="008C4D51" w:rsidRPr="00265337">
        <w:rPr>
          <w:rFonts w:ascii="Arial" w:hAnsi="Arial" w:cs="Arial"/>
          <w:color w:val="000000" w:themeColor="text1"/>
          <w:sz w:val="24"/>
          <w:szCs w:val="24"/>
        </w:rPr>
        <w:t>ed</w:t>
      </w:r>
      <w:r w:rsidR="00FE12EA" w:rsidRPr="00265337">
        <w:rPr>
          <w:rFonts w:ascii="Arial" w:hAnsi="Arial" w:cs="Arial"/>
          <w:color w:val="000000" w:themeColor="text1"/>
          <w:sz w:val="24"/>
          <w:szCs w:val="24"/>
        </w:rPr>
        <w:t xml:space="preserve"> so </w:t>
      </w:r>
      <w:r w:rsidR="00E45AAE" w:rsidRPr="00265337">
        <w:rPr>
          <w:rFonts w:ascii="Arial" w:hAnsi="Arial" w:cs="Arial"/>
          <w:color w:val="000000" w:themeColor="text1"/>
          <w:sz w:val="24"/>
          <w:szCs w:val="24"/>
        </w:rPr>
        <w:t>quickly, transcription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 was not completed until the researcher </w:t>
      </w:r>
      <w:r w:rsidR="001470E8" w:rsidRPr="00265337">
        <w:rPr>
          <w:rFonts w:ascii="Arial" w:hAnsi="Arial" w:cs="Arial"/>
          <w:color w:val="000000" w:themeColor="text1"/>
          <w:sz w:val="24"/>
          <w:szCs w:val="24"/>
        </w:rPr>
        <w:t xml:space="preserve">had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>left the field</w:t>
      </w:r>
      <w:r w:rsidR="007C09B7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09B7" w:rsidRPr="00265337">
        <w:rPr>
          <w:rFonts w:ascii="Arial" w:hAnsi="Arial" w:cs="Arial"/>
          <w:color w:val="000000" w:themeColor="text1"/>
          <w:sz w:val="24"/>
          <w:szCs w:val="24"/>
        </w:rPr>
        <w:t>V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erification </w:t>
      </w:r>
      <w:r w:rsidR="00FE12EA" w:rsidRPr="00265337">
        <w:rPr>
          <w:rFonts w:ascii="Arial" w:hAnsi="Arial" w:cs="Arial"/>
          <w:color w:val="000000" w:themeColor="text1"/>
          <w:sz w:val="24"/>
          <w:szCs w:val="24"/>
        </w:rPr>
        <w:t xml:space="preserve">of transcriptions </w:t>
      </w:r>
      <w:r w:rsidR="00BA3C38" w:rsidRPr="00265337">
        <w:rPr>
          <w:rFonts w:ascii="Arial" w:hAnsi="Arial" w:cs="Arial"/>
          <w:color w:val="000000" w:themeColor="text1"/>
          <w:sz w:val="24"/>
          <w:szCs w:val="24"/>
        </w:rPr>
        <w:t>were</w:t>
      </w:r>
      <w:r w:rsidR="007C09B7" w:rsidRPr="00265337">
        <w:rPr>
          <w:rFonts w:ascii="Arial" w:hAnsi="Arial" w:cs="Arial"/>
          <w:color w:val="000000" w:themeColor="text1"/>
          <w:sz w:val="24"/>
          <w:szCs w:val="24"/>
        </w:rPr>
        <w:t xml:space="preserve"> subsequently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conducted </w:t>
      </w:r>
      <w:r w:rsidR="00EC4ED7" w:rsidRPr="00265337">
        <w:rPr>
          <w:rFonts w:ascii="Arial" w:hAnsi="Arial" w:cs="Arial"/>
          <w:color w:val="000000" w:themeColor="text1"/>
          <w:sz w:val="24"/>
          <w:szCs w:val="24"/>
        </w:rPr>
        <w:t xml:space="preserve">with participants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by</w:t>
      </w:r>
      <w:r w:rsidR="00E0190F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email. </w:t>
      </w:r>
    </w:p>
    <w:p w14:paraId="5098078A" w14:textId="64C6F12D" w:rsidR="00AE3F60" w:rsidRPr="008B32B2" w:rsidRDefault="00AE3F60" w:rsidP="00AE3F60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Discussion: challenges </w:t>
      </w:r>
      <w:r w:rsidRPr="00D76A0E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824F6C" w:rsidRPr="00D76A0E">
        <w:rPr>
          <w:rFonts w:ascii="Arial" w:hAnsi="Arial" w:cs="Arial"/>
          <w:color w:val="000000" w:themeColor="text1"/>
          <w:sz w:val="24"/>
          <w:szCs w:val="24"/>
        </w:rPr>
        <w:t xml:space="preserve">lessons learned </w:t>
      </w:r>
    </w:p>
    <w:p w14:paraId="210C2FF1" w14:textId="446646E9" w:rsidR="00FC2F37" w:rsidRDefault="008B0F59" w:rsidP="008B32B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In reality, </w:t>
      </w:r>
      <w:r w:rsidR="00AE3F60">
        <w:rPr>
          <w:rFonts w:ascii="Arial" w:hAnsi="Arial" w:cs="Arial"/>
          <w:sz w:val="24"/>
          <w:szCs w:val="24"/>
        </w:rPr>
        <w:t>data collection</w:t>
      </w:r>
      <w:r w:rsidR="00AE3F60" w:rsidRPr="008B32B2">
        <w:rPr>
          <w:rFonts w:ascii="Arial" w:hAnsi="Arial" w:cs="Arial"/>
          <w:sz w:val="24"/>
          <w:szCs w:val="24"/>
        </w:rPr>
        <w:t xml:space="preserve"> </w:t>
      </w:r>
      <w:r w:rsidR="001B6C69">
        <w:rPr>
          <w:rFonts w:ascii="Arial" w:hAnsi="Arial" w:cs="Arial"/>
          <w:sz w:val="24"/>
          <w:szCs w:val="24"/>
        </w:rPr>
        <w:t xml:space="preserve">in this setting </w:t>
      </w:r>
      <w:r w:rsidRPr="008B32B2">
        <w:rPr>
          <w:rFonts w:ascii="Arial" w:hAnsi="Arial" w:cs="Arial"/>
          <w:sz w:val="24"/>
          <w:szCs w:val="24"/>
        </w:rPr>
        <w:t xml:space="preserve">was challenging. </w:t>
      </w:r>
      <w:r w:rsidR="001B6C69">
        <w:rPr>
          <w:rFonts w:ascii="Arial" w:hAnsi="Arial" w:cs="Arial"/>
          <w:sz w:val="24"/>
          <w:szCs w:val="24"/>
        </w:rPr>
        <w:t xml:space="preserve">Key issues </w:t>
      </w:r>
      <w:r w:rsidR="0016736E">
        <w:rPr>
          <w:rFonts w:ascii="Arial" w:hAnsi="Arial" w:cs="Arial"/>
          <w:sz w:val="24"/>
          <w:szCs w:val="24"/>
        </w:rPr>
        <w:t>included role ambiguity</w:t>
      </w:r>
      <w:r w:rsidR="00233AFA">
        <w:rPr>
          <w:rFonts w:ascii="Arial" w:hAnsi="Arial" w:cs="Arial"/>
          <w:sz w:val="24"/>
          <w:szCs w:val="24"/>
        </w:rPr>
        <w:t xml:space="preserve"> due to </w:t>
      </w:r>
      <w:r w:rsidR="00233AFA" w:rsidRPr="008B32B2">
        <w:rPr>
          <w:rFonts w:ascii="Arial" w:hAnsi="Arial" w:cs="Arial"/>
          <w:sz w:val="24"/>
          <w:szCs w:val="24"/>
        </w:rPr>
        <w:t xml:space="preserve">blurring of </w:t>
      </w:r>
      <w:r w:rsidR="001B6C69">
        <w:rPr>
          <w:rFonts w:ascii="Arial" w:hAnsi="Arial" w:cs="Arial"/>
          <w:sz w:val="24"/>
          <w:szCs w:val="24"/>
        </w:rPr>
        <w:t xml:space="preserve">clinical and researcher </w:t>
      </w:r>
      <w:r w:rsidR="00233AFA" w:rsidRPr="008B32B2">
        <w:rPr>
          <w:rFonts w:ascii="Arial" w:hAnsi="Arial" w:cs="Arial"/>
          <w:sz w:val="24"/>
          <w:szCs w:val="24"/>
        </w:rPr>
        <w:t>boundaries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;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 space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;</w:t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t xml:space="preserve"> logistical constraints 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t>the remote location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;</w:t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7C09B7" w:rsidRPr="00265337">
        <w:rPr>
          <w:rFonts w:ascii="Arial" w:hAnsi="Arial" w:cs="Arial"/>
          <w:color w:val="000000" w:themeColor="text1"/>
          <w:sz w:val="24"/>
          <w:szCs w:val="24"/>
        </w:rPr>
        <w:t>character</w:t>
      </w:r>
      <w:r w:rsidR="001B6C69" w:rsidRPr="00265337">
        <w:rPr>
          <w:rFonts w:ascii="Arial" w:hAnsi="Arial" w:cs="Arial"/>
          <w:color w:val="000000" w:themeColor="text1"/>
          <w:sz w:val="24"/>
          <w:szCs w:val="24"/>
        </w:rPr>
        <w:t>istics</w:t>
      </w:r>
      <w:r w:rsidR="007C09B7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AFA" w:rsidRPr="00265337">
        <w:rPr>
          <w:rFonts w:ascii="Arial" w:hAnsi="Arial" w:cs="Arial"/>
          <w:color w:val="000000" w:themeColor="text1"/>
          <w:sz w:val="24"/>
          <w:szCs w:val="24"/>
        </w:rPr>
        <w:t xml:space="preserve">of a transient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 xml:space="preserve">nursing cohort </w:t>
      </w:r>
      <w:r w:rsidR="00233AFA" w:rsidRPr="008B32B2">
        <w:rPr>
          <w:rFonts w:ascii="Arial" w:hAnsi="Arial" w:cs="Arial"/>
          <w:sz w:val="24"/>
          <w:szCs w:val="24"/>
        </w:rPr>
        <w:t xml:space="preserve">and limitations in resources within the mobile setting. </w:t>
      </w:r>
      <w:r w:rsidR="00AA1D61">
        <w:rPr>
          <w:rFonts w:ascii="Arial" w:hAnsi="Arial" w:cs="Arial"/>
          <w:sz w:val="24"/>
          <w:szCs w:val="24"/>
        </w:rPr>
        <w:t xml:space="preserve">Table </w:t>
      </w:r>
      <w:r w:rsidR="00AA1D61" w:rsidRPr="00D76A0E">
        <w:rPr>
          <w:rFonts w:ascii="Arial" w:hAnsi="Arial" w:cs="Arial"/>
          <w:color w:val="000000" w:themeColor="text1"/>
          <w:sz w:val="24"/>
          <w:szCs w:val="24"/>
        </w:rPr>
        <w:t>2</w:t>
      </w:r>
      <w:r w:rsidR="00490795" w:rsidRPr="00AA1D61">
        <w:rPr>
          <w:rFonts w:ascii="Arial" w:hAnsi="Arial" w:cs="Arial"/>
          <w:color w:val="FF0000"/>
          <w:sz w:val="24"/>
          <w:szCs w:val="24"/>
        </w:rPr>
        <w:t xml:space="preserve"> </w:t>
      </w:r>
      <w:r w:rsidR="00490795">
        <w:rPr>
          <w:rFonts w:ascii="Arial" w:hAnsi="Arial" w:cs="Arial"/>
          <w:sz w:val="24"/>
          <w:szCs w:val="24"/>
        </w:rPr>
        <w:t>provides a summary of the challenges and poss</w:t>
      </w:r>
      <w:r w:rsidR="00E064E1">
        <w:rPr>
          <w:rFonts w:ascii="Arial" w:hAnsi="Arial" w:cs="Arial"/>
          <w:sz w:val="24"/>
          <w:szCs w:val="24"/>
        </w:rPr>
        <w:t xml:space="preserve">ible strategies </w:t>
      </w:r>
      <w:r w:rsidR="001470E8">
        <w:rPr>
          <w:rFonts w:ascii="Arial" w:hAnsi="Arial" w:cs="Arial"/>
          <w:sz w:val="24"/>
          <w:szCs w:val="24"/>
        </w:rPr>
        <w:t xml:space="preserve">to </w:t>
      </w:r>
      <w:r w:rsidR="00E064E1">
        <w:rPr>
          <w:rFonts w:ascii="Arial" w:hAnsi="Arial" w:cs="Arial"/>
          <w:sz w:val="24"/>
          <w:szCs w:val="24"/>
        </w:rPr>
        <w:t xml:space="preserve">address them.  </w:t>
      </w:r>
    </w:p>
    <w:p w14:paraId="7CBD7CBF" w14:textId="7ABC9210" w:rsidR="008B0F59" w:rsidRPr="00265337" w:rsidRDefault="008B0F59" w:rsidP="008B32B2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Practicalities of the limited space within the mobile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setting</w:t>
      </w:r>
      <w:r w:rsidR="00585F7A">
        <w:rPr>
          <w:rFonts w:ascii="Arial" w:hAnsi="Arial" w:cs="Arial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 xml:space="preserve">and associated community meant a secure work office, space to leave documents or </w:t>
      </w:r>
      <w:r w:rsidR="00265337">
        <w:rPr>
          <w:rFonts w:ascii="Arial" w:hAnsi="Arial" w:cs="Arial"/>
          <w:sz w:val="24"/>
          <w:szCs w:val="24"/>
        </w:rPr>
        <w:t xml:space="preserve">a </w:t>
      </w:r>
      <w:r w:rsidRPr="008B32B2">
        <w:rPr>
          <w:rFonts w:ascii="Arial" w:hAnsi="Arial" w:cs="Arial"/>
          <w:sz w:val="24"/>
          <w:szCs w:val="24"/>
        </w:rPr>
        <w:t>laptop computer w</w:t>
      </w:r>
      <w:r w:rsidR="00E0190F" w:rsidRPr="008B32B2">
        <w:rPr>
          <w:rFonts w:ascii="Arial" w:hAnsi="Arial" w:cs="Arial"/>
          <w:sz w:val="24"/>
          <w:szCs w:val="24"/>
        </w:rPr>
        <w:t xml:space="preserve">ere </w:t>
      </w:r>
      <w:r w:rsidR="00540F9E" w:rsidRPr="00265337">
        <w:rPr>
          <w:rFonts w:ascii="Arial" w:hAnsi="Arial" w:cs="Arial"/>
          <w:color w:val="000000" w:themeColor="text1"/>
          <w:sz w:val="24"/>
          <w:szCs w:val="24"/>
        </w:rPr>
        <w:t>un</w:t>
      </w:r>
      <w:r w:rsidR="00EC4ED7">
        <w:rPr>
          <w:rFonts w:ascii="Arial" w:hAnsi="Arial" w:cs="Arial"/>
          <w:sz w:val="24"/>
          <w:szCs w:val="24"/>
        </w:rPr>
        <w:t xml:space="preserve">available.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The researcher’s s</w:t>
      </w:r>
      <w:r w:rsidR="00AE3F60" w:rsidRPr="00265337">
        <w:rPr>
          <w:rFonts w:ascii="Arial" w:hAnsi="Arial" w:cs="Arial"/>
          <w:color w:val="000000" w:themeColor="text1"/>
          <w:sz w:val="24"/>
          <w:szCs w:val="24"/>
        </w:rPr>
        <w:t xml:space="preserve">leeping </w:t>
      </w:r>
      <w:r w:rsidRPr="008B32B2">
        <w:rPr>
          <w:rFonts w:ascii="Arial" w:hAnsi="Arial" w:cs="Arial"/>
          <w:sz w:val="24"/>
          <w:szCs w:val="24"/>
        </w:rPr>
        <w:t>accommodation was the only secure space, which was used to collect notes and</w:t>
      </w:r>
      <w:r w:rsidR="00AE3F60">
        <w:rPr>
          <w:rFonts w:ascii="Arial" w:hAnsi="Arial" w:cs="Arial"/>
          <w:sz w:val="24"/>
          <w:szCs w:val="24"/>
        </w:rPr>
        <w:t xml:space="preserve"> for</w:t>
      </w:r>
      <w:r w:rsidRPr="008B32B2">
        <w:rPr>
          <w:rFonts w:ascii="Arial" w:hAnsi="Arial" w:cs="Arial"/>
          <w:sz w:val="24"/>
          <w:szCs w:val="24"/>
        </w:rPr>
        <w:t xml:space="preserve"> reflect</w:t>
      </w:r>
      <w:r w:rsidR="00AE3F60">
        <w:rPr>
          <w:rFonts w:ascii="Arial" w:hAnsi="Arial" w:cs="Arial"/>
          <w:sz w:val="24"/>
          <w:szCs w:val="24"/>
        </w:rPr>
        <w:t>ion,</w:t>
      </w:r>
      <w:r w:rsidRPr="008B32B2">
        <w:rPr>
          <w:rFonts w:ascii="Arial" w:hAnsi="Arial" w:cs="Arial"/>
          <w:sz w:val="24"/>
          <w:szCs w:val="24"/>
        </w:rPr>
        <w:t xml:space="preserve"> but </w:t>
      </w:r>
      <w:r w:rsidR="00AE3F60">
        <w:rPr>
          <w:rFonts w:ascii="Arial" w:hAnsi="Arial" w:cs="Arial"/>
          <w:sz w:val="24"/>
          <w:szCs w:val="24"/>
        </w:rPr>
        <w:t xml:space="preserve">that space </w:t>
      </w:r>
      <w:r w:rsidRPr="008B32B2">
        <w:rPr>
          <w:rFonts w:ascii="Arial" w:hAnsi="Arial" w:cs="Arial"/>
          <w:sz w:val="24"/>
          <w:szCs w:val="24"/>
        </w:rPr>
        <w:t xml:space="preserve">was </w:t>
      </w:r>
      <w:r w:rsidR="00AE3F60">
        <w:rPr>
          <w:rFonts w:ascii="Arial" w:hAnsi="Arial" w:cs="Arial"/>
          <w:sz w:val="24"/>
          <w:szCs w:val="24"/>
        </w:rPr>
        <w:t xml:space="preserve">also </w:t>
      </w:r>
      <w:r w:rsidRPr="008B32B2">
        <w:rPr>
          <w:rFonts w:ascii="Arial" w:hAnsi="Arial" w:cs="Arial"/>
          <w:sz w:val="24"/>
          <w:szCs w:val="24"/>
        </w:rPr>
        <w:t>shared with another</w:t>
      </w:r>
      <w:r w:rsidR="005F5597">
        <w:rPr>
          <w:rFonts w:ascii="Arial" w:hAnsi="Arial" w:cs="Arial"/>
          <w:sz w:val="24"/>
          <w:szCs w:val="24"/>
        </w:rPr>
        <w:t xml:space="preserve"> person not involved in the study</w:t>
      </w:r>
      <w:r w:rsidRPr="008B32B2">
        <w:rPr>
          <w:rFonts w:ascii="Arial" w:hAnsi="Arial" w:cs="Arial"/>
          <w:sz w:val="24"/>
          <w:szCs w:val="24"/>
        </w:rPr>
        <w:t>. A perceived difficulty arose w</w:t>
      </w:r>
      <w:r w:rsidR="00FE12EA" w:rsidRPr="008B32B2">
        <w:rPr>
          <w:rFonts w:ascii="Arial" w:hAnsi="Arial" w:cs="Arial"/>
          <w:sz w:val="24"/>
          <w:szCs w:val="24"/>
        </w:rPr>
        <w:t xml:space="preserve">ith a conflicted role between </w:t>
      </w:r>
      <w:r w:rsidRPr="008B32B2">
        <w:rPr>
          <w:rFonts w:ascii="Arial" w:hAnsi="Arial" w:cs="Arial"/>
          <w:sz w:val="24"/>
          <w:szCs w:val="24"/>
        </w:rPr>
        <w:t>retreating</w:t>
      </w:r>
      <w:r w:rsidR="00FE12EA" w:rsidRPr="008B32B2">
        <w:rPr>
          <w:rFonts w:ascii="Arial" w:hAnsi="Arial" w:cs="Arial"/>
          <w:sz w:val="24"/>
          <w:szCs w:val="24"/>
        </w:rPr>
        <w:t xml:space="preserve"> from the busyness </w:t>
      </w:r>
      <w:r w:rsidR="001470E8">
        <w:rPr>
          <w:rFonts w:ascii="Arial" w:hAnsi="Arial" w:cs="Arial"/>
          <w:sz w:val="24"/>
          <w:szCs w:val="24"/>
        </w:rPr>
        <w:t xml:space="preserve">of the setting </w:t>
      </w:r>
      <w:r w:rsidR="00FE12EA" w:rsidRPr="008B32B2">
        <w:rPr>
          <w:rFonts w:ascii="Arial" w:hAnsi="Arial" w:cs="Arial"/>
          <w:sz w:val="24"/>
          <w:szCs w:val="24"/>
        </w:rPr>
        <w:t>to reflect</w:t>
      </w:r>
      <w:r w:rsidRPr="008B32B2">
        <w:rPr>
          <w:rFonts w:ascii="Arial" w:hAnsi="Arial" w:cs="Arial"/>
          <w:sz w:val="24"/>
          <w:szCs w:val="24"/>
        </w:rPr>
        <w:t xml:space="preserve">, which might have been construed as ‘not working’ when there </w:t>
      </w:r>
      <w:r w:rsidR="008C4D51" w:rsidRPr="008C4D51">
        <w:rPr>
          <w:rFonts w:ascii="Arial" w:hAnsi="Arial" w:cs="Arial"/>
          <w:color w:val="000000" w:themeColor="text1"/>
          <w:sz w:val="24"/>
          <w:szCs w:val="24"/>
        </w:rPr>
        <w:t>w</w:t>
      </w:r>
      <w:r w:rsidRPr="008C4D51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 xml:space="preserve">clearly </w:t>
      </w:r>
      <w:r w:rsidR="008C4D51" w:rsidRPr="00265337">
        <w:rPr>
          <w:rFonts w:ascii="Arial" w:hAnsi="Arial" w:cs="Arial"/>
          <w:color w:val="000000" w:themeColor="text1"/>
          <w:sz w:val="24"/>
          <w:szCs w:val="24"/>
        </w:rPr>
        <w:t>a high clinical workload.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C67B21C" w14:textId="4D21EBD6" w:rsidR="00B721FF" w:rsidRPr="00540F9E" w:rsidRDefault="00B721FF" w:rsidP="008B32B2">
      <w:pPr>
        <w:spacing w:line="48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lastRenderedPageBreak/>
        <w:t xml:space="preserve">In addition to individual interviews, the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 xml:space="preserve">researcher’s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aim was </w:t>
      </w:r>
      <w:r w:rsidRPr="008B32B2">
        <w:rPr>
          <w:rFonts w:ascii="Arial" w:hAnsi="Arial" w:cs="Arial"/>
          <w:sz w:val="24"/>
          <w:szCs w:val="24"/>
        </w:rPr>
        <w:t xml:space="preserve">to complete focus groups of </w:t>
      </w:r>
      <w:r w:rsidR="008C4D51" w:rsidRPr="00265337">
        <w:rPr>
          <w:rFonts w:ascii="Arial" w:hAnsi="Arial" w:cs="Arial"/>
          <w:color w:val="000000" w:themeColor="text1"/>
          <w:sz w:val="24"/>
          <w:szCs w:val="24"/>
        </w:rPr>
        <w:t>nursing</w:t>
      </w:r>
      <w:r w:rsidRPr="00540F9E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32B2">
        <w:rPr>
          <w:rFonts w:ascii="Arial" w:hAnsi="Arial" w:cs="Arial"/>
          <w:sz w:val="24"/>
          <w:szCs w:val="24"/>
        </w:rPr>
        <w:t xml:space="preserve">teams (such as patient </w:t>
      </w:r>
      <w:r w:rsidR="00787A40" w:rsidRPr="008B32B2">
        <w:rPr>
          <w:rFonts w:ascii="Arial" w:hAnsi="Arial" w:cs="Arial"/>
          <w:sz w:val="24"/>
          <w:szCs w:val="24"/>
        </w:rPr>
        <w:t xml:space="preserve">triage and </w:t>
      </w:r>
      <w:r w:rsidR="0026682E">
        <w:rPr>
          <w:rFonts w:ascii="Arial" w:hAnsi="Arial" w:cs="Arial"/>
          <w:sz w:val="24"/>
          <w:szCs w:val="24"/>
        </w:rPr>
        <w:t xml:space="preserve">selection, admissions, </w:t>
      </w:r>
      <w:r w:rsidR="00787A40" w:rsidRPr="008B32B2">
        <w:rPr>
          <w:rFonts w:ascii="Arial" w:hAnsi="Arial" w:cs="Arial"/>
          <w:sz w:val="24"/>
          <w:szCs w:val="24"/>
        </w:rPr>
        <w:t>perioperative areas</w:t>
      </w:r>
      <w:r w:rsidR="0026682E" w:rsidRPr="0026682E">
        <w:rPr>
          <w:rFonts w:ascii="Arial" w:hAnsi="Arial" w:cs="Arial"/>
          <w:sz w:val="24"/>
          <w:szCs w:val="24"/>
        </w:rPr>
        <w:t xml:space="preserve"> </w:t>
      </w:r>
      <w:r w:rsidR="0026682E" w:rsidRPr="00265337">
        <w:rPr>
          <w:rFonts w:ascii="Arial" w:hAnsi="Arial" w:cs="Arial"/>
          <w:color w:val="000000" w:themeColor="text1"/>
          <w:sz w:val="24"/>
          <w:szCs w:val="24"/>
        </w:rPr>
        <w:t>and outpatient follow-up</w:t>
      </w:r>
      <w:r w:rsidRPr="008B32B2">
        <w:rPr>
          <w:rFonts w:ascii="Arial" w:hAnsi="Arial" w:cs="Arial"/>
          <w:sz w:val="24"/>
          <w:szCs w:val="24"/>
        </w:rPr>
        <w:t xml:space="preserve">); this was expected to contribute to a deeper understanding and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 xml:space="preserve">allow </w:t>
      </w:r>
      <w:r w:rsidRPr="008B32B2">
        <w:rPr>
          <w:rFonts w:ascii="Arial" w:hAnsi="Arial" w:cs="Arial"/>
          <w:sz w:val="24"/>
          <w:szCs w:val="24"/>
        </w:rPr>
        <w:t xml:space="preserve">synergy of discussion between participants. Practically, this was </w:t>
      </w:r>
      <w:r w:rsidR="006E19FF">
        <w:rPr>
          <w:rFonts w:ascii="Arial" w:hAnsi="Arial" w:cs="Arial"/>
          <w:sz w:val="24"/>
          <w:szCs w:val="24"/>
        </w:rPr>
        <w:t xml:space="preserve">however </w:t>
      </w:r>
      <w:r w:rsidRPr="008B32B2">
        <w:rPr>
          <w:rFonts w:ascii="Arial" w:hAnsi="Arial" w:cs="Arial"/>
          <w:sz w:val="24"/>
          <w:szCs w:val="24"/>
        </w:rPr>
        <w:t xml:space="preserve">too great a challenge and therefore did not </w:t>
      </w:r>
      <w:r w:rsidR="006E19FF">
        <w:rPr>
          <w:rFonts w:ascii="Arial" w:hAnsi="Arial" w:cs="Arial"/>
          <w:sz w:val="24"/>
          <w:szCs w:val="24"/>
        </w:rPr>
        <w:t>occur</w:t>
      </w:r>
      <w:r w:rsidR="008A60F7">
        <w:rPr>
          <w:rFonts w:ascii="Arial" w:hAnsi="Arial" w:cs="Arial"/>
          <w:sz w:val="24"/>
          <w:szCs w:val="24"/>
        </w:rPr>
        <w:t xml:space="preserve"> </w:t>
      </w:r>
      <w:r w:rsidR="008A60F7" w:rsidRPr="00265337">
        <w:rPr>
          <w:rFonts w:ascii="Arial" w:hAnsi="Arial" w:cs="Arial"/>
          <w:color w:val="000000" w:themeColor="text1"/>
          <w:sz w:val="24"/>
          <w:szCs w:val="24"/>
        </w:rPr>
        <w:t>as intended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>.</w:t>
      </w:r>
      <w:r w:rsidRPr="008B32B2">
        <w:rPr>
          <w:rFonts w:ascii="Arial" w:hAnsi="Arial" w:cs="Arial"/>
          <w:sz w:val="24"/>
          <w:szCs w:val="24"/>
        </w:rPr>
        <w:t xml:space="preserve"> </w:t>
      </w:r>
    </w:p>
    <w:p w14:paraId="5300EDB5" w14:textId="537380DB" w:rsidR="00FC3E82" w:rsidRPr="008B32B2" w:rsidRDefault="00B721FF" w:rsidP="0022497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 xml:space="preserve">The process of data collection is </w:t>
      </w:r>
      <w:r w:rsidR="008C4D51">
        <w:rPr>
          <w:rFonts w:ascii="Arial" w:hAnsi="Arial" w:cs="Arial"/>
          <w:sz w:val="24"/>
          <w:szCs w:val="24"/>
        </w:rPr>
        <w:t>a cyclical process that require</w:t>
      </w:r>
      <w:r w:rsidR="00585F7A">
        <w:rPr>
          <w:rFonts w:ascii="Arial" w:hAnsi="Arial" w:cs="Arial"/>
          <w:sz w:val="24"/>
          <w:szCs w:val="24"/>
        </w:rPr>
        <w:t>s</w:t>
      </w:r>
      <w:r w:rsidRPr="008B32B2">
        <w:rPr>
          <w:rFonts w:ascii="Arial" w:hAnsi="Arial" w:cs="Arial"/>
          <w:sz w:val="24"/>
          <w:szCs w:val="24"/>
        </w:rPr>
        <w:t xml:space="preserve"> the researcher to move between collection, observation, reflection and discovery</w:t>
      </w:r>
      <w:r w:rsidR="006E19FF">
        <w:rPr>
          <w:rFonts w:ascii="Arial" w:hAnsi="Arial" w:cs="Arial"/>
          <w:sz w:val="24"/>
          <w:szCs w:val="24"/>
        </w:rPr>
        <w:t xml:space="preserve"> </w:t>
      </w:r>
      <w:r w:rsidR="006E19FF">
        <w:rPr>
          <w:rFonts w:ascii="Arial" w:hAnsi="Arial" w:cs="Arial"/>
          <w:sz w:val="24"/>
          <w:szCs w:val="24"/>
        </w:rPr>
        <w:fldChar w:fldCharType="begin"/>
      </w:r>
      <w:r w:rsidR="00E13627">
        <w:rPr>
          <w:rFonts w:ascii="Arial" w:hAnsi="Arial" w:cs="Arial"/>
          <w:sz w:val="24"/>
          <w:szCs w:val="24"/>
        </w:rPr>
        <w:instrText xml:space="preserve"> ADDIN EN.CITE &lt;EndNote&gt;&lt;Cite&gt;&lt;Author&gt;Whitehead&lt;/Author&gt;&lt;Year&gt;2005&lt;/Year&gt;&lt;RecNum&gt;1156&lt;/RecNum&gt;&lt;DisplayText&gt;(Whitehead, 2005, Jones and Smith, 2017)&lt;/DisplayText&gt;&lt;record&gt;&lt;rec-number&gt;1156&lt;/rec-number&gt;&lt;foreign-keys&gt;&lt;key app="EN" db-id="9prxsw5vdppfzcerxs5vwe0o2r52e2ap029w" timestamp="1456910696"&gt;1156&lt;/key&gt;&lt;/foreign-keys&gt;&lt;ref-type name="Journal Article"&gt;17&lt;/ref-type&gt;&lt;contributors&gt;&lt;authors&gt;&lt;author&gt;Whitehead, Tony L&lt;/author&gt;&lt;/authors&gt;&lt;/contributors&gt;&lt;titles&gt;&lt;title&gt;Basic Classical Ethnographic Research Methods&lt;/title&gt;&lt;secondary-title&gt;Cultural Ecology of Health Change&lt;/secondary-title&gt;&lt;/titles&gt;&lt;periodical&gt;&lt;full-title&gt;Cultural Ecology of Health Change&lt;/full-title&gt;&lt;/periodical&gt;&lt;dates&gt;&lt;year&gt;2005&lt;/year&gt;&lt;/dates&gt;&lt;urls&gt;&lt;/urls&gt;&lt;/record&gt;&lt;/Cite&gt;&lt;Cite&gt;&lt;Author&gt;Jones&lt;/Author&gt;&lt;Year&gt;2017&lt;/Year&gt;&lt;RecNum&gt;1647&lt;/RecNum&gt;&lt;record&gt;&lt;rec-number&gt;1647&lt;/rec-number&gt;&lt;foreign-keys&gt;&lt;key app="EN" db-id="9prxsw5vdppfzcerxs5vwe0o2r52e2ap029w" timestamp="1528525877"&gt;1647&lt;/key&gt;&lt;/foreign-keys&gt;&lt;ref-type name="Journal Article"&gt;17&lt;/ref-type&gt;&lt;contributors&gt;&lt;authors&gt;&lt;author&gt;Jones, J.&lt;/author&gt;&lt;author&gt;Smith, J. &lt;/author&gt;&lt;/authors&gt;&lt;/contributors&gt;&lt;titles&gt;&lt;title&gt;Ethnography: challenges and opportunities&lt;/title&gt;&lt;secondary-title&gt;Evidence Based Nursing &lt;/secondary-title&gt;&lt;/titles&gt;&lt;periodical&gt;&lt;full-title&gt;Evidence Based Nursing&lt;/full-title&gt;&lt;/periodical&gt;&lt;pages&gt;98-100&lt;/pages&gt;&lt;volume&gt;20&lt;/volume&gt;&lt;number&gt;4&lt;/number&gt;&lt;dates&gt;&lt;year&gt;2017&lt;/year&gt;&lt;/dates&gt;&lt;urls&gt;&lt;/urls&gt;&lt;electronic-resource-num&gt;10.1136/eb-2017-102786&lt;/electronic-resource-num&gt;&lt;/record&gt;&lt;/Cite&gt;&lt;/EndNote&gt;</w:instrText>
      </w:r>
      <w:r w:rsidR="006E19FF">
        <w:rPr>
          <w:rFonts w:ascii="Arial" w:hAnsi="Arial" w:cs="Arial"/>
          <w:sz w:val="24"/>
          <w:szCs w:val="24"/>
        </w:rPr>
        <w:fldChar w:fldCharType="separate"/>
      </w:r>
      <w:r w:rsidR="00E13627">
        <w:rPr>
          <w:rFonts w:ascii="Arial" w:hAnsi="Arial" w:cs="Arial"/>
          <w:noProof/>
          <w:sz w:val="24"/>
          <w:szCs w:val="24"/>
        </w:rPr>
        <w:t>(</w:t>
      </w:r>
      <w:hyperlink w:anchor="_ENREF_26" w:tooltip="Whitehead, 2005 #1156" w:history="1">
        <w:r w:rsidR="00B11EA4">
          <w:rPr>
            <w:rFonts w:ascii="Arial" w:hAnsi="Arial" w:cs="Arial"/>
            <w:noProof/>
            <w:sz w:val="24"/>
            <w:szCs w:val="24"/>
          </w:rPr>
          <w:t>Whitehead, 2005</w:t>
        </w:r>
      </w:hyperlink>
      <w:r w:rsidR="00E13627">
        <w:rPr>
          <w:rFonts w:ascii="Arial" w:hAnsi="Arial" w:cs="Arial"/>
          <w:noProof/>
          <w:sz w:val="24"/>
          <w:szCs w:val="24"/>
        </w:rPr>
        <w:t xml:space="preserve">, </w:t>
      </w:r>
      <w:hyperlink w:anchor="_ENREF_13" w:tooltip="Jones, 2017 #1647" w:history="1">
        <w:r w:rsidR="00B11EA4">
          <w:rPr>
            <w:rFonts w:ascii="Arial" w:hAnsi="Arial" w:cs="Arial"/>
            <w:noProof/>
            <w:sz w:val="24"/>
            <w:szCs w:val="24"/>
          </w:rPr>
          <w:t>Jones and Smith, 2017</w:t>
        </w:r>
      </w:hyperlink>
      <w:r w:rsidR="00E13627">
        <w:rPr>
          <w:rFonts w:ascii="Arial" w:hAnsi="Arial" w:cs="Arial"/>
          <w:noProof/>
          <w:sz w:val="24"/>
          <w:szCs w:val="24"/>
        </w:rPr>
        <w:t>)</w:t>
      </w:r>
      <w:r w:rsidR="006E19FF">
        <w:rPr>
          <w:rFonts w:ascii="Arial" w:hAnsi="Arial" w:cs="Arial"/>
          <w:sz w:val="24"/>
          <w:szCs w:val="24"/>
        </w:rPr>
        <w:fldChar w:fldCharType="end"/>
      </w:r>
      <w:r w:rsidRPr="008B32B2">
        <w:rPr>
          <w:rFonts w:ascii="Arial" w:hAnsi="Arial" w:cs="Arial"/>
          <w:sz w:val="24"/>
          <w:szCs w:val="24"/>
        </w:rPr>
        <w:t xml:space="preserve">. </w:t>
      </w:r>
      <w:r w:rsidR="006E19FF">
        <w:rPr>
          <w:rFonts w:ascii="Arial" w:hAnsi="Arial" w:cs="Arial"/>
          <w:sz w:val="24"/>
          <w:szCs w:val="24"/>
        </w:rPr>
        <w:t>While r</w:t>
      </w:r>
      <w:r w:rsidRPr="008B32B2">
        <w:rPr>
          <w:rFonts w:ascii="Arial" w:hAnsi="Arial" w:cs="Arial"/>
          <w:sz w:val="24"/>
          <w:szCs w:val="24"/>
        </w:rPr>
        <w:t>eflexive dialogue is a necessary component</w:t>
      </w:r>
      <w:r w:rsidR="006E19FF">
        <w:rPr>
          <w:rFonts w:ascii="Arial" w:hAnsi="Arial" w:cs="Arial"/>
          <w:sz w:val="24"/>
          <w:szCs w:val="24"/>
        </w:rPr>
        <w:t>, u</w:t>
      </w:r>
      <w:r w:rsidRPr="008B32B2">
        <w:rPr>
          <w:rFonts w:ascii="Arial" w:hAnsi="Arial" w:cs="Arial"/>
          <w:sz w:val="24"/>
          <w:szCs w:val="24"/>
        </w:rPr>
        <w:t xml:space="preserve">ndertaking fieldwork in a confined location far from home is vastly different than being a nurse researcher in one’s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own environment</w:t>
      </w:r>
      <w:r w:rsidRPr="008B32B2">
        <w:rPr>
          <w:rFonts w:ascii="Arial" w:hAnsi="Arial" w:cs="Arial"/>
          <w:sz w:val="24"/>
          <w:szCs w:val="24"/>
        </w:rPr>
        <w:t xml:space="preserve">. </w:t>
      </w:r>
      <w:r w:rsidR="00925F4D" w:rsidRPr="00D76A0E">
        <w:rPr>
          <w:rFonts w:ascii="Arial" w:hAnsi="Arial" w:cs="Arial"/>
          <w:color w:val="000000" w:themeColor="text1"/>
          <w:sz w:val="24"/>
          <w:szCs w:val="24"/>
        </w:rPr>
        <w:t>Wind (2008</w:t>
      </w:r>
      <w:r w:rsidR="0064569A" w:rsidRPr="00D76A0E">
        <w:rPr>
          <w:rFonts w:ascii="Arial" w:hAnsi="Arial" w:cs="Arial"/>
          <w:color w:val="000000" w:themeColor="text1"/>
          <w:sz w:val="24"/>
          <w:szCs w:val="24"/>
        </w:rPr>
        <w:t>, p 79</w:t>
      </w:r>
      <w:r w:rsidR="00925F4D" w:rsidRPr="00D76A0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4569A" w:rsidRPr="00D76A0E">
        <w:rPr>
          <w:rFonts w:ascii="Arial" w:hAnsi="Arial" w:cs="Arial"/>
          <w:color w:val="000000" w:themeColor="text1"/>
          <w:sz w:val="24"/>
          <w:szCs w:val="24"/>
        </w:rPr>
        <w:t xml:space="preserve">proposed redefining the concept of participant observation with the term ‘negotiated interactive observation’ due to finding it difficult to immerse as an ethnographer in highly specialised hospital settings. </w:t>
      </w:r>
      <w:r w:rsidR="00AE3F60">
        <w:rPr>
          <w:rFonts w:ascii="Arial" w:hAnsi="Arial" w:cs="Arial"/>
          <w:sz w:val="24"/>
          <w:szCs w:val="24"/>
        </w:rPr>
        <w:t xml:space="preserve">When </w:t>
      </w:r>
      <w:r w:rsidR="003351B4">
        <w:rPr>
          <w:rFonts w:ascii="Arial" w:hAnsi="Arial" w:cs="Arial"/>
          <w:sz w:val="24"/>
          <w:szCs w:val="24"/>
        </w:rPr>
        <w:t xml:space="preserve">conducting a study in </w:t>
      </w:r>
      <w:r w:rsidR="001470E8">
        <w:rPr>
          <w:rFonts w:ascii="Arial" w:hAnsi="Arial" w:cs="Arial"/>
          <w:sz w:val="24"/>
          <w:szCs w:val="24"/>
        </w:rPr>
        <w:t xml:space="preserve">a more familiar, </w:t>
      </w:r>
      <w:r w:rsidR="003351B4">
        <w:rPr>
          <w:rFonts w:ascii="Arial" w:hAnsi="Arial" w:cs="Arial"/>
          <w:sz w:val="24"/>
          <w:szCs w:val="24"/>
        </w:rPr>
        <w:t xml:space="preserve">urban </w:t>
      </w:r>
      <w:r w:rsidR="00AE3F60">
        <w:rPr>
          <w:rFonts w:ascii="Arial" w:hAnsi="Arial" w:cs="Arial"/>
          <w:sz w:val="24"/>
          <w:szCs w:val="24"/>
        </w:rPr>
        <w:t xml:space="preserve">environment,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 xml:space="preserve">the ability </w:t>
      </w:r>
      <w:r w:rsidR="003351B4">
        <w:rPr>
          <w:rFonts w:ascii="Arial" w:hAnsi="Arial" w:cs="Arial"/>
          <w:sz w:val="24"/>
          <w:szCs w:val="24"/>
        </w:rPr>
        <w:t xml:space="preserve">to withdraw from the study or work site </w:t>
      </w:r>
      <w:r w:rsidRPr="008B32B2">
        <w:rPr>
          <w:rFonts w:ascii="Arial" w:hAnsi="Arial" w:cs="Arial"/>
          <w:sz w:val="24"/>
          <w:szCs w:val="24"/>
        </w:rPr>
        <w:t>until the next scheduled visit</w:t>
      </w:r>
      <w:r w:rsidR="003351B4">
        <w:rPr>
          <w:rFonts w:ascii="Arial" w:hAnsi="Arial" w:cs="Arial"/>
          <w:sz w:val="24"/>
          <w:szCs w:val="24"/>
        </w:rPr>
        <w:t xml:space="preserve"> is more practical than when in a remote setting</w:t>
      </w:r>
      <w:r w:rsidRPr="008B32B2">
        <w:rPr>
          <w:rFonts w:ascii="Arial" w:hAnsi="Arial" w:cs="Arial"/>
          <w:sz w:val="24"/>
          <w:szCs w:val="24"/>
        </w:rPr>
        <w:t xml:space="preserve">.  </w:t>
      </w:r>
      <w:r w:rsidR="0064569A" w:rsidRPr="00D76A0E">
        <w:rPr>
          <w:rFonts w:ascii="Arial" w:hAnsi="Arial" w:cs="Arial"/>
          <w:color w:val="000000" w:themeColor="text1"/>
          <w:sz w:val="24"/>
          <w:szCs w:val="24"/>
        </w:rPr>
        <w:t>However, i</w:t>
      </w:r>
      <w:r w:rsidR="001470E8" w:rsidRPr="00D76A0E">
        <w:rPr>
          <w:rFonts w:ascii="Arial" w:hAnsi="Arial" w:cs="Arial"/>
          <w:color w:val="000000" w:themeColor="text1"/>
          <w:sz w:val="24"/>
          <w:szCs w:val="24"/>
        </w:rPr>
        <w:t>n this study, the experience of living where working, with a limited ability to withdraw or have the capacity to retreat was a key challenge</w:t>
      </w:r>
      <w:r w:rsidR="0064569A" w:rsidRPr="00D76A0E">
        <w:rPr>
          <w:rFonts w:ascii="Arial" w:hAnsi="Arial" w:cs="Arial"/>
          <w:color w:val="000000" w:themeColor="text1"/>
          <w:sz w:val="24"/>
          <w:szCs w:val="24"/>
        </w:rPr>
        <w:t xml:space="preserve"> that did not support Wind’s experience</w:t>
      </w:r>
      <w:r w:rsidR="00540F9E">
        <w:rPr>
          <w:rFonts w:ascii="Arial" w:hAnsi="Arial" w:cs="Arial"/>
          <w:color w:val="000000" w:themeColor="text1"/>
          <w:sz w:val="24"/>
          <w:szCs w:val="24"/>
        </w:rPr>
        <w:t xml:space="preserve"> or view</w:t>
      </w:r>
      <w:r w:rsidR="001470E8" w:rsidRPr="00D76A0E">
        <w:rPr>
          <w:rFonts w:ascii="Arial" w:hAnsi="Arial" w:cs="Arial"/>
          <w:color w:val="000000" w:themeColor="text1"/>
          <w:sz w:val="24"/>
          <w:szCs w:val="24"/>
        </w:rPr>
        <w:t>.</w:t>
      </w:r>
      <w:r w:rsidR="00AB631A" w:rsidRPr="00D76A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631A" w:rsidRPr="008B32B2">
        <w:rPr>
          <w:rFonts w:ascii="Arial" w:hAnsi="Arial" w:cs="Arial"/>
          <w:sz w:val="24"/>
          <w:szCs w:val="24"/>
        </w:rPr>
        <w:t xml:space="preserve">The </w:t>
      </w:r>
      <w:r w:rsidR="00AB631A" w:rsidRPr="00265337">
        <w:rPr>
          <w:rFonts w:ascii="Arial" w:hAnsi="Arial" w:cs="Arial"/>
          <w:color w:val="000000" w:themeColor="text1"/>
          <w:sz w:val="24"/>
          <w:szCs w:val="24"/>
        </w:rPr>
        <w:t>restriction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s</w:t>
      </w:r>
      <w:r w:rsidR="00AB631A" w:rsidRPr="00265337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540F9E" w:rsidRPr="0026533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 xml:space="preserve">study’s </w:t>
      </w:r>
      <w:r w:rsidR="00AB631A" w:rsidRPr="008B32B2">
        <w:rPr>
          <w:rFonts w:ascii="Arial" w:hAnsi="Arial" w:cs="Arial"/>
          <w:sz w:val="24"/>
          <w:szCs w:val="24"/>
        </w:rPr>
        <w:t>physical environmen</w:t>
      </w:r>
      <w:r w:rsidR="00AB631A" w:rsidRPr="00265337">
        <w:rPr>
          <w:rFonts w:ascii="Arial" w:hAnsi="Arial" w:cs="Arial"/>
          <w:color w:val="000000" w:themeColor="text1"/>
          <w:sz w:val="24"/>
          <w:szCs w:val="24"/>
        </w:rPr>
        <w:t>t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="00AB631A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631A" w:rsidRPr="008B32B2">
        <w:rPr>
          <w:rFonts w:ascii="Arial" w:hAnsi="Arial" w:cs="Arial"/>
          <w:sz w:val="24"/>
          <w:szCs w:val="24"/>
        </w:rPr>
        <w:t xml:space="preserve">including lack of </w:t>
      </w:r>
      <w:r w:rsidR="00AB631A" w:rsidRPr="00265337">
        <w:rPr>
          <w:rFonts w:ascii="Arial" w:hAnsi="Arial" w:cs="Arial"/>
          <w:color w:val="000000" w:themeColor="text1"/>
          <w:sz w:val="24"/>
          <w:szCs w:val="24"/>
        </w:rPr>
        <w:t>privacy</w:t>
      </w:r>
      <w:r w:rsidR="00585F7A"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="00AB631A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631A">
        <w:rPr>
          <w:rFonts w:ascii="Arial" w:hAnsi="Arial" w:cs="Arial"/>
          <w:sz w:val="24"/>
          <w:szCs w:val="24"/>
        </w:rPr>
        <w:t xml:space="preserve">necessitated </w:t>
      </w:r>
      <w:r w:rsidR="00AB631A" w:rsidRPr="008B32B2">
        <w:rPr>
          <w:rFonts w:ascii="Arial" w:hAnsi="Arial" w:cs="Arial"/>
          <w:sz w:val="24"/>
          <w:szCs w:val="24"/>
        </w:rPr>
        <w:t xml:space="preserve">disciplined and </w:t>
      </w:r>
      <w:r w:rsidR="008A60F7" w:rsidRPr="00265337">
        <w:rPr>
          <w:rFonts w:ascii="Arial" w:hAnsi="Arial" w:cs="Arial"/>
          <w:color w:val="000000" w:themeColor="text1"/>
          <w:sz w:val="24"/>
          <w:szCs w:val="24"/>
        </w:rPr>
        <w:t>concerted effort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631A" w:rsidRPr="008B32B2">
        <w:rPr>
          <w:rFonts w:ascii="Arial" w:hAnsi="Arial" w:cs="Arial"/>
          <w:sz w:val="24"/>
          <w:szCs w:val="24"/>
        </w:rPr>
        <w:t xml:space="preserve">to find space to reflect, write, or gain relief from the intensity of the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combined </w:t>
      </w:r>
      <w:r w:rsidR="00540F9E">
        <w:rPr>
          <w:rFonts w:ascii="Arial" w:hAnsi="Arial" w:cs="Arial"/>
          <w:sz w:val="24"/>
          <w:szCs w:val="24"/>
        </w:rPr>
        <w:t xml:space="preserve">work/research </w:t>
      </w:r>
      <w:r w:rsidR="00AB631A">
        <w:rPr>
          <w:rFonts w:ascii="Arial" w:hAnsi="Arial" w:cs="Arial"/>
          <w:sz w:val="24"/>
          <w:szCs w:val="24"/>
        </w:rPr>
        <w:t>environment.</w:t>
      </w:r>
      <w:r w:rsidR="00FC2F37">
        <w:rPr>
          <w:rFonts w:ascii="Arial" w:hAnsi="Arial" w:cs="Arial"/>
          <w:sz w:val="24"/>
          <w:szCs w:val="24"/>
        </w:rPr>
        <w:t xml:space="preserve"> </w:t>
      </w:r>
    </w:p>
    <w:p w14:paraId="0F857DAA" w14:textId="11C1EC4D" w:rsidR="00B721FF" w:rsidRPr="00265337" w:rsidRDefault="003351B4" w:rsidP="008B32B2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Particular </w:t>
      </w:r>
      <w:r w:rsidR="00540F9E">
        <w:rPr>
          <w:rFonts w:ascii="Arial" w:hAnsi="Arial" w:cs="Arial"/>
          <w:sz w:val="24"/>
          <w:szCs w:val="24"/>
        </w:rPr>
        <w:t xml:space="preserve">work </w:t>
      </w:r>
      <w:r w:rsidR="00B721FF" w:rsidRPr="008B32B2">
        <w:rPr>
          <w:rFonts w:ascii="Arial" w:hAnsi="Arial" w:cs="Arial"/>
          <w:sz w:val="24"/>
          <w:szCs w:val="24"/>
        </w:rPr>
        <w:t xml:space="preserve">dynamics </w:t>
      </w:r>
      <w:r w:rsidR="000F3456">
        <w:rPr>
          <w:rFonts w:ascii="Arial" w:hAnsi="Arial" w:cs="Arial"/>
          <w:sz w:val="24"/>
          <w:szCs w:val="24"/>
        </w:rPr>
        <w:t>meant</w:t>
      </w:r>
      <w:r>
        <w:rPr>
          <w:rFonts w:ascii="Arial" w:hAnsi="Arial" w:cs="Arial"/>
          <w:sz w:val="24"/>
          <w:szCs w:val="24"/>
        </w:rPr>
        <w:t xml:space="preserve"> </w:t>
      </w:r>
      <w:r w:rsidR="00540F9E">
        <w:rPr>
          <w:rFonts w:ascii="Arial" w:hAnsi="Arial" w:cs="Arial"/>
          <w:sz w:val="24"/>
          <w:szCs w:val="24"/>
        </w:rPr>
        <w:t xml:space="preserve">only </w:t>
      </w:r>
      <w:r w:rsidR="00B721FF" w:rsidRPr="008B32B2">
        <w:rPr>
          <w:rFonts w:ascii="Arial" w:hAnsi="Arial" w:cs="Arial"/>
          <w:sz w:val="24"/>
          <w:szCs w:val="24"/>
        </w:rPr>
        <w:t xml:space="preserve">a fixed number of </w:t>
      </w:r>
      <w:r w:rsidR="008A60F7" w:rsidRPr="00265337">
        <w:rPr>
          <w:rFonts w:ascii="Arial" w:hAnsi="Arial" w:cs="Arial"/>
          <w:color w:val="000000" w:themeColor="text1"/>
          <w:sz w:val="24"/>
          <w:szCs w:val="24"/>
        </w:rPr>
        <w:t>nurses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="00B721FF" w:rsidRPr="008B32B2">
        <w:rPr>
          <w:rFonts w:ascii="Arial" w:hAnsi="Arial" w:cs="Arial"/>
          <w:sz w:val="24"/>
          <w:szCs w:val="24"/>
        </w:rPr>
        <w:t>any one time</w:t>
      </w:r>
      <w:r w:rsidR="000F3456">
        <w:rPr>
          <w:rFonts w:ascii="Arial" w:hAnsi="Arial" w:cs="Arial"/>
          <w:sz w:val="24"/>
          <w:szCs w:val="24"/>
        </w:rPr>
        <w:t xml:space="preserve"> were available</w:t>
      </w:r>
      <w:r w:rsidR="00540F9E">
        <w:rPr>
          <w:rFonts w:ascii="Arial" w:hAnsi="Arial" w:cs="Arial"/>
          <w:sz w:val="24"/>
          <w:szCs w:val="24"/>
        </w:rPr>
        <w:t xml:space="preserve"> for data collection activities</w:t>
      </w:r>
      <w:r w:rsidR="000F3456">
        <w:rPr>
          <w:rFonts w:ascii="Arial" w:hAnsi="Arial" w:cs="Arial"/>
          <w:sz w:val="24"/>
          <w:szCs w:val="24"/>
        </w:rPr>
        <w:t>. C</w:t>
      </w:r>
      <w:r w:rsidR="00B721FF" w:rsidRPr="008B32B2">
        <w:rPr>
          <w:rFonts w:ascii="Arial" w:hAnsi="Arial" w:cs="Arial"/>
          <w:sz w:val="24"/>
          <w:szCs w:val="24"/>
        </w:rPr>
        <w:t>onfined living and working space</w:t>
      </w:r>
      <w:r>
        <w:rPr>
          <w:rFonts w:ascii="Arial" w:hAnsi="Arial" w:cs="Arial"/>
          <w:sz w:val="24"/>
          <w:szCs w:val="24"/>
        </w:rPr>
        <w:t>s</w:t>
      </w:r>
      <w:r w:rsidR="00B721FF" w:rsidRPr="008B32B2">
        <w:rPr>
          <w:rFonts w:ascii="Arial" w:hAnsi="Arial" w:cs="Arial"/>
          <w:sz w:val="24"/>
          <w:szCs w:val="24"/>
        </w:rPr>
        <w:t>, and security issues</w:t>
      </w:r>
      <w:r w:rsidR="000F3456">
        <w:rPr>
          <w:rFonts w:ascii="Arial" w:hAnsi="Arial" w:cs="Arial"/>
          <w:sz w:val="24"/>
          <w:szCs w:val="24"/>
        </w:rPr>
        <w:t xml:space="preserve">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>meant that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1FF" w:rsidRPr="008B32B2">
        <w:rPr>
          <w:rFonts w:ascii="Arial" w:hAnsi="Arial" w:cs="Arial"/>
          <w:sz w:val="24"/>
          <w:szCs w:val="24"/>
        </w:rPr>
        <w:t xml:space="preserve">it was </w:t>
      </w:r>
      <w:r w:rsidR="000F3456">
        <w:rPr>
          <w:rFonts w:ascii="Arial" w:hAnsi="Arial" w:cs="Arial"/>
          <w:sz w:val="24"/>
          <w:szCs w:val="24"/>
        </w:rPr>
        <w:t xml:space="preserve">natural </w:t>
      </w:r>
      <w:r w:rsidR="00B721FF" w:rsidRPr="008B32B2">
        <w:rPr>
          <w:rFonts w:ascii="Arial" w:hAnsi="Arial" w:cs="Arial"/>
          <w:sz w:val="24"/>
          <w:szCs w:val="24"/>
        </w:rPr>
        <w:t xml:space="preserve">to spend time off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>duty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socialising</w:t>
      </w:r>
      <w:r w:rsidR="00B721FF" w:rsidRPr="008B32B2">
        <w:rPr>
          <w:rFonts w:ascii="Arial" w:hAnsi="Arial" w:cs="Arial"/>
          <w:sz w:val="24"/>
          <w:szCs w:val="24"/>
        </w:rPr>
        <w:t xml:space="preserve"> with colleagues, </w:t>
      </w:r>
      <w:r>
        <w:rPr>
          <w:rFonts w:ascii="Arial" w:hAnsi="Arial" w:cs="Arial"/>
          <w:sz w:val="24"/>
          <w:szCs w:val="24"/>
        </w:rPr>
        <w:t xml:space="preserve">and </w:t>
      </w:r>
      <w:r w:rsidR="00B721FF" w:rsidRPr="008B32B2">
        <w:rPr>
          <w:rFonts w:ascii="Arial" w:hAnsi="Arial" w:cs="Arial"/>
          <w:sz w:val="24"/>
          <w:szCs w:val="24"/>
        </w:rPr>
        <w:t>eating meals together in a common dining hall</w:t>
      </w:r>
      <w:r>
        <w:rPr>
          <w:rFonts w:ascii="Arial" w:hAnsi="Arial" w:cs="Arial"/>
          <w:sz w:val="24"/>
          <w:szCs w:val="24"/>
        </w:rPr>
        <w:t xml:space="preserve">. Furthermore, the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field </w:t>
      </w:r>
      <w:r>
        <w:rPr>
          <w:rFonts w:ascii="Arial" w:hAnsi="Arial" w:cs="Arial"/>
          <w:sz w:val="24"/>
          <w:szCs w:val="24"/>
        </w:rPr>
        <w:lastRenderedPageBreak/>
        <w:t>environment</w:t>
      </w:r>
      <w:r w:rsidR="000F3456">
        <w:rPr>
          <w:rFonts w:ascii="Arial" w:hAnsi="Arial" w:cs="Arial"/>
          <w:sz w:val="24"/>
          <w:szCs w:val="24"/>
        </w:rPr>
        <w:t xml:space="preserve"> space</w:t>
      </w:r>
      <w:r>
        <w:rPr>
          <w:rFonts w:ascii="Arial" w:hAnsi="Arial" w:cs="Arial"/>
          <w:sz w:val="24"/>
          <w:szCs w:val="24"/>
        </w:rPr>
        <w:t xml:space="preserve">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provided </w:t>
      </w:r>
      <w:r w:rsidR="000F3456" w:rsidRPr="00265337">
        <w:rPr>
          <w:rFonts w:ascii="Arial" w:hAnsi="Arial" w:cs="Arial"/>
          <w:color w:val="000000" w:themeColor="text1"/>
          <w:sz w:val="24"/>
          <w:szCs w:val="24"/>
        </w:rPr>
        <w:t xml:space="preserve">little delineation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between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proximity </w:t>
      </w:r>
      <w:r w:rsidR="00B721FF" w:rsidRPr="008B32B2">
        <w:rPr>
          <w:rFonts w:ascii="Arial" w:hAnsi="Arial" w:cs="Arial"/>
          <w:sz w:val="24"/>
          <w:szCs w:val="24"/>
        </w:rPr>
        <w:t xml:space="preserve">to the patients, </w:t>
      </w:r>
      <w:r w:rsidR="000F3456">
        <w:rPr>
          <w:rFonts w:ascii="Arial" w:hAnsi="Arial" w:cs="Arial"/>
          <w:sz w:val="24"/>
          <w:szCs w:val="24"/>
        </w:rPr>
        <w:t xml:space="preserve">minimal </w:t>
      </w:r>
      <w:r w:rsidR="00B721FF" w:rsidRPr="008B32B2">
        <w:rPr>
          <w:rFonts w:ascii="Arial" w:hAnsi="Arial" w:cs="Arial"/>
          <w:sz w:val="24"/>
          <w:szCs w:val="24"/>
        </w:rPr>
        <w:t xml:space="preserve">downtime or ability to withdraw from the </w:t>
      </w:r>
      <w:r>
        <w:rPr>
          <w:rFonts w:ascii="Arial" w:hAnsi="Arial" w:cs="Arial"/>
          <w:sz w:val="24"/>
          <w:szCs w:val="24"/>
        </w:rPr>
        <w:t xml:space="preserve">clinical </w:t>
      </w:r>
      <w:r w:rsidR="00B721FF" w:rsidRPr="008B32B2">
        <w:rPr>
          <w:rFonts w:ascii="Arial" w:hAnsi="Arial" w:cs="Arial"/>
          <w:sz w:val="24"/>
          <w:szCs w:val="24"/>
        </w:rPr>
        <w:t xml:space="preserve">tasks at </w:t>
      </w:r>
      <w:r w:rsidR="009A2007" w:rsidRPr="008B32B2">
        <w:rPr>
          <w:rFonts w:ascii="Arial" w:hAnsi="Arial" w:cs="Arial"/>
          <w:sz w:val="24"/>
          <w:szCs w:val="24"/>
        </w:rPr>
        <w:t>hand and</w:t>
      </w:r>
      <w:r w:rsidR="00EE2909">
        <w:rPr>
          <w:rFonts w:ascii="Arial" w:hAnsi="Arial" w:cs="Arial"/>
          <w:sz w:val="24"/>
          <w:szCs w:val="24"/>
        </w:rPr>
        <w:t xml:space="preserve"> </w:t>
      </w:r>
      <w:r w:rsidR="00BA3C38">
        <w:rPr>
          <w:rFonts w:ascii="Arial" w:hAnsi="Arial" w:cs="Arial"/>
          <w:sz w:val="24"/>
          <w:szCs w:val="24"/>
        </w:rPr>
        <w:t>heeding the expectation</w:t>
      </w:r>
      <w:r w:rsidR="000F3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respond </w:t>
      </w:r>
      <w:r w:rsidR="00EE2909">
        <w:rPr>
          <w:rFonts w:ascii="Arial" w:hAnsi="Arial" w:cs="Arial"/>
          <w:sz w:val="24"/>
          <w:szCs w:val="24"/>
        </w:rPr>
        <w:t xml:space="preserve">on call </w:t>
      </w:r>
      <w:r w:rsidR="00787A40" w:rsidRPr="008B32B2">
        <w:rPr>
          <w:rFonts w:ascii="Arial" w:hAnsi="Arial" w:cs="Arial"/>
          <w:sz w:val="24"/>
          <w:szCs w:val="24"/>
        </w:rPr>
        <w:t>when needed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>W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hen </w:t>
      </w:r>
      <w:r w:rsidR="00B721FF" w:rsidRPr="008B32B2">
        <w:rPr>
          <w:rFonts w:ascii="Arial" w:hAnsi="Arial" w:cs="Arial"/>
          <w:sz w:val="24"/>
          <w:szCs w:val="24"/>
        </w:rPr>
        <w:t xml:space="preserve">necessary, communication via loudspeaker was made for health personnel to report to the </w:t>
      </w:r>
      <w:r w:rsidR="00EE2909">
        <w:rPr>
          <w:rFonts w:ascii="Arial" w:hAnsi="Arial" w:cs="Arial"/>
          <w:sz w:val="24"/>
          <w:szCs w:val="24"/>
        </w:rPr>
        <w:t>clinical area</w:t>
      </w:r>
      <w:r w:rsidR="00EE2909" w:rsidRPr="008B32B2">
        <w:rPr>
          <w:rFonts w:ascii="Arial" w:hAnsi="Arial" w:cs="Arial"/>
          <w:sz w:val="24"/>
          <w:szCs w:val="24"/>
        </w:rPr>
        <w:t xml:space="preserve"> </w:t>
      </w:r>
      <w:r w:rsidR="00B721FF" w:rsidRPr="008B32B2">
        <w:rPr>
          <w:rFonts w:ascii="Arial" w:hAnsi="Arial" w:cs="Arial"/>
          <w:sz w:val="24"/>
          <w:szCs w:val="24"/>
        </w:rPr>
        <w:t>in emergencies</w:t>
      </w:r>
      <w:r w:rsidR="000F3456">
        <w:rPr>
          <w:rFonts w:ascii="Arial" w:hAnsi="Arial" w:cs="Arial"/>
          <w:sz w:val="24"/>
          <w:szCs w:val="24"/>
        </w:rPr>
        <w:t xml:space="preserve">. </w:t>
      </w:r>
      <w:r w:rsidR="00B721FF" w:rsidRPr="008B32B2">
        <w:rPr>
          <w:rFonts w:ascii="Arial" w:hAnsi="Arial" w:cs="Arial"/>
          <w:sz w:val="24"/>
          <w:szCs w:val="24"/>
        </w:rPr>
        <w:t xml:space="preserve">An </w:t>
      </w:r>
      <w:r w:rsidR="000F3456">
        <w:rPr>
          <w:rFonts w:ascii="Arial" w:hAnsi="Arial" w:cs="Arial"/>
          <w:sz w:val="24"/>
          <w:szCs w:val="24"/>
        </w:rPr>
        <w:t xml:space="preserve">admirable ‘all </w:t>
      </w:r>
      <w:r w:rsidR="009A2007">
        <w:rPr>
          <w:rFonts w:ascii="Arial" w:hAnsi="Arial" w:cs="Arial"/>
          <w:sz w:val="24"/>
          <w:szCs w:val="24"/>
        </w:rPr>
        <w:t>hands-on</w:t>
      </w:r>
      <w:r w:rsidR="000F3456">
        <w:rPr>
          <w:rFonts w:ascii="Arial" w:hAnsi="Arial" w:cs="Arial"/>
          <w:sz w:val="24"/>
          <w:szCs w:val="24"/>
        </w:rPr>
        <w:t xml:space="preserve"> deck’ </w:t>
      </w:r>
      <w:r w:rsidR="000F3456" w:rsidRPr="00265337">
        <w:rPr>
          <w:rFonts w:ascii="Arial" w:hAnsi="Arial" w:cs="Arial"/>
          <w:color w:val="000000" w:themeColor="text1"/>
          <w:sz w:val="24"/>
          <w:szCs w:val="24"/>
        </w:rPr>
        <w:t xml:space="preserve">attitude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resulted in </w:t>
      </w:r>
      <w:r w:rsidR="000F3456">
        <w:rPr>
          <w:rFonts w:ascii="Arial" w:hAnsi="Arial" w:cs="Arial"/>
          <w:sz w:val="24"/>
          <w:szCs w:val="24"/>
        </w:rPr>
        <w:t xml:space="preserve">a heightened </w:t>
      </w:r>
      <w:r w:rsidR="00B721FF" w:rsidRPr="008B32B2">
        <w:rPr>
          <w:rFonts w:ascii="Arial" w:hAnsi="Arial" w:cs="Arial"/>
          <w:sz w:val="24"/>
          <w:szCs w:val="24"/>
        </w:rPr>
        <w:t>sense of responsibility and willingness to go above and beyond for both colleagues and patients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>;</w:t>
      </w:r>
      <w:r w:rsidR="00B721FF" w:rsidRPr="008B32B2">
        <w:rPr>
          <w:rFonts w:ascii="Arial" w:hAnsi="Arial" w:cs="Arial"/>
          <w:sz w:val="24"/>
          <w:szCs w:val="24"/>
        </w:rPr>
        <w:t xml:space="preserve"> and </w:t>
      </w:r>
      <w:r w:rsidR="00265337" w:rsidRPr="008B32B2">
        <w:rPr>
          <w:rFonts w:ascii="Arial" w:hAnsi="Arial" w:cs="Arial"/>
          <w:sz w:val="24"/>
          <w:szCs w:val="24"/>
        </w:rPr>
        <w:t>therefore,</w:t>
      </w:r>
      <w:r w:rsidR="00B721FF" w:rsidRPr="008B32B2">
        <w:rPr>
          <w:rFonts w:ascii="Arial" w:hAnsi="Arial" w:cs="Arial"/>
          <w:sz w:val="24"/>
          <w:szCs w:val="24"/>
        </w:rPr>
        <w:t xml:space="preserve">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living on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board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in a confined space truly meant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full </w:t>
      </w:r>
      <w:r w:rsidR="00B721FF" w:rsidRPr="008B32B2">
        <w:rPr>
          <w:rFonts w:ascii="Arial" w:hAnsi="Arial" w:cs="Arial"/>
          <w:sz w:val="24"/>
          <w:szCs w:val="24"/>
        </w:rPr>
        <w:t xml:space="preserve">immersion. </w:t>
      </w:r>
      <w:r w:rsidR="00FC3E82" w:rsidRPr="008B32B2">
        <w:rPr>
          <w:rFonts w:ascii="Arial" w:hAnsi="Arial" w:cs="Arial"/>
          <w:sz w:val="24"/>
          <w:szCs w:val="24"/>
        </w:rPr>
        <w:t xml:space="preserve">Being sensitive to the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>environment’s</w:t>
      </w:r>
      <w:r w:rsidR="00874D67">
        <w:rPr>
          <w:rFonts w:ascii="Arial" w:hAnsi="Arial" w:cs="Arial"/>
          <w:sz w:val="24"/>
          <w:szCs w:val="24"/>
        </w:rPr>
        <w:t xml:space="preserve"> </w:t>
      </w:r>
      <w:r w:rsidR="00DC7DB2">
        <w:rPr>
          <w:rFonts w:ascii="Arial" w:hAnsi="Arial" w:cs="Arial"/>
          <w:sz w:val="24"/>
          <w:szCs w:val="24"/>
        </w:rPr>
        <w:t xml:space="preserve">demands on </w:t>
      </w:r>
      <w:r w:rsidR="00FC3E82" w:rsidRPr="008B32B2">
        <w:rPr>
          <w:rFonts w:ascii="Arial" w:hAnsi="Arial" w:cs="Arial"/>
          <w:sz w:val="24"/>
          <w:szCs w:val="24"/>
        </w:rPr>
        <w:t>colleagues</w:t>
      </w:r>
      <w:r w:rsidR="00874D67">
        <w:rPr>
          <w:rFonts w:ascii="Arial" w:hAnsi="Arial" w:cs="Arial"/>
          <w:sz w:val="24"/>
          <w:szCs w:val="24"/>
        </w:rPr>
        <w:t>,</w:t>
      </w:r>
      <w:r w:rsidR="00FC3E82" w:rsidRPr="008B32B2">
        <w:rPr>
          <w:rFonts w:ascii="Arial" w:hAnsi="Arial" w:cs="Arial"/>
          <w:sz w:val="24"/>
          <w:szCs w:val="24"/>
        </w:rPr>
        <w:t xml:space="preserve"> so as to </w:t>
      </w:r>
      <w:r w:rsidR="00FC3E82" w:rsidRPr="00265337">
        <w:rPr>
          <w:rFonts w:ascii="Arial" w:hAnsi="Arial" w:cs="Arial"/>
          <w:color w:val="000000" w:themeColor="text1"/>
          <w:sz w:val="24"/>
          <w:szCs w:val="24"/>
        </w:rPr>
        <w:t>maintain respect and trust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="00FC3E82" w:rsidRPr="00265337">
        <w:rPr>
          <w:rFonts w:ascii="Arial" w:hAnsi="Arial" w:cs="Arial"/>
          <w:color w:val="000000" w:themeColor="text1"/>
          <w:sz w:val="24"/>
          <w:szCs w:val="24"/>
        </w:rPr>
        <w:t xml:space="preserve"> was important. However, p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urposeful, disciplined time was </w:t>
      </w:r>
      <w:r w:rsidR="00FC3E82" w:rsidRPr="00265337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B721FF" w:rsidRPr="00265337">
        <w:rPr>
          <w:rFonts w:ascii="Arial" w:hAnsi="Arial" w:cs="Arial"/>
          <w:color w:val="000000" w:themeColor="text1"/>
          <w:sz w:val="24"/>
          <w:szCs w:val="24"/>
        </w:rPr>
        <w:t xml:space="preserve">needed for the researcher to remain focused </w:t>
      </w:r>
      <w:r w:rsidR="00FC3E82" w:rsidRPr="00265337">
        <w:rPr>
          <w:rFonts w:ascii="Arial" w:hAnsi="Arial" w:cs="Arial"/>
          <w:color w:val="000000" w:themeColor="text1"/>
          <w:sz w:val="24"/>
          <w:szCs w:val="24"/>
        </w:rPr>
        <w:t xml:space="preserve">on the task of data collection. Remaining flexible with planned work and research schedules </w:t>
      </w:r>
      <w:r w:rsidR="00EE2909" w:rsidRPr="00265337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FC3E82" w:rsidRPr="00265337">
        <w:rPr>
          <w:rFonts w:ascii="Arial" w:hAnsi="Arial" w:cs="Arial"/>
          <w:color w:val="000000" w:themeColor="text1"/>
          <w:sz w:val="24"/>
          <w:szCs w:val="24"/>
        </w:rPr>
        <w:t xml:space="preserve">a key strategy.  </w:t>
      </w:r>
      <w:r w:rsidR="008F5B7F" w:rsidRPr="00265337">
        <w:rPr>
          <w:rFonts w:ascii="Arial" w:hAnsi="Arial" w:cs="Arial"/>
          <w:color w:val="000000" w:themeColor="text1"/>
          <w:sz w:val="24"/>
          <w:szCs w:val="24"/>
        </w:rPr>
        <w:t>Similar</w:t>
      </w:r>
      <w:r w:rsidR="00BA21C2" w:rsidRPr="00265337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hyperlink w:anchor="_ENREF_25" w:tooltip="Watts, 2011 #1648" w:history="1">
        <w:r w:rsidR="00B11EA4" w:rsidRPr="00265337">
          <w:rPr>
            <w:rFonts w:ascii="Arial" w:hAnsi="Arial" w:cs="Arial"/>
            <w:color w:val="000000" w:themeColor="text1"/>
            <w:sz w:val="24"/>
            <w:szCs w:val="24"/>
          </w:rPr>
          <w:fldChar w:fldCharType="begin"/>
        </w:r>
        <w:r w:rsidR="00B11EA4" w:rsidRPr="00265337">
          <w:rPr>
            <w:rFonts w:ascii="Arial" w:hAnsi="Arial" w:cs="Arial"/>
            <w:color w:val="000000" w:themeColor="text1"/>
            <w:sz w:val="24"/>
            <w:szCs w:val="24"/>
          </w:rPr>
          <w:instrText xml:space="preserve"> ADDIN EN.CITE &lt;EndNote&gt;&lt;Cite AuthorYear="1"&gt;&lt;Author&gt;Watts&lt;/Author&gt;&lt;Year&gt;2011&lt;/Year&gt;&lt;RecNum&gt;1648&lt;/RecNum&gt;&lt;DisplayText&gt;Watts (2011)&lt;/DisplayText&gt;&lt;record&gt;&lt;rec-number&gt;1648&lt;/rec-number&gt;&lt;foreign-keys&gt;&lt;key app="EN" db-id="9prxsw5vdppfzcerxs5vwe0o2r52e2ap029w" timestamp="1528526296"&gt;1648&lt;/key&gt;&lt;/foreign-keys&gt;&lt;ref-type name="Journal Article"&gt;17&lt;/ref-type&gt;&lt;contributors&gt;&lt;authors&gt;&lt;author&gt;Watts, Jacqueline H.&lt;/author&gt;&lt;/authors&gt;&lt;/contributors&gt;&lt;titles&gt;&lt;title&gt;Ethical and practical challenges of participant observation in sensitive health research&lt;/title&gt;&lt;secondary-title&gt;International Journal of Social Research Methodology&lt;/secondary-title&gt;&lt;/titles&gt;&lt;periodical&gt;&lt;full-title&gt;International Journal of Social Research Methodology&lt;/full-title&gt;&lt;/periodical&gt;&lt;pages&gt;301-312&lt;/pages&gt;&lt;volume&gt;14&lt;/volume&gt;&lt;number&gt;4&lt;/number&gt;&lt;dates&gt;&lt;year&gt;2011&lt;/year&gt;&lt;pub-dates&gt;&lt;date&gt;2011/07/01&lt;/date&gt;&lt;/pub-dates&gt;&lt;/dates&gt;&lt;publisher&gt;Routledge&lt;/publisher&gt;&lt;isbn&gt;1364-5579&lt;/isbn&gt;&lt;urls&gt;&lt;related-urls&gt;&lt;url&gt;https://doi.org/10.1080/13645579.2010.517658&lt;/url&gt;&lt;/related-urls&gt;&lt;/urls&gt;&lt;electronic-resource-num&gt;10.1080/13645579.2010.517658&lt;/electronic-resource-num&gt;&lt;/record&gt;&lt;/Cite&gt;&lt;/EndNote&gt;</w:instrText>
        </w:r>
        <w:r w:rsidR="00B11EA4" w:rsidRPr="00265337">
          <w:rPr>
            <w:rFonts w:ascii="Arial" w:hAnsi="Arial" w:cs="Arial"/>
            <w:color w:val="000000" w:themeColor="text1"/>
            <w:sz w:val="24"/>
            <w:szCs w:val="24"/>
          </w:rPr>
          <w:fldChar w:fldCharType="separate"/>
        </w:r>
        <w:r w:rsidR="00B11EA4" w:rsidRPr="00265337">
          <w:rPr>
            <w:rFonts w:ascii="Arial" w:hAnsi="Arial" w:cs="Arial"/>
            <w:noProof/>
            <w:color w:val="000000" w:themeColor="text1"/>
            <w:sz w:val="24"/>
            <w:szCs w:val="24"/>
          </w:rPr>
          <w:t>Watts (2011)</w:t>
        </w:r>
        <w:r w:rsidR="00B11EA4" w:rsidRPr="00265337">
          <w:rPr>
            <w:rFonts w:ascii="Arial" w:hAnsi="Arial" w:cs="Arial"/>
            <w:color w:val="000000" w:themeColor="text1"/>
            <w:sz w:val="24"/>
            <w:szCs w:val="24"/>
          </w:rPr>
          <w:fldChar w:fldCharType="end"/>
        </w:r>
      </w:hyperlink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="00BA21C2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0F9E" w:rsidRPr="00265337">
        <w:rPr>
          <w:rFonts w:ascii="Arial" w:hAnsi="Arial" w:cs="Arial"/>
          <w:color w:val="000000" w:themeColor="text1"/>
          <w:sz w:val="24"/>
          <w:szCs w:val="24"/>
        </w:rPr>
        <w:t xml:space="preserve">the experience of </w:t>
      </w:r>
      <w:r w:rsidR="00BA21C2" w:rsidRPr="00265337">
        <w:rPr>
          <w:rFonts w:ascii="Arial" w:hAnsi="Arial" w:cs="Arial"/>
          <w:color w:val="000000" w:themeColor="text1"/>
          <w:sz w:val="24"/>
          <w:szCs w:val="24"/>
        </w:rPr>
        <w:t xml:space="preserve">dual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roles </w:t>
      </w:r>
      <w:r w:rsidR="00BA21C2" w:rsidRPr="00265337">
        <w:rPr>
          <w:rFonts w:ascii="Arial" w:hAnsi="Arial" w:cs="Arial"/>
          <w:color w:val="000000" w:themeColor="text1"/>
          <w:sz w:val="24"/>
          <w:szCs w:val="24"/>
        </w:rPr>
        <w:t>as both researcher and volunteer nurse created blurred boundaries that needed consistent negotiation and clarification during the</w:t>
      </w:r>
      <w:r w:rsidR="00540F9E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>study</w:t>
      </w:r>
      <w:r w:rsidR="00BA21C2" w:rsidRPr="0026533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648FD653" w14:textId="4FCA212D" w:rsidR="00A701B9" w:rsidRPr="00265337" w:rsidRDefault="00B721FF" w:rsidP="00FB5A8C">
      <w:pPr>
        <w:spacing w:line="480" w:lineRule="auto"/>
        <w:ind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Other constraints included </w:t>
      </w:r>
      <w:r w:rsidR="008A60F7" w:rsidRPr="00265337">
        <w:rPr>
          <w:rFonts w:ascii="Arial" w:hAnsi="Arial" w:cs="Arial"/>
          <w:color w:val="000000" w:themeColor="text1"/>
          <w:sz w:val="24"/>
          <w:szCs w:val="24"/>
        </w:rPr>
        <w:t xml:space="preserve">infrequent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access to others on the research team not present on site, which related to </w:t>
      </w:r>
      <w:r w:rsidR="00FA0D52" w:rsidRPr="00265337">
        <w:rPr>
          <w:rFonts w:ascii="Arial" w:hAnsi="Arial" w:cs="Arial"/>
          <w:color w:val="000000" w:themeColor="text1"/>
          <w:sz w:val="24"/>
          <w:szCs w:val="24"/>
        </w:rPr>
        <w:t xml:space="preserve">technological challenges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>a</w:t>
      </w:r>
      <w:r w:rsidR="00FA0D52" w:rsidRPr="00265337">
        <w:rPr>
          <w:rFonts w:ascii="Arial" w:hAnsi="Arial" w:cs="Arial"/>
          <w:color w:val="000000" w:themeColor="text1"/>
          <w:sz w:val="24"/>
          <w:szCs w:val="24"/>
        </w:rPr>
        <w:t>nd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 time zone difference</w:t>
      </w:r>
      <w:r w:rsidR="00FA0D52" w:rsidRPr="00265337">
        <w:rPr>
          <w:rFonts w:ascii="Arial" w:hAnsi="Arial" w:cs="Arial"/>
          <w:color w:val="000000" w:themeColor="text1"/>
          <w:sz w:val="24"/>
          <w:szCs w:val="24"/>
        </w:rPr>
        <w:t>s</w:t>
      </w:r>
      <w:r w:rsidR="00EE71CD" w:rsidRPr="00265337">
        <w:rPr>
          <w:rFonts w:ascii="Arial" w:hAnsi="Arial" w:cs="Arial"/>
          <w:color w:val="000000" w:themeColor="text1"/>
          <w:sz w:val="24"/>
          <w:szCs w:val="24"/>
        </w:rPr>
        <w:t xml:space="preserve">. This allowed for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little opportunity for discussion or debriefing with limited phone and internet access of </w:t>
      </w:r>
      <w:r w:rsidR="00EE71CD" w:rsidRPr="00265337">
        <w:rPr>
          <w:rFonts w:ascii="Arial" w:hAnsi="Arial" w:cs="Arial"/>
          <w:color w:val="000000" w:themeColor="text1"/>
          <w:sz w:val="24"/>
          <w:szCs w:val="24"/>
        </w:rPr>
        <w:t xml:space="preserve">being in a </w:t>
      </w:r>
      <w:r w:rsidR="00540F9E" w:rsidRPr="00265337">
        <w:rPr>
          <w:rFonts w:ascii="Arial" w:hAnsi="Arial" w:cs="Arial"/>
          <w:color w:val="000000" w:themeColor="text1"/>
          <w:sz w:val="24"/>
          <w:szCs w:val="24"/>
        </w:rPr>
        <w:t>LMIC</w:t>
      </w:r>
      <w:r w:rsidR="00EE71CD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B32B2"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51B4" w:rsidRPr="00265337">
        <w:rPr>
          <w:rFonts w:ascii="Arial" w:hAnsi="Arial" w:cs="Arial"/>
          <w:color w:val="000000" w:themeColor="text1"/>
          <w:sz w:val="24"/>
          <w:szCs w:val="24"/>
        </w:rPr>
        <w:t xml:space="preserve">Further </w:t>
      </w:r>
      <w:r w:rsidR="00540F9E" w:rsidRPr="00265337">
        <w:rPr>
          <w:rFonts w:ascii="Arial" w:hAnsi="Arial" w:cs="Arial"/>
          <w:color w:val="000000" w:themeColor="text1"/>
          <w:sz w:val="24"/>
          <w:szCs w:val="24"/>
        </w:rPr>
        <w:t>l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imitations came with security restrictions in the environment – that is, leaving the </w:t>
      </w:r>
      <w:r w:rsidR="00EE71CD" w:rsidRPr="00265337">
        <w:rPr>
          <w:rFonts w:ascii="Arial" w:hAnsi="Arial" w:cs="Arial"/>
          <w:color w:val="000000" w:themeColor="text1"/>
          <w:sz w:val="24"/>
          <w:szCs w:val="24"/>
        </w:rPr>
        <w:t xml:space="preserve">dock area </w:t>
      </w:r>
      <w:r w:rsidR="00540F9E" w:rsidRPr="00265337">
        <w:rPr>
          <w:rFonts w:ascii="Arial" w:hAnsi="Arial" w:cs="Arial"/>
          <w:color w:val="000000" w:themeColor="text1"/>
          <w:sz w:val="24"/>
          <w:szCs w:val="24"/>
        </w:rPr>
        <w:t xml:space="preserve">alone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was not </w:t>
      </w:r>
      <w:r w:rsidR="008C4D51" w:rsidRPr="00265337">
        <w:rPr>
          <w:rFonts w:ascii="Arial" w:hAnsi="Arial" w:cs="Arial"/>
          <w:color w:val="000000" w:themeColor="text1"/>
          <w:sz w:val="24"/>
          <w:szCs w:val="24"/>
        </w:rPr>
        <w:t xml:space="preserve">considered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>safe</w:t>
      </w:r>
      <w:r w:rsidR="00265337" w:rsidRPr="0026533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82A79" w:rsidRPr="00265337">
        <w:rPr>
          <w:rFonts w:ascii="Arial" w:hAnsi="Arial" w:cs="Arial"/>
          <w:color w:val="000000" w:themeColor="text1"/>
          <w:sz w:val="24"/>
          <w:szCs w:val="24"/>
        </w:rPr>
        <w:t xml:space="preserve">so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group </w:t>
      </w:r>
      <w:r w:rsidR="008B32B2" w:rsidRPr="00265337">
        <w:rPr>
          <w:rFonts w:ascii="Arial" w:hAnsi="Arial" w:cs="Arial"/>
          <w:color w:val="000000" w:themeColor="text1"/>
          <w:sz w:val="24"/>
          <w:szCs w:val="24"/>
        </w:rPr>
        <w:t>outing</w:t>
      </w:r>
      <w:r w:rsidR="00382A79" w:rsidRPr="00265337">
        <w:rPr>
          <w:rFonts w:ascii="Arial" w:hAnsi="Arial" w:cs="Arial"/>
          <w:color w:val="000000" w:themeColor="text1"/>
          <w:sz w:val="24"/>
          <w:szCs w:val="24"/>
        </w:rPr>
        <w:t>s</w:t>
      </w:r>
      <w:r w:rsidR="008B32B2" w:rsidRPr="00265337">
        <w:rPr>
          <w:rFonts w:ascii="Arial" w:hAnsi="Arial" w:cs="Arial"/>
          <w:color w:val="000000" w:themeColor="text1"/>
          <w:sz w:val="24"/>
          <w:szCs w:val="24"/>
        </w:rPr>
        <w:t>,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7032" w:rsidRPr="00265337">
        <w:rPr>
          <w:rFonts w:ascii="Arial" w:hAnsi="Arial" w:cs="Arial"/>
          <w:color w:val="000000" w:themeColor="text1"/>
          <w:sz w:val="24"/>
          <w:szCs w:val="24"/>
        </w:rPr>
        <w:t xml:space="preserve">and appropriate transportation and </w:t>
      </w:r>
      <w:r w:rsidR="00382A79" w:rsidRPr="00265337">
        <w:rPr>
          <w:rFonts w:ascii="Arial" w:hAnsi="Arial" w:cs="Arial"/>
          <w:color w:val="000000" w:themeColor="text1"/>
          <w:sz w:val="24"/>
          <w:szCs w:val="24"/>
        </w:rPr>
        <w:t xml:space="preserve">security </w:t>
      </w:r>
      <w:r w:rsidR="00297032" w:rsidRPr="00265337">
        <w:rPr>
          <w:rFonts w:ascii="Arial" w:hAnsi="Arial" w:cs="Arial"/>
          <w:color w:val="000000" w:themeColor="text1"/>
          <w:sz w:val="24"/>
          <w:szCs w:val="24"/>
        </w:rPr>
        <w:t xml:space="preserve">accompaniment 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>had to be arranged. Ways</w:t>
      </w:r>
      <w:r w:rsidR="00292613" w:rsidRPr="00265337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8C4D51" w:rsidRPr="00265337">
        <w:rPr>
          <w:rFonts w:ascii="Arial" w:hAnsi="Arial" w:cs="Arial"/>
          <w:color w:val="000000" w:themeColor="text1"/>
          <w:sz w:val="24"/>
          <w:szCs w:val="24"/>
        </w:rPr>
        <w:t xml:space="preserve">overcome </w:t>
      </w:r>
      <w:r w:rsidR="00292613" w:rsidRPr="00265337">
        <w:rPr>
          <w:rFonts w:ascii="Arial" w:hAnsi="Arial" w:cs="Arial"/>
          <w:color w:val="000000" w:themeColor="text1"/>
          <w:sz w:val="24"/>
          <w:szCs w:val="24"/>
        </w:rPr>
        <w:t>those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 constraint</w:t>
      </w:r>
      <w:r w:rsidR="00292613" w:rsidRPr="00265337">
        <w:rPr>
          <w:rFonts w:ascii="Arial" w:hAnsi="Arial" w:cs="Arial"/>
          <w:color w:val="000000" w:themeColor="text1"/>
          <w:sz w:val="24"/>
          <w:szCs w:val="24"/>
        </w:rPr>
        <w:t>s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613" w:rsidRPr="00265337">
        <w:rPr>
          <w:rFonts w:ascii="Arial" w:hAnsi="Arial" w:cs="Arial"/>
          <w:color w:val="000000" w:themeColor="text1"/>
          <w:sz w:val="24"/>
          <w:szCs w:val="24"/>
        </w:rPr>
        <w:t xml:space="preserve">required </w:t>
      </w:r>
      <w:r w:rsidR="00EE71CD" w:rsidRPr="00265337">
        <w:rPr>
          <w:rFonts w:ascii="Arial" w:hAnsi="Arial" w:cs="Arial"/>
          <w:color w:val="000000" w:themeColor="text1"/>
          <w:sz w:val="24"/>
          <w:szCs w:val="24"/>
        </w:rPr>
        <w:t>extra communication and organisation</w:t>
      </w:r>
      <w:r w:rsidR="00265337" w:rsidRPr="002653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90142A2" w14:textId="77777777" w:rsidR="009A22A0" w:rsidRPr="008B32B2" w:rsidRDefault="009A22A0" w:rsidP="009A22A0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t>Conclusion</w:t>
      </w:r>
    </w:p>
    <w:p w14:paraId="5022892E" w14:textId="5C009F82" w:rsidR="00594BAB" w:rsidRPr="00D76A0E" w:rsidRDefault="009A22A0" w:rsidP="00F34B36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lastRenderedPageBreak/>
        <w:t>Ethnography is an open</w:t>
      </w:r>
      <w:r w:rsidR="00874D67">
        <w:rPr>
          <w:rFonts w:ascii="Arial" w:hAnsi="Arial" w:cs="Arial"/>
          <w:sz w:val="24"/>
          <w:szCs w:val="24"/>
        </w:rPr>
        <w:t>-</w:t>
      </w:r>
      <w:r w:rsidRPr="008B32B2">
        <w:rPr>
          <w:rFonts w:ascii="Arial" w:hAnsi="Arial" w:cs="Arial"/>
          <w:sz w:val="24"/>
          <w:szCs w:val="24"/>
        </w:rPr>
        <w:t xml:space="preserve">ended, inductive and reflexive process that requires flexibility, adaptability and critical thinking to collect data in a cyclical movement between observation, collection, reflection, and discovery.   As a participant observer being immersed fully in a setting dissimilar from everyday life, it is important to be aware of the challenges to data collection before commencing the </w:t>
      </w:r>
      <w:r w:rsidR="003351B4" w:rsidRPr="008B32B2">
        <w:rPr>
          <w:rFonts w:ascii="Arial" w:hAnsi="Arial" w:cs="Arial"/>
          <w:sz w:val="24"/>
          <w:szCs w:val="24"/>
        </w:rPr>
        <w:t>process</w:t>
      </w:r>
      <w:r w:rsidR="003351B4">
        <w:rPr>
          <w:rFonts w:ascii="Arial" w:hAnsi="Arial" w:cs="Arial"/>
          <w:sz w:val="24"/>
          <w:szCs w:val="24"/>
        </w:rPr>
        <w:t xml:space="preserve"> and</w:t>
      </w:r>
      <w:r w:rsidR="00FA0D52">
        <w:rPr>
          <w:rFonts w:ascii="Arial" w:hAnsi="Arial" w:cs="Arial"/>
          <w:sz w:val="24"/>
          <w:szCs w:val="24"/>
        </w:rPr>
        <w:t xml:space="preserve"> being flexible and reflexive in managing issues while in the field</w:t>
      </w:r>
      <w:r w:rsidRPr="008B32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24F6C" w:rsidRPr="00D76A0E">
        <w:rPr>
          <w:rFonts w:ascii="Arial" w:hAnsi="Arial" w:cs="Arial"/>
          <w:color w:val="000000" w:themeColor="text1"/>
          <w:sz w:val="24"/>
          <w:szCs w:val="24"/>
        </w:rPr>
        <w:t>Despite the challenges</w:t>
      </w:r>
      <w:r w:rsidR="00D3107B" w:rsidRPr="00D76A0E">
        <w:rPr>
          <w:rFonts w:ascii="Arial" w:hAnsi="Arial" w:cs="Arial"/>
          <w:color w:val="000000" w:themeColor="text1"/>
          <w:sz w:val="24"/>
          <w:szCs w:val="24"/>
        </w:rPr>
        <w:t xml:space="preserve"> encountered in collecting data by full immersion</w:t>
      </w:r>
      <w:r w:rsidR="00824F6C" w:rsidRPr="00D76A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107B" w:rsidRPr="00D76A0E">
        <w:rPr>
          <w:rFonts w:ascii="Arial" w:hAnsi="Arial" w:cs="Arial"/>
          <w:color w:val="000000" w:themeColor="text1"/>
          <w:sz w:val="24"/>
          <w:szCs w:val="24"/>
        </w:rPr>
        <w:t xml:space="preserve">into the remote field, the process </w:t>
      </w:r>
      <w:r w:rsidR="00D3107B" w:rsidRPr="00265337">
        <w:rPr>
          <w:rFonts w:ascii="Arial" w:hAnsi="Arial" w:cs="Arial"/>
          <w:color w:val="000000" w:themeColor="text1"/>
          <w:sz w:val="24"/>
          <w:szCs w:val="24"/>
        </w:rPr>
        <w:t xml:space="preserve">allowed for </w:t>
      </w:r>
      <w:r w:rsidR="00824F6C" w:rsidRPr="00265337">
        <w:rPr>
          <w:rFonts w:ascii="Arial" w:hAnsi="Arial" w:cs="Arial"/>
          <w:color w:val="000000" w:themeColor="text1"/>
          <w:sz w:val="24"/>
          <w:szCs w:val="24"/>
        </w:rPr>
        <w:t xml:space="preserve">authentic engagement, </w:t>
      </w:r>
      <w:r w:rsidR="00D3107B" w:rsidRPr="00265337">
        <w:rPr>
          <w:rFonts w:ascii="Arial" w:hAnsi="Arial" w:cs="Arial"/>
          <w:color w:val="000000" w:themeColor="text1"/>
          <w:sz w:val="24"/>
          <w:szCs w:val="24"/>
        </w:rPr>
        <w:t>with an opportunity for the researcher to live</w:t>
      </w:r>
      <w:r w:rsidR="00824F6C" w:rsidRPr="00265337">
        <w:rPr>
          <w:rFonts w:ascii="Arial" w:hAnsi="Arial" w:cs="Arial"/>
          <w:color w:val="000000" w:themeColor="text1"/>
          <w:sz w:val="24"/>
          <w:szCs w:val="24"/>
        </w:rPr>
        <w:t xml:space="preserve"> the journey with</w:t>
      </w:r>
      <w:r w:rsidR="00D3107B" w:rsidRPr="00265337">
        <w:rPr>
          <w:rFonts w:ascii="Arial" w:hAnsi="Arial" w:cs="Arial"/>
          <w:color w:val="000000" w:themeColor="text1"/>
          <w:sz w:val="24"/>
          <w:szCs w:val="24"/>
        </w:rPr>
        <w:t xml:space="preserve"> participants and thereby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 providing rich, in-</w:t>
      </w:r>
      <w:r w:rsidR="00110131" w:rsidRPr="00265337">
        <w:rPr>
          <w:rFonts w:ascii="Arial" w:hAnsi="Arial" w:cs="Arial"/>
          <w:color w:val="000000" w:themeColor="text1"/>
          <w:sz w:val="24"/>
          <w:szCs w:val="24"/>
        </w:rPr>
        <w:t xml:space="preserve">depth 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 xml:space="preserve">daily </w:t>
      </w:r>
      <w:r w:rsidR="00706935" w:rsidRPr="00265337">
        <w:rPr>
          <w:rFonts w:ascii="Arial" w:hAnsi="Arial" w:cs="Arial"/>
          <w:color w:val="000000" w:themeColor="text1"/>
          <w:sz w:val="24"/>
          <w:szCs w:val="24"/>
        </w:rPr>
        <w:t xml:space="preserve">observations </w:t>
      </w:r>
      <w:r w:rsidR="00D3107B" w:rsidRPr="00265337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FE4996" w:rsidRPr="00265337">
        <w:rPr>
          <w:rFonts w:ascii="Arial" w:hAnsi="Arial" w:cs="Arial"/>
          <w:color w:val="000000" w:themeColor="text1"/>
          <w:sz w:val="24"/>
          <w:szCs w:val="24"/>
        </w:rPr>
        <w:t xml:space="preserve">illuminated </w:t>
      </w:r>
      <w:r w:rsidR="00914415" w:rsidRPr="00265337">
        <w:rPr>
          <w:rFonts w:ascii="Arial" w:hAnsi="Arial" w:cs="Arial"/>
          <w:color w:val="000000" w:themeColor="text1"/>
          <w:sz w:val="24"/>
          <w:szCs w:val="24"/>
        </w:rPr>
        <w:t xml:space="preserve">and validated </w:t>
      </w:r>
      <w:r w:rsidR="00FE4996" w:rsidRPr="0026533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914415" w:rsidRPr="00265337">
        <w:rPr>
          <w:rFonts w:ascii="Arial" w:hAnsi="Arial" w:cs="Arial"/>
          <w:color w:val="000000" w:themeColor="text1"/>
          <w:sz w:val="24"/>
          <w:szCs w:val="24"/>
        </w:rPr>
        <w:t>participants</w:t>
      </w:r>
      <w:r w:rsidR="008A20E2" w:rsidRPr="00265337">
        <w:rPr>
          <w:rFonts w:ascii="Arial" w:hAnsi="Arial" w:cs="Arial"/>
          <w:color w:val="000000" w:themeColor="text1"/>
          <w:sz w:val="24"/>
          <w:szCs w:val="24"/>
        </w:rPr>
        <w:t>’</w:t>
      </w:r>
      <w:r w:rsidR="00914415" w:rsidRPr="00265337">
        <w:rPr>
          <w:rFonts w:ascii="Arial" w:hAnsi="Arial" w:cs="Arial"/>
          <w:color w:val="000000" w:themeColor="text1"/>
          <w:sz w:val="24"/>
          <w:szCs w:val="24"/>
        </w:rPr>
        <w:t xml:space="preserve"> perceptions</w:t>
      </w:r>
      <w:r w:rsidR="00874D67" w:rsidRPr="00265337">
        <w:rPr>
          <w:rFonts w:ascii="Arial" w:hAnsi="Arial" w:cs="Arial"/>
          <w:color w:val="000000" w:themeColor="text1"/>
          <w:sz w:val="24"/>
          <w:szCs w:val="24"/>
        </w:rPr>
        <w:t>, as</w:t>
      </w:r>
      <w:r w:rsidR="008A20E2" w:rsidRPr="00265337">
        <w:rPr>
          <w:rFonts w:ascii="Arial" w:hAnsi="Arial" w:cs="Arial"/>
          <w:color w:val="000000" w:themeColor="text1"/>
          <w:sz w:val="24"/>
          <w:szCs w:val="24"/>
        </w:rPr>
        <w:t xml:space="preserve"> gleaned from interviews</w:t>
      </w:r>
      <w:r w:rsidR="00351BBD" w:rsidRPr="00265337">
        <w:rPr>
          <w:rFonts w:ascii="Arial" w:hAnsi="Arial" w:cs="Arial"/>
          <w:color w:val="000000" w:themeColor="text1"/>
          <w:sz w:val="24"/>
          <w:szCs w:val="24"/>
        </w:rPr>
        <w:t xml:space="preserve">. These </w:t>
      </w:r>
      <w:r w:rsidR="00D3107B" w:rsidRPr="00265337">
        <w:rPr>
          <w:rFonts w:ascii="Arial" w:hAnsi="Arial" w:cs="Arial"/>
          <w:color w:val="000000" w:themeColor="text1"/>
          <w:sz w:val="24"/>
          <w:szCs w:val="24"/>
        </w:rPr>
        <w:t xml:space="preserve">may not have been </w:t>
      </w:r>
      <w:r w:rsidR="00706935" w:rsidRPr="00265337">
        <w:rPr>
          <w:rFonts w:ascii="Arial" w:hAnsi="Arial" w:cs="Arial"/>
          <w:color w:val="000000" w:themeColor="text1"/>
          <w:sz w:val="24"/>
          <w:szCs w:val="24"/>
        </w:rPr>
        <w:t xml:space="preserve">as easily </w:t>
      </w:r>
      <w:r w:rsidR="00914415" w:rsidRPr="00265337">
        <w:rPr>
          <w:rFonts w:ascii="Arial" w:hAnsi="Arial" w:cs="Arial"/>
          <w:color w:val="000000" w:themeColor="text1"/>
          <w:sz w:val="24"/>
          <w:szCs w:val="24"/>
        </w:rPr>
        <w:t xml:space="preserve">identified </w:t>
      </w:r>
      <w:r w:rsidR="00D3107B" w:rsidRPr="00265337">
        <w:rPr>
          <w:rFonts w:ascii="Arial" w:hAnsi="Arial" w:cs="Arial"/>
          <w:color w:val="000000" w:themeColor="text1"/>
          <w:sz w:val="24"/>
          <w:szCs w:val="24"/>
        </w:rPr>
        <w:t>in intermi</w:t>
      </w:r>
      <w:r w:rsidR="00351BBD" w:rsidRPr="00265337">
        <w:rPr>
          <w:rFonts w:ascii="Arial" w:hAnsi="Arial" w:cs="Arial"/>
          <w:color w:val="000000" w:themeColor="text1"/>
          <w:sz w:val="24"/>
          <w:szCs w:val="24"/>
        </w:rPr>
        <w:t>ttent, multiple entries to the field</w:t>
      </w:r>
      <w:r w:rsidR="00D3107B" w:rsidRPr="0026533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7F463B17" w14:textId="1A84E8C5" w:rsidR="00594BAB" w:rsidRPr="00D76A0E" w:rsidRDefault="00594BAB" w:rsidP="009A22A0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6A0E">
        <w:rPr>
          <w:rFonts w:ascii="Arial" w:hAnsi="Arial" w:cs="Arial"/>
          <w:color w:val="000000" w:themeColor="text1"/>
          <w:sz w:val="24"/>
          <w:szCs w:val="24"/>
        </w:rPr>
        <w:t xml:space="preserve">Table 1: Data Collection Process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6662"/>
      </w:tblGrid>
      <w:tr w:rsidR="00351BBD" w:rsidRPr="00D76A0E" w14:paraId="3BBBCBE1" w14:textId="77777777" w:rsidTr="00351BBD">
        <w:trPr>
          <w:jc w:val="center"/>
        </w:trPr>
        <w:tc>
          <w:tcPr>
            <w:tcW w:w="1137" w:type="dxa"/>
          </w:tcPr>
          <w:p w14:paraId="673973E3" w14:textId="77777777" w:rsidR="00351BBD" w:rsidRPr="00D76A0E" w:rsidRDefault="00351BBD" w:rsidP="00594B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B3BAF2A" w14:textId="4A84E45C" w:rsidR="00351BBD" w:rsidRPr="00D76A0E" w:rsidRDefault="00351BBD" w:rsidP="00594B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76A0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 Collection Process</w:t>
            </w:r>
          </w:p>
        </w:tc>
      </w:tr>
      <w:tr w:rsidR="00351BBD" w:rsidRPr="00D76A0E" w14:paraId="6369A082" w14:textId="77777777" w:rsidTr="00351BBD">
        <w:trPr>
          <w:jc w:val="center"/>
        </w:trPr>
        <w:tc>
          <w:tcPr>
            <w:tcW w:w="1137" w:type="dxa"/>
          </w:tcPr>
          <w:p w14:paraId="6A937960" w14:textId="77777777" w:rsidR="00351BBD" w:rsidRPr="00D76A0E" w:rsidRDefault="00351BBD" w:rsidP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6A0E">
              <w:rPr>
                <w:rFonts w:ascii="Arial" w:hAnsi="Arial" w:cs="Arial"/>
                <w:color w:val="000000" w:themeColor="text1"/>
                <w:sz w:val="24"/>
                <w:szCs w:val="24"/>
              </w:rPr>
              <w:t>Phase 1</w:t>
            </w:r>
          </w:p>
          <w:p w14:paraId="369C0A66" w14:textId="77777777" w:rsidR="00351BBD" w:rsidRPr="00D76A0E" w:rsidRDefault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8946B0" w14:textId="74298EC9" w:rsidR="00351BBD" w:rsidRPr="00D76A0E" w:rsidRDefault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6A0E">
              <w:rPr>
                <w:rFonts w:ascii="Arial" w:hAnsi="Arial" w:cs="Arial"/>
                <w:color w:val="000000" w:themeColor="text1"/>
                <w:sz w:val="24"/>
                <w:szCs w:val="24"/>
              </w:rPr>
              <w:t>Gaining access, developing trust, identifying key informants</w:t>
            </w:r>
          </w:p>
        </w:tc>
      </w:tr>
      <w:tr w:rsidR="00351BBD" w:rsidRPr="00D76A0E" w14:paraId="2C7213BA" w14:textId="77777777" w:rsidTr="00351BBD">
        <w:trPr>
          <w:jc w:val="center"/>
        </w:trPr>
        <w:tc>
          <w:tcPr>
            <w:tcW w:w="1137" w:type="dxa"/>
          </w:tcPr>
          <w:p w14:paraId="28045E5A" w14:textId="77777777" w:rsidR="00351BBD" w:rsidRPr="00D76A0E" w:rsidRDefault="00351BBD" w:rsidP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6A0E">
              <w:rPr>
                <w:rFonts w:ascii="Arial" w:hAnsi="Arial" w:cs="Arial"/>
                <w:color w:val="000000" w:themeColor="text1"/>
                <w:sz w:val="24"/>
                <w:szCs w:val="24"/>
              </w:rPr>
              <w:t>Phase 2</w:t>
            </w:r>
          </w:p>
          <w:p w14:paraId="2CD4C5CB" w14:textId="77777777" w:rsidR="00351BBD" w:rsidRPr="00D76A0E" w:rsidRDefault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3F7B82" w14:textId="17964B75" w:rsidR="00351BBD" w:rsidRPr="00D76A0E" w:rsidRDefault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6A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Recruiting and gaining consent, participant observation, conducting interviews </w:t>
            </w:r>
          </w:p>
        </w:tc>
      </w:tr>
      <w:tr w:rsidR="00351BBD" w:rsidRPr="00D76A0E" w14:paraId="4D85BE5F" w14:textId="77777777" w:rsidTr="00351BBD">
        <w:trPr>
          <w:jc w:val="center"/>
        </w:trPr>
        <w:tc>
          <w:tcPr>
            <w:tcW w:w="1137" w:type="dxa"/>
          </w:tcPr>
          <w:p w14:paraId="30886937" w14:textId="77777777" w:rsidR="00351BBD" w:rsidRPr="00D76A0E" w:rsidRDefault="00351BBD" w:rsidP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6A0E">
              <w:rPr>
                <w:rFonts w:ascii="Arial" w:hAnsi="Arial" w:cs="Arial"/>
                <w:color w:val="000000" w:themeColor="text1"/>
                <w:sz w:val="24"/>
                <w:szCs w:val="24"/>
              </w:rPr>
              <w:t>Phase 3</w:t>
            </w:r>
          </w:p>
          <w:p w14:paraId="287F56D7" w14:textId="77777777" w:rsidR="00351BBD" w:rsidRPr="00D76A0E" w:rsidRDefault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6B96D2" w14:textId="1EF42E9F" w:rsidR="00351BBD" w:rsidRPr="00D76A0E" w:rsidRDefault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Transcribing,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D76A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eflecting on observations, document analysis,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participant </w:t>
            </w:r>
            <w:r w:rsidRPr="00D76A0E">
              <w:rPr>
                <w:rFonts w:ascii="Arial" w:hAnsi="Arial" w:cs="Arial"/>
                <w:color w:val="000000" w:themeColor="text1"/>
                <w:sz w:val="24"/>
                <w:szCs w:val="24"/>
              </w:rPr>
              <w:t>check of transcriptions</w:t>
            </w:r>
          </w:p>
        </w:tc>
      </w:tr>
      <w:tr w:rsidR="00351BBD" w14:paraId="54FC4BB2" w14:textId="77777777" w:rsidTr="00351BBD">
        <w:trPr>
          <w:jc w:val="center"/>
        </w:trPr>
        <w:tc>
          <w:tcPr>
            <w:tcW w:w="1137" w:type="dxa"/>
          </w:tcPr>
          <w:p w14:paraId="5DE05798" w14:textId="77777777" w:rsidR="00351BBD" w:rsidRPr="00D76A0E" w:rsidRDefault="00351BBD" w:rsidP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6A0E">
              <w:rPr>
                <w:rFonts w:ascii="Arial" w:hAnsi="Arial" w:cs="Arial"/>
                <w:color w:val="000000" w:themeColor="text1"/>
                <w:sz w:val="24"/>
                <w:szCs w:val="24"/>
              </w:rPr>
              <w:t>Phase 4</w:t>
            </w:r>
          </w:p>
          <w:p w14:paraId="20C5E8A9" w14:textId="77777777" w:rsidR="00351BBD" w:rsidRPr="00D76A0E" w:rsidRDefault="00351B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E51250" w14:textId="745A05B8" w:rsidR="00351BBD" w:rsidRPr="00594BAB" w:rsidRDefault="00351BB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6A0E">
              <w:rPr>
                <w:rFonts w:ascii="Arial" w:hAnsi="Arial" w:cs="Arial"/>
                <w:color w:val="000000" w:themeColor="text1"/>
                <w:sz w:val="24"/>
                <w:szCs w:val="24"/>
              </w:rPr>
              <w:t>Resolve any ambiguities, withdraw from site</w:t>
            </w:r>
          </w:p>
        </w:tc>
      </w:tr>
    </w:tbl>
    <w:p w14:paraId="72A5DE88" w14:textId="099ABD80" w:rsidR="009A22A0" w:rsidRDefault="009A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589BCF" w14:textId="11553657" w:rsidR="009A22A0" w:rsidRPr="00265337" w:rsidRDefault="009A22A0" w:rsidP="009A22A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53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Table </w:t>
      </w:r>
      <w:r w:rsidR="00CE1220" w:rsidRPr="00265337">
        <w:rPr>
          <w:rFonts w:ascii="Arial" w:hAnsi="Arial" w:cs="Arial"/>
          <w:color w:val="000000" w:themeColor="text1"/>
          <w:sz w:val="24"/>
          <w:szCs w:val="24"/>
        </w:rPr>
        <w:t>2</w:t>
      </w:r>
      <w:r w:rsidRPr="00265337">
        <w:rPr>
          <w:rFonts w:ascii="Arial" w:hAnsi="Arial" w:cs="Arial"/>
          <w:color w:val="000000" w:themeColor="text1"/>
          <w:sz w:val="24"/>
          <w:szCs w:val="24"/>
        </w:rPr>
        <w:t xml:space="preserve">: Challenges and </w:t>
      </w:r>
      <w:r w:rsidR="00824F6C" w:rsidRPr="00265337">
        <w:rPr>
          <w:rFonts w:ascii="Arial" w:hAnsi="Arial" w:cs="Arial"/>
          <w:color w:val="000000" w:themeColor="text1"/>
          <w:sz w:val="24"/>
          <w:szCs w:val="24"/>
        </w:rPr>
        <w:t xml:space="preserve">lessons learned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394"/>
        <w:gridCol w:w="3544"/>
      </w:tblGrid>
      <w:tr w:rsidR="00265337" w:rsidRPr="00265337" w14:paraId="0D4EAABA" w14:textId="77777777" w:rsidTr="00351BBD">
        <w:tc>
          <w:tcPr>
            <w:tcW w:w="1951" w:type="dxa"/>
          </w:tcPr>
          <w:p w14:paraId="724F8659" w14:textId="566A9FFA" w:rsidR="00D6490E" w:rsidRPr="00265337" w:rsidRDefault="00D6490E" w:rsidP="00C310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Challenges</w:t>
            </w:r>
          </w:p>
        </w:tc>
        <w:tc>
          <w:tcPr>
            <w:tcW w:w="4394" w:type="dxa"/>
          </w:tcPr>
          <w:p w14:paraId="6FE1FB64" w14:textId="5A1099FE" w:rsidR="00D6490E" w:rsidRPr="00265337" w:rsidRDefault="00D6490E" w:rsidP="00C310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Contributing factors</w:t>
            </w:r>
          </w:p>
        </w:tc>
        <w:tc>
          <w:tcPr>
            <w:tcW w:w="3544" w:type="dxa"/>
          </w:tcPr>
          <w:p w14:paraId="4B761D4B" w14:textId="6FCF0A82" w:rsidR="00D6490E" w:rsidRPr="00265337" w:rsidRDefault="00D6490E" w:rsidP="00C3103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Strategies</w:t>
            </w:r>
          </w:p>
        </w:tc>
      </w:tr>
      <w:tr w:rsidR="00265337" w:rsidRPr="00265337" w14:paraId="6AE5510E" w14:textId="77777777" w:rsidTr="00351BBD">
        <w:tc>
          <w:tcPr>
            <w:tcW w:w="1951" w:type="dxa"/>
          </w:tcPr>
          <w:p w14:paraId="4011467F" w14:textId="3F93A680" w:rsidR="00D6490E" w:rsidRPr="00265337" w:rsidRDefault="00D6490E" w:rsidP="00C3103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Role ambiguity and blurred boundaries</w:t>
            </w:r>
            <w:r w:rsidR="00C31036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researcher position</w:t>
            </w:r>
          </w:p>
          <w:p w14:paraId="1DF86B4D" w14:textId="6CEA7F4B" w:rsidR="00D6490E" w:rsidRPr="00265337" w:rsidRDefault="00D6490E" w:rsidP="00C3103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E9A69E" w14:textId="090805A6" w:rsidR="00D6490E" w:rsidRPr="00265337" w:rsidRDefault="00351BBD" w:rsidP="00C3103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Expectation of self and colleagues to commit to a ‘worker’ role can lead to pressure to delay data collection and prefer more urgent needs </w:t>
            </w:r>
            <w:r w:rsidR="00D6490E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Frequent </w:t>
            </w:r>
            <w:r w:rsidR="00EE71CD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adaptation to expectations </w:t>
            </w:r>
            <w:r w:rsidR="00D6490E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related to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 </w:t>
            </w:r>
            <w:r w:rsidR="00EE71CD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context </w:t>
            </w:r>
          </w:p>
          <w:p w14:paraId="7307AF06" w14:textId="167C2BC1" w:rsidR="00D6490E" w:rsidRPr="00265337" w:rsidRDefault="00D6490E" w:rsidP="00C3103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Relentless volume of work in a LMIC, with limited number of </w:t>
            </w:r>
            <w:r w:rsidR="00DB62EA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nurses </w:t>
            </w:r>
          </w:p>
          <w:p w14:paraId="3749ACCE" w14:textId="34A74735" w:rsidR="00D6490E" w:rsidRPr="00265337" w:rsidRDefault="00351BBD" w:rsidP="00C3103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Presentation of e</w:t>
            </w:r>
            <w:r w:rsidR="00D6490E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thical and moral dilemma in choosing to meet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perceived urgency of </w:t>
            </w:r>
            <w:r w:rsidR="005F559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 </w:t>
            </w:r>
            <w:r w:rsidR="00D6490E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needs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over research</w:t>
            </w:r>
            <w:r w:rsidR="00D6490E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E39389F" w14:textId="466F1C68" w:rsidR="00D6490E" w:rsidRPr="00265337" w:rsidRDefault="00C31036" w:rsidP="00C3103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Fixed t</w:t>
            </w:r>
            <w:r w:rsidR="00D6490E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ime constraint for gathering data and transcription </w:t>
            </w:r>
          </w:p>
        </w:tc>
        <w:tc>
          <w:tcPr>
            <w:tcW w:w="3544" w:type="dxa"/>
          </w:tcPr>
          <w:p w14:paraId="66EC3FFD" w14:textId="32295F88" w:rsidR="00D6490E" w:rsidRPr="00265337" w:rsidRDefault="00D6490E" w:rsidP="00C3103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Ensure clear boundaries are defined </w:t>
            </w:r>
            <w:r w:rsidR="005F559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articulated to all stakeholders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before </w:t>
            </w:r>
            <w:r w:rsidR="005F559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commencing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data collection </w:t>
            </w:r>
          </w:p>
          <w:p w14:paraId="52E5F368" w14:textId="49722066" w:rsidR="00C31036" w:rsidRPr="00265337" w:rsidRDefault="00C31036" w:rsidP="00C3103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Flexibility in </w:t>
            </w:r>
            <w:r w:rsidR="00EE71CD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changing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circumstances of </w:t>
            </w:r>
            <w:r w:rsidR="00EE71CD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changing </w:t>
            </w:r>
            <w:r w:rsidR="005F559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clinical 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need</w:t>
            </w:r>
            <w:r w:rsidR="00EE71CD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negotiation of hours and time allocation</w:t>
            </w:r>
          </w:p>
          <w:p w14:paraId="543E08D2" w14:textId="08BB5A19" w:rsidR="00D6490E" w:rsidRPr="00265337" w:rsidRDefault="00C31036" w:rsidP="0026533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Needs assessment and plan research output related to data collection, </w:t>
            </w:r>
            <w:r w:rsidR="00DB62EA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necessitating 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flexibility and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frequ</w:t>
            </w:r>
            <w:r w:rsidR="0019447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ent adjustment</w:t>
            </w:r>
          </w:p>
        </w:tc>
      </w:tr>
      <w:tr w:rsidR="00265337" w:rsidRPr="00265337" w14:paraId="78C0596B" w14:textId="77777777" w:rsidTr="00351BBD">
        <w:tc>
          <w:tcPr>
            <w:tcW w:w="1951" w:type="dxa"/>
          </w:tcPr>
          <w:p w14:paraId="7A636E15" w14:textId="7A2A6EBA" w:rsidR="00D6490E" w:rsidRPr="00265337" w:rsidRDefault="00D6490E" w:rsidP="00C310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Geographical remoteness</w:t>
            </w:r>
          </w:p>
        </w:tc>
        <w:tc>
          <w:tcPr>
            <w:tcW w:w="4394" w:type="dxa"/>
          </w:tcPr>
          <w:p w14:paraId="53832053" w14:textId="0A6FB08B" w:rsidR="00D6490E" w:rsidRPr="00265337" w:rsidRDefault="00D6490E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Reduced accessibility to phone and internet impacting on outside communication with research team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 w:rsidR="0019447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time difference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s; disruptions in connectivity</w:t>
            </w:r>
            <w:r w:rsidR="00EE71CD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/availability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technology</w:t>
            </w:r>
          </w:p>
        </w:tc>
        <w:tc>
          <w:tcPr>
            <w:tcW w:w="3544" w:type="dxa"/>
          </w:tcPr>
          <w:p w14:paraId="2E72787F" w14:textId="6F4DA39C" w:rsidR="00D6490E" w:rsidRPr="00265337" w:rsidRDefault="00194477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Alternative ways of contact (</w:t>
            </w:r>
            <w:r w:rsidR="005F559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3473C3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5F559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473C3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secure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multiple SIM cards for various tel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co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mmunication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providers)</w:t>
            </w:r>
          </w:p>
          <w:p w14:paraId="687C045D" w14:textId="79241203" w:rsidR="00194477" w:rsidRPr="00265337" w:rsidRDefault="00233D2F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Clarify </w:t>
            </w:r>
            <w:r w:rsidR="007E4461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agreement </w:t>
            </w:r>
            <w:r w:rsidR="005F559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of</w:t>
            </w:r>
            <w:r w:rsidR="0019447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research team</w:t>
            </w:r>
            <w:r w:rsidR="007E4461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availability and flexibility; plan meetings with time difference in mind</w:t>
            </w:r>
          </w:p>
        </w:tc>
      </w:tr>
      <w:tr w:rsidR="00265337" w:rsidRPr="00265337" w14:paraId="50D0BE03" w14:textId="77777777" w:rsidTr="00351BBD">
        <w:tc>
          <w:tcPr>
            <w:tcW w:w="1951" w:type="dxa"/>
          </w:tcPr>
          <w:p w14:paraId="0FAD447A" w14:textId="6D1906B8" w:rsidR="00D6490E" w:rsidRPr="00265337" w:rsidRDefault="00D6490E" w:rsidP="00DA6007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afety and s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ecurity issues  </w:t>
            </w:r>
          </w:p>
        </w:tc>
        <w:tc>
          <w:tcPr>
            <w:tcW w:w="4394" w:type="dxa"/>
          </w:tcPr>
          <w:p w14:paraId="30453E8B" w14:textId="1E781384" w:rsidR="00D6490E" w:rsidRPr="00265337" w:rsidRDefault="00194477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D6490E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ossibility of an unsecured </w:t>
            </w:r>
            <w:r w:rsidR="00490795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data </w:t>
            </w:r>
            <w:r w:rsidR="00D6490E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network </w:t>
            </w:r>
          </w:p>
          <w:p w14:paraId="1F4DA5BF" w14:textId="77777777" w:rsidR="00D6490E" w:rsidRPr="00265337" w:rsidRDefault="00D6490E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Physical threat of danger </w:t>
            </w:r>
          </w:p>
          <w:p w14:paraId="00DC4B96" w14:textId="106389A8" w:rsidR="00D6490E" w:rsidRPr="00265337" w:rsidRDefault="00D6490E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Necessity to live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site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reduce risk of harm </w:t>
            </w:r>
          </w:p>
          <w:p w14:paraId="0528AE74" w14:textId="05B67298" w:rsidR="00D6490E" w:rsidRPr="00265337" w:rsidRDefault="00D6490E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Limit</w:t>
            </w:r>
            <w:r w:rsidR="007E4461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 ability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</w:t>
            </w:r>
            <w:r w:rsidR="00DA600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delineate and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withdraw physically or emotionally from the </w:t>
            </w:r>
            <w:r w:rsidR="00233D2F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intensity during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field</w:t>
            </w:r>
            <w:r w:rsidR="00233D2F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presence</w:t>
            </w:r>
          </w:p>
        </w:tc>
        <w:tc>
          <w:tcPr>
            <w:tcW w:w="3544" w:type="dxa"/>
          </w:tcPr>
          <w:p w14:paraId="15F4662A" w14:textId="0F3BA0CB" w:rsidR="003473C3" w:rsidRPr="00265337" w:rsidRDefault="003473C3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Conduct a comprehensive risk assessment and develop a realistic plan </w:t>
            </w:r>
          </w:p>
          <w:p w14:paraId="04B9391D" w14:textId="3BD8D333" w:rsidR="00D6490E" w:rsidRPr="00265337" w:rsidRDefault="003473C3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rapport and an accountability agreement with another colleague on site that can guarantee confidentiality</w:t>
            </w:r>
          </w:p>
        </w:tc>
      </w:tr>
      <w:tr w:rsidR="00265337" w:rsidRPr="00265337" w14:paraId="792B5041" w14:textId="77777777" w:rsidTr="00351BBD">
        <w:tc>
          <w:tcPr>
            <w:tcW w:w="1951" w:type="dxa"/>
          </w:tcPr>
          <w:p w14:paraId="722D04A8" w14:textId="77777777" w:rsidR="00D6490E" w:rsidRPr="00265337" w:rsidRDefault="00D6490E" w:rsidP="00C310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Physical environment</w:t>
            </w:r>
          </w:p>
          <w:p w14:paraId="7B708045" w14:textId="77777777" w:rsidR="007E4461" w:rsidRPr="00265337" w:rsidRDefault="007E4461" w:rsidP="00C310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1C5AB4" w14:textId="77777777" w:rsidR="007E4461" w:rsidRPr="00265337" w:rsidRDefault="007E4461" w:rsidP="00C310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4BE6A21" w14:textId="77777777" w:rsidR="007E4461" w:rsidRPr="00265337" w:rsidRDefault="007E4461" w:rsidP="00C310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F5BBB7" w14:textId="7815C74A" w:rsidR="007E4461" w:rsidRPr="00265337" w:rsidRDefault="007E4461" w:rsidP="00C310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1666EF" w14:textId="252ADABA" w:rsidR="007E4461" w:rsidRPr="00265337" w:rsidRDefault="007E4461" w:rsidP="00DA600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768CEE" w14:textId="27ADE869" w:rsidR="00D6490E" w:rsidRPr="00265337" w:rsidRDefault="00D6490E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Lack of private space, impacting on confidentiality, l</w:t>
            </w:r>
            <w:r w:rsidR="00233D2F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imitations in ability 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store data </w:t>
            </w:r>
          </w:p>
          <w:p w14:paraId="75095043" w14:textId="55B9D90A" w:rsidR="00D6490E" w:rsidRPr="00265337" w:rsidRDefault="00D6490E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Frequent </w:t>
            </w:r>
            <w:r w:rsidR="007E4461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interruptions</w:t>
            </w: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data collection</w:t>
            </w:r>
          </w:p>
          <w:p w14:paraId="3D77C39A" w14:textId="13EE8878" w:rsidR="00D6490E" w:rsidRPr="00265337" w:rsidRDefault="00D6490E" w:rsidP="007E4461">
            <w:pPr>
              <w:pStyle w:val="ListParagraph"/>
              <w:spacing w:line="276" w:lineRule="auto"/>
              <w:ind w:left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2B6CD0" w14:textId="55A4BDDC" w:rsidR="00320CB5" w:rsidRPr="00265337" w:rsidRDefault="007E4461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Seek solutions to locate </w:t>
            </w:r>
            <w:r w:rsidR="0019447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personal privacy and space within a noisy</w:t>
            </w:r>
            <w:r w:rsidR="003473C3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hectic </w:t>
            </w:r>
            <w:r w:rsidR="0019447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environment</w:t>
            </w:r>
          </w:p>
          <w:p w14:paraId="743AA2CC" w14:textId="6B3AFDE6" w:rsidR="00D6490E" w:rsidRPr="00265337" w:rsidRDefault="00320CB5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Anticipate and factor in  interruptions </w:t>
            </w:r>
            <w:r w:rsidR="00194477"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697D0A0" w14:textId="60C7F176" w:rsidR="003473C3" w:rsidRPr="00265337" w:rsidRDefault="003473C3" w:rsidP="007E4461">
            <w:pPr>
              <w:pStyle w:val="ListParagraph"/>
              <w:spacing w:line="276" w:lineRule="auto"/>
              <w:ind w:left="3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4461" w:rsidRPr="003351B4" w14:paraId="69538834" w14:textId="77777777" w:rsidTr="00351BBD">
        <w:tc>
          <w:tcPr>
            <w:tcW w:w="1951" w:type="dxa"/>
          </w:tcPr>
          <w:p w14:paraId="530F07E9" w14:textId="0AE45F7A" w:rsidR="007E4461" w:rsidRPr="00265337" w:rsidRDefault="007E4461" w:rsidP="00C3103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Transient Nurse Cohort</w:t>
            </w:r>
          </w:p>
        </w:tc>
        <w:tc>
          <w:tcPr>
            <w:tcW w:w="4394" w:type="dxa"/>
          </w:tcPr>
          <w:p w14:paraId="449D295A" w14:textId="096D4294" w:rsidR="007E4461" w:rsidRPr="00265337" w:rsidRDefault="007E4461" w:rsidP="007E446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High turnover of volunteer staff; limited potential for member checking and developing trust over a short time frame </w:t>
            </w:r>
          </w:p>
          <w:p w14:paraId="02AF52EF" w14:textId="5C484234" w:rsidR="007E4461" w:rsidRPr="00265337" w:rsidRDefault="007E4461" w:rsidP="007E446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1" w:hanging="32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An international team means participants may be culturally and linguistically diverse (CALD) so rapport and common understanding may take longer to develop than expected.</w:t>
            </w:r>
          </w:p>
        </w:tc>
        <w:tc>
          <w:tcPr>
            <w:tcW w:w="3544" w:type="dxa"/>
          </w:tcPr>
          <w:p w14:paraId="7B9C0776" w14:textId="77777777" w:rsidR="007E4461" w:rsidRPr="00265337" w:rsidRDefault="007E4461" w:rsidP="007E446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Plan meet and greet, and information sessions as soon as possible to secure recruits to study early in data collection phase</w:t>
            </w:r>
          </w:p>
          <w:p w14:paraId="1B0D53C6" w14:textId="55C826C1" w:rsidR="007E4461" w:rsidRPr="00265337" w:rsidRDefault="007E4461" w:rsidP="0019447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28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5337">
              <w:rPr>
                <w:rFonts w:ascii="Arial" w:hAnsi="Arial" w:cs="Arial"/>
                <w:color w:val="000000" w:themeColor="text1"/>
                <w:sz w:val="24"/>
                <w:szCs w:val="24"/>
              </w:rPr>
              <w:t>Plan for appropriate time for participant checking of transcripts and follow up meetings with participants; gain multiple contact details before departing</w:t>
            </w:r>
          </w:p>
        </w:tc>
      </w:tr>
    </w:tbl>
    <w:p w14:paraId="1F08471F" w14:textId="6350D688" w:rsidR="00D6490E" w:rsidRDefault="00D6490E" w:rsidP="00FB5A8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AECC06D" w14:textId="77777777" w:rsidR="00A701B9" w:rsidRPr="008B32B2" w:rsidRDefault="00A701B9" w:rsidP="008B32B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B2E4F20" w14:textId="77777777" w:rsidR="00FB5A8C" w:rsidRDefault="00FB5A8C" w:rsidP="001F53B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1A99722" w14:textId="77777777" w:rsidR="008B32B2" w:rsidRDefault="008B32B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br w:type="page"/>
      </w:r>
    </w:p>
    <w:p w14:paraId="282322A9" w14:textId="77777777" w:rsidR="00B11EA4" w:rsidRPr="00B11EA4" w:rsidRDefault="00117BFA" w:rsidP="00B11EA4">
      <w:pPr>
        <w:pStyle w:val="EndNoteBibliographyTitle"/>
        <w:rPr>
          <w:b/>
          <w:noProof/>
          <w:sz w:val="32"/>
        </w:rPr>
      </w:pPr>
      <w:r w:rsidRPr="008B32B2">
        <w:lastRenderedPageBreak/>
        <w:fldChar w:fldCharType="begin"/>
      </w:r>
      <w:r w:rsidRPr="008B32B2">
        <w:instrText xml:space="preserve"> ADDIN EN.REFLIST </w:instrText>
      </w:r>
      <w:r w:rsidRPr="008B32B2">
        <w:fldChar w:fldCharType="separate"/>
      </w:r>
      <w:r w:rsidR="00B11EA4" w:rsidRPr="00B11EA4">
        <w:rPr>
          <w:b/>
          <w:noProof/>
          <w:sz w:val="32"/>
        </w:rPr>
        <w:t>References</w:t>
      </w:r>
    </w:p>
    <w:p w14:paraId="6F0AD740" w14:textId="77777777" w:rsidR="00B11EA4" w:rsidRPr="00B11EA4" w:rsidRDefault="00B11EA4" w:rsidP="00B11EA4">
      <w:pPr>
        <w:pStyle w:val="EndNoteBibliographyTitle"/>
        <w:rPr>
          <w:b/>
          <w:noProof/>
          <w:sz w:val="32"/>
        </w:rPr>
      </w:pPr>
    </w:p>
    <w:p w14:paraId="02AC06B6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0" w:name="_ENREF_1"/>
      <w:r w:rsidRPr="00B11EA4">
        <w:rPr>
          <w:noProof/>
        </w:rPr>
        <w:t xml:space="preserve">ALLAN, H. T. 2006. Using participant observation to immerse oneself in the field. </w:t>
      </w:r>
      <w:r w:rsidRPr="00B11EA4">
        <w:rPr>
          <w:i/>
          <w:noProof/>
        </w:rPr>
        <w:t>Journal of Research in Nursing,</w:t>
      </w:r>
      <w:r w:rsidRPr="00B11EA4">
        <w:rPr>
          <w:noProof/>
        </w:rPr>
        <w:t xml:space="preserve"> 11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397-407.</w:t>
      </w:r>
      <w:bookmarkEnd w:id="0"/>
    </w:p>
    <w:p w14:paraId="2FC0E8DB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" w:name="_ENREF_2"/>
      <w:r w:rsidRPr="00B11EA4">
        <w:rPr>
          <w:noProof/>
        </w:rPr>
        <w:t xml:space="preserve">BLYTHE, S., WIKLES, L., JACKSON, D. &amp; HALCOMB, E. 2013. The challenges of being an insider in storytelling research. </w:t>
      </w:r>
      <w:r w:rsidRPr="00B11EA4">
        <w:rPr>
          <w:i/>
          <w:noProof/>
        </w:rPr>
        <w:t>Nurse researcher,</w:t>
      </w:r>
      <w:r w:rsidRPr="00B11EA4">
        <w:rPr>
          <w:noProof/>
        </w:rPr>
        <w:t xml:space="preserve"> 21.</w:t>
      </w:r>
      <w:bookmarkEnd w:id="1"/>
    </w:p>
    <w:p w14:paraId="4240F3D5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2" w:name="_ENREF_3"/>
      <w:r w:rsidRPr="00B11EA4">
        <w:rPr>
          <w:noProof/>
        </w:rPr>
        <w:t xml:space="preserve">BONNER, A. &amp; TOLHURST, G. 2002. Insider-outsider perspectives of participant observation. </w:t>
      </w:r>
      <w:r w:rsidRPr="00B11EA4">
        <w:rPr>
          <w:i/>
          <w:noProof/>
        </w:rPr>
        <w:t>Nurse Researcher (through 2013),</w:t>
      </w:r>
      <w:r w:rsidRPr="00B11EA4">
        <w:rPr>
          <w:noProof/>
        </w:rPr>
        <w:t xml:space="preserve"> 9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7.</w:t>
      </w:r>
      <w:bookmarkEnd w:id="2"/>
    </w:p>
    <w:p w14:paraId="6524D034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3" w:name="_ENREF_4"/>
      <w:r w:rsidRPr="00B11EA4">
        <w:rPr>
          <w:noProof/>
        </w:rPr>
        <w:t xml:space="preserve">BREWER, J. D. 2000. </w:t>
      </w:r>
      <w:r w:rsidRPr="00B11EA4">
        <w:rPr>
          <w:i/>
          <w:noProof/>
        </w:rPr>
        <w:t xml:space="preserve">Ethnography, </w:t>
      </w:r>
      <w:r w:rsidRPr="00B11EA4">
        <w:rPr>
          <w:noProof/>
        </w:rPr>
        <w:t>Buckingham, UK, Open University Press.</w:t>
      </w:r>
      <w:bookmarkEnd w:id="3"/>
    </w:p>
    <w:p w14:paraId="659B9795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4" w:name="_ENREF_5"/>
      <w:r w:rsidRPr="00B11EA4">
        <w:rPr>
          <w:noProof/>
        </w:rPr>
        <w:t xml:space="preserve">EMERSON, R. M., FRETZ, R. I. &amp; SHAW, L. L. 2011. </w:t>
      </w:r>
      <w:r w:rsidRPr="00B11EA4">
        <w:rPr>
          <w:i/>
          <w:noProof/>
        </w:rPr>
        <w:t xml:space="preserve">Writing ethnographic field notes, </w:t>
      </w:r>
      <w:r w:rsidRPr="00B11EA4">
        <w:rPr>
          <w:noProof/>
        </w:rPr>
        <w:t>Chicago, The University of Chicago Press.</w:t>
      </w:r>
      <w:bookmarkEnd w:id="4"/>
    </w:p>
    <w:p w14:paraId="7EFB3BE0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5" w:name="_ENREF_6"/>
      <w:r w:rsidRPr="00B11EA4">
        <w:rPr>
          <w:noProof/>
        </w:rPr>
        <w:t xml:space="preserve">EUCKEN, E. 2008. A backpack and a mission: The journey of a missionary nurse. </w:t>
      </w:r>
      <w:r w:rsidRPr="00B11EA4">
        <w:rPr>
          <w:i/>
          <w:noProof/>
        </w:rPr>
        <w:t>Creative Nursing,</w:t>
      </w:r>
      <w:r w:rsidRPr="00B11EA4">
        <w:rPr>
          <w:noProof/>
        </w:rPr>
        <w:t xml:space="preserve"> 14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149-151.</w:t>
      </w:r>
      <w:bookmarkEnd w:id="5"/>
    </w:p>
    <w:p w14:paraId="74D37A6A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6" w:name="_ENREF_7"/>
      <w:r w:rsidRPr="00B11EA4">
        <w:rPr>
          <w:noProof/>
        </w:rPr>
        <w:t xml:space="preserve">EVANS, C. 2009. Operation Africa Nursing. </w:t>
      </w:r>
      <w:r w:rsidRPr="00B11EA4">
        <w:rPr>
          <w:i/>
          <w:noProof/>
        </w:rPr>
        <w:t>Nursing Standard,</w:t>
      </w:r>
      <w:r w:rsidRPr="00B11EA4">
        <w:rPr>
          <w:noProof/>
        </w:rPr>
        <w:t xml:space="preserve"> 23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62-63.</w:t>
      </w:r>
      <w:bookmarkEnd w:id="6"/>
    </w:p>
    <w:p w14:paraId="1D5AD25E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7" w:name="_ENREF_8"/>
      <w:r w:rsidRPr="00B11EA4">
        <w:rPr>
          <w:noProof/>
        </w:rPr>
        <w:t xml:space="preserve">FETTERMAN, D. M. (ed.) 2010. </w:t>
      </w:r>
      <w:r w:rsidRPr="00B11EA4">
        <w:rPr>
          <w:i/>
          <w:noProof/>
        </w:rPr>
        <w:t xml:space="preserve">Ethnography: Step by Step, </w:t>
      </w:r>
      <w:r w:rsidRPr="00B11EA4">
        <w:rPr>
          <w:noProof/>
        </w:rPr>
        <w:t>Los Angeles: Sage.</w:t>
      </w:r>
      <w:bookmarkEnd w:id="7"/>
    </w:p>
    <w:p w14:paraId="3A0539A3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8" w:name="_ENREF_9"/>
      <w:r w:rsidRPr="00B11EA4">
        <w:rPr>
          <w:noProof/>
        </w:rPr>
        <w:t xml:space="preserve">GUEST, G., NAMEY, E. E. &amp; MITCHELL, M. L. 2012. </w:t>
      </w:r>
      <w:r w:rsidRPr="00B11EA4">
        <w:rPr>
          <w:i/>
          <w:noProof/>
        </w:rPr>
        <w:t>Collecting qualitative data: A field manual for applied research</w:t>
      </w:r>
      <w:r w:rsidRPr="00B11EA4">
        <w:rPr>
          <w:noProof/>
        </w:rPr>
        <w:t>, Sage.</w:t>
      </w:r>
      <w:bookmarkEnd w:id="8"/>
    </w:p>
    <w:p w14:paraId="19528D92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9" w:name="_ENREF_10"/>
      <w:r w:rsidRPr="00B11EA4">
        <w:rPr>
          <w:noProof/>
        </w:rPr>
        <w:t xml:space="preserve">HAMMERSLEY, M. 1992. </w:t>
      </w:r>
      <w:r w:rsidRPr="00B11EA4">
        <w:rPr>
          <w:i/>
          <w:noProof/>
        </w:rPr>
        <w:t xml:space="preserve">What's wrong with ethnography? , </w:t>
      </w:r>
      <w:r w:rsidRPr="00B11EA4">
        <w:rPr>
          <w:noProof/>
        </w:rPr>
        <w:t>London, Routledge.</w:t>
      </w:r>
      <w:bookmarkEnd w:id="9"/>
    </w:p>
    <w:p w14:paraId="23076ACB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0" w:name="_ENREF_11"/>
      <w:r w:rsidRPr="00B11EA4">
        <w:rPr>
          <w:noProof/>
        </w:rPr>
        <w:t xml:space="preserve">HIGGINBOTTOM, G., PILLAY, J. J. &amp; BOADU, N. Y. 2013. Guidance on performing focused ethnographies with an emphasis on healthcare research. </w:t>
      </w:r>
      <w:r w:rsidRPr="00B11EA4">
        <w:rPr>
          <w:i/>
          <w:noProof/>
        </w:rPr>
        <w:t>The Qualitative Report,</w:t>
      </w:r>
      <w:r w:rsidRPr="00B11EA4">
        <w:rPr>
          <w:noProof/>
        </w:rPr>
        <w:t xml:space="preserve"> 18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1-6.</w:t>
      </w:r>
      <w:bookmarkEnd w:id="10"/>
    </w:p>
    <w:p w14:paraId="444C511D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1" w:name="_ENREF_12"/>
      <w:r w:rsidRPr="00B11EA4">
        <w:rPr>
          <w:noProof/>
        </w:rPr>
        <w:t xml:space="preserve">HOPKINSON, S. G. &amp; WIEGAND, D. L. 2017. The culture contributing to interruptions in the nursing work environment: An ethnography. </w:t>
      </w:r>
      <w:r w:rsidRPr="00B11EA4">
        <w:rPr>
          <w:i/>
          <w:noProof/>
        </w:rPr>
        <w:t>Journal of Clinical Nursing,</w:t>
      </w:r>
      <w:r w:rsidRPr="00B11EA4">
        <w:rPr>
          <w:noProof/>
        </w:rPr>
        <w:t xml:space="preserve"> 26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5093-5102.</w:t>
      </w:r>
      <w:bookmarkEnd w:id="11"/>
    </w:p>
    <w:p w14:paraId="65B56994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2" w:name="_ENREF_13"/>
      <w:r w:rsidRPr="00B11EA4">
        <w:rPr>
          <w:noProof/>
        </w:rPr>
        <w:t xml:space="preserve">JONES, J. &amp; SMITH, J. 2017. Ethnography: challenges and opportunities. </w:t>
      </w:r>
      <w:r w:rsidRPr="00B11EA4">
        <w:rPr>
          <w:i/>
          <w:noProof/>
        </w:rPr>
        <w:t xml:space="preserve">Evidence Based Nursing </w:t>
      </w:r>
      <w:r w:rsidRPr="00B11EA4">
        <w:rPr>
          <w:noProof/>
        </w:rPr>
        <w:t>20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98-100.</w:t>
      </w:r>
      <w:bookmarkEnd w:id="12"/>
    </w:p>
    <w:p w14:paraId="40A0E7ED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3" w:name="_ENREF_14"/>
      <w:r w:rsidRPr="00B11EA4">
        <w:rPr>
          <w:noProof/>
        </w:rPr>
        <w:t xml:space="preserve">LAMBERT, V., GLACKEN, M. &amp; MCCARRON, M. 2011. Employing an ethnographic approach: key characteristics. </w:t>
      </w:r>
      <w:r w:rsidRPr="00B11EA4">
        <w:rPr>
          <w:i/>
          <w:noProof/>
        </w:rPr>
        <w:t>Nurse Researcher,</w:t>
      </w:r>
      <w:r w:rsidRPr="00B11EA4">
        <w:rPr>
          <w:noProof/>
        </w:rPr>
        <w:t xml:space="preserve"> 19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17-24.</w:t>
      </w:r>
      <w:bookmarkEnd w:id="13"/>
    </w:p>
    <w:p w14:paraId="0951A94E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4" w:name="_ENREF_15"/>
      <w:r w:rsidRPr="00B11EA4">
        <w:rPr>
          <w:noProof/>
        </w:rPr>
        <w:t xml:space="preserve">LAREAU, A. 2018. </w:t>
      </w:r>
      <w:r w:rsidRPr="00B11EA4">
        <w:rPr>
          <w:i/>
          <w:noProof/>
        </w:rPr>
        <w:t>Journeys through ethnography: Realistic accounts of fieldwork</w:t>
      </w:r>
      <w:r w:rsidRPr="00B11EA4">
        <w:rPr>
          <w:noProof/>
        </w:rPr>
        <w:t>, Routledge.</w:t>
      </w:r>
      <w:bookmarkEnd w:id="14"/>
    </w:p>
    <w:p w14:paraId="08BDD3CA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5" w:name="_ENREF_16"/>
      <w:r w:rsidRPr="00B11EA4">
        <w:rPr>
          <w:noProof/>
        </w:rPr>
        <w:t xml:space="preserve">LONG, D., HUNTER, C. &amp; VAN DER GEEST, S. 2008. When the field is a ward or a clinic: Hospital ethnography. </w:t>
      </w:r>
      <w:r w:rsidRPr="00B11EA4">
        <w:rPr>
          <w:i/>
          <w:noProof/>
        </w:rPr>
        <w:t>Anthropology &amp; Medicine,</w:t>
      </w:r>
      <w:r w:rsidRPr="00B11EA4">
        <w:rPr>
          <w:noProof/>
        </w:rPr>
        <w:t xml:space="preserve"> 15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71-78.</w:t>
      </w:r>
      <w:bookmarkEnd w:id="15"/>
    </w:p>
    <w:p w14:paraId="4A5A21DC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6" w:name="_ENREF_17"/>
      <w:r w:rsidRPr="00B11EA4">
        <w:rPr>
          <w:noProof/>
        </w:rPr>
        <w:t xml:space="preserve">MADDEN, R. 2017. </w:t>
      </w:r>
      <w:r w:rsidRPr="00B11EA4">
        <w:rPr>
          <w:i/>
          <w:noProof/>
        </w:rPr>
        <w:t>Being ethnographic: A guide to the theory and practice of ethnography</w:t>
      </w:r>
      <w:r w:rsidRPr="00B11EA4">
        <w:rPr>
          <w:noProof/>
        </w:rPr>
        <w:t>, Sage.</w:t>
      </w:r>
      <w:bookmarkEnd w:id="16"/>
    </w:p>
    <w:p w14:paraId="3F2692D3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7" w:name="_ENREF_18"/>
      <w:r w:rsidRPr="00B11EA4">
        <w:rPr>
          <w:noProof/>
        </w:rPr>
        <w:t xml:space="preserve">MALACHOWSKI, C. K. 2015. Organizational culture shock: Ethnographic fieldwork strategies for the novice health science researcher. </w:t>
      </w:r>
      <w:r w:rsidRPr="00B11EA4">
        <w:rPr>
          <w:i/>
          <w:noProof/>
        </w:rPr>
        <w:t>FQS Forum: Qualitative Social Research,</w:t>
      </w:r>
      <w:r w:rsidRPr="00B11EA4">
        <w:rPr>
          <w:noProof/>
        </w:rPr>
        <w:t xml:space="preserve"> 16.</w:t>
      </w:r>
      <w:bookmarkEnd w:id="17"/>
    </w:p>
    <w:p w14:paraId="118E88EC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8" w:name="_ENREF_19"/>
      <w:r w:rsidRPr="00B11EA4">
        <w:rPr>
          <w:noProof/>
        </w:rPr>
        <w:t>O’REILLY, K. 2012. Ethnographic Methods. Routledge.</w:t>
      </w:r>
      <w:bookmarkEnd w:id="18"/>
    </w:p>
    <w:p w14:paraId="40C7FB7B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19" w:name="_ENREF_20"/>
      <w:r w:rsidRPr="00B11EA4">
        <w:rPr>
          <w:noProof/>
        </w:rPr>
        <w:t xml:space="preserve">PHILPIN, S. 2007. Managing ambiguity and danger in an intensive therapy unit: ritual practices and sequestration. </w:t>
      </w:r>
      <w:r w:rsidRPr="00B11EA4">
        <w:rPr>
          <w:i/>
          <w:noProof/>
        </w:rPr>
        <w:t>Nursing Inquiry,</w:t>
      </w:r>
      <w:r w:rsidRPr="00B11EA4">
        <w:rPr>
          <w:noProof/>
        </w:rPr>
        <w:t xml:space="preserve"> 14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51-59.</w:t>
      </w:r>
      <w:bookmarkEnd w:id="19"/>
    </w:p>
    <w:p w14:paraId="5F956BF4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20" w:name="_ENREF_21"/>
      <w:r w:rsidRPr="00B11EA4">
        <w:rPr>
          <w:noProof/>
        </w:rPr>
        <w:t xml:space="preserve">RASHID, M., CAINE, V. &amp; GOEZ, H. 2015. The Encounters and Challenges of Ethnography as a Methodology in Health Research. </w:t>
      </w:r>
      <w:r w:rsidRPr="00B11EA4">
        <w:rPr>
          <w:i/>
          <w:noProof/>
        </w:rPr>
        <w:t>International Journal of Qualitative Methods,</w:t>
      </w:r>
      <w:r w:rsidRPr="00B11EA4">
        <w:rPr>
          <w:noProof/>
        </w:rPr>
        <w:t xml:space="preserve"> 14.</w:t>
      </w:r>
      <w:bookmarkEnd w:id="20"/>
    </w:p>
    <w:p w14:paraId="0EBED0D8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21" w:name="_ENREF_22"/>
      <w:r w:rsidRPr="00B11EA4">
        <w:rPr>
          <w:noProof/>
        </w:rPr>
        <w:t xml:space="preserve">ROPER, J. M. &amp; SHAPIRA, J. 2000. </w:t>
      </w:r>
      <w:r w:rsidRPr="00B11EA4">
        <w:rPr>
          <w:i/>
          <w:noProof/>
        </w:rPr>
        <w:t xml:space="preserve">Ethnography in nursing research, </w:t>
      </w:r>
      <w:r w:rsidRPr="00B11EA4">
        <w:rPr>
          <w:noProof/>
        </w:rPr>
        <w:t>Thousand Oaks, California, Sage.</w:t>
      </w:r>
      <w:bookmarkEnd w:id="21"/>
    </w:p>
    <w:p w14:paraId="501523FD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22" w:name="_ENREF_23"/>
      <w:r w:rsidRPr="00B11EA4">
        <w:rPr>
          <w:noProof/>
        </w:rPr>
        <w:t xml:space="preserve">SPRADLEY, J. P. 2016. </w:t>
      </w:r>
      <w:r w:rsidRPr="00B11EA4">
        <w:rPr>
          <w:i/>
          <w:noProof/>
        </w:rPr>
        <w:t>The ethnographic interview</w:t>
      </w:r>
      <w:r w:rsidRPr="00B11EA4">
        <w:rPr>
          <w:noProof/>
        </w:rPr>
        <w:t>, Waveland Press.</w:t>
      </w:r>
      <w:bookmarkEnd w:id="22"/>
    </w:p>
    <w:p w14:paraId="1E4F45AC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23" w:name="_ENREF_24"/>
      <w:r w:rsidRPr="00B11EA4">
        <w:rPr>
          <w:noProof/>
        </w:rPr>
        <w:t xml:space="preserve">TAXIS, K. &amp; BARBER, N. 2003. Causes of intravenous medication errors: an ethnographic study. </w:t>
      </w:r>
      <w:r w:rsidRPr="00B11EA4">
        <w:rPr>
          <w:i/>
          <w:noProof/>
        </w:rPr>
        <w:t>Quality and Safety in Health Care,</w:t>
      </w:r>
      <w:r w:rsidRPr="00B11EA4">
        <w:rPr>
          <w:noProof/>
        </w:rPr>
        <w:t xml:space="preserve"> 12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343.</w:t>
      </w:r>
      <w:bookmarkEnd w:id="23"/>
    </w:p>
    <w:p w14:paraId="4D062B26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24" w:name="_ENREF_25"/>
      <w:r w:rsidRPr="00B11EA4">
        <w:rPr>
          <w:noProof/>
        </w:rPr>
        <w:t xml:space="preserve">WATTS, J. H. 2011. Ethical and practical challenges of participant observation in sensitive health research. </w:t>
      </w:r>
      <w:r w:rsidRPr="00B11EA4">
        <w:rPr>
          <w:i/>
          <w:noProof/>
        </w:rPr>
        <w:t>International Journal of Social Research Methodology,</w:t>
      </w:r>
      <w:r w:rsidRPr="00B11EA4">
        <w:rPr>
          <w:noProof/>
        </w:rPr>
        <w:t xml:space="preserve"> 14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301-312.</w:t>
      </w:r>
      <w:bookmarkEnd w:id="24"/>
    </w:p>
    <w:p w14:paraId="4043FD19" w14:textId="77777777" w:rsidR="00B11EA4" w:rsidRPr="00B11EA4" w:rsidRDefault="00B11EA4" w:rsidP="00B11EA4">
      <w:pPr>
        <w:pStyle w:val="EndNoteBibliography"/>
        <w:spacing w:after="0"/>
        <w:ind w:left="720" w:hanging="720"/>
        <w:rPr>
          <w:noProof/>
        </w:rPr>
      </w:pPr>
      <w:bookmarkStart w:id="25" w:name="_ENREF_26"/>
      <w:r w:rsidRPr="00B11EA4">
        <w:rPr>
          <w:noProof/>
        </w:rPr>
        <w:t xml:space="preserve">WHITEHEAD, T. L. 2005. Basic Classical Ethnographic Research Methods. </w:t>
      </w:r>
      <w:r w:rsidRPr="00B11EA4">
        <w:rPr>
          <w:i/>
          <w:noProof/>
        </w:rPr>
        <w:t>Cultural Ecology of Health Change</w:t>
      </w:r>
      <w:r w:rsidRPr="00B11EA4">
        <w:rPr>
          <w:noProof/>
        </w:rPr>
        <w:t>.</w:t>
      </w:r>
      <w:bookmarkEnd w:id="25"/>
    </w:p>
    <w:p w14:paraId="4F20615B" w14:textId="77777777" w:rsidR="00B11EA4" w:rsidRPr="00B11EA4" w:rsidRDefault="00B11EA4" w:rsidP="00B11EA4">
      <w:pPr>
        <w:pStyle w:val="EndNoteBibliography"/>
        <w:ind w:left="720" w:hanging="720"/>
        <w:rPr>
          <w:noProof/>
        </w:rPr>
      </w:pPr>
      <w:bookmarkStart w:id="26" w:name="_ENREF_27"/>
      <w:r w:rsidRPr="00B11EA4">
        <w:rPr>
          <w:noProof/>
        </w:rPr>
        <w:t xml:space="preserve">WIND, G. 2008. Negotiated interactive observation: Doing fieldwork in hospital settings. </w:t>
      </w:r>
      <w:r w:rsidRPr="00B11EA4">
        <w:rPr>
          <w:i/>
          <w:noProof/>
        </w:rPr>
        <w:t>Anthropology &amp; Medicine,</w:t>
      </w:r>
      <w:r w:rsidRPr="00B11EA4">
        <w:rPr>
          <w:noProof/>
        </w:rPr>
        <w:t xml:space="preserve"> 15</w:t>
      </w:r>
      <w:r w:rsidRPr="00B11EA4">
        <w:rPr>
          <w:b/>
          <w:noProof/>
        </w:rPr>
        <w:t>,</w:t>
      </w:r>
      <w:r w:rsidRPr="00B11EA4">
        <w:rPr>
          <w:noProof/>
        </w:rPr>
        <w:t xml:space="preserve"> 79-89.</w:t>
      </w:r>
      <w:bookmarkEnd w:id="26"/>
    </w:p>
    <w:p w14:paraId="2869722F" w14:textId="4ED3F83D" w:rsidR="002E46BE" w:rsidRPr="008B32B2" w:rsidRDefault="00117BF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B32B2">
        <w:rPr>
          <w:rFonts w:ascii="Arial" w:hAnsi="Arial" w:cs="Arial"/>
          <w:sz w:val="24"/>
          <w:szCs w:val="24"/>
        </w:rPr>
        <w:fldChar w:fldCharType="end"/>
      </w:r>
      <w:bookmarkStart w:id="27" w:name="_GoBack"/>
      <w:bookmarkEnd w:id="27"/>
    </w:p>
    <w:sectPr w:rsidR="002E46BE" w:rsidRPr="008B32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5452" w14:textId="77777777" w:rsidR="00303950" w:rsidRDefault="00303950" w:rsidP="00EC1A18">
      <w:pPr>
        <w:spacing w:after="0" w:line="240" w:lineRule="auto"/>
      </w:pPr>
      <w:r>
        <w:separator/>
      </w:r>
    </w:p>
  </w:endnote>
  <w:endnote w:type="continuationSeparator" w:id="0">
    <w:p w14:paraId="6B22159B" w14:textId="77777777" w:rsidR="00303950" w:rsidRDefault="00303950" w:rsidP="00EC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06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13678" w14:textId="3EEBD674" w:rsidR="00351BBD" w:rsidRDefault="00351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9380C5" w14:textId="77777777" w:rsidR="00351BBD" w:rsidRDefault="0035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9273" w14:textId="77777777" w:rsidR="00303950" w:rsidRDefault="00303950" w:rsidP="00EC1A18">
      <w:pPr>
        <w:spacing w:after="0" w:line="240" w:lineRule="auto"/>
      </w:pPr>
      <w:r>
        <w:separator/>
      </w:r>
    </w:p>
  </w:footnote>
  <w:footnote w:type="continuationSeparator" w:id="0">
    <w:p w14:paraId="0AECA844" w14:textId="77777777" w:rsidR="00303950" w:rsidRDefault="00303950" w:rsidP="00EC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A0D"/>
    <w:multiLevelType w:val="hybridMultilevel"/>
    <w:tmpl w:val="75D61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1798"/>
    <w:multiLevelType w:val="hybridMultilevel"/>
    <w:tmpl w:val="C18214D2"/>
    <w:lvl w:ilvl="0" w:tplc="0C240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04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EC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0D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65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E3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A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C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AF4967"/>
    <w:multiLevelType w:val="hybridMultilevel"/>
    <w:tmpl w:val="7B7E0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3CB8"/>
    <w:multiLevelType w:val="hybridMultilevel"/>
    <w:tmpl w:val="3C0E7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0142"/>
    <w:multiLevelType w:val="hybridMultilevel"/>
    <w:tmpl w:val="FF449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421E"/>
    <w:multiLevelType w:val="hybridMultilevel"/>
    <w:tmpl w:val="48380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style face=&quot;bold&quot; size=&quot;16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rxsw5vdppfzcerxs5vwe0o2r52e2ap029w&quot;&gt;Sonja301014&lt;record-ids&gt;&lt;item&gt;168&lt;/item&gt;&lt;item&gt;1078&lt;/item&gt;&lt;item&gt;1079&lt;/item&gt;&lt;item&gt;1082&lt;/item&gt;&lt;item&gt;1083&lt;/item&gt;&lt;item&gt;1084&lt;/item&gt;&lt;item&gt;1106&lt;/item&gt;&lt;item&gt;1137&lt;/item&gt;&lt;item&gt;1140&lt;/item&gt;&lt;item&gt;1156&lt;/item&gt;&lt;item&gt;1157&lt;/item&gt;&lt;item&gt;1519&lt;/item&gt;&lt;item&gt;1585&lt;/item&gt;&lt;item&gt;1595&lt;/item&gt;&lt;item&gt;1606&lt;/item&gt;&lt;item&gt;1608&lt;/item&gt;&lt;item&gt;1610&lt;/item&gt;&lt;item&gt;1632&lt;/item&gt;&lt;item&gt;1633&lt;/item&gt;&lt;item&gt;1646&lt;/item&gt;&lt;item&gt;1647&lt;/item&gt;&lt;item&gt;1648&lt;/item&gt;&lt;item&gt;1684&lt;/item&gt;&lt;item&gt;1685&lt;/item&gt;&lt;item&gt;1686&lt;/item&gt;&lt;item&gt;1700&lt;/item&gt;&lt;/record-ids&gt;&lt;/item&gt;&lt;/Libraries&gt;"/>
  </w:docVars>
  <w:rsids>
    <w:rsidRoot w:val="00B50ADB"/>
    <w:rsid w:val="0000662D"/>
    <w:rsid w:val="00006BCA"/>
    <w:rsid w:val="00026DCA"/>
    <w:rsid w:val="0002719D"/>
    <w:rsid w:val="00043DC0"/>
    <w:rsid w:val="000466EF"/>
    <w:rsid w:val="00052AD2"/>
    <w:rsid w:val="00060212"/>
    <w:rsid w:val="000613BB"/>
    <w:rsid w:val="000647A5"/>
    <w:rsid w:val="000A320F"/>
    <w:rsid w:val="000A5C99"/>
    <w:rsid w:val="000C5E3D"/>
    <w:rsid w:val="000C703E"/>
    <w:rsid w:val="000F3456"/>
    <w:rsid w:val="001044C6"/>
    <w:rsid w:val="00110131"/>
    <w:rsid w:val="00117BFA"/>
    <w:rsid w:val="00130163"/>
    <w:rsid w:val="001470E8"/>
    <w:rsid w:val="00161A94"/>
    <w:rsid w:val="0016736E"/>
    <w:rsid w:val="00170DEA"/>
    <w:rsid w:val="00181CAA"/>
    <w:rsid w:val="001905DD"/>
    <w:rsid w:val="00194477"/>
    <w:rsid w:val="001B3310"/>
    <w:rsid w:val="001B6C69"/>
    <w:rsid w:val="001B7695"/>
    <w:rsid w:val="001C69F5"/>
    <w:rsid w:val="001E28FC"/>
    <w:rsid w:val="001E3ABE"/>
    <w:rsid w:val="001E4FEF"/>
    <w:rsid w:val="001F53BF"/>
    <w:rsid w:val="00224979"/>
    <w:rsid w:val="0022747E"/>
    <w:rsid w:val="00230769"/>
    <w:rsid w:val="00233AFA"/>
    <w:rsid w:val="00233D2F"/>
    <w:rsid w:val="00240F03"/>
    <w:rsid w:val="0024326A"/>
    <w:rsid w:val="002466F5"/>
    <w:rsid w:val="00265337"/>
    <w:rsid w:val="0026682E"/>
    <w:rsid w:val="00267C71"/>
    <w:rsid w:val="00277F72"/>
    <w:rsid w:val="00292613"/>
    <w:rsid w:val="00297032"/>
    <w:rsid w:val="002C5E6D"/>
    <w:rsid w:val="002D4B56"/>
    <w:rsid w:val="002E46BE"/>
    <w:rsid w:val="002E7A66"/>
    <w:rsid w:val="002F0C92"/>
    <w:rsid w:val="00303950"/>
    <w:rsid w:val="00316EFA"/>
    <w:rsid w:val="00320CB5"/>
    <w:rsid w:val="00320EAE"/>
    <w:rsid w:val="003211CD"/>
    <w:rsid w:val="00330FD3"/>
    <w:rsid w:val="003351B4"/>
    <w:rsid w:val="00343F5B"/>
    <w:rsid w:val="003473C3"/>
    <w:rsid w:val="003506DA"/>
    <w:rsid w:val="00351BBD"/>
    <w:rsid w:val="00371B42"/>
    <w:rsid w:val="0037290F"/>
    <w:rsid w:val="00382A79"/>
    <w:rsid w:val="003831F4"/>
    <w:rsid w:val="00386F6B"/>
    <w:rsid w:val="003A0BC6"/>
    <w:rsid w:val="003B2F39"/>
    <w:rsid w:val="003E01B8"/>
    <w:rsid w:val="0040145E"/>
    <w:rsid w:val="00401B7B"/>
    <w:rsid w:val="00410F93"/>
    <w:rsid w:val="0041546B"/>
    <w:rsid w:val="00420BAA"/>
    <w:rsid w:val="0042626C"/>
    <w:rsid w:val="00434B9E"/>
    <w:rsid w:val="004417F6"/>
    <w:rsid w:val="0046381F"/>
    <w:rsid w:val="00485AE7"/>
    <w:rsid w:val="00490795"/>
    <w:rsid w:val="004A540B"/>
    <w:rsid w:val="004B0364"/>
    <w:rsid w:val="004B3D9C"/>
    <w:rsid w:val="004E1734"/>
    <w:rsid w:val="005219A1"/>
    <w:rsid w:val="00540F9E"/>
    <w:rsid w:val="00566D21"/>
    <w:rsid w:val="00585F7A"/>
    <w:rsid w:val="00594BAB"/>
    <w:rsid w:val="005A36B9"/>
    <w:rsid w:val="005A6875"/>
    <w:rsid w:val="005B1660"/>
    <w:rsid w:val="005C343C"/>
    <w:rsid w:val="005D3591"/>
    <w:rsid w:val="005F5597"/>
    <w:rsid w:val="00603C6A"/>
    <w:rsid w:val="00604E17"/>
    <w:rsid w:val="00607A85"/>
    <w:rsid w:val="00611A1D"/>
    <w:rsid w:val="0062573B"/>
    <w:rsid w:val="00631E5A"/>
    <w:rsid w:val="00643CEF"/>
    <w:rsid w:val="0064569A"/>
    <w:rsid w:val="00656026"/>
    <w:rsid w:val="00671D31"/>
    <w:rsid w:val="0068636B"/>
    <w:rsid w:val="00691C02"/>
    <w:rsid w:val="006C7069"/>
    <w:rsid w:val="006D184A"/>
    <w:rsid w:val="006D62BD"/>
    <w:rsid w:val="006E19FF"/>
    <w:rsid w:val="00706935"/>
    <w:rsid w:val="00726525"/>
    <w:rsid w:val="00733AE4"/>
    <w:rsid w:val="00744465"/>
    <w:rsid w:val="0075267F"/>
    <w:rsid w:val="0075749D"/>
    <w:rsid w:val="00760E18"/>
    <w:rsid w:val="00765427"/>
    <w:rsid w:val="00774D22"/>
    <w:rsid w:val="00787A40"/>
    <w:rsid w:val="007B604E"/>
    <w:rsid w:val="007B7DC2"/>
    <w:rsid w:val="007C09B7"/>
    <w:rsid w:val="007C1A2A"/>
    <w:rsid w:val="007E18FC"/>
    <w:rsid w:val="007E4461"/>
    <w:rsid w:val="007E49A0"/>
    <w:rsid w:val="008033CD"/>
    <w:rsid w:val="00804BBE"/>
    <w:rsid w:val="00812F84"/>
    <w:rsid w:val="00824F6C"/>
    <w:rsid w:val="008355E3"/>
    <w:rsid w:val="00837F84"/>
    <w:rsid w:val="00857C52"/>
    <w:rsid w:val="00874D67"/>
    <w:rsid w:val="008857C9"/>
    <w:rsid w:val="008A20E2"/>
    <w:rsid w:val="008A317D"/>
    <w:rsid w:val="008A60F7"/>
    <w:rsid w:val="008B0F59"/>
    <w:rsid w:val="008B29E8"/>
    <w:rsid w:val="008B32B2"/>
    <w:rsid w:val="008C4D51"/>
    <w:rsid w:val="008C596A"/>
    <w:rsid w:val="008E50C1"/>
    <w:rsid w:val="008E62E4"/>
    <w:rsid w:val="008F5B7F"/>
    <w:rsid w:val="0090721D"/>
    <w:rsid w:val="00914415"/>
    <w:rsid w:val="00925F4D"/>
    <w:rsid w:val="009348AA"/>
    <w:rsid w:val="00941FDC"/>
    <w:rsid w:val="009636C9"/>
    <w:rsid w:val="00974C51"/>
    <w:rsid w:val="00983290"/>
    <w:rsid w:val="009A056F"/>
    <w:rsid w:val="009A2007"/>
    <w:rsid w:val="009A22A0"/>
    <w:rsid w:val="009B5815"/>
    <w:rsid w:val="009C73D0"/>
    <w:rsid w:val="009E4B8E"/>
    <w:rsid w:val="009E553F"/>
    <w:rsid w:val="009E6FD3"/>
    <w:rsid w:val="00A026AB"/>
    <w:rsid w:val="00A15153"/>
    <w:rsid w:val="00A312D2"/>
    <w:rsid w:val="00A451F7"/>
    <w:rsid w:val="00A701B9"/>
    <w:rsid w:val="00AA1D61"/>
    <w:rsid w:val="00AB21B2"/>
    <w:rsid w:val="00AB51EE"/>
    <w:rsid w:val="00AB5D7E"/>
    <w:rsid w:val="00AB631A"/>
    <w:rsid w:val="00AB7684"/>
    <w:rsid w:val="00AC2FC4"/>
    <w:rsid w:val="00AE132F"/>
    <w:rsid w:val="00AE3F60"/>
    <w:rsid w:val="00B11EA4"/>
    <w:rsid w:val="00B20AC9"/>
    <w:rsid w:val="00B26439"/>
    <w:rsid w:val="00B37B60"/>
    <w:rsid w:val="00B37E6A"/>
    <w:rsid w:val="00B4106B"/>
    <w:rsid w:val="00B50ADB"/>
    <w:rsid w:val="00B721FF"/>
    <w:rsid w:val="00BA21C2"/>
    <w:rsid w:val="00BA3C38"/>
    <w:rsid w:val="00BB0555"/>
    <w:rsid w:val="00BC62F0"/>
    <w:rsid w:val="00BF6C00"/>
    <w:rsid w:val="00BF7A05"/>
    <w:rsid w:val="00C04072"/>
    <w:rsid w:val="00C1308A"/>
    <w:rsid w:val="00C2324A"/>
    <w:rsid w:val="00C31036"/>
    <w:rsid w:val="00C404B2"/>
    <w:rsid w:val="00C4726B"/>
    <w:rsid w:val="00C6045F"/>
    <w:rsid w:val="00C657B1"/>
    <w:rsid w:val="00C74848"/>
    <w:rsid w:val="00C75463"/>
    <w:rsid w:val="00C86C8C"/>
    <w:rsid w:val="00CB0BE3"/>
    <w:rsid w:val="00CB5447"/>
    <w:rsid w:val="00CC58F0"/>
    <w:rsid w:val="00CC6F41"/>
    <w:rsid w:val="00CD1C0F"/>
    <w:rsid w:val="00CE1220"/>
    <w:rsid w:val="00CE7719"/>
    <w:rsid w:val="00CF0A7E"/>
    <w:rsid w:val="00D0718D"/>
    <w:rsid w:val="00D16071"/>
    <w:rsid w:val="00D17A77"/>
    <w:rsid w:val="00D17FB4"/>
    <w:rsid w:val="00D3107B"/>
    <w:rsid w:val="00D45A04"/>
    <w:rsid w:val="00D45F85"/>
    <w:rsid w:val="00D63CD1"/>
    <w:rsid w:val="00D6490E"/>
    <w:rsid w:val="00D76A0E"/>
    <w:rsid w:val="00DA6007"/>
    <w:rsid w:val="00DB62EA"/>
    <w:rsid w:val="00DC7DB2"/>
    <w:rsid w:val="00DD1728"/>
    <w:rsid w:val="00E0190F"/>
    <w:rsid w:val="00E064E1"/>
    <w:rsid w:val="00E06958"/>
    <w:rsid w:val="00E13627"/>
    <w:rsid w:val="00E2366C"/>
    <w:rsid w:val="00E45AAE"/>
    <w:rsid w:val="00E654B5"/>
    <w:rsid w:val="00E70811"/>
    <w:rsid w:val="00E7492F"/>
    <w:rsid w:val="00E75627"/>
    <w:rsid w:val="00EB55CA"/>
    <w:rsid w:val="00EB5B23"/>
    <w:rsid w:val="00EB7A86"/>
    <w:rsid w:val="00EC1A18"/>
    <w:rsid w:val="00EC47AC"/>
    <w:rsid w:val="00EC4ED7"/>
    <w:rsid w:val="00EC6A8E"/>
    <w:rsid w:val="00EE275F"/>
    <w:rsid w:val="00EE2909"/>
    <w:rsid w:val="00EE71CD"/>
    <w:rsid w:val="00F17EAE"/>
    <w:rsid w:val="00F27969"/>
    <w:rsid w:val="00F34B36"/>
    <w:rsid w:val="00F4056D"/>
    <w:rsid w:val="00F51826"/>
    <w:rsid w:val="00F5360A"/>
    <w:rsid w:val="00F5495D"/>
    <w:rsid w:val="00F55E0C"/>
    <w:rsid w:val="00F810FC"/>
    <w:rsid w:val="00F87236"/>
    <w:rsid w:val="00F9703B"/>
    <w:rsid w:val="00FA0D52"/>
    <w:rsid w:val="00FA34D0"/>
    <w:rsid w:val="00FA6A18"/>
    <w:rsid w:val="00FB5A8C"/>
    <w:rsid w:val="00FC20C7"/>
    <w:rsid w:val="00FC2F37"/>
    <w:rsid w:val="00FC3E82"/>
    <w:rsid w:val="00FD25C3"/>
    <w:rsid w:val="00FE12EA"/>
    <w:rsid w:val="00FE4996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CF4FF"/>
  <w15:docId w15:val="{CFC43798-A37C-D547-9324-0F0E81F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A18"/>
  </w:style>
  <w:style w:type="paragraph" w:styleId="Footer">
    <w:name w:val="footer"/>
    <w:basedOn w:val="Normal"/>
    <w:link w:val="FooterChar"/>
    <w:uiPriority w:val="99"/>
    <w:unhideWhenUsed/>
    <w:rsid w:val="00EC1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A18"/>
  </w:style>
  <w:style w:type="character" w:styleId="CommentReference">
    <w:name w:val="annotation reference"/>
    <w:basedOn w:val="DefaultParagraphFont"/>
    <w:uiPriority w:val="99"/>
    <w:semiHidden/>
    <w:unhideWhenUsed/>
    <w:rsid w:val="008E6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2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2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2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E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A6875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17BFA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7BF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17BFA"/>
    <w:pPr>
      <w:spacing w:line="240" w:lineRule="auto"/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17BFA"/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3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F53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3B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01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1B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57B1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8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8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94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3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32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FFF6A-0B1D-43B8-9BE6-01DB5A68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Annmarie Gusti Raka</cp:lastModifiedBy>
  <cp:revision>4</cp:revision>
  <cp:lastPrinted>2018-02-15T23:39:00Z</cp:lastPrinted>
  <dcterms:created xsi:type="dcterms:W3CDTF">2018-09-24T07:14:00Z</dcterms:created>
  <dcterms:modified xsi:type="dcterms:W3CDTF">2019-10-30T04:30:00Z</dcterms:modified>
</cp:coreProperties>
</file>