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1D" w:rsidRPr="000A2516" w:rsidRDefault="00737BAA" w:rsidP="00A44751">
      <w:pPr>
        <w:jc w:val="both"/>
        <w:rPr>
          <w:rFonts w:cs="Times New Roman"/>
          <w:sz w:val="52"/>
          <w:szCs w:val="52"/>
        </w:rPr>
      </w:pPr>
      <w:bookmarkStart w:id="0" w:name="_GoBack"/>
      <w:bookmarkEnd w:id="0"/>
      <w:r w:rsidRPr="000A2516">
        <w:rPr>
          <w:rFonts w:cs="Times New Roman"/>
          <w:sz w:val="52"/>
          <w:szCs w:val="52"/>
        </w:rPr>
        <w:t xml:space="preserve">‘I am that girl’: how </w:t>
      </w:r>
      <w:r w:rsidR="00473993" w:rsidRPr="000A2516">
        <w:rPr>
          <w:rFonts w:cs="Times New Roman"/>
          <w:sz w:val="52"/>
          <w:szCs w:val="52"/>
        </w:rPr>
        <w:t xml:space="preserve">the </w:t>
      </w:r>
      <w:r w:rsidRPr="000A2516">
        <w:rPr>
          <w:rFonts w:cs="Times New Roman"/>
          <w:sz w:val="52"/>
          <w:szCs w:val="52"/>
        </w:rPr>
        <w:t xml:space="preserve">Saxon Mullins </w:t>
      </w:r>
      <w:r w:rsidR="000E2123">
        <w:rPr>
          <w:rFonts w:cs="Times New Roman"/>
          <w:sz w:val="52"/>
          <w:szCs w:val="52"/>
        </w:rPr>
        <w:t>account</w:t>
      </w:r>
      <w:r w:rsidR="00473993" w:rsidRPr="000A2516">
        <w:rPr>
          <w:rFonts w:cs="Times New Roman"/>
          <w:sz w:val="52"/>
          <w:szCs w:val="52"/>
        </w:rPr>
        <w:t xml:space="preserve"> </w:t>
      </w:r>
      <w:r w:rsidRPr="000A2516">
        <w:rPr>
          <w:rFonts w:cs="Times New Roman"/>
          <w:sz w:val="52"/>
          <w:szCs w:val="52"/>
        </w:rPr>
        <w:t xml:space="preserve">disrupted consent laws in </w:t>
      </w:r>
      <w:r w:rsidR="00786268" w:rsidRPr="000A2516">
        <w:rPr>
          <w:rFonts w:cs="Times New Roman"/>
          <w:sz w:val="52"/>
          <w:szCs w:val="52"/>
        </w:rPr>
        <w:t>New South Wales</w:t>
      </w:r>
    </w:p>
    <w:p w:rsidR="00737BAA" w:rsidRPr="00737BAA" w:rsidRDefault="00737BAA" w:rsidP="00A44751">
      <w:pPr>
        <w:jc w:val="both"/>
        <w:rPr>
          <w:rFonts w:ascii="Times New Roman" w:hAnsi="Times New Roman" w:cs="Times New Roman"/>
          <w:sz w:val="24"/>
          <w:szCs w:val="24"/>
        </w:rPr>
      </w:pPr>
    </w:p>
    <w:p w:rsidR="00737BAA" w:rsidRDefault="00737BAA" w:rsidP="00A44751">
      <w:pPr>
        <w:jc w:val="both"/>
        <w:rPr>
          <w:rFonts w:ascii="Times New Roman" w:hAnsi="Times New Roman" w:cs="Times New Roman"/>
          <w:sz w:val="24"/>
          <w:szCs w:val="24"/>
        </w:rPr>
      </w:pPr>
    </w:p>
    <w:p w:rsidR="00843130" w:rsidRPr="00737BAA" w:rsidRDefault="00843130" w:rsidP="00A44751">
      <w:pPr>
        <w:jc w:val="both"/>
        <w:rPr>
          <w:rFonts w:ascii="Times New Roman" w:hAnsi="Times New Roman" w:cs="Times New Roman"/>
          <w:sz w:val="24"/>
          <w:szCs w:val="24"/>
        </w:rPr>
      </w:pPr>
    </w:p>
    <w:p w:rsidR="00737BAA" w:rsidRPr="00737BAA" w:rsidRDefault="00737BAA" w:rsidP="00A44751">
      <w:pPr>
        <w:jc w:val="both"/>
        <w:rPr>
          <w:rFonts w:ascii="Times New Roman" w:hAnsi="Times New Roman" w:cs="Times New Roman"/>
          <w:sz w:val="24"/>
          <w:szCs w:val="24"/>
        </w:rPr>
      </w:pPr>
    </w:p>
    <w:p w:rsidR="00737BAA" w:rsidRPr="000A2516" w:rsidRDefault="00105AD1" w:rsidP="000A2516">
      <w:pPr>
        <w:jc w:val="right"/>
        <w:rPr>
          <w:rFonts w:cs="Times New Roman"/>
          <w:b/>
        </w:rPr>
      </w:pPr>
      <w:r w:rsidRPr="000A2516">
        <w:rPr>
          <w:rFonts w:cs="Times New Roman"/>
          <w:b/>
        </w:rPr>
        <w:t xml:space="preserve">As a survivor of </w:t>
      </w:r>
      <w:r w:rsidR="00737BAA" w:rsidRPr="000A2516">
        <w:rPr>
          <w:rFonts w:cs="Times New Roman"/>
          <w:b/>
        </w:rPr>
        <w:t xml:space="preserve">sexual assault, Saxon Mullins’ </w:t>
      </w:r>
      <w:r w:rsidR="00E02160" w:rsidRPr="000A2516">
        <w:rPr>
          <w:rFonts w:cs="Times New Roman"/>
          <w:b/>
        </w:rPr>
        <w:t xml:space="preserve">right to </w:t>
      </w:r>
      <w:r w:rsidR="00737BAA" w:rsidRPr="000A2516">
        <w:rPr>
          <w:rFonts w:cs="Times New Roman"/>
          <w:b/>
        </w:rPr>
        <w:t xml:space="preserve">anonymity </w:t>
      </w:r>
      <w:r w:rsidRPr="000A2516">
        <w:rPr>
          <w:rFonts w:cs="Times New Roman"/>
          <w:b/>
        </w:rPr>
        <w:t>is</w:t>
      </w:r>
      <w:r w:rsidR="00737BAA" w:rsidRPr="000A2516">
        <w:rPr>
          <w:rFonts w:cs="Times New Roman"/>
          <w:b/>
        </w:rPr>
        <w:t xml:space="preserve"> by law, </w:t>
      </w:r>
      <w:r w:rsidR="00A3461B" w:rsidRPr="000A2516">
        <w:rPr>
          <w:rFonts w:cs="Times New Roman"/>
          <w:b/>
        </w:rPr>
        <w:t>set in st</w:t>
      </w:r>
      <w:r w:rsidR="00814704" w:rsidRPr="000A2516">
        <w:rPr>
          <w:rFonts w:cs="Times New Roman"/>
          <w:b/>
        </w:rPr>
        <w:t>one</w:t>
      </w:r>
      <w:r w:rsidR="00737BAA" w:rsidRPr="000A2516">
        <w:rPr>
          <w:rFonts w:cs="Times New Roman"/>
          <w:b/>
        </w:rPr>
        <w:t xml:space="preserve">. So it was a riveting moment </w:t>
      </w:r>
      <w:r w:rsidR="00A87DD7" w:rsidRPr="000A2516">
        <w:rPr>
          <w:rFonts w:cs="Times New Roman"/>
          <w:b/>
        </w:rPr>
        <w:t xml:space="preserve">on May 6, 2018 </w:t>
      </w:r>
      <w:r w:rsidR="00737BAA" w:rsidRPr="000A2516">
        <w:rPr>
          <w:rFonts w:cs="Times New Roman"/>
          <w:b/>
        </w:rPr>
        <w:t xml:space="preserve">to wake up </w:t>
      </w:r>
      <w:r w:rsidR="00D11F25" w:rsidRPr="000A2516">
        <w:rPr>
          <w:rFonts w:cs="Times New Roman"/>
          <w:b/>
        </w:rPr>
        <w:t xml:space="preserve">in Australia </w:t>
      </w:r>
      <w:r w:rsidR="00737BAA" w:rsidRPr="000A2516">
        <w:rPr>
          <w:rFonts w:cs="Times New Roman"/>
          <w:b/>
        </w:rPr>
        <w:t xml:space="preserve">to </w:t>
      </w:r>
      <w:r w:rsidR="00251757" w:rsidRPr="000A2516">
        <w:rPr>
          <w:rFonts w:cs="Times New Roman"/>
          <w:b/>
        </w:rPr>
        <w:t>her face</w:t>
      </w:r>
      <w:r w:rsidR="00814704" w:rsidRPr="000A2516">
        <w:rPr>
          <w:rFonts w:cs="Times New Roman"/>
          <w:b/>
        </w:rPr>
        <w:t xml:space="preserve"> and her voice,</w:t>
      </w:r>
      <w:r w:rsidR="00251757" w:rsidRPr="000A2516">
        <w:rPr>
          <w:rFonts w:cs="Times New Roman"/>
          <w:b/>
        </w:rPr>
        <w:t xml:space="preserve"> </w:t>
      </w:r>
      <w:r w:rsidR="00814704" w:rsidRPr="000A2516">
        <w:rPr>
          <w:rFonts w:cs="Times New Roman"/>
          <w:b/>
        </w:rPr>
        <w:t xml:space="preserve">telling </w:t>
      </w:r>
      <w:r w:rsidR="00251757" w:rsidRPr="000A2516">
        <w:rPr>
          <w:rFonts w:cs="Times New Roman"/>
          <w:b/>
        </w:rPr>
        <w:t>her story in her own words</w:t>
      </w:r>
      <w:r w:rsidR="00A87DD7" w:rsidRPr="000A2516">
        <w:rPr>
          <w:rFonts w:cs="Times New Roman"/>
          <w:b/>
        </w:rPr>
        <w:t>.</w:t>
      </w:r>
      <w:r w:rsidR="00251757" w:rsidRPr="000A2516">
        <w:rPr>
          <w:rFonts w:cs="Times New Roman"/>
          <w:b/>
        </w:rPr>
        <w:t xml:space="preserve"> </w:t>
      </w:r>
      <w:r w:rsidR="000A2516">
        <w:rPr>
          <w:rFonts w:cs="Times New Roman"/>
          <w:b/>
        </w:rPr>
        <w:t xml:space="preserve">Sue Joseph analyses the broadcast which led to the NSW Attorney General </w:t>
      </w:r>
      <w:r w:rsidR="000E2123">
        <w:rPr>
          <w:rFonts w:cs="Times New Roman"/>
          <w:b/>
        </w:rPr>
        <w:t>referred the state’s consent laws to the NSW Law Reform Commission.</w:t>
      </w:r>
    </w:p>
    <w:p w:rsidR="00814704" w:rsidRDefault="00814704" w:rsidP="006E596E">
      <w:pPr>
        <w:jc w:val="both"/>
        <w:rPr>
          <w:rFonts w:ascii="Times New Roman" w:hAnsi="Times New Roman" w:cs="Times New Roman"/>
          <w:sz w:val="24"/>
          <w:szCs w:val="24"/>
        </w:rPr>
      </w:pPr>
    </w:p>
    <w:p w:rsidR="00DD13FB" w:rsidRPr="000E2123" w:rsidRDefault="00CD0EDC" w:rsidP="000A2516">
      <w:pPr>
        <w:spacing w:after="0" w:line="240" w:lineRule="auto"/>
        <w:jc w:val="right"/>
        <w:rPr>
          <w:rFonts w:eastAsia="Times New Roman" w:cs="Times New Roman"/>
          <w:i/>
          <w:lang w:eastAsia="en-AU"/>
        </w:rPr>
      </w:pPr>
      <w:r w:rsidRPr="000E2123">
        <w:rPr>
          <w:rFonts w:eastAsia="Times New Roman" w:cs="Times New Roman"/>
          <w:i/>
          <w:lang w:eastAsia="en-AU"/>
        </w:rPr>
        <w:t>Enthusiastic consent is really easy to determine</w:t>
      </w:r>
      <w:r w:rsidR="00BA12D2" w:rsidRPr="000E2123">
        <w:rPr>
          <w:rFonts w:eastAsia="Times New Roman" w:cs="Times New Roman"/>
          <w:i/>
          <w:lang w:eastAsia="en-AU"/>
        </w:rPr>
        <w:t xml:space="preserve"> … if it’s not an enthusiastic ‘yes’, then it’s not enough. If it’s not an enthusiastic ‘yes’, it’s a ‘no’. That’s it. </w:t>
      </w:r>
    </w:p>
    <w:p w:rsidR="00CD0EDC" w:rsidRPr="000E2123" w:rsidRDefault="00BA12D2" w:rsidP="006E596E">
      <w:pPr>
        <w:spacing w:after="0" w:line="240" w:lineRule="auto"/>
        <w:jc w:val="right"/>
        <w:rPr>
          <w:rFonts w:cs="Times New Roman"/>
        </w:rPr>
      </w:pPr>
      <w:r w:rsidRPr="000E2123">
        <w:rPr>
          <w:rFonts w:eastAsia="Times New Roman" w:cs="Times New Roman"/>
          <w:i/>
          <w:lang w:eastAsia="en-AU"/>
        </w:rPr>
        <w:t>And then, you’re committing a crime</w:t>
      </w:r>
      <w:r w:rsidRPr="000E2123">
        <w:rPr>
          <w:rFonts w:eastAsia="Times New Roman" w:cs="Times New Roman"/>
          <w:lang w:eastAsia="en-AU"/>
        </w:rPr>
        <w:t>.</w:t>
      </w:r>
      <w:r w:rsidRPr="000E2123">
        <w:rPr>
          <w:rStyle w:val="FootnoteReference"/>
          <w:rFonts w:eastAsia="Times New Roman" w:cs="Times New Roman"/>
          <w:lang w:eastAsia="en-AU"/>
        </w:rPr>
        <w:footnoteReference w:id="1"/>
      </w:r>
    </w:p>
    <w:p w:rsidR="00DD13FB" w:rsidRPr="000E2123" w:rsidRDefault="00DD13FB" w:rsidP="006E596E">
      <w:pPr>
        <w:jc w:val="both"/>
        <w:rPr>
          <w:rFonts w:cs="Times New Roman"/>
          <w:b/>
        </w:rPr>
      </w:pPr>
    </w:p>
    <w:p w:rsidR="00DD13FB" w:rsidRPr="000E2123" w:rsidRDefault="00DD13FB" w:rsidP="006E596E">
      <w:pPr>
        <w:jc w:val="both"/>
        <w:rPr>
          <w:rFonts w:cs="Times New Roman"/>
          <w:b/>
        </w:rPr>
      </w:pPr>
    </w:p>
    <w:p w:rsidR="00495F1D" w:rsidRPr="000E2123" w:rsidRDefault="00495F1D" w:rsidP="006E596E">
      <w:pPr>
        <w:jc w:val="both"/>
        <w:rPr>
          <w:rFonts w:cs="Times New Roman"/>
          <w:b/>
        </w:rPr>
      </w:pPr>
      <w:r w:rsidRPr="000E2123">
        <w:rPr>
          <w:rFonts w:cs="Times New Roman"/>
          <w:b/>
        </w:rPr>
        <w:t>Introduction</w:t>
      </w:r>
    </w:p>
    <w:p w:rsidR="00323CE3" w:rsidRPr="00F47011" w:rsidRDefault="00E02160" w:rsidP="00A44751">
      <w:pPr>
        <w:jc w:val="both"/>
        <w:rPr>
          <w:rStyle w:val="Emphasis"/>
          <w:rFonts w:cs="Times New Roman"/>
          <w:i w:val="0"/>
          <w:iCs w:val="0"/>
        </w:rPr>
      </w:pPr>
      <w:r w:rsidRPr="000E2123">
        <w:rPr>
          <w:rFonts w:cs="Times New Roman"/>
        </w:rPr>
        <w:t xml:space="preserve">As a survivor of sexual assault, Saxon Mullins’ right to anonymity is by law, set in stone. So it was a riveting moment on May 6, 2018 to wake up in Australia to her face and her voice, telling her story in her own words. Social media </w:t>
      </w:r>
      <w:r w:rsidR="00966695" w:rsidRPr="000E2123">
        <w:rPr>
          <w:rFonts w:cs="Times New Roman"/>
        </w:rPr>
        <w:t>exploded</w:t>
      </w:r>
      <w:r w:rsidRPr="000E2123">
        <w:rPr>
          <w:rFonts w:cs="Times New Roman"/>
        </w:rPr>
        <w:t xml:space="preserve"> with it</w:t>
      </w:r>
      <w:r w:rsidR="0019127C" w:rsidRPr="000E2123">
        <w:rPr>
          <w:rFonts w:cs="Times New Roman"/>
        </w:rPr>
        <w:t xml:space="preserve"> more than 24 hours before </w:t>
      </w:r>
      <w:r w:rsidR="00F47011" w:rsidRPr="00F47011">
        <w:rPr>
          <w:rFonts w:cs="Times New Roman"/>
          <w:i/>
        </w:rPr>
        <w:t>Four Corners</w:t>
      </w:r>
      <w:r w:rsidR="0019127C" w:rsidRPr="000E2123">
        <w:rPr>
          <w:rFonts w:cs="Times New Roman"/>
        </w:rPr>
        <w:t xml:space="preserve"> </w:t>
      </w:r>
      <w:r w:rsidR="007E0FFA" w:rsidRPr="000E2123">
        <w:rPr>
          <w:rFonts w:cs="Times New Roman"/>
        </w:rPr>
        <w:t>went</w:t>
      </w:r>
      <w:r w:rsidR="0019127C" w:rsidRPr="000E2123">
        <w:rPr>
          <w:rFonts w:cs="Times New Roman"/>
        </w:rPr>
        <w:t xml:space="preserve"> to air</w:t>
      </w:r>
      <w:r w:rsidRPr="000E2123">
        <w:rPr>
          <w:rFonts w:cs="Times New Roman"/>
        </w:rPr>
        <w:t xml:space="preserve"> – excerpts </w:t>
      </w:r>
      <w:r w:rsidR="00C80D24" w:rsidRPr="000E2123">
        <w:rPr>
          <w:rFonts w:cs="Times New Roman"/>
        </w:rPr>
        <w:t>on Facebook and</w:t>
      </w:r>
      <w:r w:rsidRPr="000E2123">
        <w:rPr>
          <w:rFonts w:cs="Times New Roman"/>
        </w:rPr>
        <w:t xml:space="preserve"> Twitter</w:t>
      </w:r>
      <w:r w:rsidR="00C80D24" w:rsidRPr="000E2123">
        <w:rPr>
          <w:rFonts w:cs="Times New Roman"/>
        </w:rPr>
        <w:t xml:space="preserve">, retagged and resent as the day went on. </w:t>
      </w:r>
      <w:r w:rsidR="00336B54" w:rsidRPr="000E2123">
        <w:rPr>
          <w:rFonts w:cs="Times New Roman"/>
        </w:rPr>
        <w:t xml:space="preserve">The story was also picked up by Reddit. </w:t>
      </w:r>
      <w:r w:rsidR="0019127C" w:rsidRPr="000E2123">
        <w:rPr>
          <w:rFonts w:cs="Times New Roman"/>
        </w:rPr>
        <w:t xml:space="preserve">By 8.30pm the following evening, </w:t>
      </w:r>
      <w:r w:rsidR="00D62B2B" w:rsidRPr="000E2123">
        <w:rPr>
          <w:rFonts w:eastAsia="Times New Roman" w:cstheme="minorHAnsi"/>
        </w:rPr>
        <w:t>785,000</w:t>
      </w:r>
      <w:r w:rsidR="00C33E5A" w:rsidRPr="000E2123">
        <w:rPr>
          <w:rFonts w:cs="Times New Roman"/>
        </w:rPr>
        <w:t xml:space="preserve"> viewers </w:t>
      </w:r>
      <w:r w:rsidR="00F47011">
        <w:rPr>
          <w:rFonts w:cs="Times New Roman"/>
        </w:rPr>
        <w:t>tuned</w:t>
      </w:r>
      <w:r w:rsidR="00C33E5A" w:rsidRPr="000E2123">
        <w:rPr>
          <w:rFonts w:cs="Times New Roman"/>
        </w:rPr>
        <w:t xml:space="preserve"> </w:t>
      </w:r>
      <w:r w:rsidR="00F47011">
        <w:rPr>
          <w:rFonts w:cs="Times New Roman"/>
        </w:rPr>
        <w:t>in</w:t>
      </w:r>
      <w:r w:rsidR="0019127C" w:rsidRPr="000E2123">
        <w:rPr>
          <w:rFonts w:cs="Times New Roman"/>
        </w:rPr>
        <w:t>to the national broadcaster</w:t>
      </w:r>
      <w:r w:rsidR="005E4763" w:rsidRPr="000E2123">
        <w:rPr>
          <w:rFonts w:cs="Times New Roman"/>
        </w:rPr>
        <w:t xml:space="preserve"> to watch the</w:t>
      </w:r>
      <w:r w:rsidR="00D75928" w:rsidRPr="000E2123">
        <w:rPr>
          <w:rFonts w:cs="Times New Roman"/>
        </w:rPr>
        <w:t xml:space="preserve"> long form </w:t>
      </w:r>
      <w:r w:rsidR="00CE6D57" w:rsidRPr="000E2123">
        <w:rPr>
          <w:rFonts w:cs="Times New Roman"/>
        </w:rPr>
        <w:t xml:space="preserve">current affairs </w:t>
      </w:r>
      <w:r w:rsidR="00D75928" w:rsidRPr="000E2123">
        <w:rPr>
          <w:rFonts w:cs="Times New Roman"/>
        </w:rPr>
        <w:t>broadcast</w:t>
      </w:r>
      <w:r w:rsidR="005E4763" w:rsidRPr="000E2123">
        <w:rPr>
          <w:rFonts w:cs="Times New Roman"/>
        </w:rPr>
        <w:t xml:space="preserve"> entitled ‘I am that girl’. The program was tagged ‘</w:t>
      </w:r>
      <w:r w:rsidR="005E4763" w:rsidRPr="000E2123">
        <w:rPr>
          <w:rStyle w:val="Emphasis"/>
          <w:rFonts w:cs="Times New Roman"/>
          <w:i w:val="0"/>
        </w:rPr>
        <w:t>T</w:t>
      </w:r>
      <w:r w:rsidR="0019127C" w:rsidRPr="000E2123">
        <w:rPr>
          <w:rStyle w:val="Emphasis"/>
          <w:rFonts w:cs="Times New Roman"/>
          <w:i w:val="0"/>
        </w:rPr>
        <w:t>he case that put sexual consent on trial</w:t>
      </w:r>
      <w:r w:rsidR="0072420D" w:rsidRPr="000E2123">
        <w:rPr>
          <w:rStyle w:val="Emphasis"/>
          <w:rFonts w:cs="Times New Roman"/>
          <w:i w:val="0"/>
        </w:rPr>
        <w:t>’</w:t>
      </w:r>
      <w:r w:rsidR="009655E5" w:rsidRPr="000E2123">
        <w:rPr>
          <w:rFonts w:cs="Times New Roman"/>
        </w:rPr>
        <w:t xml:space="preserve"> – and it did. </w:t>
      </w:r>
      <w:proofErr w:type="gramStart"/>
      <w:r w:rsidR="00D91468" w:rsidRPr="000E2123">
        <w:rPr>
          <w:rFonts w:cs="Times New Roman"/>
        </w:rPr>
        <w:t>As Camera writes: ‘As Saxon Mullins bravely told her rape story on Four Corners, Twitter lit up in horror and disbelief’ (Camera, 2018).</w:t>
      </w:r>
      <w:proofErr w:type="gramEnd"/>
      <w:r w:rsidR="00D91468" w:rsidRPr="000E2123">
        <w:rPr>
          <w:rFonts w:cs="Times New Roman"/>
        </w:rPr>
        <w:t xml:space="preserve"> </w:t>
      </w:r>
      <w:r w:rsidR="00AE1561" w:rsidRPr="000E2123">
        <w:rPr>
          <w:rFonts w:cs="Times New Roman"/>
        </w:rPr>
        <w:t xml:space="preserve">The following </w:t>
      </w:r>
      <w:r w:rsidR="00297A4F" w:rsidRPr="000E2123">
        <w:rPr>
          <w:rFonts w:cs="Times New Roman"/>
        </w:rPr>
        <w:t>morning</w:t>
      </w:r>
      <w:r w:rsidR="00AE1561" w:rsidRPr="000E2123">
        <w:rPr>
          <w:rFonts w:cs="Times New Roman"/>
        </w:rPr>
        <w:t xml:space="preserve"> after airing, </w:t>
      </w:r>
      <w:r w:rsidR="00297A4F" w:rsidRPr="000E2123">
        <w:rPr>
          <w:rFonts w:cs="Times New Roman"/>
        </w:rPr>
        <w:t xml:space="preserve">the </w:t>
      </w:r>
      <w:r w:rsidR="00AE1561" w:rsidRPr="000E2123">
        <w:rPr>
          <w:rFonts w:cs="Times New Roman"/>
        </w:rPr>
        <w:t>New South Wales</w:t>
      </w:r>
      <w:r w:rsidR="0025596B" w:rsidRPr="000E2123">
        <w:rPr>
          <w:rFonts w:cs="Times New Roman"/>
        </w:rPr>
        <w:t xml:space="preserve"> government referred the state’s consent laws to the Law Reform Commission.</w:t>
      </w:r>
      <w:r w:rsidR="00AE1561" w:rsidRPr="000E2123">
        <w:rPr>
          <w:rFonts w:cs="Times New Roman"/>
        </w:rPr>
        <w:t xml:space="preserve"> </w:t>
      </w:r>
      <w:r w:rsidR="00944AA9" w:rsidRPr="000E2123">
        <w:rPr>
          <w:rStyle w:val="Emphasis"/>
          <w:rFonts w:cs="Times New Roman"/>
          <w:i w:val="0"/>
          <w:iCs w:val="0"/>
        </w:rPr>
        <w:t xml:space="preserve">What the long form documentary </w:t>
      </w:r>
      <w:r w:rsidR="00944AA9" w:rsidRPr="000E2123">
        <w:rPr>
          <w:rStyle w:val="Emphasis"/>
          <w:rFonts w:cs="Times New Roman"/>
          <w:iCs w:val="0"/>
        </w:rPr>
        <w:t>I am that girl</w:t>
      </w:r>
      <w:r w:rsidR="00944AA9" w:rsidRPr="000E2123">
        <w:rPr>
          <w:rStyle w:val="Emphasis"/>
          <w:rFonts w:cs="Times New Roman"/>
          <w:i w:val="0"/>
          <w:iCs w:val="0"/>
        </w:rPr>
        <w:t xml:space="preserve"> offers the nation is the words of a survivor, who up until the day before</w:t>
      </w:r>
      <w:r w:rsidR="00CE6D57" w:rsidRPr="000E2123">
        <w:rPr>
          <w:rStyle w:val="Emphasis"/>
          <w:rFonts w:cs="Times New Roman"/>
          <w:i w:val="0"/>
          <w:iCs w:val="0"/>
        </w:rPr>
        <w:t>,</w:t>
      </w:r>
      <w:r w:rsidR="00944AA9" w:rsidRPr="000E2123">
        <w:rPr>
          <w:rStyle w:val="Emphasis"/>
          <w:rFonts w:cs="Times New Roman"/>
          <w:i w:val="0"/>
          <w:iCs w:val="0"/>
        </w:rPr>
        <w:t xml:space="preserve"> was de-identified. </w:t>
      </w:r>
      <w:r w:rsidR="004D6203" w:rsidRPr="000E2123">
        <w:rPr>
          <w:rStyle w:val="Emphasis"/>
          <w:rFonts w:cs="Times New Roman"/>
          <w:i w:val="0"/>
          <w:iCs w:val="0"/>
        </w:rPr>
        <w:t>Goddard et al discuss the current affairs genre within television:</w:t>
      </w:r>
      <w:r w:rsidR="00D91468" w:rsidRPr="000E2123">
        <w:rPr>
          <w:rStyle w:val="Emphasis"/>
          <w:rFonts w:cs="Times New Roman"/>
          <w:i w:val="0"/>
          <w:iCs w:val="0"/>
        </w:rPr>
        <w:t xml:space="preserve"> </w:t>
      </w:r>
      <w:r w:rsidR="00D91468" w:rsidRPr="000E2123">
        <w:rPr>
          <w:rFonts w:cs="Times New Roman"/>
        </w:rPr>
        <w:t>‘Current affairs</w:t>
      </w:r>
      <w:r w:rsidR="008E4A59" w:rsidRPr="000E2123">
        <w:rPr>
          <w:rFonts w:cs="Times New Roman"/>
        </w:rPr>
        <w:t xml:space="preserve"> is a programme category where television’s powers of popular engagement and visual impact intersect most directly with its functions as a provider of knowledge and as a major ‘forum’ of </w:t>
      </w:r>
      <w:r w:rsidR="00D91468" w:rsidRPr="000E2123">
        <w:rPr>
          <w:rFonts w:cs="Times New Roman"/>
        </w:rPr>
        <w:t>the public sphere’</w:t>
      </w:r>
      <w:r w:rsidR="008E4A59" w:rsidRPr="000E2123">
        <w:rPr>
          <w:rFonts w:cs="Times New Roman"/>
        </w:rPr>
        <w:t xml:space="preserve"> (Goddard et al 2001, </w:t>
      </w:r>
      <w:r w:rsidR="004847CE" w:rsidRPr="000E2123">
        <w:rPr>
          <w:rFonts w:cs="Times New Roman"/>
        </w:rPr>
        <w:t xml:space="preserve">p. </w:t>
      </w:r>
      <w:r w:rsidR="008E4A59" w:rsidRPr="000E2123">
        <w:rPr>
          <w:rFonts w:cs="Times New Roman"/>
        </w:rPr>
        <w:t>74).</w:t>
      </w:r>
      <w:r w:rsidR="00F47011">
        <w:rPr>
          <w:rFonts w:cs="Times New Roman"/>
        </w:rPr>
        <w:t xml:space="preserve"> </w:t>
      </w:r>
      <w:r w:rsidR="003C2CEB" w:rsidRPr="000E2123">
        <w:rPr>
          <w:rStyle w:val="Emphasis"/>
          <w:rFonts w:cs="Times New Roman"/>
          <w:i w:val="0"/>
          <w:iCs w:val="0"/>
        </w:rPr>
        <w:t xml:space="preserve">Mullins shared her story with </w:t>
      </w:r>
      <w:r w:rsidR="003C2CEB" w:rsidRPr="000E2123">
        <w:rPr>
          <w:rStyle w:val="Emphasis"/>
          <w:rFonts w:cs="Times New Roman"/>
          <w:iCs w:val="0"/>
        </w:rPr>
        <w:t>Four Corners</w:t>
      </w:r>
      <w:r w:rsidR="003C2CEB" w:rsidRPr="000E2123">
        <w:rPr>
          <w:rStyle w:val="Emphasis"/>
          <w:rFonts w:cs="Times New Roman"/>
          <w:i w:val="0"/>
          <w:iCs w:val="0"/>
        </w:rPr>
        <w:t xml:space="preserve"> ‘in the hope it will provoke a discussion </w:t>
      </w:r>
      <w:r w:rsidR="003C2CEB" w:rsidRPr="000E2123">
        <w:rPr>
          <w:rStyle w:val="Emphasis"/>
          <w:rFonts w:cs="Times New Roman"/>
          <w:i w:val="0"/>
          <w:iCs w:val="0"/>
        </w:rPr>
        <w:lastRenderedPageBreak/>
        <w:t>about consent’ (</w:t>
      </w:r>
      <w:r w:rsidR="00763489" w:rsidRPr="000E2123">
        <w:rPr>
          <w:rStyle w:val="Emphasis"/>
          <w:rFonts w:cs="Times New Roman"/>
          <w:i w:val="0"/>
          <w:iCs w:val="0"/>
        </w:rPr>
        <w:t xml:space="preserve">Mullins in </w:t>
      </w:r>
      <w:r w:rsidR="003C2CEB" w:rsidRPr="000E2123">
        <w:rPr>
          <w:rStyle w:val="Emphasis"/>
          <w:rFonts w:cs="Times New Roman"/>
          <w:i w:val="0"/>
          <w:iCs w:val="0"/>
        </w:rPr>
        <w:t>Milligan and Carter, 2018).</w:t>
      </w:r>
      <w:r w:rsidR="00D91468" w:rsidRPr="000E2123">
        <w:rPr>
          <w:rStyle w:val="Emphasis"/>
          <w:rFonts w:cs="Times New Roman"/>
          <w:i w:val="0"/>
          <w:iCs w:val="0"/>
        </w:rPr>
        <w:t xml:space="preserve"> As it happened</w:t>
      </w:r>
      <w:r w:rsidR="003C2CEB" w:rsidRPr="000E2123">
        <w:rPr>
          <w:rStyle w:val="Emphasis"/>
          <w:rFonts w:cs="Times New Roman"/>
          <w:i w:val="0"/>
          <w:iCs w:val="0"/>
        </w:rPr>
        <w:t xml:space="preserve">, response was immediate: </w:t>
      </w:r>
      <w:r w:rsidR="00161C4B" w:rsidRPr="000E2123">
        <w:rPr>
          <w:rStyle w:val="Emphasis"/>
          <w:rFonts w:cs="Times New Roman"/>
          <w:iCs w:val="0"/>
        </w:rPr>
        <w:t>Four Corners</w:t>
      </w:r>
      <w:r w:rsidR="00161C4B" w:rsidRPr="000E2123">
        <w:rPr>
          <w:rStyle w:val="Emphasis"/>
          <w:rFonts w:cs="Times New Roman"/>
          <w:i w:val="0"/>
          <w:iCs w:val="0"/>
        </w:rPr>
        <w:t xml:space="preserve"> and Saxon Mullins set the scene for a wide and far-reaching debate </w:t>
      </w:r>
      <w:r w:rsidR="00D47338" w:rsidRPr="000E2123">
        <w:rPr>
          <w:rStyle w:val="Emphasis"/>
          <w:rFonts w:cs="Times New Roman"/>
          <w:i w:val="0"/>
          <w:iCs w:val="0"/>
        </w:rPr>
        <w:t xml:space="preserve">about consent laws in Australia. </w:t>
      </w:r>
    </w:p>
    <w:p w:rsidR="00E02160" w:rsidRPr="000E2123" w:rsidRDefault="00323CE3" w:rsidP="00A44751">
      <w:pPr>
        <w:jc w:val="both"/>
        <w:rPr>
          <w:rStyle w:val="Emphasis"/>
          <w:rFonts w:cs="Times New Roman"/>
          <w:b/>
          <w:i w:val="0"/>
          <w:iCs w:val="0"/>
        </w:rPr>
      </w:pPr>
      <w:r w:rsidRPr="000E2123">
        <w:rPr>
          <w:rStyle w:val="Emphasis"/>
          <w:rFonts w:cs="Times New Roman"/>
          <w:b/>
          <w:i w:val="0"/>
          <w:iCs w:val="0"/>
        </w:rPr>
        <w:t>The case</w:t>
      </w:r>
    </w:p>
    <w:p w:rsidR="000A5BCB" w:rsidRPr="000E2123" w:rsidRDefault="003C2CEB" w:rsidP="00A44751">
      <w:pPr>
        <w:jc w:val="both"/>
      </w:pPr>
      <w:r w:rsidRPr="000E2123">
        <w:rPr>
          <w:rStyle w:val="Emphasis"/>
          <w:rFonts w:cs="Times New Roman"/>
          <w:i w:val="0"/>
          <w:iCs w:val="0"/>
        </w:rPr>
        <w:t>Saxon Mullins</w:t>
      </w:r>
      <w:r w:rsidR="008B2C1E" w:rsidRPr="000E2123">
        <w:rPr>
          <w:rStyle w:val="Emphasis"/>
          <w:rFonts w:cs="Times New Roman"/>
          <w:i w:val="0"/>
          <w:iCs w:val="0"/>
        </w:rPr>
        <w:t xml:space="preserve"> was an 18-year-old virgin</w:t>
      </w:r>
      <w:r w:rsidRPr="000E2123">
        <w:rPr>
          <w:rStyle w:val="Emphasis"/>
          <w:rFonts w:cs="Times New Roman"/>
          <w:i w:val="0"/>
          <w:iCs w:val="0"/>
        </w:rPr>
        <w:t xml:space="preserve"> at the time of </w:t>
      </w:r>
      <w:r w:rsidR="008B2C1E" w:rsidRPr="000E2123">
        <w:rPr>
          <w:rStyle w:val="Emphasis"/>
          <w:rFonts w:cs="Times New Roman"/>
          <w:i w:val="0"/>
          <w:iCs w:val="0"/>
        </w:rPr>
        <w:t>the</w:t>
      </w:r>
      <w:r w:rsidRPr="000E2123">
        <w:rPr>
          <w:rStyle w:val="Emphasis"/>
          <w:rFonts w:cs="Times New Roman"/>
          <w:i w:val="0"/>
          <w:iCs w:val="0"/>
        </w:rPr>
        <w:t xml:space="preserve"> sexual assault</w:t>
      </w:r>
      <w:r w:rsidR="00B35D72" w:rsidRPr="000E2123">
        <w:rPr>
          <w:rStyle w:val="Emphasis"/>
          <w:rFonts w:cs="Times New Roman"/>
          <w:i w:val="0"/>
          <w:iCs w:val="0"/>
        </w:rPr>
        <w:t>, on a night out</w:t>
      </w:r>
      <w:r w:rsidR="001E14EF" w:rsidRPr="000E2123">
        <w:rPr>
          <w:rStyle w:val="Emphasis"/>
          <w:rFonts w:cs="Times New Roman"/>
          <w:i w:val="0"/>
          <w:iCs w:val="0"/>
        </w:rPr>
        <w:t xml:space="preserve"> (May 12, 2013)</w:t>
      </w:r>
      <w:r w:rsidR="00B35D72" w:rsidRPr="000E2123">
        <w:rPr>
          <w:rStyle w:val="Emphasis"/>
          <w:rFonts w:cs="Times New Roman"/>
          <w:i w:val="0"/>
          <w:iCs w:val="0"/>
        </w:rPr>
        <w:t xml:space="preserve"> </w:t>
      </w:r>
      <w:r w:rsidR="00092EC1" w:rsidRPr="000E2123">
        <w:rPr>
          <w:rStyle w:val="Emphasis"/>
          <w:rFonts w:cs="Times New Roman"/>
          <w:i w:val="0"/>
          <w:iCs w:val="0"/>
        </w:rPr>
        <w:t>in</w:t>
      </w:r>
      <w:r w:rsidR="00B35D72" w:rsidRPr="000E2123">
        <w:rPr>
          <w:rStyle w:val="Emphasis"/>
          <w:rFonts w:cs="Times New Roman"/>
          <w:i w:val="0"/>
          <w:iCs w:val="0"/>
        </w:rPr>
        <w:t xml:space="preserve"> Kings Cross</w:t>
      </w:r>
      <w:r w:rsidR="00092EC1" w:rsidRPr="000E2123">
        <w:rPr>
          <w:rStyle w:val="Emphasis"/>
          <w:rFonts w:cs="Times New Roman"/>
          <w:i w:val="0"/>
          <w:iCs w:val="0"/>
        </w:rPr>
        <w:t>,</w:t>
      </w:r>
      <w:r w:rsidR="00B35D72" w:rsidRPr="000E2123">
        <w:rPr>
          <w:rStyle w:val="Emphasis"/>
          <w:rFonts w:cs="Times New Roman"/>
          <w:i w:val="0"/>
          <w:iCs w:val="0"/>
        </w:rPr>
        <w:t xml:space="preserve"> </w:t>
      </w:r>
      <w:r w:rsidR="00092EC1" w:rsidRPr="000E2123">
        <w:rPr>
          <w:rStyle w:val="Emphasis"/>
          <w:rFonts w:cs="Times New Roman"/>
          <w:i w:val="0"/>
          <w:iCs w:val="0"/>
        </w:rPr>
        <w:t>Sydney</w:t>
      </w:r>
      <w:r w:rsidR="00B35D72" w:rsidRPr="000E2123">
        <w:rPr>
          <w:rStyle w:val="Emphasis"/>
          <w:rFonts w:cs="Times New Roman"/>
          <w:i w:val="0"/>
          <w:iCs w:val="0"/>
        </w:rPr>
        <w:t xml:space="preserve"> with </w:t>
      </w:r>
      <w:r w:rsidR="002D0E1F" w:rsidRPr="000E2123">
        <w:rPr>
          <w:rStyle w:val="Emphasis"/>
          <w:rFonts w:cs="Times New Roman"/>
          <w:i w:val="0"/>
          <w:iCs w:val="0"/>
        </w:rPr>
        <w:t>her best friend Brittany Watts</w:t>
      </w:r>
      <w:r w:rsidR="00B35D72" w:rsidRPr="000E2123">
        <w:rPr>
          <w:rStyle w:val="Emphasis"/>
          <w:rFonts w:cs="Times New Roman"/>
          <w:i w:val="0"/>
          <w:iCs w:val="0"/>
        </w:rPr>
        <w:t xml:space="preserve">. </w:t>
      </w:r>
      <w:r w:rsidR="008B2C1E" w:rsidRPr="000E2123">
        <w:rPr>
          <w:rStyle w:val="Emphasis"/>
          <w:rFonts w:cs="Times New Roman"/>
          <w:i w:val="0"/>
          <w:iCs w:val="0"/>
        </w:rPr>
        <w:t>They were drinking and Mu</w:t>
      </w:r>
      <w:r w:rsidR="008E096A" w:rsidRPr="000E2123">
        <w:rPr>
          <w:rStyle w:val="Emphasis"/>
          <w:rFonts w:cs="Times New Roman"/>
          <w:i w:val="0"/>
          <w:iCs w:val="0"/>
        </w:rPr>
        <w:t>llins admits she drank too much</w:t>
      </w:r>
      <w:r w:rsidR="008B2C1E" w:rsidRPr="000E2123">
        <w:rPr>
          <w:rStyle w:val="Emphasis"/>
          <w:rFonts w:cs="Times New Roman"/>
          <w:i w:val="0"/>
          <w:iCs w:val="0"/>
        </w:rPr>
        <w:t xml:space="preserve">. </w:t>
      </w:r>
      <w:r w:rsidR="000A2BFD" w:rsidRPr="000E2123">
        <w:rPr>
          <w:rStyle w:val="Emphasis"/>
          <w:rFonts w:cs="Times New Roman"/>
          <w:i w:val="0"/>
          <w:iCs w:val="0"/>
        </w:rPr>
        <w:t>By 4am, Mullins and Watts were dancing in well-known nightclub Soho</w:t>
      </w:r>
      <w:r w:rsidR="00092EC1" w:rsidRPr="000E2123">
        <w:rPr>
          <w:rStyle w:val="Emphasis"/>
          <w:rFonts w:cs="Times New Roman"/>
          <w:i w:val="0"/>
          <w:iCs w:val="0"/>
        </w:rPr>
        <w:t xml:space="preserve">, owned by </w:t>
      </w:r>
      <w:r w:rsidR="00D536F2" w:rsidRPr="000E2123">
        <w:rPr>
          <w:rStyle w:val="Emphasis"/>
          <w:rFonts w:cs="Times New Roman"/>
          <w:i w:val="0"/>
          <w:iCs w:val="0"/>
        </w:rPr>
        <w:t>Andrew Lazarus at the time</w:t>
      </w:r>
      <w:r w:rsidR="000A2BFD" w:rsidRPr="000E2123">
        <w:rPr>
          <w:rStyle w:val="Emphasis"/>
          <w:rFonts w:cs="Times New Roman"/>
          <w:i w:val="0"/>
          <w:iCs w:val="0"/>
        </w:rPr>
        <w:t>.</w:t>
      </w:r>
      <w:r w:rsidR="00D536F2" w:rsidRPr="000E2123">
        <w:rPr>
          <w:rStyle w:val="FootnoteReference"/>
          <w:rFonts w:cs="Times New Roman"/>
        </w:rPr>
        <w:footnoteReference w:id="2"/>
      </w:r>
      <w:r w:rsidR="000A2BFD" w:rsidRPr="000E2123">
        <w:rPr>
          <w:rStyle w:val="Emphasis"/>
          <w:rFonts w:cs="Times New Roman"/>
          <w:i w:val="0"/>
          <w:iCs w:val="0"/>
        </w:rPr>
        <w:t xml:space="preserve"> A young man started dancing with Mullins; he was the 21-year-old son of </w:t>
      </w:r>
      <w:r w:rsidR="00D536F2" w:rsidRPr="000E2123">
        <w:rPr>
          <w:rStyle w:val="Emphasis"/>
          <w:rFonts w:cs="Times New Roman"/>
          <w:i w:val="0"/>
          <w:iCs w:val="0"/>
        </w:rPr>
        <w:t>Andrew Lazarus</w:t>
      </w:r>
      <w:r w:rsidR="000A2BFD" w:rsidRPr="000E2123">
        <w:rPr>
          <w:rStyle w:val="Emphasis"/>
          <w:rFonts w:cs="Times New Roman"/>
          <w:i w:val="0"/>
          <w:iCs w:val="0"/>
        </w:rPr>
        <w:t>, Luke Lazarus</w:t>
      </w:r>
      <w:r w:rsidR="00D536F2" w:rsidRPr="000E2123">
        <w:rPr>
          <w:rStyle w:val="Emphasis"/>
          <w:rFonts w:cs="Times New Roman"/>
          <w:i w:val="0"/>
          <w:iCs w:val="0"/>
        </w:rPr>
        <w:t>. He told her he was part-owner of the club and offered to take her to the VIP section. She agreed and follow</w:t>
      </w:r>
      <w:r w:rsidR="00F06FEB" w:rsidRPr="000E2123">
        <w:rPr>
          <w:rStyle w:val="Emphasis"/>
          <w:rFonts w:cs="Times New Roman"/>
          <w:i w:val="0"/>
          <w:iCs w:val="0"/>
        </w:rPr>
        <w:t>ed him. They are caught on CCTV at 4.02am,</w:t>
      </w:r>
      <w:r w:rsidR="00D536F2" w:rsidRPr="000E2123">
        <w:rPr>
          <w:rStyle w:val="Emphasis"/>
          <w:rFonts w:cs="Times New Roman"/>
          <w:i w:val="0"/>
          <w:iCs w:val="0"/>
        </w:rPr>
        <w:t xml:space="preserve"> </w:t>
      </w:r>
      <w:r w:rsidR="000A5BCB" w:rsidRPr="000E2123">
        <w:rPr>
          <w:rStyle w:val="Emphasis"/>
          <w:rFonts w:cs="Times New Roman"/>
          <w:i w:val="0"/>
          <w:iCs w:val="0"/>
        </w:rPr>
        <w:t>Lazarus</w:t>
      </w:r>
      <w:r w:rsidR="00D536F2" w:rsidRPr="000E2123">
        <w:rPr>
          <w:rStyle w:val="Emphasis"/>
          <w:rFonts w:cs="Times New Roman"/>
          <w:i w:val="0"/>
          <w:iCs w:val="0"/>
        </w:rPr>
        <w:t xml:space="preserve"> leading her through an exit door </w:t>
      </w:r>
      <w:r w:rsidR="000A5BCB" w:rsidRPr="000E2123">
        <w:rPr>
          <w:rStyle w:val="Emphasis"/>
          <w:rFonts w:cs="Times New Roman"/>
          <w:i w:val="0"/>
          <w:iCs w:val="0"/>
        </w:rPr>
        <w:t xml:space="preserve">to an outside lane. Mullins </w:t>
      </w:r>
      <w:r w:rsidR="004777DA" w:rsidRPr="000E2123">
        <w:rPr>
          <w:rStyle w:val="Emphasis"/>
          <w:rFonts w:cs="Times New Roman"/>
          <w:i w:val="0"/>
          <w:iCs w:val="0"/>
        </w:rPr>
        <w:t>is</w:t>
      </w:r>
      <w:r w:rsidR="000A5BCB" w:rsidRPr="000E2123">
        <w:rPr>
          <w:rStyle w:val="Emphasis"/>
          <w:rFonts w:cs="Times New Roman"/>
          <w:i w:val="0"/>
          <w:iCs w:val="0"/>
        </w:rPr>
        <w:t xml:space="preserve"> seen pointing backwards up the stairs. </w:t>
      </w:r>
    </w:p>
    <w:p w:rsidR="008C4DF2" w:rsidRPr="000E2123" w:rsidRDefault="000A5BCB" w:rsidP="00A44751">
      <w:pPr>
        <w:pStyle w:val="NormalWeb"/>
        <w:jc w:val="both"/>
        <w:rPr>
          <w:rFonts w:asciiTheme="minorHAnsi" w:hAnsiTheme="minorHAnsi"/>
          <w:sz w:val="22"/>
          <w:szCs w:val="22"/>
        </w:rPr>
      </w:pPr>
      <w:r w:rsidRPr="000E2123">
        <w:rPr>
          <w:rFonts w:asciiTheme="minorHAnsi" w:hAnsiTheme="minorHAnsi"/>
          <w:sz w:val="22"/>
          <w:szCs w:val="22"/>
        </w:rPr>
        <w:t>Hourigan Lane runs behind the club</w:t>
      </w:r>
      <w:r w:rsidR="00F06FEB" w:rsidRPr="000E2123">
        <w:rPr>
          <w:rFonts w:asciiTheme="minorHAnsi" w:hAnsiTheme="minorHAnsi"/>
          <w:sz w:val="22"/>
          <w:szCs w:val="22"/>
        </w:rPr>
        <w:t xml:space="preserve">. It was here that Lazarus – </w:t>
      </w:r>
      <w:r w:rsidR="00A122FB">
        <w:rPr>
          <w:rFonts w:asciiTheme="minorHAnsi" w:hAnsiTheme="minorHAnsi"/>
          <w:sz w:val="22"/>
          <w:szCs w:val="22"/>
        </w:rPr>
        <w:t>ten</w:t>
      </w:r>
      <w:r w:rsidR="00F06FEB" w:rsidRPr="000E2123">
        <w:rPr>
          <w:rFonts w:asciiTheme="minorHAnsi" w:hAnsiTheme="minorHAnsi"/>
          <w:sz w:val="22"/>
          <w:szCs w:val="22"/>
        </w:rPr>
        <w:t xml:space="preserve"> minutes after mee</w:t>
      </w:r>
      <w:r w:rsidR="00E34A16" w:rsidRPr="000E2123">
        <w:rPr>
          <w:rFonts w:asciiTheme="minorHAnsi" w:hAnsiTheme="minorHAnsi"/>
          <w:sz w:val="22"/>
          <w:szCs w:val="22"/>
        </w:rPr>
        <w:t xml:space="preserve">ting Mullins on the dancefloor – </w:t>
      </w:r>
      <w:r w:rsidR="007A3142" w:rsidRPr="000E2123">
        <w:rPr>
          <w:rFonts w:asciiTheme="minorHAnsi" w:hAnsiTheme="minorHAnsi"/>
          <w:sz w:val="22"/>
          <w:szCs w:val="22"/>
        </w:rPr>
        <w:t>sexually assaulted</w:t>
      </w:r>
      <w:r w:rsidR="00E34A16" w:rsidRPr="000E2123">
        <w:rPr>
          <w:rFonts w:asciiTheme="minorHAnsi" w:hAnsiTheme="minorHAnsi"/>
          <w:sz w:val="22"/>
          <w:szCs w:val="22"/>
        </w:rPr>
        <w:t xml:space="preserve"> her.</w:t>
      </w:r>
      <w:r w:rsidR="004150A1" w:rsidRPr="000E2123">
        <w:rPr>
          <w:rFonts w:asciiTheme="minorHAnsi" w:hAnsiTheme="minorHAnsi"/>
          <w:sz w:val="22"/>
          <w:szCs w:val="22"/>
        </w:rPr>
        <w:t xml:space="preserve"> </w:t>
      </w:r>
      <w:r w:rsidR="00FD6A19" w:rsidRPr="000E2123">
        <w:rPr>
          <w:rFonts w:asciiTheme="minorHAnsi" w:hAnsiTheme="minorHAnsi"/>
          <w:sz w:val="22"/>
          <w:szCs w:val="22"/>
        </w:rPr>
        <w:t>In 2015, Luke Lazarus</w:t>
      </w:r>
      <w:r w:rsidR="001A119D" w:rsidRPr="000E2123">
        <w:rPr>
          <w:rFonts w:asciiTheme="minorHAnsi" w:hAnsiTheme="minorHAnsi"/>
          <w:sz w:val="22"/>
          <w:szCs w:val="22"/>
        </w:rPr>
        <w:t xml:space="preserve">, after a jury trial found him guilty of the sexual assault of Saxon Mullins, </w:t>
      </w:r>
      <w:r w:rsidR="00FD6A19" w:rsidRPr="000E2123">
        <w:rPr>
          <w:rFonts w:asciiTheme="minorHAnsi" w:hAnsiTheme="minorHAnsi"/>
          <w:sz w:val="22"/>
          <w:szCs w:val="22"/>
        </w:rPr>
        <w:t>was sentenc</w:t>
      </w:r>
      <w:r w:rsidR="00FB0FAE" w:rsidRPr="000E2123">
        <w:rPr>
          <w:rFonts w:asciiTheme="minorHAnsi" w:hAnsiTheme="minorHAnsi"/>
          <w:sz w:val="22"/>
          <w:szCs w:val="22"/>
        </w:rPr>
        <w:t xml:space="preserve">ed to </w:t>
      </w:r>
      <w:r w:rsidR="001A119D" w:rsidRPr="000E2123">
        <w:rPr>
          <w:rFonts w:asciiTheme="minorHAnsi" w:hAnsiTheme="minorHAnsi"/>
          <w:sz w:val="22"/>
          <w:szCs w:val="22"/>
        </w:rPr>
        <w:t>five years jail</w:t>
      </w:r>
      <w:r w:rsidR="00770E58" w:rsidRPr="000E2123">
        <w:rPr>
          <w:rFonts w:asciiTheme="minorHAnsi" w:hAnsiTheme="minorHAnsi"/>
          <w:sz w:val="22"/>
          <w:szCs w:val="22"/>
        </w:rPr>
        <w:t xml:space="preserve">, with a three-year non-parole period. </w:t>
      </w:r>
      <w:r w:rsidR="000A0075" w:rsidRPr="000E2123">
        <w:rPr>
          <w:rFonts w:asciiTheme="minorHAnsi" w:hAnsiTheme="minorHAnsi"/>
          <w:sz w:val="22"/>
          <w:szCs w:val="22"/>
        </w:rPr>
        <w:t>Lazarus</w:t>
      </w:r>
      <w:r w:rsidR="00863DF1" w:rsidRPr="000E2123">
        <w:rPr>
          <w:rFonts w:asciiTheme="minorHAnsi" w:hAnsiTheme="minorHAnsi"/>
          <w:sz w:val="22"/>
          <w:szCs w:val="22"/>
        </w:rPr>
        <w:t xml:space="preserve"> was incarcerated for 11 months before </w:t>
      </w:r>
      <w:r w:rsidR="001259DF" w:rsidRPr="000E2123">
        <w:rPr>
          <w:rFonts w:asciiTheme="minorHAnsi" w:hAnsiTheme="minorHAnsi"/>
          <w:sz w:val="22"/>
          <w:szCs w:val="22"/>
        </w:rPr>
        <w:t>h</w:t>
      </w:r>
      <w:r w:rsidR="001A119D" w:rsidRPr="000E2123">
        <w:rPr>
          <w:rFonts w:asciiTheme="minorHAnsi" w:hAnsiTheme="minorHAnsi"/>
          <w:sz w:val="22"/>
          <w:szCs w:val="22"/>
        </w:rPr>
        <w:t>is</w:t>
      </w:r>
      <w:r w:rsidR="00FB0FAE" w:rsidRPr="000E2123">
        <w:rPr>
          <w:rFonts w:asciiTheme="minorHAnsi" w:hAnsiTheme="minorHAnsi"/>
          <w:sz w:val="22"/>
          <w:szCs w:val="22"/>
        </w:rPr>
        <w:t xml:space="preserve"> </w:t>
      </w:r>
      <w:r w:rsidR="00A05DAD" w:rsidRPr="000E2123">
        <w:rPr>
          <w:rFonts w:asciiTheme="minorHAnsi" w:hAnsiTheme="minorHAnsi"/>
          <w:sz w:val="22"/>
          <w:szCs w:val="22"/>
        </w:rPr>
        <w:t>appeal</w:t>
      </w:r>
      <w:r w:rsidR="00FB0FAE" w:rsidRPr="000E2123">
        <w:rPr>
          <w:rFonts w:asciiTheme="minorHAnsi" w:hAnsiTheme="minorHAnsi"/>
          <w:sz w:val="22"/>
          <w:szCs w:val="22"/>
        </w:rPr>
        <w:t xml:space="preserve"> </w:t>
      </w:r>
      <w:r w:rsidR="00A05DAD" w:rsidRPr="000E2123">
        <w:rPr>
          <w:rFonts w:asciiTheme="minorHAnsi" w:hAnsiTheme="minorHAnsi"/>
          <w:sz w:val="22"/>
          <w:szCs w:val="22"/>
        </w:rPr>
        <w:t>was heard</w:t>
      </w:r>
      <w:r w:rsidR="00FB0FAE" w:rsidRPr="000E2123">
        <w:rPr>
          <w:rFonts w:asciiTheme="minorHAnsi" w:hAnsiTheme="minorHAnsi"/>
          <w:sz w:val="22"/>
          <w:szCs w:val="22"/>
        </w:rPr>
        <w:t xml:space="preserve"> in May 2017,</w:t>
      </w:r>
      <w:r w:rsidR="00A05DAD" w:rsidRPr="000E2123">
        <w:rPr>
          <w:rFonts w:asciiTheme="minorHAnsi" w:hAnsiTheme="minorHAnsi"/>
          <w:sz w:val="22"/>
          <w:szCs w:val="22"/>
        </w:rPr>
        <w:t xml:space="preserve"> when</w:t>
      </w:r>
      <w:r w:rsidR="00FB0FAE" w:rsidRPr="000E2123">
        <w:rPr>
          <w:rFonts w:asciiTheme="minorHAnsi" w:hAnsiTheme="minorHAnsi"/>
          <w:sz w:val="22"/>
          <w:szCs w:val="22"/>
        </w:rPr>
        <w:t xml:space="preserve"> </w:t>
      </w:r>
      <w:r w:rsidR="00341861" w:rsidRPr="000E2123">
        <w:rPr>
          <w:rFonts w:asciiTheme="minorHAnsi" w:hAnsiTheme="minorHAnsi"/>
          <w:sz w:val="22"/>
          <w:szCs w:val="22"/>
        </w:rPr>
        <w:t>his conviction was quashed</w:t>
      </w:r>
      <w:r w:rsidR="00FB0FAE" w:rsidRPr="000E2123">
        <w:rPr>
          <w:rFonts w:asciiTheme="minorHAnsi" w:hAnsiTheme="minorHAnsi"/>
          <w:sz w:val="22"/>
          <w:szCs w:val="22"/>
        </w:rPr>
        <w:t xml:space="preserve"> by </w:t>
      </w:r>
      <w:r w:rsidR="00E65923" w:rsidRPr="000E2123">
        <w:rPr>
          <w:rFonts w:asciiTheme="minorHAnsi" w:hAnsiTheme="minorHAnsi"/>
          <w:sz w:val="22"/>
          <w:szCs w:val="22"/>
        </w:rPr>
        <w:t>Judge</w:t>
      </w:r>
      <w:r w:rsidR="00FB0FAE" w:rsidRPr="000E2123">
        <w:rPr>
          <w:rFonts w:asciiTheme="minorHAnsi" w:hAnsiTheme="minorHAnsi"/>
          <w:sz w:val="22"/>
          <w:szCs w:val="22"/>
        </w:rPr>
        <w:t xml:space="preserve"> Robyn </w:t>
      </w:r>
      <w:proofErr w:type="spellStart"/>
      <w:r w:rsidR="00FB0FAE" w:rsidRPr="000E2123">
        <w:rPr>
          <w:rFonts w:asciiTheme="minorHAnsi" w:hAnsiTheme="minorHAnsi"/>
          <w:sz w:val="22"/>
          <w:szCs w:val="22"/>
        </w:rPr>
        <w:t>Tupman</w:t>
      </w:r>
      <w:proofErr w:type="spellEnd"/>
      <w:r w:rsidR="00FB0FAE" w:rsidRPr="000E2123">
        <w:rPr>
          <w:rFonts w:asciiTheme="minorHAnsi" w:hAnsiTheme="minorHAnsi"/>
          <w:sz w:val="22"/>
          <w:szCs w:val="22"/>
        </w:rPr>
        <w:t xml:space="preserve">. </w:t>
      </w:r>
      <w:proofErr w:type="spellStart"/>
      <w:r w:rsidR="00C723CB" w:rsidRPr="000E2123">
        <w:rPr>
          <w:rFonts w:asciiTheme="minorHAnsi" w:hAnsiTheme="minorHAnsi"/>
          <w:sz w:val="22"/>
          <w:szCs w:val="22"/>
        </w:rPr>
        <w:t>Tupman</w:t>
      </w:r>
      <w:proofErr w:type="spellEnd"/>
      <w:r w:rsidR="00A05DAD" w:rsidRPr="000E2123">
        <w:rPr>
          <w:rFonts w:asciiTheme="minorHAnsi" w:hAnsiTheme="minorHAnsi"/>
          <w:sz w:val="22"/>
          <w:szCs w:val="22"/>
        </w:rPr>
        <w:t xml:space="preserve"> believed Mullins did </w:t>
      </w:r>
      <w:r w:rsidR="00A05DAD" w:rsidRPr="000E2123">
        <w:rPr>
          <w:rFonts w:asciiTheme="minorHAnsi" w:hAnsiTheme="minorHAnsi"/>
          <w:i/>
          <w:sz w:val="22"/>
          <w:szCs w:val="22"/>
        </w:rPr>
        <w:t>not</w:t>
      </w:r>
      <w:r w:rsidR="00A05DAD" w:rsidRPr="000E2123">
        <w:rPr>
          <w:rFonts w:asciiTheme="minorHAnsi" w:hAnsiTheme="minorHAnsi"/>
          <w:sz w:val="22"/>
          <w:szCs w:val="22"/>
        </w:rPr>
        <w:t xml:space="preserve"> consent but that Lazarus did </w:t>
      </w:r>
      <w:r w:rsidR="00A05DAD" w:rsidRPr="000E2123">
        <w:rPr>
          <w:rFonts w:asciiTheme="minorHAnsi" w:hAnsiTheme="minorHAnsi"/>
          <w:i/>
          <w:sz w:val="22"/>
          <w:szCs w:val="22"/>
        </w:rPr>
        <w:t>not</w:t>
      </w:r>
      <w:r w:rsidR="00A05DAD" w:rsidRPr="000E2123">
        <w:rPr>
          <w:rFonts w:asciiTheme="minorHAnsi" w:hAnsiTheme="minorHAnsi"/>
          <w:sz w:val="22"/>
          <w:szCs w:val="22"/>
        </w:rPr>
        <w:t xml:space="preserve"> know that. </w:t>
      </w:r>
      <w:r w:rsidR="00BB4BDF" w:rsidRPr="000E2123">
        <w:rPr>
          <w:rFonts w:asciiTheme="minorHAnsi" w:hAnsiTheme="minorHAnsi"/>
          <w:sz w:val="22"/>
          <w:szCs w:val="22"/>
        </w:rPr>
        <w:t>She acquitted Lazarus.</w:t>
      </w:r>
    </w:p>
    <w:p w:rsidR="00265CE0" w:rsidRPr="000E2123" w:rsidRDefault="00424485" w:rsidP="00A44751">
      <w:pPr>
        <w:pStyle w:val="NormalWeb"/>
        <w:jc w:val="both"/>
        <w:rPr>
          <w:rFonts w:asciiTheme="minorHAnsi" w:hAnsiTheme="minorHAnsi"/>
          <w:sz w:val="22"/>
          <w:szCs w:val="22"/>
        </w:rPr>
      </w:pPr>
      <w:r w:rsidRPr="000E2123">
        <w:rPr>
          <w:rFonts w:asciiTheme="minorHAnsi" w:hAnsiTheme="minorHAnsi"/>
          <w:sz w:val="22"/>
          <w:szCs w:val="22"/>
        </w:rPr>
        <w:t>T</w:t>
      </w:r>
      <w:r w:rsidR="001A119D" w:rsidRPr="000E2123">
        <w:rPr>
          <w:rFonts w:asciiTheme="minorHAnsi" w:hAnsiTheme="minorHAnsi"/>
          <w:sz w:val="22"/>
          <w:szCs w:val="22"/>
        </w:rPr>
        <w:t xml:space="preserve">he </w:t>
      </w:r>
      <w:r w:rsidR="00BB4BDF" w:rsidRPr="000E2123">
        <w:rPr>
          <w:rFonts w:asciiTheme="minorHAnsi" w:hAnsiTheme="minorHAnsi"/>
          <w:sz w:val="22"/>
          <w:szCs w:val="22"/>
        </w:rPr>
        <w:t xml:space="preserve">NSW </w:t>
      </w:r>
      <w:r w:rsidRPr="000E2123">
        <w:rPr>
          <w:rFonts w:asciiTheme="minorHAnsi" w:hAnsiTheme="minorHAnsi"/>
          <w:sz w:val="22"/>
          <w:szCs w:val="22"/>
        </w:rPr>
        <w:t>Court of Criminal A</w:t>
      </w:r>
      <w:r w:rsidR="001A119D" w:rsidRPr="000E2123">
        <w:rPr>
          <w:rFonts w:asciiTheme="minorHAnsi" w:hAnsiTheme="minorHAnsi"/>
          <w:sz w:val="22"/>
          <w:szCs w:val="22"/>
        </w:rPr>
        <w:t xml:space="preserve">ppeal </w:t>
      </w:r>
      <w:r w:rsidR="00BB4BDF" w:rsidRPr="000E2123">
        <w:rPr>
          <w:rFonts w:asciiTheme="minorHAnsi" w:hAnsiTheme="minorHAnsi"/>
          <w:sz w:val="22"/>
          <w:szCs w:val="22"/>
        </w:rPr>
        <w:t xml:space="preserve">in Sydney </w:t>
      </w:r>
      <w:r w:rsidR="00AE7806" w:rsidRPr="000E2123">
        <w:rPr>
          <w:rFonts w:asciiTheme="minorHAnsi" w:hAnsiTheme="minorHAnsi"/>
          <w:sz w:val="22"/>
          <w:szCs w:val="22"/>
        </w:rPr>
        <w:t>later that year in</w:t>
      </w:r>
      <w:r w:rsidR="001A119D" w:rsidRPr="000E2123">
        <w:rPr>
          <w:rFonts w:asciiTheme="minorHAnsi" w:hAnsiTheme="minorHAnsi"/>
          <w:sz w:val="22"/>
          <w:szCs w:val="22"/>
        </w:rPr>
        <w:t xml:space="preserve"> November, </w:t>
      </w:r>
      <w:r w:rsidRPr="000E2123">
        <w:rPr>
          <w:rFonts w:asciiTheme="minorHAnsi" w:hAnsiTheme="minorHAnsi"/>
          <w:sz w:val="22"/>
          <w:szCs w:val="22"/>
        </w:rPr>
        <w:t>in a second appeal</w:t>
      </w:r>
      <w:r w:rsidR="005206B8" w:rsidRPr="000E2123">
        <w:rPr>
          <w:rFonts w:asciiTheme="minorHAnsi" w:hAnsiTheme="minorHAnsi"/>
          <w:sz w:val="22"/>
          <w:szCs w:val="22"/>
        </w:rPr>
        <w:t xml:space="preserve"> submitted by </w:t>
      </w:r>
      <w:r w:rsidR="00C723CB" w:rsidRPr="000E2123">
        <w:rPr>
          <w:rFonts w:asciiTheme="minorHAnsi" w:hAnsiTheme="minorHAnsi"/>
          <w:sz w:val="22"/>
          <w:szCs w:val="22"/>
        </w:rPr>
        <w:t>the Crown</w:t>
      </w:r>
      <w:r w:rsidRPr="000E2123">
        <w:rPr>
          <w:rFonts w:asciiTheme="minorHAnsi" w:hAnsiTheme="minorHAnsi"/>
          <w:sz w:val="22"/>
          <w:szCs w:val="22"/>
        </w:rPr>
        <w:t xml:space="preserve">, found that Judge </w:t>
      </w:r>
      <w:proofErr w:type="spellStart"/>
      <w:r w:rsidR="001A119D" w:rsidRPr="000E2123">
        <w:rPr>
          <w:rFonts w:asciiTheme="minorHAnsi" w:hAnsiTheme="minorHAnsi"/>
          <w:sz w:val="22"/>
          <w:szCs w:val="22"/>
        </w:rPr>
        <w:t>Tupman</w:t>
      </w:r>
      <w:proofErr w:type="spellEnd"/>
      <w:r w:rsidRPr="000E2123">
        <w:rPr>
          <w:rFonts w:asciiTheme="minorHAnsi" w:hAnsiTheme="minorHAnsi"/>
          <w:sz w:val="22"/>
          <w:szCs w:val="22"/>
        </w:rPr>
        <w:t xml:space="preserve"> erred in her findings</w:t>
      </w:r>
      <w:r w:rsidR="00265CE0" w:rsidRPr="000E2123">
        <w:rPr>
          <w:rFonts w:asciiTheme="minorHAnsi" w:hAnsiTheme="minorHAnsi"/>
          <w:sz w:val="22"/>
          <w:szCs w:val="22"/>
        </w:rPr>
        <w:t xml:space="preserve"> ‘by failing to state in her judgement what steps Lazarus took to determine whether Saxon was consenting, as required under the law’ (Milligan 2018).</w:t>
      </w:r>
      <w:r w:rsidRPr="000E2123">
        <w:rPr>
          <w:rFonts w:asciiTheme="minorHAnsi" w:hAnsiTheme="minorHAnsi"/>
          <w:sz w:val="22"/>
          <w:szCs w:val="22"/>
        </w:rPr>
        <w:t xml:space="preserve"> But it also decided th</w:t>
      </w:r>
      <w:r w:rsidR="00C723CB" w:rsidRPr="000E2123">
        <w:rPr>
          <w:rFonts w:asciiTheme="minorHAnsi" w:hAnsiTheme="minorHAnsi"/>
          <w:sz w:val="22"/>
          <w:szCs w:val="22"/>
        </w:rPr>
        <w:t>at Lazarus would not be retried</w:t>
      </w:r>
      <w:r w:rsidR="00727CED" w:rsidRPr="000E2123">
        <w:rPr>
          <w:rFonts w:asciiTheme="minorHAnsi" w:hAnsiTheme="minorHAnsi"/>
          <w:sz w:val="22"/>
          <w:szCs w:val="22"/>
        </w:rPr>
        <w:t xml:space="preserve"> </w:t>
      </w:r>
      <w:r w:rsidR="00265CE0" w:rsidRPr="000E2123">
        <w:rPr>
          <w:rFonts w:asciiTheme="minorHAnsi" w:hAnsiTheme="minorHAnsi"/>
          <w:sz w:val="22"/>
          <w:szCs w:val="22"/>
        </w:rPr>
        <w:t>saying it ‘was not in the inte</w:t>
      </w:r>
      <w:r w:rsidR="00D14891">
        <w:rPr>
          <w:rFonts w:asciiTheme="minorHAnsi" w:hAnsiTheme="minorHAnsi"/>
          <w:sz w:val="22"/>
          <w:szCs w:val="22"/>
        </w:rPr>
        <w:t xml:space="preserve">rests of justice’ </w:t>
      </w:r>
      <w:r w:rsidR="00265CE0" w:rsidRPr="000E2123">
        <w:rPr>
          <w:rFonts w:asciiTheme="minorHAnsi" w:hAnsiTheme="minorHAnsi"/>
          <w:sz w:val="22"/>
          <w:szCs w:val="22"/>
        </w:rPr>
        <w:t xml:space="preserve">(Milligan 2018).  </w:t>
      </w:r>
    </w:p>
    <w:p w:rsidR="00670BD6" w:rsidRPr="000E2123" w:rsidRDefault="009F2245" w:rsidP="00A44751">
      <w:pPr>
        <w:jc w:val="both"/>
        <w:rPr>
          <w:rStyle w:val="Emphasis"/>
          <w:rFonts w:cs="Times New Roman"/>
          <w:b/>
          <w:i w:val="0"/>
          <w:iCs w:val="0"/>
        </w:rPr>
      </w:pPr>
      <w:r w:rsidRPr="000E2123">
        <w:rPr>
          <w:rStyle w:val="Emphasis"/>
          <w:rFonts w:cs="Times New Roman"/>
          <w:b/>
          <w:i w:val="0"/>
          <w:iCs w:val="0"/>
        </w:rPr>
        <w:t>Text analysis</w:t>
      </w:r>
      <w:r w:rsidR="004847CE" w:rsidRPr="000E2123">
        <w:rPr>
          <w:rStyle w:val="Emphasis"/>
          <w:rFonts w:cs="Times New Roman"/>
          <w:b/>
          <w:i w:val="0"/>
          <w:iCs w:val="0"/>
        </w:rPr>
        <w:t xml:space="preserve"> – l</w:t>
      </w:r>
      <w:r w:rsidR="00612999" w:rsidRPr="000E2123">
        <w:rPr>
          <w:rStyle w:val="Emphasis"/>
          <w:rFonts w:cs="Times New Roman"/>
          <w:b/>
          <w:i w:val="0"/>
          <w:iCs w:val="0"/>
        </w:rPr>
        <w:t>ong form broadcast journalism</w:t>
      </w:r>
    </w:p>
    <w:p w:rsidR="00844BC6" w:rsidRPr="000E2123" w:rsidRDefault="00670BD6" w:rsidP="00A44751">
      <w:pPr>
        <w:jc w:val="both"/>
        <w:rPr>
          <w:rStyle w:val="Emphasis"/>
          <w:rFonts w:cs="Times New Roman"/>
          <w:i w:val="0"/>
          <w:iCs w:val="0"/>
        </w:rPr>
      </w:pPr>
      <w:r w:rsidRPr="000E2123">
        <w:rPr>
          <w:rStyle w:val="Emphasis"/>
          <w:rFonts w:cs="Times New Roman"/>
          <w:iCs w:val="0"/>
        </w:rPr>
        <w:t>I am that girl</w:t>
      </w:r>
      <w:r w:rsidRPr="000E2123">
        <w:rPr>
          <w:rStyle w:val="Emphasis"/>
          <w:rFonts w:cs="Times New Roman"/>
          <w:i w:val="0"/>
          <w:iCs w:val="0"/>
        </w:rPr>
        <w:t xml:space="preserve"> is</w:t>
      </w:r>
      <w:r w:rsidR="00F260A5" w:rsidRPr="000E2123">
        <w:rPr>
          <w:rStyle w:val="Emphasis"/>
          <w:rFonts w:cs="Times New Roman"/>
          <w:i w:val="0"/>
          <w:iCs w:val="0"/>
        </w:rPr>
        <w:t xml:space="preserve"> 45 minutes</w:t>
      </w:r>
      <w:r w:rsidRPr="000E2123">
        <w:rPr>
          <w:rStyle w:val="Emphasis"/>
          <w:rFonts w:cs="Times New Roman"/>
          <w:i w:val="0"/>
          <w:iCs w:val="0"/>
        </w:rPr>
        <w:t xml:space="preserve">, regarded as long form in broadcast </w:t>
      </w:r>
      <w:r w:rsidR="001259DF" w:rsidRPr="000E2123">
        <w:rPr>
          <w:rStyle w:val="Emphasis"/>
          <w:rFonts w:cs="Times New Roman"/>
          <w:i w:val="0"/>
          <w:iCs w:val="0"/>
        </w:rPr>
        <w:t xml:space="preserve">investigative </w:t>
      </w:r>
      <w:r w:rsidRPr="000E2123">
        <w:rPr>
          <w:rStyle w:val="Emphasis"/>
          <w:rFonts w:cs="Times New Roman"/>
          <w:i w:val="0"/>
          <w:iCs w:val="0"/>
        </w:rPr>
        <w:t>journalism. It was broadcast on the night of May 7, 2018</w:t>
      </w:r>
      <w:r w:rsidR="00877E9D" w:rsidRPr="000E2123">
        <w:rPr>
          <w:rStyle w:val="Emphasis"/>
          <w:rFonts w:cs="Times New Roman"/>
          <w:i w:val="0"/>
          <w:iCs w:val="0"/>
        </w:rPr>
        <w:t>,</w:t>
      </w:r>
      <w:r w:rsidR="00422B8E">
        <w:rPr>
          <w:rStyle w:val="FootnoteReference"/>
          <w:rFonts w:cs="Times New Roman"/>
        </w:rPr>
        <w:footnoteReference w:id="3"/>
      </w:r>
      <w:r w:rsidR="00B63823" w:rsidRPr="000E2123">
        <w:rPr>
          <w:rStyle w:val="Emphasis"/>
          <w:rFonts w:cs="Times New Roman"/>
          <w:i w:val="0"/>
          <w:iCs w:val="0"/>
        </w:rPr>
        <w:t xml:space="preserve"> reported by Louise Milligan</w:t>
      </w:r>
      <w:r w:rsidR="008261F0" w:rsidRPr="000E2123">
        <w:rPr>
          <w:rStyle w:val="Emphasis"/>
          <w:rFonts w:cs="Times New Roman"/>
          <w:i w:val="0"/>
          <w:iCs w:val="0"/>
        </w:rPr>
        <w:t>.</w:t>
      </w:r>
      <w:r w:rsidR="00986DF4" w:rsidRPr="000E2123">
        <w:rPr>
          <w:rStyle w:val="Emphasis"/>
          <w:rFonts w:cs="Times New Roman"/>
          <w:i w:val="0"/>
          <w:iCs w:val="0"/>
        </w:rPr>
        <w:t xml:space="preserve"> </w:t>
      </w:r>
      <w:r w:rsidR="00844BC6" w:rsidRPr="000E2123">
        <w:rPr>
          <w:rStyle w:val="Emphasis"/>
          <w:rFonts w:cs="Times New Roman"/>
          <w:i w:val="0"/>
          <w:iCs w:val="0"/>
        </w:rPr>
        <w:t xml:space="preserve">In the 24 hours before the program went to air, it was accompanied by teasers on Facebook and Twitter, with accounts run by the </w:t>
      </w:r>
      <w:r w:rsidR="00844BC6" w:rsidRPr="000E2123">
        <w:rPr>
          <w:rStyle w:val="Emphasis"/>
          <w:rFonts w:cs="Times New Roman"/>
          <w:iCs w:val="0"/>
        </w:rPr>
        <w:t>ABC</w:t>
      </w:r>
      <w:r w:rsidR="00844BC6" w:rsidRPr="000E2123">
        <w:rPr>
          <w:rStyle w:val="Emphasis"/>
          <w:rFonts w:cs="Times New Roman"/>
          <w:i w:val="0"/>
          <w:iCs w:val="0"/>
        </w:rPr>
        <w:t xml:space="preserve"> and </w:t>
      </w:r>
      <w:r w:rsidR="00844BC6" w:rsidRPr="000E2123">
        <w:rPr>
          <w:rStyle w:val="Emphasis"/>
          <w:rFonts w:cs="Times New Roman"/>
          <w:iCs w:val="0"/>
        </w:rPr>
        <w:t>Fairfax.</w:t>
      </w:r>
      <w:r w:rsidR="00844BC6" w:rsidRPr="000E2123">
        <w:rPr>
          <w:rStyle w:val="Emphasis"/>
          <w:rFonts w:cs="Times New Roman"/>
          <w:i w:val="0"/>
          <w:iCs w:val="0"/>
        </w:rPr>
        <w:t xml:space="preserve"> There is also a long form digital version of the program</w:t>
      </w:r>
      <w:r w:rsidR="00422B8E">
        <w:rPr>
          <w:rStyle w:val="FootnoteReference"/>
          <w:rFonts w:cs="Times New Roman"/>
        </w:rPr>
        <w:footnoteReference w:id="4"/>
      </w:r>
      <w:r w:rsidR="00844BC6" w:rsidRPr="000E2123">
        <w:rPr>
          <w:rStyle w:val="Emphasis"/>
          <w:rFonts w:cs="Times New Roman"/>
          <w:i w:val="0"/>
          <w:iCs w:val="0"/>
        </w:rPr>
        <w:t xml:space="preserve"> written by Louise Milligan, uploaded in the early hours of the day of the broadcast. The following analysis focuses on the long form broadcast artefact.</w:t>
      </w:r>
    </w:p>
    <w:p w:rsidR="00341861" w:rsidRPr="000E2123" w:rsidRDefault="00844BC6" w:rsidP="00341861">
      <w:pPr>
        <w:jc w:val="both"/>
        <w:rPr>
          <w:rStyle w:val="Emphasis"/>
          <w:rFonts w:cs="Times New Roman"/>
          <w:i w:val="0"/>
          <w:iCs w:val="0"/>
        </w:rPr>
      </w:pPr>
      <w:r w:rsidRPr="000E2123">
        <w:rPr>
          <w:rStyle w:val="Emphasis"/>
          <w:rFonts w:cs="Times New Roman"/>
          <w:iCs w:val="0"/>
        </w:rPr>
        <w:t>I am that girl</w:t>
      </w:r>
      <w:r w:rsidR="001259DF" w:rsidRPr="000E2123">
        <w:rPr>
          <w:rStyle w:val="Emphasis"/>
          <w:rFonts w:cs="Times New Roman"/>
          <w:i w:val="0"/>
          <w:iCs w:val="0"/>
        </w:rPr>
        <w:t xml:space="preserve"> performs as a linear story from the </w:t>
      </w:r>
      <w:r w:rsidR="007973D5" w:rsidRPr="000E2123">
        <w:rPr>
          <w:rStyle w:val="Emphasis"/>
          <w:rFonts w:cs="Times New Roman"/>
          <w:i w:val="0"/>
          <w:iCs w:val="0"/>
        </w:rPr>
        <w:t xml:space="preserve">point of view of Saxon Mullins </w:t>
      </w:r>
      <w:r w:rsidR="001259DF" w:rsidRPr="000E2123">
        <w:rPr>
          <w:rStyle w:val="Emphasis"/>
          <w:rFonts w:cs="Times New Roman"/>
          <w:i w:val="0"/>
          <w:iCs w:val="0"/>
        </w:rPr>
        <w:t>before folding back on</w:t>
      </w:r>
      <w:r w:rsidR="00301D4D" w:rsidRPr="000E2123">
        <w:rPr>
          <w:rStyle w:val="Emphasis"/>
          <w:rFonts w:cs="Times New Roman"/>
          <w:i w:val="0"/>
          <w:iCs w:val="0"/>
        </w:rPr>
        <w:t xml:space="preserve"> </w:t>
      </w:r>
      <w:r w:rsidR="001259DF" w:rsidRPr="000E2123">
        <w:rPr>
          <w:rStyle w:val="Emphasis"/>
          <w:rFonts w:cs="Times New Roman"/>
          <w:i w:val="0"/>
          <w:iCs w:val="0"/>
        </w:rPr>
        <w:t>itself</w:t>
      </w:r>
      <w:r w:rsidRPr="000E2123">
        <w:rPr>
          <w:rStyle w:val="Emphasis"/>
          <w:rFonts w:cs="Times New Roman"/>
          <w:i w:val="0"/>
          <w:iCs w:val="0"/>
        </w:rPr>
        <w:t xml:space="preserve"> time-wise</w:t>
      </w:r>
      <w:r w:rsidR="001259DF" w:rsidRPr="000E2123">
        <w:rPr>
          <w:rStyle w:val="Emphasis"/>
          <w:rFonts w:cs="Times New Roman"/>
          <w:i w:val="0"/>
          <w:iCs w:val="0"/>
        </w:rPr>
        <w:t>, when we hear, through court transcript, Luke Lazarus’</w:t>
      </w:r>
      <w:r w:rsidR="00C2449C" w:rsidRPr="000E2123">
        <w:rPr>
          <w:rStyle w:val="Emphasis"/>
          <w:rFonts w:cs="Times New Roman"/>
          <w:i w:val="0"/>
          <w:iCs w:val="0"/>
        </w:rPr>
        <w:t xml:space="preserve"> version of the night;</w:t>
      </w:r>
      <w:r w:rsidR="00877E9D" w:rsidRPr="000E2123">
        <w:rPr>
          <w:rStyle w:val="Emphasis"/>
          <w:rFonts w:cs="Times New Roman"/>
          <w:i w:val="0"/>
          <w:iCs w:val="0"/>
        </w:rPr>
        <w:t xml:space="preserve"> and then from various experts.</w:t>
      </w:r>
      <w:r w:rsidR="001259DF" w:rsidRPr="000E2123">
        <w:rPr>
          <w:rStyle w:val="Emphasis"/>
          <w:rFonts w:cs="Times New Roman"/>
          <w:i w:val="0"/>
          <w:iCs w:val="0"/>
        </w:rPr>
        <w:t xml:space="preserve"> It </w:t>
      </w:r>
      <w:r w:rsidR="00877E9D" w:rsidRPr="000E2123">
        <w:rPr>
          <w:rStyle w:val="Emphasis"/>
          <w:rFonts w:cs="Times New Roman"/>
          <w:i w:val="0"/>
          <w:iCs w:val="0"/>
        </w:rPr>
        <w:t>demonstrates</w:t>
      </w:r>
      <w:r w:rsidR="001259DF" w:rsidRPr="000E2123">
        <w:rPr>
          <w:rStyle w:val="Emphasis"/>
          <w:rFonts w:cs="Times New Roman"/>
          <w:i w:val="0"/>
          <w:iCs w:val="0"/>
        </w:rPr>
        <w:t xml:space="preserve"> the hallmarks of </w:t>
      </w:r>
      <w:r w:rsidR="00C2449C" w:rsidRPr="000E2123">
        <w:rPr>
          <w:rStyle w:val="Emphasis"/>
          <w:rFonts w:cs="Times New Roman"/>
          <w:i w:val="0"/>
          <w:iCs w:val="0"/>
        </w:rPr>
        <w:t>documentary</w:t>
      </w:r>
      <w:r w:rsidR="00301D4D" w:rsidRPr="000E2123">
        <w:rPr>
          <w:rStyle w:val="Emphasis"/>
          <w:rFonts w:cs="Times New Roman"/>
          <w:i w:val="0"/>
          <w:iCs w:val="0"/>
        </w:rPr>
        <w:t xml:space="preserve"> </w:t>
      </w:r>
      <w:r w:rsidR="001259DF" w:rsidRPr="000E2123">
        <w:rPr>
          <w:rStyle w:val="Emphasis"/>
          <w:rFonts w:cs="Times New Roman"/>
          <w:i w:val="0"/>
          <w:iCs w:val="0"/>
        </w:rPr>
        <w:t>reporting using literary journalistic</w:t>
      </w:r>
      <w:r w:rsidR="00301D4D" w:rsidRPr="000E2123">
        <w:rPr>
          <w:rStyle w:val="Emphasis"/>
          <w:rFonts w:cs="Times New Roman"/>
          <w:i w:val="0"/>
          <w:iCs w:val="0"/>
        </w:rPr>
        <w:t xml:space="preserve"> technique</w:t>
      </w:r>
      <w:r w:rsidR="00472D8B" w:rsidRPr="000E2123">
        <w:rPr>
          <w:rStyle w:val="Emphasis"/>
          <w:rFonts w:cs="Times New Roman"/>
          <w:i w:val="0"/>
          <w:iCs w:val="0"/>
        </w:rPr>
        <w:t xml:space="preserve"> as opposed to tabloid or popular television format</w:t>
      </w:r>
      <w:r w:rsidR="00301D4D" w:rsidRPr="000E2123">
        <w:rPr>
          <w:rStyle w:val="Emphasis"/>
          <w:rFonts w:cs="Times New Roman"/>
          <w:i w:val="0"/>
          <w:iCs w:val="0"/>
        </w:rPr>
        <w:t xml:space="preserve">: scene re-creation, dialogue, face to face in depth interviewing, balance, </w:t>
      </w:r>
      <w:r w:rsidR="00DD0D4B" w:rsidRPr="000E2123">
        <w:rPr>
          <w:rStyle w:val="Emphasis"/>
          <w:rFonts w:cs="Times New Roman"/>
          <w:i w:val="0"/>
          <w:iCs w:val="0"/>
        </w:rPr>
        <w:t xml:space="preserve">personalised film-making, showing and not telling, </w:t>
      </w:r>
      <w:r w:rsidR="00C2449C" w:rsidRPr="000E2123">
        <w:rPr>
          <w:rStyle w:val="Emphasis"/>
          <w:rFonts w:cs="Times New Roman"/>
          <w:i w:val="0"/>
          <w:iCs w:val="0"/>
        </w:rPr>
        <w:t xml:space="preserve">point of view </w:t>
      </w:r>
      <w:r w:rsidR="00301D4D" w:rsidRPr="000E2123">
        <w:rPr>
          <w:rStyle w:val="Emphasis"/>
          <w:rFonts w:cs="Times New Roman"/>
          <w:i w:val="0"/>
          <w:iCs w:val="0"/>
        </w:rPr>
        <w:t>and drawing on expert voices. It has a</w:t>
      </w:r>
      <w:r w:rsidR="00DF2B24" w:rsidRPr="000E2123">
        <w:rPr>
          <w:rStyle w:val="Emphasis"/>
          <w:rFonts w:cs="Times New Roman"/>
          <w:i w:val="0"/>
          <w:iCs w:val="0"/>
        </w:rPr>
        <w:t xml:space="preserve"> simple six talking head format, wit</w:t>
      </w:r>
      <w:r w:rsidR="00301D4D" w:rsidRPr="000E2123">
        <w:rPr>
          <w:rStyle w:val="Emphasis"/>
          <w:rFonts w:cs="Times New Roman"/>
          <w:i w:val="0"/>
          <w:iCs w:val="0"/>
        </w:rPr>
        <w:t>h tracking shots and voice over.</w:t>
      </w:r>
      <w:r w:rsidR="00DF2B24" w:rsidRPr="000E2123">
        <w:rPr>
          <w:rStyle w:val="Emphasis"/>
          <w:rFonts w:cs="Times New Roman"/>
          <w:i w:val="0"/>
          <w:iCs w:val="0"/>
        </w:rPr>
        <w:t xml:space="preserve"> </w:t>
      </w:r>
      <w:r w:rsidR="00301D4D" w:rsidRPr="000E2123">
        <w:rPr>
          <w:rStyle w:val="Emphasis"/>
          <w:rFonts w:cs="Times New Roman"/>
          <w:i w:val="0"/>
          <w:iCs w:val="0"/>
        </w:rPr>
        <w:t>The</w:t>
      </w:r>
      <w:r w:rsidR="00DF2B24" w:rsidRPr="000E2123">
        <w:rPr>
          <w:rStyle w:val="Emphasis"/>
          <w:rFonts w:cs="Times New Roman"/>
          <w:i w:val="0"/>
          <w:iCs w:val="0"/>
        </w:rPr>
        <w:t xml:space="preserve"> progra</w:t>
      </w:r>
      <w:r w:rsidR="00301D4D" w:rsidRPr="000E2123">
        <w:rPr>
          <w:rStyle w:val="Emphasis"/>
          <w:rFonts w:cs="Times New Roman"/>
          <w:i w:val="0"/>
          <w:iCs w:val="0"/>
        </w:rPr>
        <w:t>m is chronological</w:t>
      </w:r>
      <w:r w:rsidR="00DF2B24" w:rsidRPr="000E2123">
        <w:rPr>
          <w:rStyle w:val="Emphasis"/>
          <w:rFonts w:cs="Times New Roman"/>
          <w:i w:val="0"/>
          <w:iCs w:val="0"/>
        </w:rPr>
        <w:t xml:space="preserve">, with attempts </w:t>
      </w:r>
      <w:r w:rsidR="008B160B" w:rsidRPr="000E2123">
        <w:rPr>
          <w:rStyle w:val="Emphasis"/>
          <w:rFonts w:cs="Times New Roman"/>
          <w:i w:val="0"/>
          <w:iCs w:val="0"/>
        </w:rPr>
        <w:t xml:space="preserve">at </w:t>
      </w:r>
      <w:r w:rsidR="00DF2B24" w:rsidRPr="000E2123">
        <w:rPr>
          <w:rStyle w:val="Emphasis"/>
          <w:rFonts w:cs="Times New Roman"/>
          <w:i w:val="0"/>
          <w:iCs w:val="0"/>
        </w:rPr>
        <w:t xml:space="preserve">balance, despite the </w:t>
      </w:r>
      <w:r w:rsidR="00DF2B24" w:rsidRPr="000E2123">
        <w:rPr>
          <w:rStyle w:val="Emphasis"/>
          <w:rFonts w:cs="Times New Roman"/>
          <w:i w:val="0"/>
          <w:iCs w:val="0"/>
        </w:rPr>
        <w:lastRenderedPageBreak/>
        <w:t>Lazarus family not agreeing to take part. Trans</w:t>
      </w:r>
      <w:r w:rsidR="006B7531" w:rsidRPr="000E2123">
        <w:rPr>
          <w:rStyle w:val="Emphasis"/>
          <w:rFonts w:cs="Times New Roman"/>
          <w:i w:val="0"/>
          <w:iCs w:val="0"/>
        </w:rPr>
        <w:t>cript from the trial and appeal</w:t>
      </w:r>
      <w:r w:rsidR="00DF2B24" w:rsidRPr="000E2123">
        <w:rPr>
          <w:rStyle w:val="Emphasis"/>
          <w:rFonts w:cs="Times New Roman"/>
          <w:i w:val="0"/>
          <w:iCs w:val="0"/>
        </w:rPr>
        <w:t xml:space="preserve"> of Luke Lazarus are used in the stead of his personal participation.</w:t>
      </w:r>
      <w:r w:rsidR="00E8732E" w:rsidRPr="000E2123">
        <w:rPr>
          <w:rStyle w:val="Emphasis"/>
          <w:rFonts w:cs="Times New Roman"/>
          <w:i w:val="0"/>
          <w:iCs w:val="0"/>
        </w:rPr>
        <w:t xml:space="preserve"> </w:t>
      </w:r>
    </w:p>
    <w:p w:rsidR="00CD2619" w:rsidRPr="000E2123" w:rsidRDefault="00EF4498" w:rsidP="00D744C7">
      <w:pPr>
        <w:jc w:val="both"/>
        <w:rPr>
          <w:rStyle w:val="Emphasis"/>
          <w:rFonts w:cs="Times New Roman"/>
          <w:i w:val="0"/>
          <w:iCs w:val="0"/>
        </w:rPr>
      </w:pPr>
      <w:r w:rsidRPr="000E2123">
        <w:rPr>
          <w:rStyle w:val="Emphasis"/>
          <w:rFonts w:cs="Times New Roman"/>
          <w:i w:val="0"/>
          <w:iCs w:val="0"/>
        </w:rPr>
        <w:t>Through piece to camera</w:t>
      </w:r>
      <w:r w:rsidR="00A54D6D" w:rsidRPr="000E2123">
        <w:rPr>
          <w:rStyle w:val="Emphasis"/>
          <w:rFonts w:cs="Times New Roman"/>
          <w:i w:val="0"/>
          <w:iCs w:val="0"/>
        </w:rPr>
        <w:t xml:space="preserve"> and point of view shots, the </w:t>
      </w:r>
      <w:r w:rsidRPr="000E2123">
        <w:rPr>
          <w:rStyle w:val="Emphasis"/>
          <w:rFonts w:cs="Times New Roman"/>
          <w:i w:val="0"/>
          <w:iCs w:val="0"/>
        </w:rPr>
        <w:t>narrative</w:t>
      </w:r>
      <w:r w:rsidR="00E65923" w:rsidRPr="000E2123">
        <w:rPr>
          <w:rStyle w:val="Emphasis"/>
          <w:rFonts w:cs="Times New Roman"/>
          <w:i w:val="0"/>
          <w:iCs w:val="0"/>
        </w:rPr>
        <w:t xml:space="preserve"> unfolds</w:t>
      </w:r>
      <w:r w:rsidRPr="000E2123">
        <w:rPr>
          <w:rStyle w:val="Emphasis"/>
          <w:rFonts w:cs="Times New Roman"/>
          <w:i w:val="0"/>
          <w:iCs w:val="0"/>
        </w:rPr>
        <w:t xml:space="preserve">. </w:t>
      </w:r>
      <w:r w:rsidR="005F3EA7" w:rsidRPr="000E2123">
        <w:rPr>
          <w:rStyle w:val="Emphasis"/>
          <w:rFonts w:cs="Times New Roman"/>
          <w:i w:val="0"/>
          <w:iCs w:val="0"/>
        </w:rPr>
        <w:t>It opens with</w:t>
      </w:r>
      <w:r w:rsidR="004800B9" w:rsidRPr="000E2123">
        <w:rPr>
          <w:rStyle w:val="Emphasis"/>
          <w:rFonts w:cs="Times New Roman"/>
          <w:i w:val="0"/>
          <w:iCs w:val="0"/>
        </w:rPr>
        <w:t xml:space="preserve"> a night time sequence shot of Saxon</w:t>
      </w:r>
      <w:r w:rsidR="005F3EA7" w:rsidRPr="000E2123">
        <w:rPr>
          <w:rStyle w:val="Emphasis"/>
          <w:rFonts w:cs="Times New Roman"/>
          <w:i w:val="0"/>
          <w:iCs w:val="0"/>
        </w:rPr>
        <w:t xml:space="preserve"> </w:t>
      </w:r>
      <w:r w:rsidR="00033161" w:rsidRPr="000E2123">
        <w:rPr>
          <w:rStyle w:val="Emphasis"/>
          <w:rFonts w:cs="Times New Roman"/>
          <w:i w:val="0"/>
          <w:iCs w:val="0"/>
        </w:rPr>
        <w:t>Mullins</w:t>
      </w:r>
      <w:r w:rsidR="005F3EA7" w:rsidRPr="000E2123">
        <w:rPr>
          <w:rStyle w:val="Emphasis"/>
          <w:rFonts w:cs="Times New Roman"/>
          <w:i w:val="0"/>
          <w:iCs w:val="0"/>
        </w:rPr>
        <w:t xml:space="preserve"> walking th</w:t>
      </w:r>
      <w:r w:rsidR="004800B9" w:rsidRPr="000E2123">
        <w:rPr>
          <w:rStyle w:val="Emphasis"/>
          <w:rFonts w:cs="Times New Roman"/>
          <w:i w:val="0"/>
          <w:iCs w:val="0"/>
        </w:rPr>
        <w:t>rough the streets of King Cross;</w:t>
      </w:r>
      <w:r w:rsidR="005F3EA7" w:rsidRPr="000E2123">
        <w:rPr>
          <w:rStyle w:val="Emphasis"/>
          <w:rFonts w:cs="Times New Roman"/>
          <w:i w:val="0"/>
          <w:iCs w:val="0"/>
        </w:rPr>
        <w:t xml:space="preserve"> </w:t>
      </w:r>
      <w:r w:rsidR="006B7531" w:rsidRPr="000E2123">
        <w:rPr>
          <w:rStyle w:val="Emphasis"/>
          <w:rFonts w:cs="Times New Roman"/>
          <w:i w:val="0"/>
          <w:iCs w:val="0"/>
        </w:rPr>
        <w:t xml:space="preserve">together with ambient sound, </w:t>
      </w:r>
      <w:r w:rsidR="00957C77" w:rsidRPr="000E2123">
        <w:rPr>
          <w:rStyle w:val="Emphasis"/>
          <w:rFonts w:cs="Times New Roman"/>
          <w:i w:val="0"/>
          <w:iCs w:val="0"/>
        </w:rPr>
        <w:t xml:space="preserve">the wander through the Cross is thought tracked with </w:t>
      </w:r>
      <w:r w:rsidR="007973D5" w:rsidRPr="000E2123">
        <w:rPr>
          <w:rStyle w:val="Emphasis"/>
          <w:rFonts w:cs="Times New Roman"/>
          <w:i w:val="0"/>
          <w:iCs w:val="0"/>
        </w:rPr>
        <w:t xml:space="preserve">Mullins’ voice: </w:t>
      </w:r>
      <w:r w:rsidR="00305F66" w:rsidRPr="000E2123">
        <w:rPr>
          <w:rStyle w:val="Emphasis"/>
          <w:rFonts w:cs="Times New Roman"/>
          <w:i w:val="0"/>
          <w:iCs w:val="0"/>
        </w:rPr>
        <w:t>‘</w:t>
      </w:r>
      <w:r w:rsidR="00957C77" w:rsidRPr="000E2123">
        <w:rPr>
          <w:rFonts w:cs="Times New Roman"/>
        </w:rPr>
        <w:t>I never knew what panic attacks felt like until my incident. I never knew what it felt like to be utterly helpless</w:t>
      </w:r>
      <w:r w:rsidR="00305F66" w:rsidRPr="000E2123">
        <w:rPr>
          <w:rFonts w:cs="Times New Roman"/>
        </w:rPr>
        <w:t xml:space="preserve">’ (I am that girl, 2018). </w:t>
      </w:r>
      <w:r w:rsidR="00493B36" w:rsidRPr="000E2123">
        <w:rPr>
          <w:rFonts w:cs="Times New Roman"/>
        </w:rPr>
        <w:t>Next</w:t>
      </w:r>
      <w:r w:rsidR="00957C77" w:rsidRPr="000E2123">
        <w:rPr>
          <w:rFonts w:cs="Times New Roman"/>
        </w:rPr>
        <w:t xml:space="preserve"> is </w:t>
      </w:r>
      <w:r w:rsidR="003904F0" w:rsidRPr="000E2123">
        <w:rPr>
          <w:rFonts w:cs="Times New Roman"/>
        </w:rPr>
        <w:t xml:space="preserve">a full head shot as Mullins </w:t>
      </w:r>
      <w:r w:rsidR="00814622" w:rsidRPr="000E2123">
        <w:rPr>
          <w:rFonts w:cs="Times New Roman"/>
        </w:rPr>
        <w:t>does a piece</w:t>
      </w:r>
      <w:r w:rsidR="003904F0" w:rsidRPr="000E2123">
        <w:rPr>
          <w:rFonts w:cs="Times New Roman"/>
        </w:rPr>
        <w:t xml:space="preserve"> to camera – to her audience: ‘My name is Saxon Mullins. In 2013, when I was 18 years old, I was raped in an alleyway in King's Cross’.</w:t>
      </w:r>
      <w:r w:rsidR="00ED0B62" w:rsidRPr="000E2123">
        <w:rPr>
          <w:rFonts w:cs="Times New Roman"/>
        </w:rPr>
        <w:t xml:space="preserve"> This entry to the programme with only Mullins speaking establishes it as her story.</w:t>
      </w:r>
      <w:r w:rsidR="00493B36" w:rsidRPr="000E2123">
        <w:rPr>
          <w:rFonts w:cs="Times New Roman"/>
        </w:rPr>
        <w:t xml:space="preserve"> It is powerful</w:t>
      </w:r>
      <w:r w:rsidR="00814622" w:rsidRPr="000E2123">
        <w:rPr>
          <w:rFonts w:cs="Times New Roman"/>
        </w:rPr>
        <w:t xml:space="preserve"> in its simplicity</w:t>
      </w:r>
      <w:r w:rsidR="00912B48" w:rsidRPr="000E2123">
        <w:rPr>
          <w:rFonts w:cs="Times New Roman"/>
        </w:rPr>
        <w:t>, and sets up the journey trope</w:t>
      </w:r>
      <w:r w:rsidR="00493B36" w:rsidRPr="000E2123">
        <w:rPr>
          <w:rFonts w:cs="Times New Roman"/>
        </w:rPr>
        <w:t>.</w:t>
      </w:r>
      <w:r w:rsidR="00033161" w:rsidRPr="000E2123">
        <w:rPr>
          <w:rFonts w:cs="Times New Roman"/>
        </w:rPr>
        <w:t xml:space="preserve"> Her voice is strong and her eyes clear</w:t>
      </w:r>
      <w:r w:rsidR="00305F66" w:rsidRPr="000E2123">
        <w:rPr>
          <w:rFonts w:cs="Times New Roman"/>
        </w:rPr>
        <w:t>.</w:t>
      </w:r>
      <w:r w:rsidR="00E11D0F" w:rsidRPr="000E2123">
        <w:rPr>
          <w:rFonts w:cs="Times New Roman"/>
        </w:rPr>
        <w:t xml:space="preserve"> </w:t>
      </w:r>
      <w:r w:rsidR="00073BD9" w:rsidRPr="000E2123">
        <w:rPr>
          <w:rFonts w:cs="Times New Roman"/>
        </w:rPr>
        <w:t xml:space="preserve">The program </w:t>
      </w:r>
      <w:r w:rsidR="00793648" w:rsidRPr="000E2123">
        <w:rPr>
          <w:rFonts w:cs="Times New Roman"/>
        </w:rPr>
        <w:t>continues</w:t>
      </w:r>
      <w:r w:rsidR="007973D5" w:rsidRPr="000E2123">
        <w:rPr>
          <w:rFonts w:cs="Times New Roman"/>
        </w:rPr>
        <w:t>,</w:t>
      </w:r>
      <w:r w:rsidR="00073BD9" w:rsidRPr="000E2123">
        <w:rPr>
          <w:rFonts w:cs="Times New Roman"/>
        </w:rPr>
        <w:t xml:space="preserve"> setting the scene </w:t>
      </w:r>
      <w:r w:rsidR="00820E47" w:rsidRPr="000E2123">
        <w:rPr>
          <w:rFonts w:cs="Times New Roman"/>
        </w:rPr>
        <w:t xml:space="preserve">with electronic music and a collage of moving shots of night life in Kings Cross. </w:t>
      </w:r>
      <w:r w:rsidR="007973D5" w:rsidRPr="000E2123">
        <w:rPr>
          <w:rFonts w:cs="Times New Roman"/>
        </w:rPr>
        <w:t xml:space="preserve">Throughout, </w:t>
      </w:r>
      <w:r w:rsidR="00C50FA6" w:rsidRPr="000E2123">
        <w:rPr>
          <w:rFonts w:cs="Times New Roman"/>
        </w:rPr>
        <w:t>there are</w:t>
      </w:r>
      <w:r w:rsidR="00CA0C89" w:rsidRPr="000E2123">
        <w:rPr>
          <w:rFonts w:cs="Times New Roman"/>
        </w:rPr>
        <w:t xml:space="preserve"> copious </w:t>
      </w:r>
      <w:r w:rsidR="00CD2619" w:rsidRPr="000E2123">
        <w:rPr>
          <w:rFonts w:cs="Times New Roman"/>
        </w:rPr>
        <w:t>point of view shots and re-enactments,</w:t>
      </w:r>
      <w:r w:rsidR="00C50FA6" w:rsidRPr="000E2123">
        <w:rPr>
          <w:rFonts w:cs="Times New Roman"/>
        </w:rPr>
        <w:t xml:space="preserve"> still photos of Mullins as a teenager,</w:t>
      </w:r>
      <w:r w:rsidR="00CD2619" w:rsidRPr="000E2123">
        <w:rPr>
          <w:rFonts w:cs="Times New Roman"/>
        </w:rPr>
        <w:t xml:space="preserve"> </w:t>
      </w:r>
      <w:r w:rsidR="009129C2" w:rsidRPr="000E2123">
        <w:rPr>
          <w:rFonts w:cs="Times New Roman"/>
        </w:rPr>
        <w:t xml:space="preserve">and Mullins with her friends, </w:t>
      </w:r>
      <w:r w:rsidR="00CD2619" w:rsidRPr="000E2123">
        <w:rPr>
          <w:rFonts w:cs="Times New Roman"/>
        </w:rPr>
        <w:t>interspersed with real CCTV footage</w:t>
      </w:r>
      <w:r w:rsidR="000A6763">
        <w:rPr>
          <w:rFonts w:cs="Times New Roman"/>
        </w:rPr>
        <w:t>.</w:t>
      </w:r>
      <w:r w:rsidR="00CD2619" w:rsidRPr="000E2123">
        <w:rPr>
          <w:rFonts w:cs="Times New Roman"/>
        </w:rPr>
        <w:t xml:space="preserve"> </w:t>
      </w:r>
    </w:p>
    <w:p w:rsidR="00847907" w:rsidRPr="000E2123" w:rsidRDefault="00CD2619" w:rsidP="00A44751">
      <w:pPr>
        <w:jc w:val="both"/>
        <w:rPr>
          <w:rStyle w:val="Emphasis"/>
          <w:rFonts w:cs="Times New Roman"/>
          <w:i w:val="0"/>
          <w:iCs w:val="0"/>
        </w:rPr>
      </w:pPr>
      <w:r w:rsidRPr="000E2123">
        <w:rPr>
          <w:rStyle w:val="Emphasis"/>
          <w:rFonts w:cs="Times New Roman"/>
          <w:iCs w:val="0"/>
        </w:rPr>
        <w:t>Four Corners</w:t>
      </w:r>
      <w:r w:rsidRPr="000E2123">
        <w:rPr>
          <w:rStyle w:val="Emphasis"/>
          <w:rFonts w:cs="Times New Roman"/>
          <w:i w:val="0"/>
          <w:iCs w:val="0"/>
        </w:rPr>
        <w:t xml:space="preserve"> is known for its sparse </w:t>
      </w:r>
      <w:r w:rsidR="00155791" w:rsidRPr="000E2123">
        <w:rPr>
          <w:rStyle w:val="Emphasis"/>
          <w:rFonts w:cs="Times New Roman"/>
          <w:i w:val="0"/>
          <w:iCs w:val="0"/>
        </w:rPr>
        <w:t>studio set</w:t>
      </w:r>
      <w:r w:rsidRPr="000E2123">
        <w:rPr>
          <w:rStyle w:val="Emphasis"/>
          <w:rFonts w:cs="Times New Roman"/>
          <w:i w:val="0"/>
          <w:iCs w:val="0"/>
        </w:rPr>
        <w:t xml:space="preserve"> – a person sitting in front of a black back-drop</w:t>
      </w:r>
      <w:r w:rsidR="00D63CA6" w:rsidRPr="000E2123">
        <w:rPr>
          <w:rStyle w:val="Emphasis"/>
          <w:rFonts w:cs="Times New Roman"/>
          <w:i w:val="0"/>
          <w:iCs w:val="0"/>
        </w:rPr>
        <w:t xml:space="preserve"> so there are no distractions</w:t>
      </w:r>
      <w:r w:rsidRPr="000E2123">
        <w:rPr>
          <w:rStyle w:val="Emphasis"/>
          <w:rFonts w:cs="Times New Roman"/>
          <w:i w:val="0"/>
          <w:iCs w:val="0"/>
        </w:rPr>
        <w:t>, either speaking across the screen to the interview</w:t>
      </w:r>
      <w:r w:rsidR="007B5D33" w:rsidRPr="000E2123">
        <w:rPr>
          <w:rStyle w:val="Emphasis"/>
          <w:rFonts w:cs="Times New Roman"/>
          <w:i w:val="0"/>
          <w:iCs w:val="0"/>
        </w:rPr>
        <w:t>er, off-</w:t>
      </w:r>
      <w:r w:rsidR="002F3748" w:rsidRPr="000E2123">
        <w:rPr>
          <w:rStyle w:val="Emphasis"/>
          <w:rFonts w:cs="Times New Roman"/>
          <w:i w:val="0"/>
          <w:iCs w:val="0"/>
        </w:rPr>
        <w:t>camera</w:t>
      </w:r>
      <w:r w:rsidR="007B5D33" w:rsidRPr="000E2123">
        <w:rPr>
          <w:rStyle w:val="Emphasis"/>
          <w:rFonts w:cs="Times New Roman"/>
          <w:i w:val="0"/>
          <w:iCs w:val="0"/>
        </w:rPr>
        <w:t>, or</w:t>
      </w:r>
      <w:r w:rsidRPr="000E2123">
        <w:rPr>
          <w:rStyle w:val="Emphasis"/>
          <w:rFonts w:cs="Times New Roman"/>
          <w:i w:val="0"/>
          <w:iCs w:val="0"/>
        </w:rPr>
        <w:t xml:space="preserve"> addressing the </w:t>
      </w:r>
      <w:r w:rsidR="005000E5" w:rsidRPr="000E2123">
        <w:rPr>
          <w:rStyle w:val="Emphasis"/>
          <w:rFonts w:cs="Times New Roman"/>
          <w:i w:val="0"/>
          <w:iCs w:val="0"/>
        </w:rPr>
        <w:t xml:space="preserve">audience through piece to </w:t>
      </w:r>
      <w:r w:rsidRPr="000E2123">
        <w:rPr>
          <w:rStyle w:val="Emphasis"/>
          <w:rFonts w:cs="Times New Roman"/>
          <w:i w:val="0"/>
          <w:iCs w:val="0"/>
        </w:rPr>
        <w:t>camera</w:t>
      </w:r>
      <w:r w:rsidR="0002666A" w:rsidRPr="000E2123">
        <w:rPr>
          <w:rStyle w:val="Emphasis"/>
          <w:rFonts w:cs="Times New Roman"/>
          <w:i w:val="0"/>
          <w:iCs w:val="0"/>
        </w:rPr>
        <w:t xml:space="preserve"> technique</w:t>
      </w:r>
      <w:r w:rsidR="00155791" w:rsidRPr="000E2123">
        <w:rPr>
          <w:rStyle w:val="Emphasis"/>
          <w:rFonts w:cs="Times New Roman"/>
          <w:i w:val="0"/>
          <w:iCs w:val="0"/>
        </w:rPr>
        <w:t>,</w:t>
      </w:r>
      <w:r w:rsidR="0002666A" w:rsidRPr="000E2123">
        <w:rPr>
          <w:rStyle w:val="Emphasis"/>
          <w:rFonts w:cs="Times New Roman"/>
          <w:i w:val="0"/>
          <w:iCs w:val="0"/>
        </w:rPr>
        <w:t xml:space="preserve"> with</w:t>
      </w:r>
      <w:r w:rsidR="005000E5" w:rsidRPr="000E2123">
        <w:rPr>
          <w:rStyle w:val="Emphasis"/>
          <w:rFonts w:cs="Times New Roman"/>
          <w:i w:val="0"/>
          <w:iCs w:val="0"/>
        </w:rPr>
        <w:t xml:space="preserve"> </w:t>
      </w:r>
      <w:r w:rsidR="0002666A" w:rsidRPr="000E2123">
        <w:rPr>
          <w:rStyle w:val="Emphasis"/>
          <w:rFonts w:cs="Times New Roman"/>
          <w:i w:val="0"/>
          <w:iCs w:val="0"/>
        </w:rPr>
        <w:t>v</w:t>
      </w:r>
      <w:r w:rsidR="00D63CA6" w:rsidRPr="000E2123">
        <w:rPr>
          <w:rStyle w:val="Emphasis"/>
          <w:rFonts w:cs="Times New Roman"/>
          <w:i w:val="0"/>
          <w:iCs w:val="0"/>
        </w:rPr>
        <w:t xml:space="preserve">iewer focus on the person speaking. </w:t>
      </w:r>
      <w:r w:rsidR="005000E5" w:rsidRPr="000E2123">
        <w:rPr>
          <w:rStyle w:val="Emphasis"/>
          <w:rFonts w:cs="Times New Roman"/>
          <w:i w:val="0"/>
          <w:iCs w:val="0"/>
        </w:rPr>
        <w:t>During sequence shots, reporter Louise Milligan explains and contextualises the story: ‘In May 2013, two 18-year-olds caught a train from the NSW Central Coast to Sydney's King's Cross looking forward to their first big night out in the city’.</w:t>
      </w:r>
      <w:r w:rsidR="00155791" w:rsidRPr="000E2123">
        <w:rPr>
          <w:rStyle w:val="Emphasis"/>
          <w:rFonts w:cs="Times New Roman"/>
          <w:i w:val="0"/>
          <w:iCs w:val="0"/>
        </w:rPr>
        <w:t xml:space="preserve"> </w:t>
      </w:r>
      <w:r w:rsidR="00432DBF" w:rsidRPr="000E2123">
        <w:rPr>
          <w:rStyle w:val="Emphasis"/>
          <w:rFonts w:cs="Times New Roman"/>
          <w:i w:val="0"/>
          <w:iCs w:val="0"/>
        </w:rPr>
        <w:t>Through re-enactments and CCTV footage, the story continues, set</w:t>
      </w:r>
      <w:r w:rsidR="005C7D8C" w:rsidRPr="000E2123">
        <w:rPr>
          <w:rStyle w:val="Emphasis"/>
          <w:rFonts w:cs="Times New Roman"/>
          <w:i w:val="0"/>
          <w:iCs w:val="0"/>
        </w:rPr>
        <w:t xml:space="preserve"> against dance music and fade-</w:t>
      </w:r>
      <w:r w:rsidR="006E1292" w:rsidRPr="000E2123">
        <w:rPr>
          <w:rStyle w:val="Emphasis"/>
          <w:rFonts w:cs="Times New Roman"/>
          <w:i w:val="0"/>
          <w:iCs w:val="0"/>
        </w:rPr>
        <w:t xml:space="preserve">in and </w:t>
      </w:r>
      <w:r w:rsidR="005C7D8C" w:rsidRPr="000E2123">
        <w:rPr>
          <w:rStyle w:val="Emphasis"/>
          <w:rFonts w:cs="Times New Roman"/>
          <w:i w:val="0"/>
          <w:iCs w:val="0"/>
        </w:rPr>
        <w:t>-</w:t>
      </w:r>
      <w:r w:rsidR="006E1292" w:rsidRPr="000E2123">
        <w:rPr>
          <w:rStyle w:val="Emphasis"/>
          <w:rFonts w:cs="Times New Roman"/>
          <w:i w:val="0"/>
          <w:iCs w:val="0"/>
        </w:rPr>
        <w:t xml:space="preserve">out shots of different nightclub spots in the Cross. Milligan </w:t>
      </w:r>
      <w:r w:rsidR="00D7172A" w:rsidRPr="000E2123">
        <w:rPr>
          <w:rStyle w:val="Emphasis"/>
          <w:rFonts w:cs="Times New Roman"/>
          <w:i w:val="0"/>
          <w:iCs w:val="0"/>
        </w:rPr>
        <w:t>narrates</w:t>
      </w:r>
      <w:r w:rsidR="006E1292" w:rsidRPr="000E2123">
        <w:rPr>
          <w:rStyle w:val="Emphasis"/>
          <w:rFonts w:cs="Times New Roman"/>
          <w:i w:val="0"/>
          <w:iCs w:val="0"/>
        </w:rPr>
        <w:t xml:space="preserve"> against </w:t>
      </w:r>
      <w:r w:rsidR="00D744C7" w:rsidRPr="000E2123">
        <w:rPr>
          <w:rStyle w:val="Emphasis"/>
          <w:rFonts w:cs="Times New Roman"/>
          <w:i w:val="0"/>
          <w:iCs w:val="0"/>
        </w:rPr>
        <w:t>the music;</w:t>
      </w:r>
      <w:r w:rsidR="006E1292" w:rsidRPr="000E2123">
        <w:rPr>
          <w:rStyle w:val="Emphasis"/>
          <w:rFonts w:cs="Times New Roman"/>
          <w:i w:val="0"/>
          <w:iCs w:val="0"/>
        </w:rPr>
        <w:t xml:space="preserve"> CCTV </w:t>
      </w:r>
      <w:r w:rsidR="00D744C7" w:rsidRPr="000E2123">
        <w:rPr>
          <w:rStyle w:val="Emphasis"/>
          <w:rFonts w:cs="Times New Roman"/>
          <w:i w:val="0"/>
          <w:iCs w:val="0"/>
        </w:rPr>
        <w:t>footage shows</w:t>
      </w:r>
      <w:r w:rsidR="006E1292" w:rsidRPr="000E2123">
        <w:rPr>
          <w:rStyle w:val="Emphasis"/>
          <w:rFonts w:cs="Times New Roman"/>
          <w:i w:val="0"/>
          <w:iCs w:val="0"/>
        </w:rPr>
        <w:t xml:space="preserve"> Mullins and </w:t>
      </w:r>
      <w:r w:rsidR="00C146CB" w:rsidRPr="000E2123">
        <w:rPr>
          <w:rStyle w:val="Emphasis"/>
          <w:rFonts w:cs="Times New Roman"/>
          <w:i w:val="0"/>
          <w:iCs w:val="0"/>
        </w:rPr>
        <w:t xml:space="preserve">her best friend Brittany </w:t>
      </w:r>
      <w:proofErr w:type="gramStart"/>
      <w:r w:rsidR="006E1292" w:rsidRPr="000E2123">
        <w:rPr>
          <w:rStyle w:val="Emphasis"/>
          <w:rFonts w:cs="Times New Roman"/>
          <w:i w:val="0"/>
          <w:iCs w:val="0"/>
        </w:rPr>
        <w:t>Watts</w:t>
      </w:r>
      <w:proofErr w:type="gramEnd"/>
      <w:r w:rsidR="006E1292" w:rsidRPr="000E2123">
        <w:rPr>
          <w:rStyle w:val="Emphasis"/>
          <w:rFonts w:cs="Times New Roman"/>
          <w:i w:val="0"/>
          <w:iCs w:val="0"/>
        </w:rPr>
        <w:t xml:space="preserve"> entering Soho</w:t>
      </w:r>
      <w:r w:rsidR="00C146CB" w:rsidRPr="000E2123">
        <w:rPr>
          <w:rStyle w:val="Emphasis"/>
          <w:rFonts w:cs="Times New Roman"/>
          <w:i w:val="0"/>
          <w:iCs w:val="0"/>
        </w:rPr>
        <w:t xml:space="preserve"> nightclub</w:t>
      </w:r>
      <w:r w:rsidR="00E65923" w:rsidRPr="000E2123">
        <w:rPr>
          <w:rStyle w:val="Emphasis"/>
          <w:rFonts w:cs="Times New Roman"/>
          <w:i w:val="0"/>
          <w:iCs w:val="0"/>
        </w:rPr>
        <w:t xml:space="preserve"> just before 4am</w:t>
      </w:r>
      <w:r w:rsidR="001C3A92" w:rsidRPr="000E2123">
        <w:rPr>
          <w:rStyle w:val="Emphasis"/>
          <w:rFonts w:cs="Times New Roman"/>
          <w:i w:val="0"/>
          <w:iCs w:val="0"/>
        </w:rPr>
        <w:t xml:space="preserve">. </w:t>
      </w:r>
      <w:r w:rsidR="00EC1D40" w:rsidRPr="000E2123">
        <w:rPr>
          <w:rStyle w:val="Emphasis"/>
          <w:rFonts w:cs="Times New Roman"/>
          <w:i w:val="0"/>
          <w:iCs w:val="0"/>
        </w:rPr>
        <w:t xml:space="preserve">It </w:t>
      </w:r>
      <w:r w:rsidR="008F4B26" w:rsidRPr="000E2123">
        <w:rPr>
          <w:rStyle w:val="Emphasis"/>
          <w:rFonts w:cs="Times New Roman"/>
          <w:i w:val="0"/>
          <w:iCs w:val="0"/>
        </w:rPr>
        <w:t>is</w:t>
      </w:r>
      <w:r w:rsidR="00EC1D40" w:rsidRPr="000E2123">
        <w:rPr>
          <w:rStyle w:val="Emphasis"/>
          <w:rFonts w:cs="Times New Roman"/>
          <w:i w:val="0"/>
          <w:iCs w:val="0"/>
        </w:rPr>
        <w:t xml:space="preserve"> here that Mullins me</w:t>
      </w:r>
      <w:r w:rsidR="008F4B26" w:rsidRPr="000E2123">
        <w:rPr>
          <w:rStyle w:val="Emphasis"/>
          <w:rFonts w:cs="Times New Roman"/>
          <w:i w:val="0"/>
          <w:iCs w:val="0"/>
        </w:rPr>
        <w:t>e</w:t>
      </w:r>
      <w:r w:rsidR="00EC1D40" w:rsidRPr="000E2123">
        <w:rPr>
          <w:rStyle w:val="Emphasis"/>
          <w:rFonts w:cs="Times New Roman"/>
          <w:i w:val="0"/>
          <w:iCs w:val="0"/>
        </w:rPr>
        <w:t>t</w:t>
      </w:r>
      <w:r w:rsidR="008F4B26" w:rsidRPr="000E2123">
        <w:rPr>
          <w:rStyle w:val="Emphasis"/>
          <w:rFonts w:cs="Times New Roman"/>
          <w:i w:val="0"/>
          <w:iCs w:val="0"/>
        </w:rPr>
        <w:t>s</w:t>
      </w:r>
      <w:r w:rsidR="00EC1D40" w:rsidRPr="000E2123">
        <w:rPr>
          <w:rStyle w:val="Emphasis"/>
          <w:rFonts w:cs="Times New Roman"/>
          <w:i w:val="0"/>
          <w:iCs w:val="0"/>
        </w:rPr>
        <w:t xml:space="preserve"> Luke Lazarus.</w:t>
      </w:r>
      <w:r w:rsidR="005C7D8C" w:rsidRPr="000E2123">
        <w:rPr>
          <w:rStyle w:val="Emphasis"/>
          <w:rFonts w:cs="Times New Roman"/>
          <w:i w:val="0"/>
          <w:iCs w:val="0"/>
        </w:rPr>
        <w:t xml:space="preserve"> They are caught on CCTV leaving the club through a back exit into Hourigan Lane.</w:t>
      </w:r>
      <w:r w:rsidR="00847907" w:rsidRPr="000E2123">
        <w:rPr>
          <w:rStyle w:val="Emphasis"/>
          <w:rFonts w:cs="Times New Roman"/>
          <w:i w:val="0"/>
          <w:iCs w:val="0"/>
        </w:rPr>
        <w:t xml:space="preserve"> Mullins is seen gesturing back up the stairs. The last thing the CCTV shows is Luke Lazarus taking Mullins</w:t>
      </w:r>
      <w:r w:rsidR="002F542C" w:rsidRPr="000E2123">
        <w:rPr>
          <w:rStyle w:val="Emphasis"/>
          <w:rFonts w:cs="Times New Roman"/>
          <w:i w:val="0"/>
          <w:iCs w:val="0"/>
        </w:rPr>
        <w:t xml:space="preserve"> by the</w:t>
      </w:r>
      <w:r w:rsidR="00847907" w:rsidRPr="000E2123">
        <w:rPr>
          <w:rStyle w:val="Emphasis"/>
          <w:rFonts w:cs="Times New Roman"/>
          <w:i w:val="0"/>
          <w:iCs w:val="0"/>
        </w:rPr>
        <w:t xml:space="preserve"> hand and leading her out the</w:t>
      </w:r>
      <w:r w:rsidR="00D7172A" w:rsidRPr="000E2123">
        <w:rPr>
          <w:rStyle w:val="Emphasis"/>
          <w:rFonts w:cs="Times New Roman"/>
          <w:i w:val="0"/>
          <w:iCs w:val="0"/>
        </w:rPr>
        <w:t xml:space="preserve"> rear</w:t>
      </w:r>
      <w:r w:rsidR="00847907" w:rsidRPr="000E2123">
        <w:rPr>
          <w:rStyle w:val="Emphasis"/>
          <w:rFonts w:cs="Times New Roman"/>
          <w:i w:val="0"/>
          <w:iCs w:val="0"/>
        </w:rPr>
        <w:t xml:space="preserve"> exit into the lane</w:t>
      </w:r>
      <w:r w:rsidR="0002585A">
        <w:rPr>
          <w:rStyle w:val="Emphasis"/>
          <w:rFonts w:cs="Times New Roman"/>
          <w:i w:val="0"/>
          <w:iCs w:val="0"/>
        </w:rPr>
        <w:t>,</w:t>
      </w:r>
      <w:r w:rsidR="00847907" w:rsidRPr="000E2123">
        <w:rPr>
          <w:rStyle w:val="Emphasis"/>
          <w:rFonts w:cs="Times New Roman"/>
          <w:i w:val="0"/>
          <w:iCs w:val="0"/>
        </w:rPr>
        <w:t xml:space="preserve"> four minutes after they me</w:t>
      </w:r>
      <w:r w:rsidR="008F4B26" w:rsidRPr="000E2123">
        <w:rPr>
          <w:rStyle w:val="Emphasis"/>
          <w:rFonts w:cs="Times New Roman"/>
          <w:i w:val="0"/>
          <w:iCs w:val="0"/>
        </w:rPr>
        <w:t>e</w:t>
      </w:r>
      <w:r w:rsidR="00847907" w:rsidRPr="000E2123">
        <w:rPr>
          <w:rStyle w:val="Emphasis"/>
          <w:rFonts w:cs="Times New Roman"/>
          <w:i w:val="0"/>
          <w:iCs w:val="0"/>
        </w:rPr>
        <w:t>t on the dance</w:t>
      </w:r>
      <w:r w:rsidR="001F6644" w:rsidRPr="000E2123">
        <w:rPr>
          <w:rStyle w:val="Emphasis"/>
          <w:rFonts w:cs="Times New Roman"/>
          <w:i w:val="0"/>
          <w:iCs w:val="0"/>
        </w:rPr>
        <w:t>-</w:t>
      </w:r>
      <w:r w:rsidR="00847907" w:rsidRPr="000E2123">
        <w:rPr>
          <w:rStyle w:val="Emphasis"/>
          <w:rFonts w:cs="Times New Roman"/>
          <w:i w:val="0"/>
          <w:iCs w:val="0"/>
        </w:rPr>
        <w:t>floor.</w:t>
      </w:r>
    </w:p>
    <w:p w:rsidR="00EC1D40" w:rsidRPr="000E2123" w:rsidRDefault="00847907" w:rsidP="00A44751">
      <w:pPr>
        <w:jc w:val="both"/>
        <w:rPr>
          <w:rFonts w:cs="Times New Roman"/>
        </w:rPr>
      </w:pPr>
      <w:r w:rsidRPr="000E2123">
        <w:rPr>
          <w:rStyle w:val="Emphasis"/>
          <w:rFonts w:cs="Times New Roman"/>
          <w:i w:val="0"/>
          <w:iCs w:val="0"/>
        </w:rPr>
        <w:t>In sequence shot after sequence shot, the grimness of a dark alleyway in the middle of Kings Cross in the middle of the night is evoked. There are close-ups of the gutter a</w:t>
      </w:r>
      <w:r w:rsidR="00D7172A" w:rsidRPr="000E2123">
        <w:rPr>
          <w:rStyle w:val="Emphasis"/>
          <w:rFonts w:cs="Times New Roman"/>
          <w:i w:val="0"/>
          <w:iCs w:val="0"/>
        </w:rPr>
        <w:t>n</w:t>
      </w:r>
      <w:r w:rsidRPr="000E2123">
        <w:rPr>
          <w:rStyle w:val="Emphasis"/>
          <w:rFonts w:cs="Times New Roman"/>
          <w:i w:val="0"/>
          <w:iCs w:val="0"/>
        </w:rPr>
        <w:t>d the wall, and leaves on the ground – simple structural shots.</w:t>
      </w:r>
      <w:r w:rsidR="00E35F9A" w:rsidRPr="000E2123">
        <w:rPr>
          <w:rStyle w:val="Emphasis"/>
          <w:rFonts w:cs="Times New Roman"/>
          <w:i w:val="0"/>
          <w:iCs w:val="0"/>
        </w:rPr>
        <w:t xml:space="preserve"> </w:t>
      </w:r>
      <w:r w:rsidR="00587135" w:rsidRPr="000E2123">
        <w:rPr>
          <w:rStyle w:val="Emphasis"/>
          <w:rFonts w:cs="Times New Roman"/>
          <w:i w:val="0"/>
          <w:iCs w:val="0"/>
        </w:rPr>
        <w:t>Tracking shots, collages of music and scene recreation perform effectively. Drew explains: ‘</w:t>
      </w:r>
      <w:proofErr w:type="gramStart"/>
      <w:r w:rsidR="00587135" w:rsidRPr="000E2123">
        <w:rPr>
          <w:rStyle w:val="Emphasis"/>
          <w:rFonts w:cs="Times New Roman"/>
          <w:i w:val="0"/>
          <w:iCs w:val="0"/>
        </w:rPr>
        <w:t>What</w:t>
      </w:r>
      <w:proofErr w:type="gramEnd"/>
      <w:r w:rsidR="00587135" w:rsidRPr="000E2123">
        <w:rPr>
          <w:rStyle w:val="Emphasis"/>
          <w:rFonts w:cs="Times New Roman"/>
          <w:i w:val="0"/>
          <w:iCs w:val="0"/>
        </w:rPr>
        <w:t xml:space="preserve"> the prime-time documentary adds to the journalistic spectrum is the ability to let viewers experience the sense of being somewhere else, drawing them into dramatic developments in the lives of people caught up in stories of importance’ (Drew 2001). </w:t>
      </w:r>
      <w:r w:rsidR="00587135" w:rsidRPr="000E2123">
        <w:rPr>
          <w:rStyle w:val="Emphasis"/>
          <w:rFonts w:cs="Times New Roman"/>
          <w:iCs w:val="0"/>
        </w:rPr>
        <w:t>Four Corners</w:t>
      </w:r>
      <w:r w:rsidR="00587135" w:rsidRPr="000E2123">
        <w:rPr>
          <w:rStyle w:val="Emphasis"/>
          <w:rFonts w:cs="Times New Roman"/>
          <w:i w:val="0"/>
          <w:iCs w:val="0"/>
        </w:rPr>
        <w:t xml:space="preserve"> manages these techniques fo</w:t>
      </w:r>
      <w:r w:rsidR="0002585A">
        <w:rPr>
          <w:rStyle w:val="Emphasis"/>
          <w:rFonts w:cs="Times New Roman"/>
          <w:i w:val="0"/>
          <w:iCs w:val="0"/>
        </w:rPr>
        <w:t xml:space="preserve">r optimum point of view effect. </w:t>
      </w:r>
      <w:r w:rsidR="00E35F9A" w:rsidRPr="000E2123">
        <w:rPr>
          <w:rStyle w:val="Emphasis"/>
          <w:rFonts w:cs="Times New Roman"/>
          <w:i w:val="0"/>
          <w:iCs w:val="0"/>
        </w:rPr>
        <w:t>The darkness of the shots conjure</w:t>
      </w:r>
      <w:r w:rsidR="00421508" w:rsidRPr="000E2123">
        <w:rPr>
          <w:rStyle w:val="Emphasis"/>
          <w:rFonts w:cs="Times New Roman"/>
          <w:i w:val="0"/>
          <w:iCs w:val="0"/>
        </w:rPr>
        <w:t>s</w:t>
      </w:r>
      <w:r w:rsidR="00E35F9A" w:rsidRPr="000E2123">
        <w:rPr>
          <w:rStyle w:val="Emphasis"/>
          <w:rFonts w:cs="Times New Roman"/>
          <w:i w:val="0"/>
          <w:iCs w:val="0"/>
        </w:rPr>
        <w:t xml:space="preserve"> a sense of foreboding</w:t>
      </w:r>
      <w:r w:rsidR="00421508" w:rsidRPr="000E2123">
        <w:rPr>
          <w:rStyle w:val="Emphasis"/>
          <w:rFonts w:cs="Times New Roman"/>
          <w:i w:val="0"/>
          <w:iCs w:val="0"/>
        </w:rPr>
        <w:t>.</w:t>
      </w:r>
      <w:r w:rsidR="00E35F9A" w:rsidRPr="000E2123">
        <w:rPr>
          <w:rStyle w:val="Emphasis"/>
          <w:rFonts w:cs="Times New Roman"/>
          <w:i w:val="0"/>
          <w:iCs w:val="0"/>
        </w:rPr>
        <w:t xml:space="preserve"> </w:t>
      </w:r>
      <w:r w:rsidR="00C17E34" w:rsidRPr="000E2123">
        <w:rPr>
          <w:rStyle w:val="Emphasis"/>
          <w:rFonts w:cs="Times New Roman"/>
          <w:i w:val="0"/>
          <w:iCs w:val="0"/>
        </w:rPr>
        <w:t xml:space="preserve">High production values are used here to create atmosphere. </w:t>
      </w:r>
      <w:r w:rsidR="00A2021F" w:rsidRPr="000E2123">
        <w:rPr>
          <w:rFonts w:cs="Times New Roman"/>
        </w:rPr>
        <w:t>Next, a</w:t>
      </w:r>
      <w:r w:rsidR="00EC1D40" w:rsidRPr="000E2123">
        <w:rPr>
          <w:rFonts w:cs="Times New Roman"/>
        </w:rPr>
        <w:t xml:space="preserve">ccording to Mullins, she told </w:t>
      </w:r>
      <w:r w:rsidR="00060985" w:rsidRPr="000E2123">
        <w:rPr>
          <w:rFonts w:cs="Times New Roman"/>
        </w:rPr>
        <w:t>Lazarus</w:t>
      </w:r>
      <w:r w:rsidR="00EC1D40" w:rsidRPr="000E2123">
        <w:rPr>
          <w:rFonts w:cs="Times New Roman"/>
        </w:rPr>
        <w:t xml:space="preserve"> she wanted to go back to her friend; when he pulled her stockings and underwear down, she pulled them back up; and when she turned to leave, he pulled her back. It was at this point Mullins says he told her to ‘put </w:t>
      </w:r>
      <w:r w:rsidR="001E65A4" w:rsidRPr="000E2123">
        <w:rPr>
          <w:rFonts w:cs="Times New Roman"/>
        </w:rPr>
        <w:t xml:space="preserve">your fucking hands on the wall’ </w:t>
      </w:r>
      <w:r w:rsidR="001E65A4" w:rsidRPr="000E2123">
        <w:t>(</w:t>
      </w:r>
      <w:r w:rsidR="001E65A4" w:rsidRPr="000E2123">
        <w:rPr>
          <w:rFonts w:cs="Times New Roman"/>
        </w:rPr>
        <w:t>I am that girl</w:t>
      </w:r>
      <w:r w:rsidR="001E65A4" w:rsidRPr="000E2123">
        <w:t>,</w:t>
      </w:r>
      <w:r w:rsidR="001E65A4" w:rsidRPr="000E2123">
        <w:rPr>
          <w:rFonts w:cs="Times New Roman"/>
        </w:rPr>
        <w:t xml:space="preserve"> 2018</w:t>
      </w:r>
      <w:r w:rsidR="001E65A4" w:rsidRPr="000E2123">
        <w:t>).</w:t>
      </w:r>
      <w:r w:rsidR="00EC1D40" w:rsidRPr="000E2123">
        <w:t xml:space="preserve"> </w:t>
      </w:r>
    </w:p>
    <w:p w:rsidR="000C70CE" w:rsidRPr="000E2123" w:rsidRDefault="00EC1D40" w:rsidP="00A44751">
      <w:pPr>
        <w:pStyle w:val="NormalWeb"/>
        <w:jc w:val="both"/>
        <w:rPr>
          <w:rFonts w:asciiTheme="minorHAnsi" w:hAnsiTheme="minorHAnsi"/>
          <w:sz w:val="22"/>
          <w:szCs w:val="22"/>
        </w:rPr>
      </w:pPr>
      <w:r w:rsidRPr="000E2123">
        <w:rPr>
          <w:rFonts w:asciiTheme="minorHAnsi" w:hAnsiTheme="minorHAnsi"/>
          <w:sz w:val="22"/>
          <w:szCs w:val="22"/>
        </w:rPr>
        <w:t xml:space="preserve">She did as she was told. She says: ‘It was a demand. From someone I had never met before. </w:t>
      </w:r>
      <w:proofErr w:type="gramStart"/>
      <w:r w:rsidRPr="000E2123">
        <w:rPr>
          <w:rFonts w:asciiTheme="minorHAnsi" w:hAnsiTheme="minorHAnsi"/>
          <w:sz w:val="22"/>
          <w:szCs w:val="22"/>
        </w:rPr>
        <w:t>In a dark alley way.</w:t>
      </w:r>
      <w:proofErr w:type="gramEnd"/>
      <w:r w:rsidRPr="000E2123">
        <w:rPr>
          <w:rFonts w:asciiTheme="minorHAnsi" w:hAnsiTheme="minorHAnsi"/>
          <w:sz w:val="22"/>
          <w:szCs w:val="22"/>
        </w:rPr>
        <w:t xml:space="preserve"> </w:t>
      </w:r>
      <w:proofErr w:type="gramStart"/>
      <w:r w:rsidRPr="000E2123">
        <w:rPr>
          <w:rFonts w:asciiTheme="minorHAnsi" w:hAnsiTheme="minorHAnsi"/>
          <w:sz w:val="22"/>
          <w:szCs w:val="22"/>
        </w:rPr>
        <w:t>Alone.</w:t>
      </w:r>
      <w:proofErr w:type="gramEnd"/>
      <w:r w:rsidRPr="000E2123">
        <w:rPr>
          <w:rFonts w:asciiTheme="minorHAnsi" w:hAnsiTheme="minorHAnsi"/>
          <w:sz w:val="22"/>
          <w:szCs w:val="22"/>
        </w:rPr>
        <w:t xml:space="preserve"> And I was scared’. </w:t>
      </w:r>
      <w:r w:rsidR="00A40908" w:rsidRPr="000E2123">
        <w:rPr>
          <w:rFonts w:asciiTheme="minorHAnsi" w:hAnsiTheme="minorHAnsi"/>
          <w:sz w:val="22"/>
          <w:szCs w:val="22"/>
        </w:rPr>
        <w:t>A</w:t>
      </w:r>
      <w:r w:rsidR="00F5761A" w:rsidRPr="000E2123">
        <w:rPr>
          <w:rFonts w:asciiTheme="minorHAnsi" w:hAnsiTheme="minorHAnsi"/>
          <w:sz w:val="22"/>
          <w:szCs w:val="22"/>
        </w:rPr>
        <w:t xml:space="preserve"> re-enactment shows </w:t>
      </w:r>
      <w:r w:rsidR="00F0262B" w:rsidRPr="000E2123">
        <w:rPr>
          <w:rFonts w:asciiTheme="minorHAnsi" w:hAnsiTheme="minorHAnsi"/>
          <w:sz w:val="22"/>
          <w:szCs w:val="22"/>
        </w:rPr>
        <w:t xml:space="preserve">extreme close-ups of </w:t>
      </w:r>
      <w:r w:rsidR="00F5761A" w:rsidRPr="000E2123">
        <w:rPr>
          <w:rFonts w:asciiTheme="minorHAnsi" w:hAnsiTheme="minorHAnsi"/>
          <w:sz w:val="22"/>
          <w:szCs w:val="22"/>
        </w:rPr>
        <w:t>shadows</w:t>
      </w:r>
      <w:r w:rsidR="00F0262B" w:rsidRPr="000E2123">
        <w:rPr>
          <w:rFonts w:asciiTheme="minorHAnsi" w:hAnsiTheme="minorHAnsi"/>
          <w:sz w:val="22"/>
          <w:szCs w:val="22"/>
        </w:rPr>
        <w:t>, spider-webs and the fence,</w:t>
      </w:r>
      <w:r w:rsidR="0076154F" w:rsidRPr="000E2123">
        <w:rPr>
          <w:rFonts w:asciiTheme="minorHAnsi" w:hAnsiTheme="minorHAnsi"/>
          <w:sz w:val="22"/>
          <w:szCs w:val="22"/>
        </w:rPr>
        <w:t xml:space="preserve"> set against strained music. Ther</w:t>
      </w:r>
      <w:r w:rsidR="00A40908" w:rsidRPr="000E2123">
        <w:rPr>
          <w:rFonts w:asciiTheme="minorHAnsi" w:hAnsiTheme="minorHAnsi"/>
          <w:sz w:val="22"/>
          <w:szCs w:val="22"/>
        </w:rPr>
        <w:t>e are two hands seen against the</w:t>
      </w:r>
      <w:r w:rsidR="00F0262B" w:rsidRPr="000E2123">
        <w:rPr>
          <w:rFonts w:asciiTheme="minorHAnsi" w:hAnsiTheme="minorHAnsi"/>
          <w:sz w:val="22"/>
          <w:szCs w:val="22"/>
        </w:rPr>
        <w:t xml:space="preserve"> fence. This is a perspective shot re-enactment </w:t>
      </w:r>
      <w:r w:rsidR="008346CE" w:rsidRPr="000E2123">
        <w:rPr>
          <w:rFonts w:asciiTheme="minorHAnsi" w:hAnsiTheme="minorHAnsi"/>
          <w:sz w:val="22"/>
          <w:szCs w:val="22"/>
        </w:rPr>
        <w:t xml:space="preserve">with dark close-ups and silhouettes </w:t>
      </w:r>
      <w:r w:rsidR="00F0262B" w:rsidRPr="000E2123">
        <w:rPr>
          <w:rFonts w:asciiTheme="minorHAnsi" w:hAnsiTheme="minorHAnsi"/>
          <w:sz w:val="22"/>
          <w:szCs w:val="22"/>
        </w:rPr>
        <w:t xml:space="preserve">– we see what Mullins would have seen </w:t>
      </w:r>
      <w:r w:rsidR="00D040A3" w:rsidRPr="000E2123">
        <w:rPr>
          <w:rFonts w:asciiTheme="minorHAnsi" w:hAnsiTheme="minorHAnsi"/>
          <w:sz w:val="22"/>
          <w:szCs w:val="22"/>
        </w:rPr>
        <w:t>during the attack</w:t>
      </w:r>
      <w:r w:rsidR="00E05891" w:rsidRPr="000E2123">
        <w:rPr>
          <w:rFonts w:asciiTheme="minorHAnsi" w:hAnsiTheme="minorHAnsi"/>
          <w:sz w:val="22"/>
          <w:szCs w:val="22"/>
        </w:rPr>
        <w:t xml:space="preserve">. </w:t>
      </w:r>
      <w:r w:rsidR="00FB0C1F" w:rsidRPr="000E2123">
        <w:rPr>
          <w:rFonts w:asciiTheme="minorHAnsi" w:hAnsiTheme="minorHAnsi"/>
          <w:sz w:val="22"/>
          <w:szCs w:val="22"/>
        </w:rPr>
        <w:t xml:space="preserve">At this point of her story, the close-up of Mullins talking to Milligan shows </w:t>
      </w:r>
      <w:r w:rsidR="00D040A3" w:rsidRPr="000E2123">
        <w:rPr>
          <w:rFonts w:asciiTheme="minorHAnsi" w:hAnsiTheme="minorHAnsi"/>
          <w:sz w:val="22"/>
          <w:szCs w:val="22"/>
        </w:rPr>
        <w:t>distress</w:t>
      </w:r>
      <w:r w:rsidR="00FB0C1F" w:rsidRPr="000E2123">
        <w:rPr>
          <w:rFonts w:asciiTheme="minorHAnsi" w:hAnsiTheme="minorHAnsi"/>
          <w:sz w:val="22"/>
          <w:szCs w:val="22"/>
        </w:rPr>
        <w:t xml:space="preserve">; she tears up and struggles to find the words. She looks away and is clearly </w:t>
      </w:r>
      <w:r w:rsidR="00D040A3" w:rsidRPr="000E2123">
        <w:rPr>
          <w:rFonts w:asciiTheme="minorHAnsi" w:hAnsiTheme="minorHAnsi"/>
          <w:sz w:val="22"/>
          <w:szCs w:val="22"/>
        </w:rPr>
        <w:t>suffering</w:t>
      </w:r>
      <w:r w:rsidR="00FB0C1F" w:rsidRPr="000E2123">
        <w:rPr>
          <w:rFonts w:asciiTheme="minorHAnsi" w:hAnsiTheme="minorHAnsi"/>
          <w:sz w:val="22"/>
          <w:szCs w:val="22"/>
        </w:rPr>
        <w:t xml:space="preserve">. </w:t>
      </w:r>
      <w:r w:rsidR="00FB0C1F" w:rsidRPr="000E2123">
        <w:rPr>
          <w:rFonts w:asciiTheme="minorHAnsi" w:hAnsiTheme="minorHAnsi"/>
          <w:sz w:val="22"/>
          <w:szCs w:val="22"/>
        </w:rPr>
        <w:lastRenderedPageBreak/>
        <w:t>Milligan does not interrupt but waits for her to tell her story, in her own way.</w:t>
      </w:r>
      <w:r w:rsidR="00BC20F2" w:rsidRPr="000E2123">
        <w:rPr>
          <w:rFonts w:asciiTheme="minorHAnsi" w:hAnsiTheme="minorHAnsi"/>
          <w:sz w:val="22"/>
          <w:szCs w:val="22"/>
        </w:rPr>
        <w:t xml:space="preserve"> </w:t>
      </w:r>
      <w:r w:rsidR="000C70CE" w:rsidRPr="000E2123">
        <w:rPr>
          <w:rFonts w:asciiTheme="minorHAnsi" w:hAnsiTheme="minorHAnsi"/>
          <w:sz w:val="22"/>
          <w:szCs w:val="22"/>
        </w:rPr>
        <w:t>The music stops and t</w:t>
      </w:r>
      <w:r w:rsidR="00BC20F2" w:rsidRPr="000E2123">
        <w:rPr>
          <w:rFonts w:asciiTheme="minorHAnsi" w:hAnsiTheme="minorHAnsi"/>
          <w:sz w:val="22"/>
          <w:szCs w:val="22"/>
        </w:rPr>
        <w:t>ime is protracted as Mullins tries to find the words</w:t>
      </w:r>
      <w:r w:rsidR="00375163" w:rsidRPr="000E2123">
        <w:rPr>
          <w:rFonts w:asciiTheme="minorHAnsi" w:hAnsiTheme="minorHAnsi"/>
          <w:sz w:val="22"/>
          <w:szCs w:val="22"/>
        </w:rPr>
        <w:t xml:space="preserve"> </w:t>
      </w:r>
      <w:r w:rsidR="00307BBF" w:rsidRPr="000E2123">
        <w:rPr>
          <w:rFonts w:asciiTheme="minorHAnsi" w:hAnsiTheme="minorHAnsi"/>
          <w:sz w:val="22"/>
          <w:szCs w:val="22"/>
        </w:rPr>
        <w:t>– her emotional distress is palpable. She tells Milligan</w:t>
      </w:r>
      <w:r w:rsidR="008346CE" w:rsidRPr="000E2123">
        <w:rPr>
          <w:rFonts w:asciiTheme="minorHAnsi" w:hAnsiTheme="minorHAnsi"/>
          <w:sz w:val="22"/>
          <w:szCs w:val="22"/>
        </w:rPr>
        <w:t xml:space="preserve"> in an extreme close-up</w:t>
      </w:r>
      <w:r w:rsidR="00BC20F2" w:rsidRPr="000E2123">
        <w:rPr>
          <w:rFonts w:asciiTheme="minorHAnsi" w:hAnsiTheme="minorHAnsi"/>
          <w:sz w:val="22"/>
          <w:szCs w:val="22"/>
        </w:rPr>
        <w:t>: ‘And... And that's kind of when, he ah, um, I don't know how to say that bit, I umm... He ah, he had anal sex with me’. Milligan asks her: ‘And you had never had any sex before’. Mullins shakes her head and whispers</w:t>
      </w:r>
      <w:r w:rsidR="003C5925" w:rsidRPr="000E2123">
        <w:rPr>
          <w:rFonts w:asciiTheme="minorHAnsi" w:hAnsiTheme="minorHAnsi"/>
          <w:sz w:val="22"/>
          <w:szCs w:val="22"/>
        </w:rPr>
        <w:t>, with another extreme close-up enabling focus visually on her emotions, while listening to her words</w:t>
      </w:r>
      <w:r w:rsidR="00BC20F2" w:rsidRPr="000E2123">
        <w:rPr>
          <w:rFonts w:asciiTheme="minorHAnsi" w:hAnsiTheme="minorHAnsi"/>
          <w:sz w:val="22"/>
          <w:szCs w:val="22"/>
        </w:rPr>
        <w:t xml:space="preserve">: </w:t>
      </w:r>
      <w:r w:rsidR="000C70CE" w:rsidRPr="000E2123">
        <w:rPr>
          <w:rFonts w:asciiTheme="minorHAnsi" w:hAnsiTheme="minorHAnsi"/>
          <w:sz w:val="22"/>
          <w:szCs w:val="22"/>
        </w:rPr>
        <w:t>‘</w:t>
      </w:r>
      <w:r w:rsidR="00BC20F2" w:rsidRPr="000E2123">
        <w:rPr>
          <w:rFonts w:asciiTheme="minorHAnsi" w:hAnsiTheme="minorHAnsi"/>
          <w:sz w:val="22"/>
          <w:szCs w:val="22"/>
        </w:rPr>
        <w:t>No</w:t>
      </w:r>
      <w:r w:rsidR="000C70CE" w:rsidRPr="000E2123">
        <w:rPr>
          <w:rFonts w:asciiTheme="minorHAnsi" w:hAnsiTheme="minorHAnsi"/>
          <w:sz w:val="22"/>
          <w:szCs w:val="22"/>
        </w:rPr>
        <w:t xml:space="preserve">… It was pretty painful. And um, I just kind of froze, you know? </w:t>
      </w:r>
      <w:r w:rsidR="000457F4" w:rsidRPr="000E2123">
        <w:rPr>
          <w:rFonts w:asciiTheme="minorHAnsi" w:hAnsiTheme="minorHAnsi"/>
          <w:sz w:val="22"/>
          <w:szCs w:val="22"/>
        </w:rPr>
        <w:t xml:space="preserve">… </w:t>
      </w:r>
      <w:r w:rsidR="003C5925" w:rsidRPr="000E2123">
        <w:rPr>
          <w:rFonts w:asciiTheme="minorHAnsi" w:hAnsiTheme="minorHAnsi"/>
          <w:sz w:val="22"/>
          <w:szCs w:val="22"/>
        </w:rPr>
        <w:t>Like just wait ‘til</w:t>
      </w:r>
      <w:r w:rsidR="000C70CE" w:rsidRPr="000E2123">
        <w:rPr>
          <w:rFonts w:asciiTheme="minorHAnsi" w:hAnsiTheme="minorHAnsi"/>
          <w:sz w:val="22"/>
          <w:szCs w:val="22"/>
        </w:rPr>
        <w:t xml:space="preserve"> it was over’</w:t>
      </w:r>
      <w:r w:rsidR="001E65A4" w:rsidRPr="000E2123">
        <w:rPr>
          <w:rFonts w:asciiTheme="minorHAnsi" w:hAnsiTheme="minorHAnsi"/>
          <w:sz w:val="22"/>
          <w:szCs w:val="22"/>
        </w:rPr>
        <w:t xml:space="preserve"> (I am that girl, 2018)</w:t>
      </w:r>
      <w:r w:rsidR="000C70CE" w:rsidRPr="000E2123">
        <w:rPr>
          <w:rFonts w:asciiTheme="minorHAnsi" w:hAnsiTheme="minorHAnsi"/>
          <w:sz w:val="22"/>
          <w:szCs w:val="22"/>
        </w:rPr>
        <w:t xml:space="preserve">. </w:t>
      </w:r>
    </w:p>
    <w:p w:rsidR="000C70CE" w:rsidRPr="000E2123" w:rsidRDefault="000C70CE" w:rsidP="00A44751">
      <w:pPr>
        <w:pStyle w:val="NormalWeb"/>
        <w:jc w:val="both"/>
        <w:rPr>
          <w:rFonts w:asciiTheme="minorHAnsi" w:hAnsiTheme="minorHAnsi"/>
          <w:sz w:val="22"/>
          <w:szCs w:val="22"/>
        </w:rPr>
      </w:pPr>
      <w:r w:rsidRPr="000E2123">
        <w:rPr>
          <w:rFonts w:asciiTheme="minorHAnsi" w:hAnsiTheme="minorHAnsi"/>
          <w:sz w:val="22"/>
          <w:szCs w:val="22"/>
        </w:rPr>
        <w:t>Voice over f</w:t>
      </w:r>
      <w:r w:rsidR="003C5925" w:rsidRPr="000E2123">
        <w:rPr>
          <w:rFonts w:asciiTheme="minorHAnsi" w:hAnsiTheme="minorHAnsi"/>
          <w:sz w:val="22"/>
          <w:szCs w:val="22"/>
        </w:rPr>
        <w:t>rom Milligan tells the audience</w:t>
      </w:r>
      <w:r w:rsidRPr="000E2123">
        <w:rPr>
          <w:rFonts w:asciiTheme="minorHAnsi" w:hAnsiTheme="minorHAnsi"/>
          <w:sz w:val="22"/>
          <w:szCs w:val="22"/>
        </w:rPr>
        <w:t xml:space="preserve"> Saxon Mullins says she told Luke Lazarus to stop. </w:t>
      </w:r>
      <w:r w:rsidR="00271209" w:rsidRPr="000E2123">
        <w:rPr>
          <w:rFonts w:asciiTheme="minorHAnsi" w:hAnsiTheme="minorHAnsi"/>
          <w:sz w:val="22"/>
          <w:szCs w:val="22"/>
        </w:rPr>
        <w:t>We th</w:t>
      </w:r>
      <w:r w:rsidR="008346CE" w:rsidRPr="000E2123">
        <w:rPr>
          <w:rFonts w:asciiTheme="minorHAnsi" w:hAnsiTheme="minorHAnsi"/>
          <w:sz w:val="22"/>
          <w:szCs w:val="22"/>
        </w:rPr>
        <w:t>en go back to the studio, with</w:t>
      </w:r>
      <w:r w:rsidR="00271209" w:rsidRPr="000E2123">
        <w:rPr>
          <w:rFonts w:asciiTheme="minorHAnsi" w:hAnsiTheme="minorHAnsi"/>
          <w:sz w:val="22"/>
          <w:szCs w:val="22"/>
        </w:rPr>
        <w:t xml:space="preserve"> Mullins talking to Milligan. Milligan asks her: ‘</w:t>
      </w:r>
      <w:r w:rsidRPr="000E2123">
        <w:rPr>
          <w:rFonts w:asciiTheme="minorHAnsi" w:hAnsiTheme="minorHAnsi"/>
          <w:sz w:val="22"/>
          <w:szCs w:val="22"/>
        </w:rPr>
        <w:t>And what did he do when you told him to stop?</w:t>
      </w:r>
      <w:r w:rsidR="00271209" w:rsidRPr="000E2123">
        <w:rPr>
          <w:rFonts w:asciiTheme="minorHAnsi" w:hAnsiTheme="minorHAnsi"/>
          <w:sz w:val="22"/>
          <w:szCs w:val="22"/>
        </w:rPr>
        <w:t>’ Mullins replies: ‘Nothing’</w:t>
      </w:r>
      <w:r w:rsidRPr="000E2123">
        <w:rPr>
          <w:rFonts w:asciiTheme="minorHAnsi" w:hAnsiTheme="minorHAnsi"/>
          <w:sz w:val="22"/>
          <w:szCs w:val="22"/>
        </w:rPr>
        <w:t>.</w:t>
      </w:r>
      <w:r w:rsidR="00271209" w:rsidRPr="000E2123">
        <w:rPr>
          <w:rFonts w:asciiTheme="minorHAnsi" w:hAnsiTheme="minorHAnsi"/>
          <w:sz w:val="22"/>
          <w:szCs w:val="22"/>
        </w:rPr>
        <w:t xml:space="preserve"> Milligan then asks </w:t>
      </w:r>
      <w:r w:rsidR="00614ED9" w:rsidRPr="000E2123">
        <w:rPr>
          <w:rFonts w:asciiTheme="minorHAnsi" w:hAnsiTheme="minorHAnsi"/>
          <w:sz w:val="22"/>
          <w:szCs w:val="22"/>
        </w:rPr>
        <w:t>a</w:t>
      </w:r>
      <w:r w:rsidR="0096124E" w:rsidRPr="000E2123">
        <w:rPr>
          <w:rFonts w:asciiTheme="minorHAnsi" w:hAnsiTheme="minorHAnsi"/>
          <w:sz w:val="22"/>
          <w:szCs w:val="22"/>
        </w:rPr>
        <w:t xml:space="preserve"> leading</w:t>
      </w:r>
      <w:r w:rsidR="00271209" w:rsidRPr="000E2123">
        <w:rPr>
          <w:rFonts w:asciiTheme="minorHAnsi" w:hAnsiTheme="minorHAnsi"/>
          <w:sz w:val="22"/>
          <w:szCs w:val="22"/>
        </w:rPr>
        <w:t xml:space="preserve"> question: ‘</w:t>
      </w:r>
      <w:r w:rsidRPr="000E2123">
        <w:rPr>
          <w:rFonts w:asciiTheme="minorHAnsi" w:hAnsiTheme="minorHAnsi"/>
          <w:sz w:val="22"/>
          <w:szCs w:val="22"/>
        </w:rPr>
        <w:t>Would you ever have wanted your first sexual experience to be on your knees in the gravel, anal sex?</w:t>
      </w:r>
      <w:r w:rsidR="00271209" w:rsidRPr="000E2123">
        <w:rPr>
          <w:rFonts w:asciiTheme="minorHAnsi" w:hAnsiTheme="minorHAnsi"/>
          <w:sz w:val="22"/>
          <w:szCs w:val="22"/>
        </w:rPr>
        <w:t>’ Mullins</w:t>
      </w:r>
      <w:r w:rsidR="007C05E1" w:rsidRPr="000E2123">
        <w:rPr>
          <w:rFonts w:asciiTheme="minorHAnsi" w:hAnsiTheme="minorHAnsi"/>
          <w:sz w:val="22"/>
          <w:szCs w:val="22"/>
        </w:rPr>
        <w:t xml:space="preserve"> replies, having regrouped from her earlier distress:</w:t>
      </w:r>
      <w:r w:rsidR="00271209" w:rsidRPr="000E2123">
        <w:rPr>
          <w:rFonts w:asciiTheme="minorHAnsi" w:hAnsiTheme="minorHAnsi"/>
          <w:sz w:val="22"/>
          <w:szCs w:val="22"/>
        </w:rPr>
        <w:t xml:space="preserve"> </w:t>
      </w:r>
      <w:r w:rsidR="007C05E1" w:rsidRPr="000E2123">
        <w:rPr>
          <w:rFonts w:asciiTheme="minorHAnsi" w:hAnsiTheme="minorHAnsi"/>
          <w:sz w:val="22"/>
          <w:szCs w:val="22"/>
        </w:rPr>
        <w:t>‘</w:t>
      </w:r>
      <w:r w:rsidR="00614ED9" w:rsidRPr="000E2123">
        <w:rPr>
          <w:rFonts w:asciiTheme="minorHAnsi" w:hAnsiTheme="minorHAnsi"/>
          <w:sz w:val="22"/>
          <w:szCs w:val="22"/>
        </w:rPr>
        <w:t>…</w:t>
      </w:r>
      <w:r w:rsidRPr="000E2123">
        <w:rPr>
          <w:rFonts w:asciiTheme="minorHAnsi" w:hAnsiTheme="minorHAnsi"/>
          <w:sz w:val="22"/>
          <w:szCs w:val="22"/>
        </w:rPr>
        <w:t xml:space="preserve"> I didn't even get kissed until I was 17 </w:t>
      </w:r>
      <w:r w:rsidR="00614ED9" w:rsidRPr="000E2123">
        <w:rPr>
          <w:rFonts w:asciiTheme="minorHAnsi" w:hAnsiTheme="minorHAnsi"/>
          <w:sz w:val="22"/>
          <w:szCs w:val="22"/>
        </w:rPr>
        <w:t>years old. I had this grandiose… romantic –</w:t>
      </w:r>
      <w:r w:rsidRPr="000E2123">
        <w:rPr>
          <w:rFonts w:asciiTheme="minorHAnsi" w:hAnsiTheme="minorHAnsi"/>
          <w:sz w:val="22"/>
          <w:szCs w:val="22"/>
        </w:rPr>
        <w:t xml:space="preserve"> it'll be by </w:t>
      </w:r>
      <w:r w:rsidR="005017CE">
        <w:rPr>
          <w:rFonts w:asciiTheme="minorHAnsi" w:hAnsiTheme="minorHAnsi"/>
          <w:sz w:val="22"/>
          <w:szCs w:val="22"/>
        </w:rPr>
        <w:t>candlelight on a bed of roses; w</w:t>
      </w:r>
      <w:r w:rsidRPr="000E2123">
        <w:rPr>
          <w:rFonts w:asciiTheme="minorHAnsi" w:hAnsiTheme="minorHAnsi"/>
          <w:sz w:val="22"/>
          <w:szCs w:val="22"/>
        </w:rPr>
        <w:t>ith someone who loves me</w:t>
      </w:r>
      <w:r w:rsidR="007C05E1" w:rsidRPr="000E2123">
        <w:rPr>
          <w:rFonts w:asciiTheme="minorHAnsi" w:hAnsiTheme="minorHAnsi"/>
          <w:sz w:val="22"/>
          <w:szCs w:val="22"/>
        </w:rPr>
        <w:t>’</w:t>
      </w:r>
      <w:r w:rsidR="005017CE">
        <w:rPr>
          <w:rFonts w:asciiTheme="minorHAnsi" w:hAnsiTheme="minorHAnsi"/>
          <w:sz w:val="22"/>
          <w:szCs w:val="22"/>
        </w:rPr>
        <w:t>. S</w:t>
      </w:r>
      <w:r w:rsidR="007C05E1" w:rsidRPr="000E2123">
        <w:rPr>
          <w:rFonts w:asciiTheme="minorHAnsi" w:hAnsiTheme="minorHAnsi"/>
          <w:sz w:val="22"/>
          <w:szCs w:val="22"/>
        </w:rPr>
        <w:t xml:space="preserve">he </w:t>
      </w:r>
      <w:r w:rsidR="00614ED9" w:rsidRPr="000E2123">
        <w:rPr>
          <w:rFonts w:asciiTheme="minorHAnsi" w:hAnsiTheme="minorHAnsi"/>
          <w:sz w:val="22"/>
          <w:szCs w:val="22"/>
        </w:rPr>
        <w:t>appears</w:t>
      </w:r>
      <w:r w:rsidR="007C05E1" w:rsidRPr="000E2123">
        <w:rPr>
          <w:rFonts w:asciiTheme="minorHAnsi" w:hAnsiTheme="minorHAnsi"/>
          <w:sz w:val="22"/>
          <w:szCs w:val="22"/>
        </w:rPr>
        <w:t xml:space="preserve"> wryly cynical</w:t>
      </w:r>
      <w:r w:rsidR="005017CE">
        <w:rPr>
          <w:rFonts w:asciiTheme="minorHAnsi" w:hAnsiTheme="minorHAnsi"/>
          <w:sz w:val="22"/>
          <w:szCs w:val="22"/>
        </w:rPr>
        <w:t>,</w:t>
      </w:r>
      <w:r w:rsidR="007C05E1" w:rsidRPr="000E2123">
        <w:rPr>
          <w:rFonts w:asciiTheme="minorHAnsi" w:hAnsiTheme="minorHAnsi"/>
          <w:sz w:val="22"/>
          <w:szCs w:val="22"/>
        </w:rPr>
        <w:t xml:space="preserve"> but then looks straight at Milligan and says, emphatically</w:t>
      </w:r>
      <w:r w:rsidR="005017CE">
        <w:rPr>
          <w:rFonts w:asciiTheme="minorHAnsi" w:hAnsiTheme="minorHAnsi"/>
          <w:sz w:val="22"/>
          <w:szCs w:val="22"/>
        </w:rPr>
        <w:t>,</w:t>
      </w:r>
      <w:r w:rsidR="0096124E" w:rsidRPr="000E2123">
        <w:rPr>
          <w:rFonts w:asciiTheme="minorHAnsi" w:hAnsiTheme="minorHAnsi"/>
          <w:sz w:val="22"/>
          <w:szCs w:val="22"/>
        </w:rPr>
        <w:t xml:space="preserve"> in another extreme close-up</w:t>
      </w:r>
      <w:r w:rsidR="007C05E1" w:rsidRPr="000E2123">
        <w:rPr>
          <w:rFonts w:asciiTheme="minorHAnsi" w:hAnsiTheme="minorHAnsi"/>
          <w:sz w:val="22"/>
          <w:szCs w:val="22"/>
        </w:rPr>
        <w:t>: ‘…</w:t>
      </w:r>
      <w:r w:rsidRPr="000E2123">
        <w:rPr>
          <w:rFonts w:asciiTheme="minorHAnsi" w:hAnsiTheme="minorHAnsi"/>
          <w:sz w:val="22"/>
          <w:szCs w:val="22"/>
        </w:rPr>
        <w:t xml:space="preserve"> you know</w:t>
      </w:r>
      <w:proofErr w:type="gramStart"/>
      <w:r w:rsidRPr="000E2123">
        <w:rPr>
          <w:rFonts w:asciiTheme="minorHAnsi" w:hAnsiTheme="minorHAnsi"/>
          <w:sz w:val="22"/>
          <w:szCs w:val="22"/>
        </w:rPr>
        <w:t>,</w:t>
      </w:r>
      <w:proofErr w:type="gramEnd"/>
      <w:r w:rsidRPr="000E2123">
        <w:rPr>
          <w:rFonts w:asciiTheme="minorHAnsi" w:hAnsiTheme="minorHAnsi"/>
          <w:sz w:val="22"/>
          <w:szCs w:val="22"/>
        </w:rPr>
        <w:t xml:space="preserve"> no-one dreams of their first time being in an alleyway with someone whose name they can't even remember. No-one wants that</w:t>
      </w:r>
      <w:r w:rsidR="007C05E1" w:rsidRPr="000E2123">
        <w:rPr>
          <w:rFonts w:asciiTheme="minorHAnsi" w:hAnsiTheme="minorHAnsi"/>
          <w:sz w:val="22"/>
          <w:szCs w:val="22"/>
        </w:rPr>
        <w:t>’</w:t>
      </w:r>
      <w:r w:rsidR="001E65A4" w:rsidRPr="000E2123">
        <w:rPr>
          <w:rFonts w:asciiTheme="minorHAnsi" w:hAnsiTheme="minorHAnsi"/>
          <w:sz w:val="22"/>
          <w:szCs w:val="22"/>
        </w:rPr>
        <w:t xml:space="preserve"> (I am that girl, 2018)</w:t>
      </w:r>
      <w:r w:rsidRPr="000E2123">
        <w:rPr>
          <w:rFonts w:asciiTheme="minorHAnsi" w:hAnsiTheme="minorHAnsi"/>
          <w:sz w:val="22"/>
          <w:szCs w:val="22"/>
        </w:rPr>
        <w:t>.</w:t>
      </w:r>
    </w:p>
    <w:p w:rsidR="008348AC" w:rsidRPr="000E2123" w:rsidRDefault="008348AC" w:rsidP="00A44751">
      <w:pPr>
        <w:pStyle w:val="NormalWeb"/>
        <w:jc w:val="both"/>
        <w:rPr>
          <w:rFonts w:asciiTheme="minorHAnsi" w:hAnsiTheme="minorHAnsi"/>
          <w:sz w:val="22"/>
          <w:szCs w:val="22"/>
        </w:rPr>
      </w:pPr>
      <w:r w:rsidRPr="000E2123">
        <w:rPr>
          <w:rFonts w:asciiTheme="minorHAnsi" w:hAnsiTheme="minorHAnsi"/>
          <w:sz w:val="22"/>
          <w:szCs w:val="22"/>
        </w:rPr>
        <w:t>Milligan then switches to back-fill some of L</w:t>
      </w:r>
      <w:r w:rsidR="00113FBB" w:rsidRPr="000E2123">
        <w:rPr>
          <w:rFonts w:asciiTheme="minorHAnsi" w:hAnsiTheme="minorHAnsi"/>
          <w:sz w:val="22"/>
          <w:szCs w:val="22"/>
        </w:rPr>
        <w:t>u</w:t>
      </w:r>
      <w:r w:rsidRPr="000E2123">
        <w:rPr>
          <w:rFonts w:asciiTheme="minorHAnsi" w:hAnsiTheme="minorHAnsi"/>
          <w:sz w:val="22"/>
          <w:szCs w:val="22"/>
        </w:rPr>
        <w:t>ke Lazarus</w:t>
      </w:r>
      <w:r w:rsidR="00EE6187" w:rsidRPr="000E2123">
        <w:rPr>
          <w:rFonts w:asciiTheme="minorHAnsi" w:hAnsiTheme="minorHAnsi"/>
          <w:sz w:val="22"/>
          <w:szCs w:val="22"/>
        </w:rPr>
        <w:t>’</w:t>
      </w:r>
      <w:r w:rsidRPr="000E2123">
        <w:rPr>
          <w:rFonts w:asciiTheme="minorHAnsi" w:hAnsiTheme="minorHAnsi"/>
          <w:sz w:val="22"/>
          <w:szCs w:val="22"/>
        </w:rPr>
        <w:t xml:space="preserve"> behaviours the day after the assault. </w:t>
      </w:r>
      <w:r w:rsidR="000E4D7F" w:rsidRPr="000E2123">
        <w:rPr>
          <w:rFonts w:asciiTheme="minorHAnsi" w:hAnsiTheme="minorHAnsi"/>
          <w:sz w:val="22"/>
          <w:szCs w:val="22"/>
        </w:rPr>
        <w:t xml:space="preserve">Accompanied by </w:t>
      </w:r>
      <w:r w:rsidR="008B1290" w:rsidRPr="000E2123">
        <w:rPr>
          <w:rFonts w:asciiTheme="minorHAnsi" w:hAnsiTheme="minorHAnsi"/>
          <w:sz w:val="22"/>
          <w:szCs w:val="22"/>
        </w:rPr>
        <w:t>an</w:t>
      </w:r>
      <w:r w:rsidR="000E4D7F" w:rsidRPr="000E2123">
        <w:rPr>
          <w:rFonts w:asciiTheme="minorHAnsi" w:hAnsiTheme="minorHAnsi"/>
          <w:sz w:val="22"/>
          <w:szCs w:val="22"/>
        </w:rPr>
        <w:t xml:space="preserve"> iconic El Alamein Fountain</w:t>
      </w:r>
      <w:r w:rsidR="008B1290" w:rsidRPr="000E2123">
        <w:rPr>
          <w:rFonts w:asciiTheme="minorHAnsi" w:hAnsiTheme="minorHAnsi"/>
          <w:sz w:val="22"/>
          <w:szCs w:val="22"/>
        </w:rPr>
        <w:t xml:space="preserve"> view</w:t>
      </w:r>
      <w:r w:rsidR="000E4D7F" w:rsidRPr="000E2123">
        <w:rPr>
          <w:rFonts w:asciiTheme="minorHAnsi" w:hAnsiTheme="minorHAnsi"/>
          <w:sz w:val="22"/>
          <w:szCs w:val="22"/>
        </w:rPr>
        <w:t xml:space="preserve"> with tracking shots down the main street of Kings Cross, text message bubbles appear and are </w:t>
      </w:r>
      <w:r w:rsidR="00A3364B" w:rsidRPr="000E2123">
        <w:rPr>
          <w:rFonts w:asciiTheme="minorHAnsi" w:hAnsiTheme="minorHAnsi"/>
          <w:sz w:val="22"/>
          <w:szCs w:val="22"/>
        </w:rPr>
        <w:t>read in voice-over</w:t>
      </w:r>
      <w:r w:rsidR="000E4D7F" w:rsidRPr="000E2123">
        <w:rPr>
          <w:rFonts w:asciiTheme="minorHAnsi" w:hAnsiTheme="minorHAnsi"/>
          <w:sz w:val="22"/>
          <w:szCs w:val="22"/>
        </w:rPr>
        <w:t xml:space="preserve"> by two male actors:</w:t>
      </w:r>
    </w:p>
    <w:p w:rsidR="000E4D7F" w:rsidRPr="000E2123" w:rsidRDefault="000E4D7F" w:rsidP="00A44751">
      <w:pPr>
        <w:pStyle w:val="NormalWeb"/>
        <w:ind w:left="720"/>
        <w:jc w:val="both"/>
        <w:rPr>
          <w:rFonts w:asciiTheme="minorHAnsi" w:hAnsiTheme="minorHAnsi"/>
          <w:color w:val="000000" w:themeColor="text1"/>
          <w:sz w:val="22"/>
          <w:szCs w:val="22"/>
        </w:rPr>
      </w:pPr>
      <w:r w:rsidRPr="000E2123">
        <w:rPr>
          <w:rFonts w:asciiTheme="minorHAnsi" w:hAnsiTheme="minorHAnsi"/>
          <w:color w:val="000000" w:themeColor="text1"/>
          <w:sz w:val="22"/>
          <w:szCs w:val="22"/>
        </w:rPr>
        <w:t xml:space="preserve">LUKE LAZARUS: I honestly have zero recollection of calling you, was a sick night. </w:t>
      </w:r>
      <w:proofErr w:type="gramStart"/>
      <w:r w:rsidRPr="000E2123">
        <w:rPr>
          <w:rFonts w:asciiTheme="minorHAnsi" w:hAnsiTheme="minorHAnsi"/>
          <w:color w:val="000000" w:themeColor="text1"/>
          <w:sz w:val="22"/>
          <w:szCs w:val="22"/>
        </w:rPr>
        <w:t>Took a chick's virginity, lol.</w:t>
      </w:r>
      <w:proofErr w:type="gramEnd"/>
    </w:p>
    <w:p w:rsidR="000E4D7F" w:rsidRPr="000E2123" w:rsidRDefault="00941BED" w:rsidP="00A44751">
      <w:pPr>
        <w:pStyle w:val="NormalWeb"/>
        <w:ind w:left="720"/>
        <w:jc w:val="both"/>
        <w:rPr>
          <w:rFonts w:asciiTheme="minorHAnsi" w:hAnsiTheme="minorHAnsi"/>
          <w:color w:val="000000" w:themeColor="text1"/>
          <w:sz w:val="22"/>
          <w:szCs w:val="22"/>
        </w:rPr>
      </w:pPr>
      <w:r w:rsidRPr="000E2123">
        <w:rPr>
          <w:rFonts w:asciiTheme="minorHAnsi" w:hAnsiTheme="minorHAnsi"/>
          <w:color w:val="000000" w:themeColor="text1"/>
          <w:sz w:val="22"/>
          <w:szCs w:val="22"/>
        </w:rPr>
        <w:t xml:space="preserve">FRIEND: </w:t>
      </w:r>
      <w:proofErr w:type="spellStart"/>
      <w:r w:rsidRPr="000E2123">
        <w:rPr>
          <w:rFonts w:asciiTheme="minorHAnsi" w:hAnsiTheme="minorHAnsi"/>
          <w:color w:val="000000" w:themeColor="text1"/>
          <w:sz w:val="22"/>
          <w:szCs w:val="22"/>
        </w:rPr>
        <w:t>Bahahaha</w:t>
      </w:r>
      <w:proofErr w:type="spellEnd"/>
      <w:r w:rsidRPr="000E2123">
        <w:rPr>
          <w:rFonts w:asciiTheme="minorHAnsi" w:hAnsiTheme="minorHAnsi"/>
          <w:color w:val="000000" w:themeColor="text1"/>
          <w:sz w:val="22"/>
          <w:szCs w:val="22"/>
        </w:rPr>
        <w:t xml:space="preserve">. Nice popping </w:t>
      </w:r>
      <w:r w:rsidR="000E4D7F" w:rsidRPr="000E2123">
        <w:rPr>
          <w:rFonts w:asciiTheme="minorHAnsi" w:hAnsiTheme="minorHAnsi"/>
          <w:color w:val="000000" w:themeColor="text1"/>
          <w:sz w:val="22"/>
          <w:szCs w:val="22"/>
        </w:rPr>
        <w:t xml:space="preserve">cherries. </w:t>
      </w:r>
      <w:proofErr w:type="gramStart"/>
      <w:r w:rsidR="000E4D7F" w:rsidRPr="000E2123">
        <w:rPr>
          <w:rFonts w:asciiTheme="minorHAnsi" w:hAnsiTheme="minorHAnsi"/>
          <w:color w:val="000000" w:themeColor="text1"/>
          <w:sz w:val="22"/>
          <w:szCs w:val="22"/>
        </w:rPr>
        <w:t>Tight?</w:t>
      </w:r>
      <w:proofErr w:type="gramEnd"/>
    </w:p>
    <w:p w:rsidR="000E4D7F" w:rsidRPr="000E2123" w:rsidRDefault="000E4D7F" w:rsidP="00A44751">
      <w:pPr>
        <w:pStyle w:val="NormalWeb"/>
        <w:ind w:left="720"/>
        <w:jc w:val="both"/>
        <w:rPr>
          <w:rFonts w:asciiTheme="minorHAnsi" w:hAnsiTheme="minorHAnsi"/>
          <w:color w:val="000000" w:themeColor="text1"/>
          <w:sz w:val="22"/>
          <w:szCs w:val="22"/>
        </w:rPr>
      </w:pPr>
      <w:r w:rsidRPr="000E2123">
        <w:rPr>
          <w:rFonts w:asciiTheme="minorHAnsi" w:hAnsiTheme="minorHAnsi"/>
          <w:color w:val="000000" w:themeColor="text1"/>
          <w:sz w:val="22"/>
          <w:szCs w:val="22"/>
        </w:rPr>
        <w:t xml:space="preserve">LUKE LAZARUS: So tight. It's a pretty gross story. Tell </w:t>
      </w:r>
      <w:proofErr w:type="spellStart"/>
      <w:r w:rsidRPr="000E2123">
        <w:rPr>
          <w:rFonts w:asciiTheme="minorHAnsi" w:hAnsiTheme="minorHAnsi"/>
          <w:color w:val="000000" w:themeColor="text1"/>
          <w:sz w:val="22"/>
          <w:szCs w:val="22"/>
        </w:rPr>
        <w:t>ya</w:t>
      </w:r>
      <w:proofErr w:type="spellEnd"/>
      <w:r w:rsidRPr="000E2123">
        <w:rPr>
          <w:rFonts w:asciiTheme="minorHAnsi" w:hAnsiTheme="minorHAnsi"/>
          <w:color w:val="000000" w:themeColor="text1"/>
          <w:sz w:val="22"/>
          <w:szCs w:val="22"/>
        </w:rPr>
        <w:t xml:space="preserve"> later</w:t>
      </w:r>
      <w:r w:rsidR="00662AF6" w:rsidRPr="000E2123">
        <w:rPr>
          <w:rFonts w:asciiTheme="minorHAnsi" w:hAnsiTheme="minorHAnsi"/>
          <w:color w:val="000000" w:themeColor="text1"/>
          <w:sz w:val="22"/>
          <w:szCs w:val="22"/>
        </w:rPr>
        <w:t xml:space="preserve"> </w:t>
      </w:r>
      <w:r w:rsidR="00662AF6" w:rsidRPr="000E2123">
        <w:rPr>
          <w:rFonts w:asciiTheme="minorHAnsi" w:hAnsiTheme="minorHAnsi"/>
          <w:sz w:val="22"/>
          <w:szCs w:val="22"/>
        </w:rPr>
        <w:t>(I am that girl, 2018).</w:t>
      </w:r>
    </w:p>
    <w:p w:rsidR="000E4D7F" w:rsidRPr="000E2123" w:rsidRDefault="00A070F5" w:rsidP="00A44751">
      <w:pPr>
        <w:pStyle w:val="NormalWeb"/>
        <w:jc w:val="both"/>
        <w:rPr>
          <w:rFonts w:asciiTheme="minorHAnsi" w:hAnsiTheme="minorHAnsi"/>
          <w:sz w:val="22"/>
          <w:szCs w:val="22"/>
        </w:rPr>
      </w:pPr>
      <w:r w:rsidRPr="000E2123">
        <w:rPr>
          <w:rFonts w:asciiTheme="minorHAnsi" w:hAnsiTheme="minorHAnsi"/>
          <w:color w:val="000000" w:themeColor="text1"/>
          <w:sz w:val="22"/>
          <w:szCs w:val="22"/>
        </w:rPr>
        <w:t xml:space="preserve">Immediate cutaway back to Mullins in the studio, </w:t>
      </w:r>
      <w:r w:rsidR="00A3364B" w:rsidRPr="000E2123">
        <w:rPr>
          <w:rFonts w:asciiTheme="minorHAnsi" w:hAnsiTheme="minorHAnsi"/>
          <w:color w:val="000000" w:themeColor="text1"/>
          <w:sz w:val="22"/>
          <w:szCs w:val="22"/>
        </w:rPr>
        <w:t>juxtaposed against previous texts</w:t>
      </w:r>
      <w:r w:rsidRPr="000E2123">
        <w:rPr>
          <w:rFonts w:asciiTheme="minorHAnsi" w:hAnsiTheme="minorHAnsi"/>
          <w:color w:val="000000" w:themeColor="text1"/>
          <w:sz w:val="22"/>
          <w:szCs w:val="22"/>
        </w:rPr>
        <w:t xml:space="preserve">. She tries to explain her week, following the </w:t>
      </w:r>
      <w:r w:rsidR="00941BED" w:rsidRPr="000E2123">
        <w:rPr>
          <w:rFonts w:asciiTheme="minorHAnsi" w:hAnsiTheme="minorHAnsi"/>
          <w:color w:val="000000" w:themeColor="text1"/>
          <w:sz w:val="22"/>
          <w:szCs w:val="22"/>
        </w:rPr>
        <w:t xml:space="preserve">assault. She becomes emotional: </w:t>
      </w:r>
      <w:r w:rsidRPr="000E2123">
        <w:rPr>
          <w:rFonts w:asciiTheme="minorHAnsi" w:hAnsiTheme="minorHAnsi"/>
          <w:sz w:val="22"/>
          <w:szCs w:val="22"/>
        </w:rPr>
        <w:t>‘I took a week off work. I sat in the bath. I didn't want to see anyone. I was so humiliated. I didn't want to do anything. I just wanted to sleep’</w:t>
      </w:r>
      <w:r w:rsidR="00662AF6" w:rsidRPr="000E2123">
        <w:rPr>
          <w:rFonts w:asciiTheme="minorHAnsi" w:hAnsiTheme="minorHAnsi"/>
          <w:sz w:val="22"/>
          <w:szCs w:val="22"/>
        </w:rPr>
        <w:t xml:space="preserve"> (I am that girl, 2018).</w:t>
      </w:r>
    </w:p>
    <w:p w:rsidR="00662AF6" w:rsidRPr="000E2123" w:rsidRDefault="00A070F5" w:rsidP="0092731C">
      <w:pPr>
        <w:pStyle w:val="NormalWeb"/>
        <w:jc w:val="both"/>
        <w:rPr>
          <w:rFonts w:asciiTheme="minorHAnsi" w:hAnsiTheme="minorHAnsi"/>
          <w:color w:val="000000" w:themeColor="text1"/>
          <w:sz w:val="22"/>
          <w:szCs w:val="22"/>
        </w:rPr>
      </w:pPr>
      <w:r w:rsidRPr="000E2123">
        <w:rPr>
          <w:rFonts w:asciiTheme="minorHAnsi" w:hAnsiTheme="minorHAnsi"/>
          <w:sz w:val="22"/>
          <w:szCs w:val="22"/>
        </w:rPr>
        <w:t xml:space="preserve">With more shots of Kings Cross, including the </w:t>
      </w:r>
      <w:r w:rsidR="008E1A9D" w:rsidRPr="000E2123">
        <w:rPr>
          <w:rFonts w:asciiTheme="minorHAnsi" w:hAnsiTheme="minorHAnsi"/>
          <w:sz w:val="22"/>
          <w:szCs w:val="22"/>
        </w:rPr>
        <w:t xml:space="preserve">famous </w:t>
      </w:r>
      <w:r w:rsidRPr="000E2123">
        <w:rPr>
          <w:rFonts w:asciiTheme="minorHAnsi" w:hAnsiTheme="minorHAnsi"/>
          <w:sz w:val="22"/>
          <w:szCs w:val="22"/>
        </w:rPr>
        <w:t xml:space="preserve">Coca Cola sign, </w:t>
      </w:r>
      <w:r w:rsidR="00EE65F8" w:rsidRPr="000E2123">
        <w:rPr>
          <w:rFonts w:asciiTheme="minorHAnsi" w:hAnsiTheme="minorHAnsi"/>
          <w:sz w:val="22"/>
          <w:szCs w:val="22"/>
        </w:rPr>
        <w:t xml:space="preserve">archived </w:t>
      </w:r>
      <w:r w:rsidR="00475843" w:rsidRPr="000E2123">
        <w:rPr>
          <w:rFonts w:asciiTheme="minorHAnsi" w:hAnsiTheme="minorHAnsi"/>
          <w:sz w:val="22"/>
          <w:szCs w:val="22"/>
        </w:rPr>
        <w:t>actuality headline footage of</w:t>
      </w:r>
      <w:r w:rsidR="00EE65F8" w:rsidRPr="000E2123">
        <w:rPr>
          <w:rFonts w:asciiTheme="minorHAnsi" w:hAnsiTheme="minorHAnsi"/>
          <w:sz w:val="22"/>
          <w:szCs w:val="22"/>
        </w:rPr>
        <w:t xml:space="preserve"> newsreader</w:t>
      </w:r>
      <w:r w:rsidR="00113FBB" w:rsidRPr="000E2123">
        <w:rPr>
          <w:rFonts w:asciiTheme="minorHAnsi" w:hAnsiTheme="minorHAnsi"/>
          <w:sz w:val="22"/>
          <w:szCs w:val="22"/>
        </w:rPr>
        <w:t xml:space="preserve"> </w:t>
      </w:r>
      <w:r w:rsidR="00113FBB" w:rsidRPr="000E2123">
        <w:rPr>
          <w:rFonts w:asciiTheme="minorHAnsi" w:hAnsiTheme="minorHAnsi"/>
          <w:color w:val="000000" w:themeColor="text1"/>
          <w:sz w:val="22"/>
          <w:szCs w:val="22"/>
        </w:rPr>
        <w:t xml:space="preserve">Hugh </w:t>
      </w:r>
      <w:proofErr w:type="spellStart"/>
      <w:r w:rsidR="00113FBB" w:rsidRPr="000E2123">
        <w:rPr>
          <w:rFonts w:asciiTheme="minorHAnsi" w:hAnsiTheme="minorHAnsi"/>
          <w:color w:val="000000" w:themeColor="text1"/>
          <w:sz w:val="22"/>
          <w:szCs w:val="22"/>
        </w:rPr>
        <w:t>Riminton</w:t>
      </w:r>
      <w:proofErr w:type="spellEnd"/>
      <w:r w:rsidR="00EE65F8" w:rsidRPr="000E2123">
        <w:rPr>
          <w:rFonts w:asciiTheme="minorHAnsi" w:hAnsiTheme="minorHAnsi"/>
          <w:color w:val="000000" w:themeColor="text1"/>
          <w:sz w:val="22"/>
          <w:szCs w:val="22"/>
        </w:rPr>
        <w:t xml:space="preserve"> </w:t>
      </w:r>
      <w:r w:rsidR="00EE65F8" w:rsidRPr="000E2123">
        <w:rPr>
          <w:rFonts w:asciiTheme="minorHAnsi" w:hAnsiTheme="minorHAnsi"/>
          <w:sz w:val="22"/>
          <w:szCs w:val="22"/>
        </w:rPr>
        <w:t xml:space="preserve">rings out: ‘The son of a wealthy Sydney businessman is facing fourteen years jail for a sexual assault outside a King's Cross nightclub part-owned by his father’. Milligan spells out what is needed for a conviction in NSW. She says, </w:t>
      </w:r>
      <w:r w:rsidR="008E1A9D" w:rsidRPr="000E2123">
        <w:rPr>
          <w:rFonts w:asciiTheme="minorHAnsi" w:hAnsiTheme="minorHAnsi"/>
          <w:sz w:val="22"/>
          <w:szCs w:val="22"/>
        </w:rPr>
        <w:t>back</w:t>
      </w:r>
      <w:r w:rsidR="0092731C" w:rsidRPr="000E2123">
        <w:rPr>
          <w:rFonts w:asciiTheme="minorHAnsi" w:hAnsiTheme="minorHAnsi"/>
          <w:sz w:val="22"/>
          <w:szCs w:val="22"/>
        </w:rPr>
        <w:t>-</w:t>
      </w:r>
      <w:r w:rsidR="008E1A9D" w:rsidRPr="000E2123">
        <w:rPr>
          <w:rFonts w:asciiTheme="minorHAnsi" w:hAnsiTheme="minorHAnsi"/>
          <w:sz w:val="22"/>
          <w:szCs w:val="22"/>
        </w:rPr>
        <w:t xml:space="preserve">dropped </w:t>
      </w:r>
      <w:r w:rsidR="00EE65F8" w:rsidRPr="000E2123">
        <w:rPr>
          <w:rFonts w:asciiTheme="minorHAnsi" w:hAnsiTheme="minorHAnsi"/>
          <w:sz w:val="22"/>
          <w:szCs w:val="22"/>
        </w:rPr>
        <w:t>with archived</w:t>
      </w:r>
      <w:r w:rsidR="00475843" w:rsidRPr="000E2123">
        <w:rPr>
          <w:rFonts w:asciiTheme="minorHAnsi" w:hAnsiTheme="minorHAnsi"/>
          <w:sz w:val="22"/>
          <w:szCs w:val="22"/>
        </w:rPr>
        <w:t xml:space="preserve"> actual footage</w:t>
      </w:r>
      <w:r w:rsidR="00EE65F8" w:rsidRPr="000E2123">
        <w:rPr>
          <w:rFonts w:asciiTheme="minorHAnsi" w:hAnsiTheme="minorHAnsi"/>
          <w:sz w:val="22"/>
          <w:szCs w:val="22"/>
        </w:rPr>
        <w:t xml:space="preserve"> of Lazarus </w:t>
      </w:r>
      <w:r w:rsidR="00EE65F8" w:rsidRPr="000E2123">
        <w:rPr>
          <w:rFonts w:asciiTheme="minorHAnsi" w:hAnsiTheme="minorHAnsi"/>
          <w:color w:val="000000" w:themeColor="text1"/>
          <w:sz w:val="22"/>
          <w:szCs w:val="22"/>
        </w:rPr>
        <w:t>arriving and leaving the Downing Centre in Sydney</w:t>
      </w:r>
      <w:r w:rsidR="00EA005D" w:rsidRPr="000E2123">
        <w:rPr>
          <w:rFonts w:asciiTheme="minorHAnsi" w:hAnsiTheme="minorHAnsi"/>
          <w:color w:val="000000" w:themeColor="text1"/>
          <w:sz w:val="22"/>
          <w:szCs w:val="22"/>
        </w:rPr>
        <w:t xml:space="preserve">: </w:t>
      </w:r>
      <w:r w:rsidR="00214AD9" w:rsidRPr="000E2123">
        <w:rPr>
          <w:rFonts w:asciiTheme="minorHAnsi" w:hAnsiTheme="minorHAnsi"/>
          <w:color w:val="000000" w:themeColor="text1"/>
          <w:sz w:val="22"/>
          <w:szCs w:val="22"/>
        </w:rPr>
        <w:t>‘</w:t>
      </w:r>
      <w:r w:rsidR="00EA005D" w:rsidRPr="000E2123">
        <w:rPr>
          <w:rFonts w:asciiTheme="minorHAnsi" w:hAnsiTheme="minorHAnsi"/>
          <w:color w:val="000000" w:themeColor="text1"/>
          <w:sz w:val="22"/>
          <w:szCs w:val="22"/>
        </w:rPr>
        <w:t>The prosecut</w:t>
      </w:r>
      <w:r w:rsidR="00475843" w:rsidRPr="000E2123">
        <w:rPr>
          <w:rFonts w:asciiTheme="minorHAnsi" w:hAnsiTheme="minorHAnsi"/>
          <w:color w:val="000000" w:themeColor="text1"/>
          <w:sz w:val="22"/>
          <w:szCs w:val="22"/>
        </w:rPr>
        <w:t>ion had to prove three things: t</w:t>
      </w:r>
      <w:r w:rsidR="00EA005D" w:rsidRPr="000E2123">
        <w:rPr>
          <w:rFonts w:asciiTheme="minorHAnsi" w:hAnsiTheme="minorHAnsi"/>
          <w:color w:val="000000" w:themeColor="text1"/>
          <w:sz w:val="22"/>
          <w:szCs w:val="22"/>
        </w:rPr>
        <w:t>hat Luke Lazarus and Saxon Mullins had sex, that Saxon was not consenting and that Luke Lazarus knew that or didn't care</w:t>
      </w:r>
      <w:r w:rsidR="00214AD9" w:rsidRPr="000E2123">
        <w:rPr>
          <w:rFonts w:asciiTheme="minorHAnsi" w:hAnsiTheme="minorHAnsi"/>
          <w:color w:val="000000" w:themeColor="text1"/>
          <w:sz w:val="22"/>
          <w:szCs w:val="22"/>
        </w:rPr>
        <w:t>’</w:t>
      </w:r>
      <w:r w:rsidR="007C1358">
        <w:rPr>
          <w:rFonts w:asciiTheme="minorHAnsi" w:hAnsiTheme="minorHAnsi"/>
          <w:color w:val="000000" w:themeColor="text1"/>
          <w:sz w:val="22"/>
          <w:szCs w:val="22"/>
        </w:rPr>
        <w:t xml:space="preserve"> </w:t>
      </w:r>
      <w:r w:rsidR="00662AF6" w:rsidRPr="000E2123">
        <w:rPr>
          <w:rFonts w:asciiTheme="minorHAnsi" w:hAnsiTheme="minorHAnsi"/>
          <w:sz w:val="22"/>
          <w:szCs w:val="22"/>
        </w:rPr>
        <w:t>(I am that girl, 2018).</w:t>
      </w:r>
      <w:r w:rsidR="00772022" w:rsidRPr="000E2123">
        <w:rPr>
          <w:rFonts w:asciiTheme="minorHAnsi" w:hAnsiTheme="minorHAnsi"/>
          <w:color w:val="000000" w:themeColor="text1"/>
          <w:sz w:val="22"/>
          <w:szCs w:val="22"/>
        </w:rPr>
        <w:t xml:space="preserve"> </w:t>
      </w:r>
      <w:r w:rsidR="00772022" w:rsidRPr="000E2123">
        <w:rPr>
          <w:rFonts w:asciiTheme="minorHAnsi" w:hAnsiTheme="minorHAnsi"/>
          <w:sz w:val="22"/>
          <w:szCs w:val="22"/>
        </w:rPr>
        <w:t xml:space="preserve">And then there is a shift to transcript from the first Lazarus trial, and we hear Luke Lazarus’ defence (I am that girl, 2018). </w:t>
      </w:r>
      <w:r w:rsidR="000457F4" w:rsidRPr="000E2123">
        <w:rPr>
          <w:rFonts w:asciiTheme="minorHAnsi" w:hAnsiTheme="minorHAnsi"/>
          <w:color w:val="000000" w:themeColor="text1"/>
          <w:sz w:val="22"/>
          <w:szCs w:val="22"/>
        </w:rPr>
        <w:t>Lazarus pleaded</w:t>
      </w:r>
      <w:r w:rsidR="00214AD9" w:rsidRPr="000E2123">
        <w:rPr>
          <w:rFonts w:asciiTheme="minorHAnsi" w:hAnsiTheme="minorHAnsi"/>
          <w:color w:val="000000" w:themeColor="text1"/>
          <w:sz w:val="22"/>
          <w:szCs w:val="22"/>
        </w:rPr>
        <w:t xml:space="preserve"> not guilty. </w:t>
      </w:r>
      <w:r w:rsidR="00113FBB" w:rsidRPr="000E2123">
        <w:rPr>
          <w:rFonts w:asciiTheme="minorHAnsi" w:hAnsiTheme="minorHAnsi"/>
          <w:color w:val="000000" w:themeColor="text1"/>
          <w:sz w:val="22"/>
          <w:szCs w:val="22"/>
        </w:rPr>
        <w:t xml:space="preserve">Voiced by an actor, </w:t>
      </w:r>
      <w:r w:rsidR="000E0F10" w:rsidRPr="000E2123">
        <w:rPr>
          <w:rFonts w:asciiTheme="minorHAnsi" w:hAnsiTheme="minorHAnsi"/>
          <w:color w:val="000000" w:themeColor="text1"/>
          <w:sz w:val="22"/>
          <w:szCs w:val="22"/>
        </w:rPr>
        <w:t xml:space="preserve">and backed by still photographs of Luke Lazarus and thumping techno music, </w:t>
      </w:r>
      <w:r w:rsidR="00135AC1" w:rsidRPr="000E2123">
        <w:rPr>
          <w:rFonts w:asciiTheme="minorHAnsi" w:hAnsiTheme="minorHAnsi"/>
          <w:sz w:val="22"/>
          <w:szCs w:val="22"/>
        </w:rPr>
        <w:t xml:space="preserve">against the same tracking shots of the back alley and re-enactment of a couple there, </w:t>
      </w:r>
      <w:r w:rsidR="000E0F10" w:rsidRPr="000E2123">
        <w:rPr>
          <w:rFonts w:asciiTheme="minorHAnsi" w:hAnsiTheme="minorHAnsi"/>
          <w:color w:val="000000" w:themeColor="text1"/>
          <w:sz w:val="22"/>
          <w:szCs w:val="22"/>
        </w:rPr>
        <w:t>we hear Lazarus’ version of events</w:t>
      </w:r>
      <w:r w:rsidR="00113FBB" w:rsidRPr="000E2123">
        <w:rPr>
          <w:rFonts w:asciiTheme="minorHAnsi" w:hAnsiTheme="minorHAnsi"/>
          <w:color w:val="000000" w:themeColor="text1"/>
          <w:sz w:val="22"/>
          <w:szCs w:val="22"/>
        </w:rPr>
        <w:t xml:space="preserve">: </w:t>
      </w:r>
      <w:r w:rsidR="0092731C" w:rsidRPr="000E2123">
        <w:rPr>
          <w:rFonts w:asciiTheme="minorHAnsi" w:hAnsiTheme="minorHAnsi"/>
          <w:color w:val="000000" w:themeColor="text1"/>
          <w:sz w:val="22"/>
          <w:szCs w:val="22"/>
        </w:rPr>
        <w:t>‘</w:t>
      </w:r>
      <w:r w:rsidR="00113FBB" w:rsidRPr="000E2123">
        <w:rPr>
          <w:rFonts w:asciiTheme="minorHAnsi" w:hAnsiTheme="minorHAnsi"/>
          <w:sz w:val="22"/>
          <w:szCs w:val="22"/>
        </w:rPr>
        <w:t>What happened on the night between Saxon and I, I honest t</w:t>
      </w:r>
      <w:r w:rsidR="0092731C" w:rsidRPr="000E2123">
        <w:rPr>
          <w:rFonts w:asciiTheme="minorHAnsi" w:hAnsiTheme="minorHAnsi"/>
          <w:sz w:val="22"/>
          <w:szCs w:val="22"/>
        </w:rPr>
        <w:t xml:space="preserve">o God believed, was consensual’ </w:t>
      </w:r>
      <w:r w:rsidR="00662AF6" w:rsidRPr="000E2123">
        <w:rPr>
          <w:rFonts w:asciiTheme="minorHAnsi" w:hAnsiTheme="minorHAnsi"/>
          <w:sz w:val="22"/>
          <w:szCs w:val="22"/>
        </w:rPr>
        <w:t>(I am that girl, 2018).</w:t>
      </w:r>
    </w:p>
    <w:p w:rsidR="00EB46EA" w:rsidRPr="000E2123" w:rsidRDefault="000E0F10" w:rsidP="00A44751">
      <w:pPr>
        <w:pStyle w:val="NormalWeb"/>
        <w:jc w:val="both"/>
        <w:rPr>
          <w:rFonts w:asciiTheme="minorHAnsi" w:hAnsiTheme="minorHAnsi"/>
          <w:sz w:val="22"/>
          <w:szCs w:val="22"/>
        </w:rPr>
      </w:pPr>
      <w:r w:rsidRPr="000E2123">
        <w:rPr>
          <w:rFonts w:asciiTheme="minorHAnsi" w:hAnsiTheme="minorHAnsi"/>
          <w:sz w:val="22"/>
          <w:szCs w:val="22"/>
        </w:rPr>
        <w:t xml:space="preserve">We see the </w:t>
      </w:r>
      <w:r w:rsidR="00305795" w:rsidRPr="000E2123">
        <w:rPr>
          <w:rFonts w:asciiTheme="minorHAnsi" w:hAnsiTheme="minorHAnsi"/>
          <w:sz w:val="22"/>
          <w:szCs w:val="22"/>
        </w:rPr>
        <w:t>CCTV footage again</w:t>
      </w:r>
      <w:r w:rsidR="00592E9D" w:rsidRPr="000E2123">
        <w:rPr>
          <w:rFonts w:asciiTheme="minorHAnsi" w:hAnsiTheme="minorHAnsi"/>
          <w:sz w:val="22"/>
          <w:szCs w:val="22"/>
        </w:rPr>
        <w:t>,</w:t>
      </w:r>
      <w:r w:rsidRPr="000E2123">
        <w:rPr>
          <w:rFonts w:asciiTheme="minorHAnsi" w:hAnsiTheme="minorHAnsi"/>
          <w:sz w:val="22"/>
          <w:szCs w:val="22"/>
        </w:rPr>
        <w:t xml:space="preserve"> as Lazarus leads Mullins out into the laneway that night. </w:t>
      </w:r>
      <w:r w:rsidR="005E3354" w:rsidRPr="000E2123">
        <w:rPr>
          <w:rFonts w:asciiTheme="minorHAnsi" w:hAnsiTheme="minorHAnsi"/>
          <w:sz w:val="22"/>
          <w:szCs w:val="22"/>
        </w:rPr>
        <w:t xml:space="preserve">With </w:t>
      </w:r>
      <w:r w:rsidR="007C1358" w:rsidRPr="000E2123">
        <w:rPr>
          <w:rFonts w:asciiTheme="minorHAnsi" w:hAnsiTheme="minorHAnsi"/>
          <w:sz w:val="22"/>
          <w:szCs w:val="22"/>
        </w:rPr>
        <w:t xml:space="preserve">repeated footage </w:t>
      </w:r>
      <w:r w:rsidR="005E3354" w:rsidRPr="000E2123">
        <w:rPr>
          <w:rFonts w:asciiTheme="minorHAnsi" w:hAnsiTheme="minorHAnsi"/>
          <w:sz w:val="22"/>
          <w:szCs w:val="22"/>
        </w:rPr>
        <w:t>of the laneway</w:t>
      </w:r>
      <w:r w:rsidR="007C1358">
        <w:rPr>
          <w:rFonts w:asciiTheme="minorHAnsi" w:hAnsiTheme="minorHAnsi"/>
          <w:sz w:val="22"/>
          <w:szCs w:val="22"/>
        </w:rPr>
        <w:t>,</w:t>
      </w:r>
      <w:r w:rsidR="005E3354" w:rsidRPr="000E2123">
        <w:rPr>
          <w:rFonts w:asciiTheme="minorHAnsi" w:hAnsiTheme="minorHAnsi"/>
          <w:sz w:val="22"/>
          <w:szCs w:val="22"/>
        </w:rPr>
        <w:t xml:space="preserve"> </w:t>
      </w:r>
      <w:r w:rsidR="004E5389" w:rsidRPr="000E2123">
        <w:rPr>
          <w:rFonts w:asciiTheme="minorHAnsi" w:hAnsiTheme="minorHAnsi"/>
          <w:sz w:val="22"/>
          <w:szCs w:val="22"/>
        </w:rPr>
        <w:t xml:space="preserve">we hear Lazarus’ court </w:t>
      </w:r>
      <w:r w:rsidR="00772022" w:rsidRPr="000E2123">
        <w:rPr>
          <w:rFonts w:asciiTheme="minorHAnsi" w:hAnsiTheme="minorHAnsi"/>
          <w:sz w:val="22"/>
          <w:szCs w:val="22"/>
        </w:rPr>
        <w:t>testimony</w:t>
      </w:r>
      <w:r w:rsidR="004E5389" w:rsidRPr="000E2123">
        <w:rPr>
          <w:rFonts w:asciiTheme="minorHAnsi" w:hAnsiTheme="minorHAnsi"/>
          <w:sz w:val="22"/>
          <w:szCs w:val="22"/>
        </w:rPr>
        <w:t xml:space="preserve"> </w:t>
      </w:r>
      <w:r w:rsidR="001D4103" w:rsidRPr="000E2123">
        <w:rPr>
          <w:rFonts w:asciiTheme="minorHAnsi" w:hAnsiTheme="minorHAnsi"/>
          <w:sz w:val="22"/>
          <w:szCs w:val="22"/>
        </w:rPr>
        <w:t xml:space="preserve">and </w:t>
      </w:r>
      <w:r w:rsidR="0092731C" w:rsidRPr="000E2123">
        <w:rPr>
          <w:rFonts w:asciiTheme="minorHAnsi" w:hAnsiTheme="minorHAnsi"/>
          <w:sz w:val="22"/>
          <w:szCs w:val="22"/>
        </w:rPr>
        <w:t xml:space="preserve">an apology to Saxon Mullins. </w:t>
      </w:r>
      <w:r w:rsidR="004E5389" w:rsidRPr="000E2123">
        <w:rPr>
          <w:rFonts w:asciiTheme="minorHAnsi" w:hAnsiTheme="minorHAnsi"/>
          <w:sz w:val="22"/>
          <w:szCs w:val="22"/>
        </w:rPr>
        <w:t>He was sentenced to a minimum of three years jail, with no parole.</w:t>
      </w:r>
      <w:r w:rsidR="00EB46EA" w:rsidRPr="000E2123">
        <w:rPr>
          <w:rFonts w:asciiTheme="minorHAnsi" w:hAnsiTheme="minorHAnsi"/>
          <w:sz w:val="22"/>
          <w:szCs w:val="22"/>
        </w:rPr>
        <w:t xml:space="preserve"> When Milligan asks Mullins what her reaction was to the verdict, we have a close-up of her, choosing her words carefully, her distress </w:t>
      </w:r>
      <w:r w:rsidR="00EB46EA" w:rsidRPr="000E2123">
        <w:rPr>
          <w:rFonts w:asciiTheme="minorHAnsi" w:hAnsiTheme="minorHAnsi"/>
          <w:sz w:val="22"/>
          <w:szCs w:val="22"/>
        </w:rPr>
        <w:lastRenderedPageBreak/>
        <w:t xml:space="preserve">palpable. She tells Milligan: </w:t>
      </w:r>
      <w:r w:rsidR="003274D7" w:rsidRPr="000E2123">
        <w:rPr>
          <w:rFonts w:asciiTheme="minorHAnsi" w:hAnsiTheme="minorHAnsi"/>
          <w:sz w:val="22"/>
          <w:szCs w:val="22"/>
        </w:rPr>
        <w:t>‘</w:t>
      </w:r>
      <w:r w:rsidR="00EB46EA" w:rsidRPr="000E2123">
        <w:rPr>
          <w:rFonts w:asciiTheme="minorHAnsi" w:hAnsiTheme="minorHAnsi"/>
          <w:sz w:val="22"/>
          <w:szCs w:val="22"/>
        </w:rPr>
        <w:t xml:space="preserve">It's pretty complex. There's </w:t>
      </w:r>
      <w:r w:rsidR="00672ADE" w:rsidRPr="000E2123">
        <w:rPr>
          <w:rFonts w:asciiTheme="minorHAnsi" w:hAnsiTheme="minorHAnsi"/>
          <w:sz w:val="22"/>
          <w:szCs w:val="22"/>
        </w:rPr>
        <w:t xml:space="preserve">a bit of relief. Not only for, </w:t>
      </w:r>
      <w:r w:rsidR="00EB46EA" w:rsidRPr="000E2123">
        <w:rPr>
          <w:rFonts w:asciiTheme="minorHAnsi" w:hAnsiTheme="minorHAnsi"/>
          <w:sz w:val="22"/>
          <w:szCs w:val="22"/>
        </w:rPr>
        <w:t>it's ove</w:t>
      </w:r>
      <w:r w:rsidR="00672ADE" w:rsidRPr="000E2123">
        <w:rPr>
          <w:rFonts w:asciiTheme="minorHAnsi" w:hAnsiTheme="minorHAnsi"/>
          <w:sz w:val="22"/>
          <w:szCs w:val="22"/>
        </w:rPr>
        <w:t>r, but they believed me</w:t>
      </w:r>
      <w:r w:rsidR="00EB46EA" w:rsidRPr="000E2123">
        <w:rPr>
          <w:rFonts w:asciiTheme="minorHAnsi" w:hAnsiTheme="minorHAnsi"/>
          <w:sz w:val="22"/>
          <w:szCs w:val="22"/>
        </w:rPr>
        <w:t xml:space="preserve">. And then there's the </w:t>
      </w:r>
      <w:r w:rsidR="00EB46EA" w:rsidRPr="000E2123">
        <w:rPr>
          <w:rFonts w:asciiTheme="minorHAnsi" w:hAnsiTheme="minorHAnsi"/>
          <w:color w:val="000000" w:themeColor="text1"/>
          <w:sz w:val="22"/>
          <w:szCs w:val="22"/>
        </w:rPr>
        <w:t>inevitable bit of guilt. I can't help but feel I destroyed someone's life’</w:t>
      </w:r>
      <w:r w:rsidR="00662AF6" w:rsidRPr="000E2123">
        <w:rPr>
          <w:rFonts w:asciiTheme="minorHAnsi" w:hAnsiTheme="minorHAnsi"/>
          <w:color w:val="000000" w:themeColor="text1"/>
          <w:sz w:val="22"/>
          <w:szCs w:val="22"/>
        </w:rPr>
        <w:t xml:space="preserve"> </w:t>
      </w:r>
      <w:r w:rsidR="00662AF6" w:rsidRPr="000E2123">
        <w:rPr>
          <w:rFonts w:asciiTheme="minorHAnsi" w:hAnsiTheme="minorHAnsi"/>
          <w:sz w:val="22"/>
          <w:szCs w:val="22"/>
        </w:rPr>
        <w:t>(I am that girl, 2018).</w:t>
      </w:r>
    </w:p>
    <w:p w:rsidR="00A84F65" w:rsidRPr="000E2123" w:rsidRDefault="00B13502" w:rsidP="00C045C4">
      <w:pPr>
        <w:pStyle w:val="NormalWeb"/>
        <w:jc w:val="both"/>
        <w:rPr>
          <w:rFonts w:asciiTheme="minorHAnsi" w:hAnsiTheme="minorHAnsi"/>
          <w:sz w:val="22"/>
          <w:szCs w:val="22"/>
        </w:rPr>
      </w:pPr>
      <w:r w:rsidRPr="000E2123">
        <w:rPr>
          <w:rFonts w:asciiTheme="minorHAnsi" w:hAnsiTheme="minorHAnsi"/>
          <w:color w:val="000000" w:themeColor="text1"/>
          <w:sz w:val="22"/>
          <w:szCs w:val="22"/>
        </w:rPr>
        <w:t xml:space="preserve">As mentioned above, Lazarus </w:t>
      </w:r>
      <w:r w:rsidR="00C045C4" w:rsidRPr="000E2123">
        <w:rPr>
          <w:rFonts w:asciiTheme="minorHAnsi" w:hAnsiTheme="minorHAnsi"/>
          <w:color w:val="000000" w:themeColor="text1"/>
          <w:sz w:val="22"/>
          <w:szCs w:val="22"/>
        </w:rPr>
        <w:t>appealed his sentence and won</w:t>
      </w:r>
      <w:r w:rsidRPr="000E2123">
        <w:rPr>
          <w:rFonts w:asciiTheme="minorHAnsi" w:hAnsiTheme="minorHAnsi"/>
          <w:color w:val="000000" w:themeColor="text1"/>
          <w:sz w:val="22"/>
          <w:szCs w:val="22"/>
        </w:rPr>
        <w:t>. That appeal was then overturned later in 2017, but it was decided at that point that there would not be a retrial.</w:t>
      </w:r>
      <w:r w:rsidR="00CC22F3" w:rsidRPr="000E2123">
        <w:rPr>
          <w:rFonts w:asciiTheme="minorHAnsi" w:hAnsiTheme="minorHAnsi"/>
          <w:color w:val="000000" w:themeColor="text1"/>
          <w:sz w:val="22"/>
          <w:szCs w:val="22"/>
        </w:rPr>
        <w:t xml:space="preserve"> </w:t>
      </w:r>
      <w:r w:rsidR="00C82ABD" w:rsidRPr="000E2123">
        <w:rPr>
          <w:rFonts w:asciiTheme="minorHAnsi" w:hAnsiTheme="minorHAnsi"/>
          <w:sz w:val="22"/>
          <w:szCs w:val="22"/>
        </w:rPr>
        <w:t xml:space="preserve">There is </w:t>
      </w:r>
      <w:r w:rsidR="00C82ABD" w:rsidRPr="000E2123">
        <w:rPr>
          <w:rFonts w:asciiTheme="minorHAnsi" w:hAnsiTheme="minorHAnsi"/>
          <w:color w:val="000000" w:themeColor="text1"/>
          <w:sz w:val="22"/>
          <w:szCs w:val="22"/>
        </w:rPr>
        <w:t>a</w:t>
      </w:r>
      <w:r w:rsidR="006F3367" w:rsidRPr="000E2123">
        <w:rPr>
          <w:rFonts w:asciiTheme="minorHAnsi" w:hAnsiTheme="minorHAnsi"/>
          <w:color w:val="000000" w:themeColor="text1"/>
          <w:sz w:val="22"/>
          <w:szCs w:val="22"/>
        </w:rPr>
        <w:t xml:space="preserve">rchived footage of Lazarus leaving </w:t>
      </w:r>
      <w:r w:rsidR="00772022" w:rsidRPr="000E2123">
        <w:rPr>
          <w:rFonts w:asciiTheme="minorHAnsi" w:hAnsiTheme="minorHAnsi"/>
          <w:color w:val="000000" w:themeColor="text1"/>
          <w:sz w:val="22"/>
          <w:szCs w:val="22"/>
        </w:rPr>
        <w:t xml:space="preserve">the </w:t>
      </w:r>
      <w:r w:rsidR="006F3367" w:rsidRPr="000E2123">
        <w:rPr>
          <w:rFonts w:asciiTheme="minorHAnsi" w:hAnsiTheme="minorHAnsi"/>
          <w:color w:val="000000" w:themeColor="text1"/>
          <w:sz w:val="22"/>
          <w:szCs w:val="22"/>
        </w:rPr>
        <w:t>Appeals Court</w:t>
      </w:r>
      <w:r w:rsidR="00C82ABD" w:rsidRPr="000E2123">
        <w:rPr>
          <w:rFonts w:asciiTheme="minorHAnsi" w:hAnsiTheme="minorHAnsi"/>
          <w:color w:val="000000" w:themeColor="text1"/>
          <w:sz w:val="22"/>
          <w:szCs w:val="22"/>
        </w:rPr>
        <w:t>. Milligan asks Mullins how she felt after the final appeal:</w:t>
      </w:r>
      <w:r w:rsidR="00C82ABD" w:rsidRPr="000E2123">
        <w:rPr>
          <w:rFonts w:asciiTheme="minorHAnsi" w:hAnsiTheme="minorHAnsi"/>
          <w:sz w:val="22"/>
          <w:szCs w:val="22"/>
        </w:rPr>
        <w:t xml:space="preserve"> </w:t>
      </w:r>
      <w:r w:rsidR="00C045C4" w:rsidRPr="000E2123">
        <w:rPr>
          <w:rFonts w:asciiTheme="minorHAnsi" w:hAnsiTheme="minorHAnsi"/>
          <w:sz w:val="22"/>
          <w:szCs w:val="22"/>
        </w:rPr>
        <w:t>‘</w:t>
      </w:r>
      <w:r w:rsidR="002424B9" w:rsidRPr="000E2123">
        <w:rPr>
          <w:rFonts w:asciiTheme="minorHAnsi" w:hAnsiTheme="minorHAnsi"/>
          <w:sz w:val="22"/>
          <w:szCs w:val="22"/>
        </w:rPr>
        <w:t>I guess it's just thi</w:t>
      </w:r>
      <w:r w:rsidR="00C82ABD" w:rsidRPr="000E2123">
        <w:rPr>
          <w:rFonts w:asciiTheme="minorHAnsi" w:hAnsiTheme="minorHAnsi"/>
          <w:sz w:val="22"/>
          <w:szCs w:val="22"/>
        </w:rPr>
        <w:t xml:space="preserve">s instant feeling of deflated. </w:t>
      </w:r>
      <w:r w:rsidR="002424B9" w:rsidRPr="000E2123">
        <w:rPr>
          <w:rFonts w:asciiTheme="minorHAnsi" w:hAnsiTheme="minorHAnsi"/>
          <w:sz w:val="22"/>
          <w:szCs w:val="22"/>
        </w:rPr>
        <w:t>T</w:t>
      </w:r>
      <w:r w:rsidR="00C82ABD" w:rsidRPr="000E2123">
        <w:rPr>
          <w:rFonts w:asciiTheme="minorHAnsi" w:hAnsiTheme="minorHAnsi"/>
          <w:sz w:val="22"/>
          <w:szCs w:val="22"/>
        </w:rPr>
        <w:t>hat was it. That was all we had</w:t>
      </w:r>
      <w:r w:rsidR="002424B9" w:rsidRPr="000E2123">
        <w:rPr>
          <w:rFonts w:asciiTheme="minorHAnsi" w:hAnsiTheme="minorHAnsi"/>
          <w:sz w:val="22"/>
          <w:szCs w:val="22"/>
        </w:rPr>
        <w:t xml:space="preserve"> and</w:t>
      </w:r>
      <w:r w:rsidR="00C82ABD" w:rsidRPr="000E2123">
        <w:rPr>
          <w:rFonts w:asciiTheme="minorHAnsi" w:hAnsiTheme="minorHAnsi"/>
          <w:sz w:val="22"/>
          <w:szCs w:val="22"/>
        </w:rPr>
        <w:t xml:space="preserve"> they, two seconds, just went, no</w:t>
      </w:r>
      <w:r w:rsidR="00C045C4" w:rsidRPr="000E2123">
        <w:rPr>
          <w:rFonts w:asciiTheme="minorHAnsi" w:hAnsiTheme="minorHAnsi"/>
          <w:sz w:val="22"/>
          <w:szCs w:val="22"/>
        </w:rPr>
        <w:t xml:space="preserve">. It's over’ </w:t>
      </w:r>
      <w:r w:rsidR="00A84F65" w:rsidRPr="000E2123">
        <w:rPr>
          <w:rFonts w:asciiTheme="minorHAnsi" w:hAnsiTheme="minorHAnsi"/>
          <w:sz w:val="22"/>
          <w:szCs w:val="22"/>
        </w:rPr>
        <w:t>(I am that girl, 2018).</w:t>
      </w:r>
    </w:p>
    <w:p w:rsidR="00D4467A" w:rsidRPr="000E2123" w:rsidRDefault="00772022" w:rsidP="00A44751">
      <w:pPr>
        <w:pStyle w:val="NormalWeb"/>
        <w:jc w:val="both"/>
        <w:rPr>
          <w:rFonts w:asciiTheme="minorHAnsi" w:hAnsiTheme="minorHAnsi"/>
          <w:sz w:val="22"/>
          <w:szCs w:val="22"/>
        </w:rPr>
      </w:pPr>
      <w:r w:rsidRPr="000E2123">
        <w:rPr>
          <w:rFonts w:asciiTheme="minorHAnsi" w:hAnsiTheme="minorHAnsi"/>
          <w:sz w:val="22"/>
          <w:szCs w:val="22"/>
        </w:rPr>
        <w:t xml:space="preserve">Night and day act as bookends to </w:t>
      </w:r>
      <w:r w:rsidR="006956F5" w:rsidRPr="000E2123">
        <w:rPr>
          <w:rFonts w:asciiTheme="minorHAnsi" w:hAnsiTheme="minorHAnsi"/>
          <w:sz w:val="22"/>
          <w:szCs w:val="22"/>
        </w:rPr>
        <w:t>Mullins’</w:t>
      </w:r>
      <w:r w:rsidRPr="000E2123">
        <w:rPr>
          <w:rFonts w:asciiTheme="minorHAnsi" w:hAnsiTheme="minorHAnsi"/>
          <w:sz w:val="22"/>
          <w:szCs w:val="22"/>
        </w:rPr>
        <w:t xml:space="preserve"> story</w:t>
      </w:r>
      <w:r w:rsidR="006956F5" w:rsidRPr="000E2123">
        <w:rPr>
          <w:rFonts w:asciiTheme="minorHAnsi" w:hAnsiTheme="minorHAnsi"/>
          <w:sz w:val="22"/>
          <w:szCs w:val="22"/>
        </w:rPr>
        <w:t>:</w:t>
      </w:r>
      <w:r w:rsidRPr="000E2123">
        <w:rPr>
          <w:rFonts w:asciiTheme="minorHAnsi" w:hAnsiTheme="minorHAnsi"/>
          <w:sz w:val="22"/>
          <w:szCs w:val="22"/>
        </w:rPr>
        <w:t xml:space="preserve"> </w:t>
      </w:r>
      <w:r w:rsidR="006956F5" w:rsidRPr="000E2123">
        <w:rPr>
          <w:rFonts w:asciiTheme="minorHAnsi" w:hAnsiTheme="minorHAnsi"/>
          <w:sz w:val="22"/>
          <w:szCs w:val="22"/>
        </w:rPr>
        <w:t>it</w:t>
      </w:r>
      <w:r w:rsidR="00A84F65" w:rsidRPr="000E2123">
        <w:rPr>
          <w:rFonts w:asciiTheme="minorHAnsi" w:hAnsiTheme="minorHAnsi"/>
          <w:sz w:val="22"/>
          <w:szCs w:val="22"/>
        </w:rPr>
        <w:t xml:space="preserve"> begins</w:t>
      </w:r>
      <w:r w:rsidR="002938B1" w:rsidRPr="000E2123">
        <w:rPr>
          <w:rFonts w:asciiTheme="minorHAnsi" w:hAnsiTheme="minorHAnsi"/>
          <w:sz w:val="22"/>
          <w:szCs w:val="22"/>
        </w:rPr>
        <w:t xml:space="preserve"> with </w:t>
      </w:r>
      <w:r w:rsidR="006956F5" w:rsidRPr="000E2123">
        <w:rPr>
          <w:rFonts w:asciiTheme="minorHAnsi" w:hAnsiTheme="minorHAnsi"/>
          <w:sz w:val="22"/>
          <w:szCs w:val="22"/>
        </w:rPr>
        <w:t>her</w:t>
      </w:r>
      <w:r w:rsidR="002938B1" w:rsidRPr="000E2123">
        <w:rPr>
          <w:rFonts w:asciiTheme="minorHAnsi" w:hAnsiTheme="minorHAnsi"/>
          <w:sz w:val="22"/>
          <w:szCs w:val="22"/>
        </w:rPr>
        <w:t xml:space="preserve"> </w:t>
      </w:r>
      <w:r w:rsidR="00223B64" w:rsidRPr="000E2123">
        <w:rPr>
          <w:rFonts w:asciiTheme="minorHAnsi" w:hAnsiTheme="minorHAnsi"/>
          <w:sz w:val="22"/>
          <w:szCs w:val="22"/>
        </w:rPr>
        <w:t>walking through Kings Cross</w:t>
      </w:r>
      <w:r w:rsidR="00A84F65" w:rsidRPr="000E2123">
        <w:rPr>
          <w:rFonts w:asciiTheme="minorHAnsi" w:hAnsiTheme="minorHAnsi"/>
          <w:sz w:val="22"/>
          <w:szCs w:val="22"/>
        </w:rPr>
        <w:t xml:space="preserve"> at night;</w:t>
      </w:r>
      <w:r w:rsidR="002938B1" w:rsidRPr="000E2123">
        <w:rPr>
          <w:rFonts w:asciiTheme="minorHAnsi" w:hAnsiTheme="minorHAnsi"/>
          <w:sz w:val="22"/>
          <w:szCs w:val="22"/>
        </w:rPr>
        <w:t xml:space="preserve"> </w:t>
      </w:r>
      <w:r w:rsidR="00A84F65" w:rsidRPr="000E2123">
        <w:rPr>
          <w:rFonts w:asciiTheme="minorHAnsi" w:hAnsiTheme="minorHAnsi"/>
          <w:sz w:val="22"/>
          <w:szCs w:val="22"/>
        </w:rPr>
        <w:t xml:space="preserve">juxtaposed against this are the </w:t>
      </w:r>
      <w:r w:rsidR="006A192B" w:rsidRPr="000E2123">
        <w:rPr>
          <w:rFonts w:asciiTheme="minorHAnsi" w:hAnsiTheme="minorHAnsi"/>
          <w:sz w:val="22"/>
          <w:szCs w:val="22"/>
        </w:rPr>
        <w:t xml:space="preserve">program </w:t>
      </w:r>
      <w:r w:rsidR="00A84F65" w:rsidRPr="000E2123">
        <w:rPr>
          <w:rFonts w:asciiTheme="minorHAnsi" w:hAnsiTheme="minorHAnsi"/>
          <w:sz w:val="22"/>
          <w:szCs w:val="22"/>
        </w:rPr>
        <w:t>end shots</w:t>
      </w:r>
      <w:r w:rsidR="006956F5" w:rsidRPr="000E2123">
        <w:rPr>
          <w:rFonts w:asciiTheme="minorHAnsi" w:hAnsiTheme="minorHAnsi"/>
          <w:sz w:val="22"/>
          <w:szCs w:val="22"/>
        </w:rPr>
        <w:t xml:space="preserve"> of </w:t>
      </w:r>
      <w:r w:rsidR="00223B64" w:rsidRPr="000E2123">
        <w:rPr>
          <w:rFonts w:asciiTheme="minorHAnsi" w:hAnsiTheme="minorHAnsi"/>
          <w:sz w:val="22"/>
          <w:szCs w:val="22"/>
        </w:rPr>
        <w:t xml:space="preserve">Mullins </w:t>
      </w:r>
      <w:r w:rsidR="006956F5" w:rsidRPr="000E2123">
        <w:rPr>
          <w:rFonts w:asciiTheme="minorHAnsi" w:hAnsiTheme="minorHAnsi"/>
          <w:sz w:val="22"/>
          <w:szCs w:val="22"/>
        </w:rPr>
        <w:t>walking through</w:t>
      </w:r>
      <w:r w:rsidR="004C0F66" w:rsidRPr="000E2123">
        <w:rPr>
          <w:rFonts w:asciiTheme="minorHAnsi" w:hAnsiTheme="minorHAnsi"/>
          <w:sz w:val="22"/>
          <w:szCs w:val="22"/>
        </w:rPr>
        <w:t xml:space="preserve"> the Cross in daylight</w:t>
      </w:r>
      <w:r w:rsidRPr="000E2123">
        <w:rPr>
          <w:rFonts w:asciiTheme="minorHAnsi" w:hAnsiTheme="minorHAnsi"/>
          <w:sz w:val="22"/>
          <w:szCs w:val="22"/>
        </w:rPr>
        <w:t>.</w:t>
      </w:r>
      <w:r w:rsidR="00223B64" w:rsidRPr="000E2123">
        <w:rPr>
          <w:rFonts w:asciiTheme="minorHAnsi" w:hAnsiTheme="minorHAnsi"/>
          <w:sz w:val="22"/>
          <w:szCs w:val="22"/>
        </w:rPr>
        <w:t xml:space="preserve"> </w:t>
      </w:r>
      <w:r w:rsidR="006A192B" w:rsidRPr="000E2123">
        <w:rPr>
          <w:rFonts w:asciiTheme="minorHAnsi" w:hAnsiTheme="minorHAnsi"/>
          <w:sz w:val="22"/>
          <w:szCs w:val="22"/>
        </w:rPr>
        <w:t xml:space="preserve">We see </w:t>
      </w:r>
      <w:r w:rsidR="004C0F66" w:rsidRPr="000E2123">
        <w:rPr>
          <w:rFonts w:asciiTheme="minorHAnsi" w:hAnsiTheme="minorHAnsi"/>
          <w:sz w:val="22"/>
          <w:szCs w:val="22"/>
        </w:rPr>
        <w:t>close-ups in the laneway</w:t>
      </w:r>
      <w:r w:rsidR="006A192B" w:rsidRPr="000E2123">
        <w:rPr>
          <w:rFonts w:asciiTheme="minorHAnsi" w:hAnsiTheme="minorHAnsi"/>
          <w:sz w:val="22"/>
          <w:szCs w:val="22"/>
        </w:rPr>
        <w:t xml:space="preserve"> of Mullins</w:t>
      </w:r>
      <w:r w:rsidR="004C0F66" w:rsidRPr="000E2123">
        <w:rPr>
          <w:rFonts w:asciiTheme="minorHAnsi" w:hAnsiTheme="minorHAnsi"/>
          <w:sz w:val="22"/>
          <w:szCs w:val="22"/>
        </w:rPr>
        <w:t>, tracking shots through the main road of Kings Cross</w:t>
      </w:r>
      <w:r w:rsidR="006A192B" w:rsidRPr="000E2123">
        <w:rPr>
          <w:rFonts w:asciiTheme="minorHAnsi" w:hAnsiTheme="minorHAnsi"/>
          <w:sz w:val="22"/>
          <w:szCs w:val="22"/>
        </w:rPr>
        <w:t xml:space="preserve">. </w:t>
      </w:r>
      <w:r w:rsidR="00D4467A" w:rsidRPr="000E2123">
        <w:rPr>
          <w:rFonts w:asciiTheme="minorHAnsi" w:hAnsiTheme="minorHAnsi"/>
          <w:sz w:val="22"/>
          <w:szCs w:val="22"/>
        </w:rPr>
        <w:t xml:space="preserve">At the end, </w:t>
      </w:r>
      <w:r w:rsidR="00621A1A" w:rsidRPr="000E2123">
        <w:rPr>
          <w:rFonts w:asciiTheme="minorHAnsi" w:hAnsiTheme="minorHAnsi"/>
          <w:sz w:val="22"/>
          <w:szCs w:val="22"/>
        </w:rPr>
        <w:t xml:space="preserve">there is a </w:t>
      </w:r>
      <w:r w:rsidR="00D4467A" w:rsidRPr="000E2123">
        <w:rPr>
          <w:rFonts w:asciiTheme="minorHAnsi" w:hAnsiTheme="minorHAnsi"/>
          <w:sz w:val="22"/>
          <w:szCs w:val="22"/>
        </w:rPr>
        <w:t xml:space="preserve">close up of </w:t>
      </w:r>
      <w:r w:rsidR="006956F5" w:rsidRPr="000E2123">
        <w:rPr>
          <w:rFonts w:asciiTheme="minorHAnsi" w:hAnsiTheme="minorHAnsi"/>
          <w:sz w:val="22"/>
          <w:szCs w:val="22"/>
        </w:rPr>
        <w:t>Mullins</w:t>
      </w:r>
      <w:r w:rsidR="00672835">
        <w:rPr>
          <w:rFonts w:asciiTheme="minorHAnsi" w:hAnsiTheme="minorHAnsi"/>
          <w:sz w:val="22"/>
          <w:szCs w:val="22"/>
        </w:rPr>
        <w:t xml:space="preserve"> talking to Milligan</w:t>
      </w:r>
      <w:r w:rsidR="006956F5" w:rsidRPr="000E2123">
        <w:rPr>
          <w:rFonts w:asciiTheme="minorHAnsi" w:hAnsiTheme="minorHAnsi"/>
          <w:sz w:val="22"/>
          <w:szCs w:val="22"/>
        </w:rPr>
        <w:t>; she</w:t>
      </w:r>
      <w:r w:rsidR="00621A1A" w:rsidRPr="000E2123">
        <w:rPr>
          <w:rFonts w:asciiTheme="minorHAnsi" w:hAnsiTheme="minorHAnsi"/>
          <w:sz w:val="22"/>
          <w:szCs w:val="22"/>
        </w:rPr>
        <w:t xml:space="preserve"> is emphatic: </w:t>
      </w:r>
    </w:p>
    <w:p w:rsidR="00D4467A" w:rsidRPr="000E2123" w:rsidRDefault="006956F5" w:rsidP="00422B8E">
      <w:pPr>
        <w:pStyle w:val="NormalWeb"/>
        <w:ind w:left="720"/>
        <w:jc w:val="both"/>
        <w:rPr>
          <w:rFonts w:asciiTheme="minorHAnsi" w:hAnsiTheme="minorHAnsi"/>
          <w:sz w:val="22"/>
          <w:szCs w:val="22"/>
        </w:rPr>
      </w:pPr>
      <w:r w:rsidRPr="000E2123">
        <w:rPr>
          <w:rFonts w:asciiTheme="minorHAnsi" w:hAnsiTheme="minorHAnsi"/>
          <w:sz w:val="22"/>
          <w:szCs w:val="22"/>
        </w:rPr>
        <w:t>…</w:t>
      </w:r>
      <w:r w:rsidR="00D4467A" w:rsidRPr="000E2123">
        <w:rPr>
          <w:rFonts w:asciiTheme="minorHAnsi" w:hAnsiTheme="minorHAnsi"/>
          <w:sz w:val="22"/>
          <w:szCs w:val="22"/>
        </w:rPr>
        <w:t xml:space="preserve"> I think we need to teach people about making sure that the person that you are with wants to be with you. Enthusiastic consent is really easy to determine. And I think if you don't have that, then you're not good to go. All you need to say is, 'do you want to be here?</w:t>
      </w:r>
      <w:r w:rsidR="009A1DD1" w:rsidRPr="000E2123">
        <w:rPr>
          <w:rFonts w:asciiTheme="minorHAnsi" w:hAnsiTheme="minorHAnsi"/>
          <w:sz w:val="22"/>
          <w:szCs w:val="22"/>
        </w:rPr>
        <w:t>’</w:t>
      </w:r>
      <w:r w:rsidR="00D4467A" w:rsidRPr="000E2123">
        <w:rPr>
          <w:rFonts w:asciiTheme="minorHAnsi" w:hAnsiTheme="minorHAnsi"/>
          <w:sz w:val="22"/>
          <w:szCs w:val="22"/>
        </w:rPr>
        <w:t xml:space="preserve"> And very clearly, 'do you want to have sex with me? Do you want to be doing what we're doing?' And if it's not an enthusiastic yes, then it's not enough. If it's not an enthusiastic yes, it's a no. That's it. And then, you're committing a crime. Simple as that</w:t>
      </w:r>
      <w:r w:rsidR="009A1DD1" w:rsidRPr="000E2123">
        <w:rPr>
          <w:rFonts w:asciiTheme="minorHAnsi" w:hAnsiTheme="minorHAnsi"/>
          <w:sz w:val="22"/>
          <w:szCs w:val="22"/>
        </w:rPr>
        <w:t xml:space="preserve"> (I am that girl, 2018)</w:t>
      </w:r>
      <w:r w:rsidR="00D4467A" w:rsidRPr="000E2123">
        <w:rPr>
          <w:rFonts w:asciiTheme="minorHAnsi" w:hAnsiTheme="minorHAnsi"/>
          <w:sz w:val="22"/>
          <w:szCs w:val="22"/>
        </w:rPr>
        <w:t>.</w:t>
      </w:r>
    </w:p>
    <w:p w:rsidR="004777DA" w:rsidRPr="000E2123" w:rsidRDefault="004777DA" w:rsidP="004777DA">
      <w:pPr>
        <w:pStyle w:val="NormalWeb"/>
        <w:jc w:val="both"/>
        <w:rPr>
          <w:rFonts w:asciiTheme="minorHAnsi" w:hAnsiTheme="minorHAnsi"/>
          <w:b/>
          <w:sz w:val="22"/>
          <w:szCs w:val="22"/>
        </w:rPr>
      </w:pPr>
      <w:r w:rsidRPr="000E2123">
        <w:rPr>
          <w:rFonts w:asciiTheme="minorHAnsi" w:hAnsiTheme="minorHAnsi"/>
          <w:b/>
          <w:sz w:val="22"/>
          <w:szCs w:val="22"/>
        </w:rPr>
        <w:t>Metrics</w:t>
      </w:r>
    </w:p>
    <w:p w:rsidR="004777DA" w:rsidRPr="00422B8E" w:rsidRDefault="004777DA" w:rsidP="00672835">
      <w:pPr>
        <w:pStyle w:val="NormalWeb"/>
        <w:jc w:val="both"/>
        <w:rPr>
          <w:rFonts w:asciiTheme="minorHAnsi" w:hAnsiTheme="minorHAnsi"/>
          <w:sz w:val="22"/>
          <w:szCs w:val="22"/>
        </w:rPr>
      </w:pPr>
      <w:r w:rsidRPr="000E2123">
        <w:rPr>
          <w:rFonts w:asciiTheme="minorHAnsi" w:hAnsiTheme="minorHAnsi"/>
          <w:sz w:val="22"/>
          <w:szCs w:val="22"/>
        </w:rPr>
        <w:t>Interestingly, 785,000 viewers across the country watched</w:t>
      </w:r>
      <w:r w:rsidR="009A1DD1" w:rsidRPr="000E2123">
        <w:rPr>
          <w:rFonts w:asciiTheme="minorHAnsi" w:hAnsiTheme="minorHAnsi"/>
          <w:sz w:val="22"/>
          <w:szCs w:val="22"/>
        </w:rPr>
        <w:t xml:space="preserve"> </w:t>
      </w:r>
      <w:r w:rsidR="009A1DD1" w:rsidRPr="000E2123">
        <w:rPr>
          <w:rFonts w:asciiTheme="minorHAnsi" w:hAnsiTheme="minorHAnsi"/>
          <w:i/>
          <w:sz w:val="22"/>
          <w:szCs w:val="22"/>
        </w:rPr>
        <w:t>Four Corners</w:t>
      </w:r>
      <w:r w:rsidRPr="000E2123">
        <w:rPr>
          <w:rFonts w:asciiTheme="minorHAnsi" w:hAnsiTheme="minorHAnsi"/>
          <w:sz w:val="22"/>
          <w:szCs w:val="22"/>
        </w:rPr>
        <w:t xml:space="preserve"> on the night which is 11% below the series average for 2018; but a further 38,000 watched it on the ABC’s </w:t>
      </w:r>
      <w:proofErr w:type="spellStart"/>
      <w:r w:rsidRPr="000E2123">
        <w:rPr>
          <w:rFonts w:asciiTheme="minorHAnsi" w:hAnsiTheme="minorHAnsi"/>
          <w:sz w:val="22"/>
          <w:szCs w:val="22"/>
        </w:rPr>
        <w:t>iview</w:t>
      </w:r>
      <w:proofErr w:type="spellEnd"/>
      <w:r w:rsidRPr="000E2123">
        <w:rPr>
          <w:rFonts w:asciiTheme="minorHAnsi" w:hAnsiTheme="minorHAnsi"/>
          <w:sz w:val="22"/>
          <w:szCs w:val="22"/>
        </w:rPr>
        <w:t xml:space="preserve"> (45% </w:t>
      </w:r>
      <w:r w:rsidRPr="000E2123">
        <w:rPr>
          <w:rFonts w:asciiTheme="minorHAnsi" w:hAnsiTheme="minorHAnsi"/>
          <w:i/>
          <w:sz w:val="22"/>
          <w:szCs w:val="22"/>
        </w:rPr>
        <w:t>more</w:t>
      </w:r>
      <w:r w:rsidRPr="000E2123">
        <w:rPr>
          <w:rFonts w:asciiTheme="minorHAnsi" w:hAnsiTheme="minorHAnsi"/>
          <w:sz w:val="22"/>
          <w:szCs w:val="22"/>
        </w:rPr>
        <w:t xml:space="preserve"> than series average for 2018). The feature article by Milligan the morning of the broadcast was shared broadly on social media by </w:t>
      </w:r>
      <w:r w:rsidRPr="000E2123">
        <w:rPr>
          <w:rFonts w:asciiTheme="minorHAnsi" w:hAnsiTheme="minorHAnsi"/>
          <w:iCs/>
          <w:sz w:val="22"/>
          <w:szCs w:val="22"/>
        </w:rPr>
        <w:t xml:space="preserve">influencers, journalists and organisations. The video posted the day before the program went to air had: 80,000 views on Facebook; reached 162,000 people; generated 2,500 comments/reactions; and 400 shares. The second video posted </w:t>
      </w:r>
      <w:r w:rsidR="009A1DD1" w:rsidRPr="000E2123">
        <w:rPr>
          <w:rFonts w:asciiTheme="minorHAnsi" w:hAnsiTheme="minorHAnsi"/>
          <w:iCs/>
          <w:sz w:val="22"/>
          <w:szCs w:val="22"/>
        </w:rPr>
        <w:t>the morning of broadcast</w:t>
      </w:r>
      <w:r w:rsidRPr="000E2123">
        <w:rPr>
          <w:rFonts w:asciiTheme="minorHAnsi" w:hAnsiTheme="minorHAnsi"/>
          <w:iCs/>
          <w:sz w:val="22"/>
          <w:szCs w:val="22"/>
        </w:rPr>
        <w:t xml:space="preserve"> had: 104,000 views; 250,000 reach; 1,630 comments/reactions; and 200 shares. The videos posted on Twitter were viewed close to 40,000 times. Across three days – before, during and after broadcast – the </w:t>
      </w:r>
      <w:r w:rsidRPr="000E2123">
        <w:rPr>
          <w:rFonts w:asciiTheme="minorHAnsi" w:hAnsiTheme="minorHAnsi"/>
          <w:i/>
          <w:iCs/>
          <w:sz w:val="22"/>
          <w:szCs w:val="22"/>
        </w:rPr>
        <w:t>Four Corners</w:t>
      </w:r>
      <w:r w:rsidR="009A1DD1" w:rsidRPr="000E2123">
        <w:rPr>
          <w:rFonts w:asciiTheme="minorHAnsi" w:hAnsiTheme="minorHAnsi"/>
          <w:i/>
          <w:iCs/>
          <w:sz w:val="22"/>
          <w:szCs w:val="22"/>
        </w:rPr>
        <w:t>’</w:t>
      </w:r>
      <w:r w:rsidRPr="000E2123">
        <w:rPr>
          <w:rFonts w:asciiTheme="minorHAnsi" w:hAnsiTheme="minorHAnsi"/>
          <w:iCs/>
          <w:sz w:val="22"/>
          <w:szCs w:val="22"/>
        </w:rPr>
        <w:t xml:space="preserve"> Twitter account generated well over 200,000 impressions and #4Corners trended on the Monday and Tuesday </w:t>
      </w:r>
      <w:r w:rsidRPr="000E2123">
        <w:rPr>
          <w:rFonts w:asciiTheme="minorHAnsi" w:hAnsiTheme="minorHAnsi"/>
          <w:sz w:val="22"/>
          <w:szCs w:val="22"/>
        </w:rPr>
        <w:t>(author correspondence, April 9, 2019).</w:t>
      </w:r>
      <w:r w:rsidR="00672835">
        <w:rPr>
          <w:rFonts w:asciiTheme="minorHAnsi" w:hAnsiTheme="minorHAnsi"/>
          <w:sz w:val="22"/>
          <w:szCs w:val="22"/>
        </w:rPr>
        <w:t xml:space="preserve"> </w:t>
      </w:r>
      <w:r w:rsidRPr="000E2123">
        <w:rPr>
          <w:rFonts w:asciiTheme="minorHAnsi" w:hAnsiTheme="minorHAnsi"/>
          <w:sz w:val="22"/>
          <w:szCs w:val="22"/>
        </w:rPr>
        <w:t xml:space="preserve">But it was the online feature by Louise Milligan that proved the most successful in terms of reach. Produced by the </w:t>
      </w:r>
      <w:r w:rsidRPr="000E2123">
        <w:rPr>
          <w:rFonts w:asciiTheme="minorHAnsi" w:hAnsiTheme="minorHAnsi"/>
          <w:i/>
          <w:sz w:val="22"/>
          <w:szCs w:val="22"/>
        </w:rPr>
        <w:t>Four Corners</w:t>
      </w:r>
      <w:r w:rsidR="009A1DD1" w:rsidRPr="000E2123">
        <w:rPr>
          <w:rFonts w:asciiTheme="minorHAnsi" w:hAnsiTheme="minorHAnsi"/>
          <w:sz w:val="22"/>
          <w:szCs w:val="22"/>
        </w:rPr>
        <w:t>’</w:t>
      </w:r>
      <w:r w:rsidRPr="000E2123">
        <w:rPr>
          <w:rFonts w:asciiTheme="minorHAnsi" w:hAnsiTheme="minorHAnsi"/>
          <w:sz w:val="22"/>
          <w:szCs w:val="22"/>
        </w:rPr>
        <w:t xml:space="preserve"> digital team, it was the best performing article for the year, with more than 540,000 views. </w:t>
      </w:r>
    </w:p>
    <w:p w:rsidR="00422B8E" w:rsidRDefault="009F2245" w:rsidP="00422B8E">
      <w:pPr>
        <w:jc w:val="both"/>
        <w:rPr>
          <w:rStyle w:val="Emphasis"/>
          <w:rFonts w:cs="Times New Roman"/>
          <w:b/>
          <w:i w:val="0"/>
          <w:iCs w:val="0"/>
        </w:rPr>
      </w:pPr>
      <w:r w:rsidRPr="000E2123">
        <w:rPr>
          <w:rStyle w:val="Emphasis"/>
          <w:rFonts w:cs="Times New Roman"/>
          <w:b/>
          <w:i w:val="0"/>
          <w:iCs w:val="0"/>
        </w:rPr>
        <w:t>Conclusion</w:t>
      </w:r>
    </w:p>
    <w:p w:rsidR="00BF5D5C" w:rsidRPr="00422B8E" w:rsidRDefault="005670D6" w:rsidP="00422B8E">
      <w:pPr>
        <w:jc w:val="both"/>
        <w:rPr>
          <w:rFonts w:cs="Times New Roman"/>
          <w:b/>
        </w:rPr>
      </w:pPr>
      <w:r w:rsidRPr="000E2123">
        <w:rPr>
          <w:rStyle w:val="Emphasis"/>
          <w:i w:val="0"/>
          <w:iCs w:val="0"/>
        </w:rPr>
        <w:t xml:space="preserve">This is a classic </w:t>
      </w:r>
      <w:r w:rsidR="00B60362" w:rsidRPr="000E2123">
        <w:rPr>
          <w:rStyle w:val="Emphasis"/>
          <w:i w:val="0"/>
          <w:iCs w:val="0"/>
        </w:rPr>
        <w:t>account</w:t>
      </w:r>
      <w:r w:rsidRPr="000E2123">
        <w:rPr>
          <w:rStyle w:val="Emphasis"/>
          <w:i w:val="0"/>
          <w:iCs w:val="0"/>
        </w:rPr>
        <w:t xml:space="preserve"> </w:t>
      </w:r>
      <w:r w:rsidR="002C0960" w:rsidRPr="000E2123">
        <w:rPr>
          <w:rStyle w:val="Emphasis"/>
          <w:i w:val="0"/>
          <w:iCs w:val="0"/>
        </w:rPr>
        <w:t>with</w:t>
      </w:r>
      <w:r w:rsidRPr="000E2123">
        <w:rPr>
          <w:rStyle w:val="Emphasis"/>
          <w:i w:val="0"/>
          <w:iCs w:val="0"/>
        </w:rPr>
        <w:t xml:space="preserve"> a he-said/she-said flavour. Saxon Mullins is the hero of this particular narrative, stepping forward out of her anonymity in a bid to instigate change</w:t>
      </w:r>
      <w:r w:rsidR="00B60362" w:rsidRPr="000E2123">
        <w:rPr>
          <w:rStyle w:val="Emphasis"/>
          <w:i w:val="0"/>
          <w:iCs w:val="0"/>
        </w:rPr>
        <w:t>.</w:t>
      </w:r>
      <w:r w:rsidR="00FC299F" w:rsidRPr="000E2123">
        <w:rPr>
          <w:rStyle w:val="Emphasis"/>
          <w:i w:val="0"/>
          <w:iCs w:val="0"/>
        </w:rPr>
        <w:t xml:space="preserve"> </w:t>
      </w:r>
      <w:r w:rsidR="00BF5D5C" w:rsidRPr="000E2123">
        <w:rPr>
          <w:rStyle w:val="Emphasis"/>
          <w:i w:val="0"/>
          <w:iCs w:val="0"/>
        </w:rPr>
        <w:t xml:space="preserve">The last the public really heard of the case was the acquittal of Lazarus; the over-turning of this decision was more low-key. </w:t>
      </w:r>
      <w:proofErr w:type="gramStart"/>
      <w:r w:rsidR="00BF5D5C" w:rsidRPr="000E2123">
        <w:rPr>
          <w:rStyle w:val="Emphasis"/>
          <w:i w:val="0"/>
          <w:iCs w:val="0"/>
        </w:rPr>
        <w:t>But not to Mullins.</w:t>
      </w:r>
      <w:proofErr w:type="gramEnd"/>
      <w:r w:rsidR="00BF5D5C" w:rsidRPr="000E2123">
        <w:rPr>
          <w:rStyle w:val="Emphasis"/>
          <w:i w:val="0"/>
          <w:iCs w:val="0"/>
        </w:rPr>
        <w:t xml:space="preserve"> </w:t>
      </w:r>
      <w:r w:rsidR="00E34264" w:rsidRPr="000E2123">
        <w:rPr>
          <w:rStyle w:val="Emphasis"/>
          <w:i w:val="0"/>
          <w:iCs w:val="0"/>
        </w:rPr>
        <w:t xml:space="preserve">Badly let down by the judiciary she says about Judge </w:t>
      </w:r>
      <w:proofErr w:type="spellStart"/>
      <w:r w:rsidR="00E34264" w:rsidRPr="000E2123">
        <w:rPr>
          <w:rStyle w:val="Emphasis"/>
          <w:i w:val="0"/>
          <w:iCs w:val="0"/>
        </w:rPr>
        <w:t>Tupman</w:t>
      </w:r>
      <w:proofErr w:type="spellEnd"/>
      <w:r w:rsidR="00E34264" w:rsidRPr="000E2123">
        <w:rPr>
          <w:rStyle w:val="Emphasis"/>
          <w:i w:val="0"/>
          <w:iCs w:val="0"/>
        </w:rPr>
        <w:t>: ‘</w:t>
      </w:r>
      <w:r w:rsidR="00E34264" w:rsidRPr="000E2123">
        <w:rPr>
          <w:color w:val="000000" w:themeColor="text1"/>
        </w:rPr>
        <w:t>Basically she didn't believe my account. She didn't believe my timeline. She didn't believe me’</w:t>
      </w:r>
      <w:r w:rsidR="00B60362" w:rsidRPr="000E2123">
        <w:rPr>
          <w:color w:val="000000" w:themeColor="text1"/>
        </w:rPr>
        <w:t xml:space="preserve"> </w:t>
      </w:r>
      <w:r w:rsidR="00B60362" w:rsidRPr="000E2123">
        <w:t>(I am that girl, 2018)</w:t>
      </w:r>
      <w:r w:rsidR="00E34264" w:rsidRPr="000E2123">
        <w:rPr>
          <w:color w:val="000000" w:themeColor="text1"/>
        </w:rPr>
        <w:t xml:space="preserve">. </w:t>
      </w:r>
    </w:p>
    <w:p w:rsidR="005670D6" w:rsidRPr="000E2123" w:rsidRDefault="00FC299F" w:rsidP="00A44751">
      <w:pPr>
        <w:jc w:val="both"/>
        <w:rPr>
          <w:rStyle w:val="Emphasis"/>
          <w:rFonts w:cs="Times New Roman"/>
          <w:i w:val="0"/>
          <w:iCs w:val="0"/>
        </w:rPr>
      </w:pPr>
      <w:r w:rsidRPr="000E2123">
        <w:rPr>
          <w:rStyle w:val="Emphasis"/>
          <w:rFonts w:cs="Times New Roman"/>
          <w:i w:val="0"/>
          <w:iCs w:val="0"/>
        </w:rPr>
        <w:t xml:space="preserve">This is not </w:t>
      </w:r>
      <w:r w:rsidR="003F7286" w:rsidRPr="000E2123">
        <w:rPr>
          <w:rStyle w:val="Emphasis"/>
          <w:rFonts w:cs="Times New Roman"/>
          <w:i w:val="0"/>
          <w:iCs w:val="0"/>
        </w:rPr>
        <w:t xml:space="preserve">merely </w:t>
      </w:r>
      <w:r w:rsidRPr="000E2123">
        <w:rPr>
          <w:rStyle w:val="Emphasis"/>
          <w:rFonts w:cs="Times New Roman"/>
          <w:i w:val="0"/>
          <w:iCs w:val="0"/>
        </w:rPr>
        <w:t xml:space="preserve">a </w:t>
      </w:r>
      <w:r w:rsidRPr="00043297">
        <w:rPr>
          <w:rStyle w:val="Emphasis"/>
          <w:rFonts w:cs="Times New Roman"/>
          <w:iCs w:val="0"/>
        </w:rPr>
        <w:t>depiction</w:t>
      </w:r>
      <w:r w:rsidRPr="000E2123">
        <w:rPr>
          <w:rStyle w:val="Emphasis"/>
          <w:rFonts w:cs="Times New Roman"/>
          <w:i w:val="0"/>
          <w:iCs w:val="0"/>
        </w:rPr>
        <w:t xml:space="preserve"> of Saxon Mullins – the </w:t>
      </w:r>
      <w:r w:rsidR="00043297">
        <w:rPr>
          <w:rStyle w:val="Emphasis"/>
          <w:rFonts w:cs="Times New Roman"/>
          <w:i w:val="0"/>
          <w:iCs w:val="0"/>
        </w:rPr>
        <w:t>effectiveness</w:t>
      </w:r>
      <w:r w:rsidRPr="000E2123">
        <w:rPr>
          <w:rStyle w:val="Emphasis"/>
          <w:rFonts w:cs="Times New Roman"/>
          <w:i w:val="0"/>
          <w:iCs w:val="0"/>
        </w:rPr>
        <w:t xml:space="preserve"> of the </w:t>
      </w:r>
      <w:r w:rsidR="00C56C5A" w:rsidRPr="000E2123">
        <w:rPr>
          <w:rStyle w:val="Emphasis"/>
          <w:rFonts w:cs="Times New Roman"/>
          <w:iCs w:val="0"/>
        </w:rPr>
        <w:t>Four</w:t>
      </w:r>
      <w:r w:rsidRPr="000E2123">
        <w:rPr>
          <w:rStyle w:val="Emphasis"/>
          <w:rFonts w:cs="Times New Roman"/>
          <w:iCs w:val="0"/>
        </w:rPr>
        <w:t xml:space="preserve"> Corners</w:t>
      </w:r>
      <w:r w:rsidRPr="000E2123">
        <w:rPr>
          <w:rStyle w:val="Emphasis"/>
          <w:rFonts w:cs="Times New Roman"/>
          <w:i w:val="0"/>
          <w:iCs w:val="0"/>
        </w:rPr>
        <w:t xml:space="preserve"> format is that the audience is given access, albeit it guided by the reporter, to</w:t>
      </w:r>
      <w:r w:rsidR="003F7286" w:rsidRPr="000E2123">
        <w:rPr>
          <w:rStyle w:val="Emphasis"/>
          <w:rFonts w:cs="Times New Roman"/>
          <w:i w:val="0"/>
          <w:iCs w:val="0"/>
        </w:rPr>
        <w:t xml:space="preserve"> the people involved. We watch</w:t>
      </w:r>
      <w:r w:rsidRPr="000E2123">
        <w:rPr>
          <w:rStyle w:val="Emphasis"/>
          <w:rFonts w:cs="Times New Roman"/>
          <w:i w:val="0"/>
          <w:iCs w:val="0"/>
        </w:rPr>
        <w:t xml:space="preserve"> Saxon Mullins discuss her experience. We </w:t>
      </w:r>
      <w:r w:rsidR="003F7286" w:rsidRPr="000E2123">
        <w:rPr>
          <w:rStyle w:val="Emphasis"/>
          <w:rFonts w:cs="Times New Roman"/>
          <w:i w:val="0"/>
          <w:iCs w:val="0"/>
        </w:rPr>
        <w:t>see</w:t>
      </w:r>
      <w:r w:rsidRPr="000E2123">
        <w:rPr>
          <w:rStyle w:val="Emphasis"/>
          <w:rFonts w:cs="Times New Roman"/>
          <w:i w:val="0"/>
          <w:iCs w:val="0"/>
        </w:rPr>
        <w:t xml:space="preserve"> her attempt to control her emotions; we </w:t>
      </w:r>
      <w:r w:rsidR="003F7286" w:rsidRPr="000E2123">
        <w:rPr>
          <w:rStyle w:val="Emphasis"/>
          <w:rFonts w:cs="Times New Roman"/>
          <w:i w:val="0"/>
          <w:iCs w:val="0"/>
        </w:rPr>
        <w:t>see</w:t>
      </w:r>
      <w:r w:rsidRPr="000E2123">
        <w:rPr>
          <w:rStyle w:val="Emphasis"/>
          <w:rFonts w:cs="Times New Roman"/>
          <w:i w:val="0"/>
          <w:iCs w:val="0"/>
        </w:rPr>
        <w:t xml:space="preserve"> true </w:t>
      </w:r>
      <w:r w:rsidRPr="000E2123">
        <w:rPr>
          <w:rStyle w:val="Emphasis"/>
          <w:rFonts w:cs="Times New Roman"/>
          <w:i w:val="0"/>
          <w:iCs w:val="0"/>
        </w:rPr>
        <w:lastRenderedPageBreak/>
        <w:t xml:space="preserve">trauma </w:t>
      </w:r>
      <w:proofErr w:type="spellStart"/>
      <w:r w:rsidRPr="000E2123">
        <w:rPr>
          <w:rStyle w:val="Emphasis"/>
          <w:rFonts w:cs="Times New Roman"/>
          <w:i w:val="0"/>
          <w:iCs w:val="0"/>
        </w:rPr>
        <w:t>affect</w:t>
      </w:r>
      <w:proofErr w:type="spellEnd"/>
      <w:r w:rsidRPr="000E2123">
        <w:rPr>
          <w:rStyle w:val="Emphasis"/>
          <w:rFonts w:cs="Times New Roman"/>
          <w:i w:val="0"/>
          <w:iCs w:val="0"/>
        </w:rPr>
        <w:t xml:space="preserve"> on her face and in the way she </w:t>
      </w:r>
      <w:r w:rsidR="003F7286" w:rsidRPr="000E2123">
        <w:rPr>
          <w:rStyle w:val="Emphasis"/>
          <w:rFonts w:cs="Times New Roman"/>
          <w:i w:val="0"/>
          <w:iCs w:val="0"/>
        </w:rPr>
        <w:t>holds</w:t>
      </w:r>
      <w:r w:rsidR="002C0960" w:rsidRPr="000E2123">
        <w:rPr>
          <w:rStyle w:val="Emphasis"/>
          <w:rFonts w:cs="Times New Roman"/>
          <w:i w:val="0"/>
          <w:iCs w:val="0"/>
        </w:rPr>
        <w:t xml:space="preserve"> her body. We even ge</w:t>
      </w:r>
      <w:r w:rsidRPr="000E2123">
        <w:rPr>
          <w:rStyle w:val="Emphasis"/>
          <w:rFonts w:cs="Times New Roman"/>
          <w:i w:val="0"/>
          <w:iCs w:val="0"/>
        </w:rPr>
        <w:t>t to hear her empathic response to sending another young person to jail.</w:t>
      </w:r>
    </w:p>
    <w:p w:rsidR="002C0960" w:rsidRPr="000E2123" w:rsidRDefault="000B227C" w:rsidP="002C0960">
      <w:pPr>
        <w:jc w:val="both"/>
        <w:rPr>
          <w:rFonts w:cs="Times New Roman"/>
        </w:rPr>
      </w:pPr>
      <w:r w:rsidRPr="000E2123">
        <w:rPr>
          <w:rStyle w:val="Emphasis"/>
          <w:rFonts w:cs="Times New Roman"/>
          <w:i w:val="0"/>
          <w:iCs w:val="0"/>
        </w:rPr>
        <w:t xml:space="preserve">Nine months after the programme was aired, Saxon Mullins was awarded the Young People’s Human Rights Award by the Australian Human Rights Commission. </w:t>
      </w:r>
      <w:r w:rsidR="006F616A" w:rsidRPr="000E2123">
        <w:rPr>
          <w:rFonts w:cs="Times New Roman"/>
        </w:rPr>
        <w:t xml:space="preserve">The judging panel: </w:t>
      </w:r>
    </w:p>
    <w:p w:rsidR="0087352A" w:rsidRPr="000E2123" w:rsidRDefault="002C0960" w:rsidP="00C56C5A">
      <w:pPr>
        <w:ind w:left="720"/>
        <w:jc w:val="both"/>
        <w:rPr>
          <w:rStyle w:val="Emphasis"/>
          <w:rFonts w:eastAsia="Times New Roman" w:cs="Times New Roman"/>
          <w:i w:val="0"/>
          <w:iCs w:val="0"/>
          <w:lang w:eastAsia="en-AU"/>
        </w:rPr>
      </w:pPr>
      <w:r w:rsidRPr="000E2123">
        <w:rPr>
          <w:rFonts w:cs="Times New Roman"/>
        </w:rPr>
        <w:t>…</w:t>
      </w:r>
      <w:r w:rsidR="006F616A" w:rsidRPr="000E2123">
        <w:rPr>
          <w:rFonts w:cs="Times New Roman"/>
        </w:rPr>
        <w:t>Saxon exhibited immense bravery in publicly sharing her story of sexual assault in order to promote debate around the need for legal reforms. Her advocacy triggered a review into NSW sexual assault laws to better protect victims and survivors of sexual assault and violence</w:t>
      </w:r>
      <w:r w:rsidR="009C3AE3" w:rsidRPr="000E2123">
        <w:rPr>
          <w:rFonts w:cs="Times New Roman"/>
        </w:rPr>
        <w:t xml:space="preserve"> (Australian Humans Rights Commission 2018)</w:t>
      </w:r>
      <w:r w:rsidR="006F616A" w:rsidRPr="000E2123">
        <w:rPr>
          <w:rFonts w:cs="Times New Roman"/>
        </w:rPr>
        <w:t>.</w:t>
      </w:r>
      <w:r w:rsidR="001D4D1B" w:rsidRPr="000E2123">
        <w:rPr>
          <w:rFonts w:cs="Times New Roman"/>
        </w:rPr>
        <w:t xml:space="preserve"> </w:t>
      </w:r>
    </w:p>
    <w:p w:rsidR="00621A1A" w:rsidRPr="000E2123" w:rsidRDefault="002C0960" w:rsidP="00621A1A">
      <w:pPr>
        <w:jc w:val="both"/>
        <w:rPr>
          <w:rStyle w:val="Emphasis"/>
          <w:rFonts w:cs="Times New Roman"/>
          <w:i w:val="0"/>
          <w:iCs w:val="0"/>
        </w:rPr>
      </w:pPr>
      <w:proofErr w:type="gramStart"/>
      <w:r w:rsidRPr="000E2123">
        <w:rPr>
          <w:rStyle w:val="Emphasis"/>
          <w:rFonts w:cs="Times New Roman"/>
          <w:i w:val="0"/>
          <w:iCs w:val="0"/>
        </w:rPr>
        <w:t>As Drew writes: ‘</w:t>
      </w:r>
      <w:r w:rsidR="000B227C" w:rsidRPr="000E2123">
        <w:rPr>
          <w:rStyle w:val="Emphasis"/>
          <w:rFonts w:cs="Times New Roman"/>
          <w:i w:val="0"/>
          <w:iCs w:val="0"/>
        </w:rPr>
        <w:t>The right kind of documentary programming should raise more interest than it can satisfy, more questions than it should try to answer</w:t>
      </w:r>
      <w:r w:rsidRPr="000E2123">
        <w:rPr>
          <w:rStyle w:val="Emphasis"/>
          <w:rFonts w:cs="Times New Roman"/>
          <w:i w:val="0"/>
          <w:iCs w:val="0"/>
        </w:rPr>
        <w:t>’</w:t>
      </w:r>
      <w:r w:rsidR="000B227C" w:rsidRPr="000E2123">
        <w:rPr>
          <w:rStyle w:val="Emphasis"/>
          <w:rFonts w:cs="Times New Roman"/>
          <w:i w:val="0"/>
          <w:iCs w:val="0"/>
        </w:rPr>
        <w:t xml:space="preserve"> (Drew 2001).</w:t>
      </w:r>
      <w:proofErr w:type="gramEnd"/>
      <w:r w:rsidR="00033ACE" w:rsidRPr="000E2123">
        <w:rPr>
          <w:rStyle w:val="Emphasis"/>
          <w:rFonts w:cs="Times New Roman"/>
          <w:i w:val="0"/>
          <w:iCs w:val="0"/>
        </w:rPr>
        <w:t xml:space="preserve"> </w:t>
      </w:r>
      <w:r w:rsidR="00621A1A" w:rsidRPr="000E2123">
        <w:rPr>
          <w:rFonts w:cs="Times New Roman"/>
        </w:rPr>
        <w:t xml:space="preserve">Submissions to the Law Reform Commission into what constitutes legal consent in sexual </w:t>
      </w:r>
      <w:r w:rsidR="00033ACE" w:rsidRPr="000E2123">
        <w:rPr>
          <w:rFonts w:cs="Times New Roman"/>
        </w:rPr>
        <w:t>offences</w:t>
      </w:r>
      <w:r w:rsidR="00EB4625" w:rsidRPr="000E2123">
        <w:rPr>
          <w:rFonts w:cs="Times New Roman"/>
        </w:rPr>
        <w:t xml:space="preserve"> in New South Wales</w:t>
      </w:r>
      <w:r w:rsidR="00621A1A" w:rsidRPr="000E2123">
        <w:rPr>
          <w:rFonts w:cs="Times New Roman"/>
        </w:rPr>
        <w:t xml:space="preserve"> </w:t>
      </w:r>
      <w:r w:rsidR="00EB4625" w:rsidRPr="000E2123">
        <w:rPr>
          <w:rFonts w:cs="Times New Roman"/>
        </w:rPr>
        <w:t xml:space="preserve">(s 61HA of the </w:t>
      </w:r>
      <w:r w:rsidR="00EB4625" w:rsidRPr="000E2123">
        <w:rPr>
          <w:rStyle w:val="Emphasis"/>
          <w:rFonts w:cs="Times New Roman"/>
        </w:rPr>
        <w:t>Crimes Act 1900</w:t>
      </w:r>
      <w:r w:rsidR="00EB4625" w:rsidRPr="000E2123">
        <w:rPr>
          <w:rFonts w:cs="Times New Roman"/>
        </w:rPr>
        <w:t>)</w:t>
      </w:r>
      <w:r w:rsidR="009C3AE3" w:rsidRPr="000E2123">
        <w:rPr>
          <w:rFonts w:cs="Times New Roman"/>
        </w:rPr>
        <w:t xml:space="preserve"> </w:t>
      </w:r>
      <w:r w:rsidR="00621A1A" w:rsidRPr="000E2123">
        <w:rPr>
          <w:rFonts w:cs="Times New Roman"/>
        </w:rPr>
        <w:t>closed on </w:t>
      </w:r>
      <w:r w:rsidR="00621A1A" w:rsidRPr="000E2123">
        <w:rPr>
          <w:rFonts w:cs="Times New Roman"/>
          <w:bCs/>
        </w:rPr>
        <w:t>Friday</w:t>
      </w:r>
      <w:r w:rsidR="009C464B" w:rsidRPr="000E2123">
        <w:rPr>
          <w:rFonts w:cs="Times New Roman"/>
          <w:bCs/>
        </w:rPr>
        <w:t>,</w:t>
      </w:r>
      <w:r w:rsidR="00621A1A" w:rsidRPr="000E2123">
        <w:rPr>
          <w:rFonts w:cs="Times New Roman"/>
          <w:bCs/>
        </w:rPr>
        <w:t xml:space="preserve"> 1 February</w:t>
      </w:r>
      <w:r w:rsidR="009C3AE3" w:rsidRPr="000E2123">
        <w:rPr>
          <w:rFonts w:cs="Times New Roman"/>
          <w:bCs/>
        </w:rPr>
        <w:t>,</w:t>
      </w:r>
      <w:r w:rsidR="00621A1A" w:rsidRPr="000E2123">
        <w:rPr>
          <w:rFonts w:cs="Times New Roman"/>
          <w:bCs/>
        </w:rPr>
        <w:t> 2019</w:t>
      </w:r>
      <w:r w:rsidR="00621A1A" w:rsidRPr="000E2123">
        <w:rPr>
          <w:rFonts w:cs="Times New Roman"/>
        </w:rPr>
        <w:t>. </w:t>
      </w:r>
    </w:p>
    <w:p w:rsidR="004542F5" w:rsidRPr="000E2123" w:rsidRDefault="004542F5" w:rsidP="004542F5">
      <w:pPr>
        <w:spacing w:after="0"/>
        <w:rPr>
          <w:rStyle w:val="Emphasis"/>
          <w:rFonts w:cs="Times New Roman"/>
          <w:b/>
          <w:i w:val="0"/>
        </w:rPr>
      </w:pPr>
    </w:p>
    <w:p w:rsidR="004542F5" w:rsidRPr="000E2123" w:rsidRDefault="004542F5" w:rsidP="004542F5">
      <w:pPr>
        <w:spacing w:after="0"/>
        <w:rPr>
          <w:rStyle w:val="Emphasis"/>
          <w:rFonts w:cs="Times New Roman"/>
          <w:b/>
          <w:i w:val="0"/>
        </w:rPr>
      </w:pPr>
    </w:p>
    <w:p w:rsidR="00F90198" w:rsidRPr="000E2123" w:rsidRDefault="00422B8E" w:rsidP="000E2123">
      <w:pPr>
        <w:rPr>
          <w:rStyle w:val="Emphasis"/>
          <w:rFonts w:cs="Times New Roman"/>
          <w:b/>
          <w:i w:val="0"/>
        </w:rPr>
      </w:pPr>
      <w:r>
        <w:rPr>
          <w:rStyle w:val="Emphasis"/>
          <w:rFonts w:cs="Times New Roman"/>
          <w:b/>
          <w:i w:val="0"/>
        </w:rPr>
        <w:t>References</w:t>
      </w:r>
    </w:p>
    <w:p w:rsidR="0087352A" w:rsidRPr="000E2123" w:rsidRDefault="0087352A" w:rsidP="000E2123">
      <w:pPr>
        <w:rPr>
          <w:rStyle w:val="Hyperlink"/>
          <w:rFonts w:cs="Times New Roman"/>
        </w:rPr>
      </w:pPr>
      <w:r w:rsidRPr="000E2123">
        <w:rPr>
          <w:rFonts w:cs="Times New Roman"/>
        </w:rPr>
        <w:t>Australian Humans Rights Commission</w:t>
      </w:r>
      <w:r w:rsidR="00A44751" w:rsidRPr="000E2123">
        <w:rPr>
          <w:rFonts w:cs="Times New Roman"/>
        </w:rPr>
        <w:t xml:space="preserve"> </w:t>
      </w:r>
      <w:r w:rsidR="002C73F9">
        <w:rPr>
          <w:rFonts w:cs="Times New Roman"/>
        </w:rPr>
        <w:t>(2018)</w:t>
      </w:r>
      <w:r w:rsidR="00A44751" w:rsidRPr="000E2123">
        <w:rPr>
          <w:rFonts w:cs="Times New Roman"/>
        </w:rPr>
        <w:t xml:space="preserve"> Winners announced – 2018 Human Rights Awards, </w:t>
      </w:r>
      <w:r w:rsidR="00AA3A40">
        <w:rPr>
          <w:rFonts w:cs="Times New Roman"/>
        </w:rPr>
        <w:t>December 14, 2018.</w:t>
      </w:r>
      <w:r w:rsidR="004542F5" w:rsidRPr="000E2123">
        <w:rPr>
          <w:rFonts w:cs="Times New Roman"/>
        </w:rPr>
        <w:t xml:space="preserve"> </w:t>
      </w:r>
      <w:r w:rsidR="00AA3A40">
        <w:t xml:space="preserve">Available online </w:t>
      </w:r>
      <w:r w:rsidR="00A44751" w:rsidRPr="000E2123">
        <w:rPr>
          <w:rFonts w:cs="Times New Roman"/>
        </w:rPr>
        <w:t xml:space="preserve">at </w:t>
      </w:r>
      <w:hyperlink r:id="rId9" w:history="1">
        <w:r w:rsidR="00A44751" w:rsidRPr="000E2123">
          <w:rPr>
            <w:rStyle w:val="Hyperlink"/>
            <w:rFonts w:cs="Times New Roman"/>
          </w:rPr>
          <w:t>https://www.humanrights.gov.au/news/stories/winners-announced-2018-human-rights-awards</w:t>
        </w:r>
      </w:hyperlink>
      <w:r w:rsidR="00AA3A40">
        <w:rPr>
          <w:rStyle w:val="Hyperlink"/>
          <w:rFonts w:cs="Times New Roman"/>
          <w:u w:val="none"/>
        </w:rPr>
        <w:t xml:space="preserve">, </w:t>
      </w:r>
      <w:r w:rsidR="00AA3A40">
        <w:rPr>
          <w:rFonts w:cs="Times New Roman"/>
        </w:rPr>
        <w:t>accessed</w:t>
      </w:r>
      <w:r w:rsidR="00AA3A40" w:rsidRPr="000E2123">
        <w:rPr>
          <w:rFonts w:cs="Times New Roman"/>
        </w:rPr>
        <w:t xml:space="preserve"> on April 2</w:t>
      </w:r>
      <w:r w:rsidR="00AA3A40">
        <w:rPr>
          <w:rFonts w:cs="Times New Roman"/>
        </w:rPr>
        <w:t xml:space="preserve"> 2019</w:t>
      </w:r>
    </w:p>
    <w:p w:rsidR="00801612" w:rsidRPr="000E2123" w:rsidRDefault="00801612" w:rsidP="000E2123">
      <w:pPr>
        <w:rPr>
          <w:rFonts w:cs="Times New Roman"/>
        </w:rPr>
      </w:pPr>
      <w:r w:rsidRPr="000E2123">
        <w:rPr>
          <w:rStyle w:val="Hyperlink"/>
          <w:rFonts w:cs="Times New Roman"/>
          <w:color w:val="auto"/>
          <w:u w:val="none"/>
        </w:rPr>
        <w:t xml:space="preserve">Camera, Cathy </w:t>
      </w:r>
      <w:r w:rsidR="002C73F9">
        <w:rPr>
          <w:rStyle w:val="Hyperlink"/>
          <w:rFonts w:cs="Times New Roman"/>
          <w:color w:val="auto"/>
          <w:u w:val="none"/>
        </w:rPr>
        <w:t>(</w:t>
      </w:r>
      <w:r w:rsidRPr="000E2123">
        <w:rPr>
          <w:rStyle w:val="Hyperlink"/>
          <w:rFonts w:cs="Times New Roman"/>
          <w:color w:val="auto"/>
          <w:u w:val="none"/>
        </w:rPr>
        <w:t>2018</w:t>
      </w:r>
      <w:r w:rsidR="002C73F9">
        <w:rPr>
          <w:rStyle w:val="Hyperlink"/>
          <w:rFonts w:cs="Times New Roman"/>
          <w:color w:val="auto"/>
          <w:u w:val="none"/>
        </w:rPr>
        <w:t>)</w:t>
      </w:r>
      <w:r w:rsidRPr="000E2123">
        <w:rPr>
          <w:rStyle w:val="Hyperlink"/>
          <w:rFonts w:cs="Times New Roman"/>
          <w:color w:val="auto"/>
          <w:u w:val="none"/>
        </w:rPr>
        <w:t xml:space="preserve"> Sex without consent is rape. Courts around the world must</w:t>
      </w:r>
      <w:r w:rsidR="00AA3A40">
        <w:rPr>
          <w:rStyle w:val="Hyperlink"/>
          <w:rFonts w:cs="Times New Roman"/>
          <w:color w:val="auto"/>
          <w:u w:val="none"/>
        </w:rPr>
        <w:t xml:space="preserve"> catch up, The Guardian, May 9. </w:t>
      </w:r>
      <w:r w:rsidR="00AA3A40">
        <w:t xml:space="preserve">Available online </w:t>
      </w:r>
      <w:r w:rsidRPr="000E2123">
        <w:rPr>
          <w:rStyle w:val="Hyperlink"/>
          <w:rFonts w:cs="Times New Roman"/>
          <w:color w:val="auto"/>
          <w:u w:val="none"/>
        </w:rPr>
        <w:t>at</w:t>
      </w:r>
      <w:r w:rsidR="00AA3A40">
        <w:rPr>
          <w:rStyle w:val="Hyperlink"/>
          <w:rFonts w:cs="Times New Roman"/>
          <w:color w:val="auto"/>
        </w:rPr>
        <w:t xml:space="preserve"> </w:t>
      </w:r>
      <w:hyperlink r:id="rId10" w:history="1">
        <w:r w:rsidR="00AA3A40" w:rsidRPr="00915FE1">
          <w:rPr>
            <w:rStyle w:val="Hyperlink"/>
            <w:rFonts w:cs="Times New Roman"/>
          </w:rPr>
          <w:t>https://www.theguardian.com/commentisfree/2018/may/09/sex-without-consent-is-courts-around-the-world-must-catch-up</w:t>
        </w:r>
      </w:hyperlink>
      <w:r w:rsidR="00AA3A40" w:rsidRPr="00AA3A40">
        <w:rPr>
          <w:rStyle w:val="Hyperlink"/>
          <w:rFonts w:cs="Times New Roman"/>
          <w:u w:val="none"/>
        </w:rPr>
        <w:t xml:space="preserve"> </w:t>
      </w:r>
      <w:r w:rsidR="00AA3A40">
        <w:rPr>
          <w:rStyle w:val="Hyperlink"/>
          <w:rFonts w:cs="Times New Roman"/>
          <w:color w:val="auto"/>
          <w:u w:val="none"/>
        </w:rPr>
        <w:t>accessed on April 11</w:t>
      </w:r>
      <w:r w:rsidR="00AA3A40" w:rsidRPr="000E2123">
        <w:rPr>
          <w:rStyle w:val="Hyperlink"/>
          <w:rFonts w:cs="Times New Roman"/>
          <w:color w:val="auto"/>
          <w:u w:val="none"/>
        </w:rPr>
        <w:t xml:space="preserve"> 2019</w:t>
      </w:r>
    </w:p>
    <w:p w:rsidR="000E0572" w:rsidRPr="000E2123" w:rsidRDefault="000E0572" w:rsidP="000E2123">
      <w:pPr>
        <w:rPr>
          <w:rFonts w:cs="Times New Roman"/>
        </w:rPr>
      </w:pPr>
      <w:r w:rsidRPr="000E2123">
        <w:rPr>
          <w:rFonts w:cs="Times New Roman"/>
        </w:rPr>
        <w:t xml:space="preserve">Drew, Robert </w:t>
      </w:r>
      <w:r w:rsidR="002C73F9">
        <w:rPr>
          <w:rFonts w:cs="Times New Roman"/>
        </w:rPr>
        <w:t>(2001)</w:t>
      </w:r>
      <w:r w:rsidRPr="000E2123">
        <w:rPr>
          <w:rFonts w:cs="Times New Roman"/>
        </w:rPr>
        <w:t xml:space="preserve"> A </w:t>
      </w:r>
      <w:proofErr w:type="spellStart"/>
      <w:r w:rsidRPr="000E2123">
        <w:rPr>
          <w:rFonts w:cs="Times New Roman"/>
        </w:rPr>
        <w:t>Nieman</w:t>
      </w:r>
      <w:proofErr w:type="spellEnd"/>
      <w:r w:rsidRPr="000E2123">
        <w:rPr>
          <w:rFonts w:cs="Times New Roman"/>
        </w:rPr>
        <w:t xml:space="preserve"> Year Spent Pondering, </w:t>
      </w:r>
      <w:proofErr w:type="spellStart"/>
      <w:r w:rsidRPr="000E2123">
        <w:rPr>
          <w:rFonts w:cs="Times New Roman"/>
          <w:i/>
        </w:rPr>
        <w:t>Nieman</w:t>
      </w:r>
      <w:proofErr w:type="spellEnd"/>
      <w:r w:rsidRPr="000E2123">
        <w:rPr>
          <w:rFonts w:cs="Times New Roman"/>
          <w:i/>
        </w:rPr>
        <w:t xml:space="preserve"> Reports</w:t>
      </w:r>
      <w:r w:rsidRPr="000E2123">
        <w:rPr>
          <w:rFonts w:cs="Times New Roman"/>
        </w:rPr>
        <w:t xml:space="preserve">, Fall, </w:t>
      </w:r>
      <w:r w:rsidR="003964E1">
        <w:rPr>
          <w:rFonts w:cs="Times New Roman"/>
        </w:rPr>
        <w:t xml:space="preserve">September 15. </w:t>
      </w:r>
      <w:r w:rsidR="00EF19F3" w:rsidRPr="000E2123">
        <w:rPr>
          <w:rFonts w:cs="Times New Roman"/>
        </w:rPr>
        <w:t xml:space="preserve"> </w:t>
      </w:r>
      <w:r w:rsidR="003964E1">
        <w:t xml:space="preserve">Available online </w:t>
      </w:r>
      <w:r w:rsidR="00EF19F3" w:rsidRPr="000E2123">
        <w:rPr>
          <w:rFonts w:cs="Times New Roman"/>
        </w:rPr>
        <w:t xml:space="preserve">at </w:t>
      </w:r>
      <w:hyperlink r:id="rId11" w:history="1">
        <w:r w:rsidR="00EF19F3" w:rsidRPr="000E2123">
          <w:rPr>
            <w:rStyle w:val="Hyperlink"/>
            <w:rFonts w:cs="Times New Roman"/>
          </w:rPr>
          <w:t>https://niemanreports.org/articles/a-nieman-year-spent-pondering-storytelling/</w:t>
        </w:r>
      </w:hyperlink>
      <w:r w:rsidR="003964E1" w:rsidRPr="003964E1">
        <w:rPr>
          <w:rStyle w:val="Hyperlink"/>
          <w:rFonts w:cs="Times New Roman"/>
          <w:color w:val="auto"/>
          <w:u w:val="none"/>
        </w:rPr>
        <w:t xml:space="preserve"> accessed</w:t>
      </w:r>
      <w:r w:rsidR="003964E1" w:rsidRPr="003964E1">
        <w:rPr>
          <w:rStyle w:val="Hyperlink"/>
          <w:rFonts w:cs="Times New Roman"/>
          <w:color w:val="auto"/>
        </w:rPr>
        <w:t xml:space="preserve"> </w:t>
      </w:r>
      <w:r w:rsidR="003964E1">
        <w:rPr>
          <w:rFonts w:cs="Times New Roman"/>
        </w:rPr>
        <w:t>on April 2</w:t>
      </w:r>
      <w:r w:rsidR="003964E1" w:rsidRPr="000E2123">
        <w:rPr>
          <w:rFonts w:cs="Times New Roman"/>
        </w:rPr>
        <w:t xml:space="preserve"> 2019</w:t>
      </w:r>
    </w:p>
    <w:p w:rsidR="00843E7D" w:rsidRPr="000E2123" w:rsidRDefault="00843E7D" w:rsidP="000E2123">
      <w:pPr>
        <w:rPr>
          <w:rFonts w:cs="Times New Roman"/>
        </w:rPr>
      </w:pPr>
      <w:r w:rsidRPr="000E2123">
        <w:rPr>
          <w:rFonts w:cs="Times New Roman"/>
        </w:rPr>
        <w:t xml:space="preserve">Goddard, Peter, Corner, John and Richardson, Kay </w:t>
      </w:r>
      <w:r w:rsidR="002C73F9">
        <w:rPr>
          <w:rFonts w:cs="Times New Roman"/>
        </w:rPr>
        <w:t>(2001)</w:t>
      </w:r>
      <w:r w:rsidRPr="000E2123">
        <w:rPr>
          <w:rFonts w:cs="Times New Roman"/>
        </w:rPr>
        <w:t xml:space="preserve"> </w:t>
      </w:r>
      <w:proofErr w:type="gramStart"/>
      <w:r w:rsidRPr="000E2123">
        <w:rPr>
          <w:rFonts w:cs="Times New Roman"/>
        </w:rPr>
        <w:t>The</w:t>
      </w:r>
      <w:proofErr w:type="gramEnd"/>
      <w:r w:rsidRPr="000E2123">
        <w:rPr>
          <w:rFonts w:cs="Times New Roman"/>
        </w:rPr>
        <w:t xml:space="preserve"> formation of World in Action A case study in the history of current affairs journalism, </w:t>
      </w:r>
      <w:r w:rsidRPr="000E2123">
        <w:rPr>
          <w:rFonts w:cs="Times New Roman"/>
          <w:i/>
        </w:rPr>
        <w:t>Journalism</w:t>
      </w:r>
      <w:r w:rsidRPr="000E2123">
        <w:rPr>
          <w:rFonts w:cs="Times New Roman"/>
        </w:rPr>
        <w:t xml:space="preserve">, Vol.2, no.1, </w:t>
      </w:r>
      <w:r w:rsidR="002C73F9">
        <w:rPr>
          <w:rFonts w:cs="Times New Roman"/>
        </w:rPr>
        <w:t xml:space="preserve">London: </w:t>
      </w:r>
      <w:r w:rsidRPr="000E2123">
        <w:rPr>
          <w:rFonts w:cs="Times New Roman"/>
        </w:rPr>
        <w:t>Sage pp 73-90</w:t>
      </w:r>
    </w:p>
    <w:p w:rsidR="00BA12D2" w:rsidRPr="000E2123" w:rsidRDefault="00BA12D2" w:rsidP="000E2123">
      <w:pPr>
        <w:rPr>
          <w:rStyle w:val="Hyperlink"/>
          <w:rFonts w:cs="Times New Roman"/>
        </w:rPr>
      </w:pPr>
      <w:r w:rsidRPr="000E2123">
        <w:rPr>
          <w:rFonts w:cs="Times New Roman"/>
        </w:rPr>
        <w:t>I am th</w:t>
      </w:r>
      <w:r w:rsidR="005E4763" w:rsidRPr="000E2123">
        <w:rPr>
          <w:rFonts w:cs="Times New Roman"/>
        </w:rPr>
        <w:t>at g</w:t>
      </w:r>
      <w:r w:rsidRPr="000E2123">
        <w:rPr>
          <w:rFonts w:cs="Times New Roman"/>
        </w:rPr>
        <w:t xml:space="preserve">irl </w:t>
      </w:r>
      <w:r w:rsidR="002C73F9">
        <w:rPr>
          <w:rFonts w:cs="Times New Roman"/>
        </w:rPr>
        <w:t>(2018)</w:t>
      </w:r>
      <w:r w:rsidRPr="000E2123">
        <w:rPr>
          <w:rFonts w:cs="Times New Roman"/>
        </w:rPr>
        <w:t xml:space="preserve"> </w:t>
      </w:r>
      <w:r w:rsidRPr="000E2123">
        <w:rPr>
          <w:rFonts w:cs="Times New Roman"/>
          <w:i/>
        </w:rPr>
        <w:t>Four Corne</w:t>
      </w:r>
      <w:r w:rsidR="00E02160" w:rsidRPr="000E2123">
        <w:rPr>
          <w:rFonts w:cs="Times New Roman"/>
          <w:i/>
        </w:rPr>
        <w:t>rs</w:t>
      </w:r>
      <w:r w:rsidR="00E02160" w:rsidRPr="000E2123">
        <w:rPr>
          <w:rFonts w:cs="Times New Roman"/>
        </w:rPr>
        <w:t xml:space="preserve">, </w:t>
      </w:r>
      <w:r w:rsidR="003964E1">
        <w:rPr>
          <w:rFonts w:cs="Times New Roman"/>
        </w:rPr>
        <w:t xml:space="preserve">ABC, May 7. </w:t>
      </w:r>
      <w:r w:rsidR="003964E1" w:rsidRPr="00941DB8">
        <w:t>Available online at</w:t>
      </w:r>
      <w:r w:rsidR="00E02160" w:rsidRPr="000E2123">
        <w:rPr>
          <w:rFonts w:cs="Times New Roman"/>
        </w:rPr>
        <w:t xml:space="preserve"> </w:t>
      </w:r>
      <w:hyperlink r:id="rId12" w:history="1">
        <w:r w:rsidR="00E02160" w:rsidRPr="000E2123">
          <w:rPr>
            <w:rStyle w:val="Hyperlink"/>
            <w:rFonts w:cs="Times New Roman"/>
          </w:rPr>
          <w:t>https://www.abc.net.au/4corners/i-am-that-girl/9736126</w:t>
        </w:r>
      </w:hyperlink>
      <w:r w:rsidR="003964E1">
        <w:rPr>
          <w:rStyle w:val="Hyperlink"/>
          <w:rFonts w:cs="Times New Roman"/>
        </w:rPr>
        <w:t xml:space="preserve"> </w:t>
      </w:r>
      <w:r w:rsidR="003964E1">
        <w:rPr>
          <w:rFonts w:cs="Times New Roman"/>
        </w:rPr>
        <w:t>accessed on</w:t>
      </w:r>
      <w:r w:rsidR="003964E1" w:rsidRPr="000E2123">
        <w:rPr>
          <w:rFonts w:cs="Times New Roman"/>
        </w:rPr>
        <w:t xml:space="preserve"> May 7 2018</w:t>
      </w:r>
      <w:r w:rsidR="003964E1">
        <w:rPr>
          <w:rFonts w:cs="Times New Roman"/>
        </w:rPr>
        <w:t xml:space="preserve"> </w:t>
      </w:r>
    </w:p>
    <w:p w:rsidR="001C63B9" w:rsidRPr="000E2123" w:rsidRDefault="001C63B9" w:rsidP="000E2123">
      <w:pPr>
        <w:rPr>
          <w:rFonts w:cs="Times New Roman"/>
          <w:color w:val="000000" w:themeColor="text1"/>
        </w:rPr>
      </w:pPr>
      <w:r w:rsidRPr="000E2123">
        <w:rPr>
          <w:rStyle w:val="Hyperlink"/>
          <w:rFonts w:cs="Times New Roman"/>
          <w:color w:val="000000" w:themeColor="text1"/>
          <w:u w:val="none"/>
        </w:rPr>
        <w:t xml:space="preserve">Milligan, Louise </w:t>
      </w:r>
      <w:r w:rsidR="002C73F9">
        <w:rPr>
          <w:rStyle w:val="Hyperlink"/>
          <w:rFonts w:cs="Times New Roman"/>
          <w:color w:val="000000" w:themeColor="text1"/>
          <w:u w:val="none"/>
        </w:rPr>
        <w:t>(2018)</w:t>
      </w:r>
      <w:r w:rsidRPr="000E2123">
        <w:rPr>
          <w:rStyle w:val="Hyperlink"/>
          <w:rFonts w:cs="Times New Roman"/>
          <w:color w:val="000000" w:themeColor="text1"/>
          <w:u w:val="none"/>
        </w:rPr>
        <w:t xml:space="preserve"> ‘I am that girl’, </w:t>
      </w:r>
      <w:r w:rsidRPr="000E2123">
        <w:rPr>
          <w:rStyle w:val="Hyperlink"/>
          <w:rFonts w:cs="Times New Roman"/>
          <w:i/>
          <w:color w:val="000000" w:themeColor="text1"/>
          <w:u w:val="none"/>
        </w:rPr>
        <w:t>ABC</w:t>
      </w:r>
      <w:r w:rsidRPr="000E2123">
        <w:rPr>
          <w:rStyle w:val="Hyperlink"/>
          <w:rFonts w:cs="Times New Roman"/>
          <w:color w:val="000000" w:themeColor="text1"/>
          <w:u w:val="none"/>
        </w:rPr>
        <w:t xml:space="preserve">, </w:t>
      </w:r>
      <w:r w:rsidR="00034C32" w:rsidRPr="000E2123">
        <w:rPr>
          <w:rStyle w:val="Hyperlink"/>
          <w:rFonts w:cs="Times New Roman"/>
          <w:color w:val="000000" w:themeColor="text1"/>
          <w:u w:val="none"/>
        </w:rPr>
        <w:t xml:space="preserve">May 7, </w:t>
      </w:r>
      <w:r w:rsidR="003964E1" w:rsidRPr="00941DB8">
        <w:t>Available online at</w:t>
      </w:r>
      <w:r w:rsidRPr="000E2123">
        <w:rPr>
          <w:rStyle w:val="Hyperlink"/>
          <w:rFonts w:cs="Times New Roman"/>
          <w:color w:val="000000" w:themeColor="text1"/>
          <w:u w:val="none"/>
        </w:rPr>
        <w:t xml:space="preserve"> </w:t>
      </w:r>
      <w:hyperlink r:id="rId13" w:history="1">
        <w:r w:rsidRPr="000E2123">
          <w:rPr>
            <w:rStyle w:val="Hyperlink"/>
            <w:rFonts w:cs="Times New Roman"/>
          </w:rPr>
          <w:t>https://www.abc.net.au/news/2018-05-07/kings-cross-rape-case-that-put-consent-on-trial/9695858</w:t>
        </w:r>
      </w:hyperlink>
      <w:r w:rsidR="003964E1">
        <w:rPr>
          <w:rStyle w:val="Hyperlink"/>
          <w:rFonts w:cs="Times New Roman"/>
        </w:rPr>
        <w:t xml:space="preserve"> </w:t>
      </w:r>
      <w:r w:rsidR="003964E1">
        <w:rPr>
          <w:rStyle w:val="Hyperlink"/>
          <w:rFonts w:cs="Times New Roman"/>
          <w:color w:val="000000" w:themeColor="text1"/>
          <w:u w:val="none"/>
        </w:rPr>
        <w:t>accessed</w:t>
      </w:r>
      <w:r w:rsidR="003964E1" w:rsidRPr="000E2123">
        <w:rPr>
          <w:rStyle w:val="Hyperlink"/>
          <w:rFonts w:cs="Times New Roman"/>
          <w:color w:val="000000" w:themeColor="text1"/>
          <w:u w:val="none"/>
        </w:rPr>
        <w:t xml:space="preserve"> on </w:t>
      </w:r>
      <w:r w:rsidR="003964E1">
        <w:rPr>
          <w:rStyle w:val="Hyperlink"/>
          <w:rFonts w:cs="Times New Roman"/>
          <w:color w:val="000000" w:themeColor="text1"/>
          <w:u w:val="none"/>
        </w:rPr>
        <w:t>March 1 2019</w:t>
      </w:r>
    </w:p>
    <w:p w:rsidR="002E1A98" w:rsidRPr="000E2123" w:rsidRDefault="00173144" w:rsidP="000E2123">
      <w:pPr>
        <w:rPr>
          <w:rStyle w:val="Hyperlink"/>
          <w:rFonts w:cs="Times New Roman"/>
        </w:rPr>
      </w:pPr>
      <w:r w:rsidRPr="000E2123">
        <w:rPr>
          <w:rFonts w:cs="Times New Roman"/>
        </w:rPr>
        <w:t>M</w:t>
      </w:r>
      <w:r w:rsidR="002C73F9">
        <w:rPr>
          <w:rFonts w:cs="Times New Roman"/>
        </w:rPr>
        <w:t>illigan, Louise and Lucy Carter</w:t>
      </w:r>
      <w:r w:rsidRPr="000E2123">
        <w:rPr>
          <w:rFonts w:cs="Times New Roman"/>
        </w:rPr>
        <w:t xml:space="preserve"> </w:t>
      </w:r>
      <w:r w:rsidR="002C73F9">
        <w:rPr>
          <w:rFonts w:cs="Times New Roman"/>
        </w:rPr>
        <w:t>(2018)</w:t>
      </w:r>
      <w:r w:rsidRPr="000E2123">
        <w:rPr>
          <w:rFonts w:cs="Times New Roman"/>
        </w:rPr>
        <w:t xml:space="preserve"> NSW Attorney-General calls for review of sexual consent laws following Four Corners program, </w:t>
      </w:r>
      <w:r w:rsidRPr="000E2123">
        <w:rPr>
          <w:rFonts w:cs="Times New Roman"/>
          <w:i/>
        </w:rPr>
        <w:t>ABC News</w:t>
      </w:r>
      <w:r w:rsidR="003964E1">
        <w:rPr>
          <w:rFonts w:cs="Times New Roman"/>
        </w:rPr>
        <w:t xml:space="preserve">. </w:t>
      </w:r>
      <w:r w:rsidR="003964E1" w:rsidRPr="00941DB8">
        <w:t>Available online at</w:t>
      </w:r>
      <w:r w:rsidRPr="000E2123">
        <w:rPr>
          <w:rFonts w:cs="Times New Roman"/>
        </w:rPr>
        <w:t xml:space="preserve"> </w:t>
      </w:r>
      <w:hyperlink r:id="rId14" w:history="1">
        <w:r w:rsidR="002E1A98" w:rsidRPr="000E2123">
          <w:rPr>
            <w:rStyle w:val="Hyperlink"/>
            <w:rFonts w:cs="Times New Roman"/>
          </w:rPr>
          <w:t>https://www.abc.net.au/news/2018-05-08/nsw-attorney-general-calls-for-review-of-sexual-consent-laws/9734988</w:t>
        </w:r>
      </w:hyperlink>
      <w:r w:rsidR="003964E1">
        <w:rPr>
          <w:rStyle w:val="Hyperlink"/>
          <w:rFonts w:cs="Times New Roman"/>
        </w:rPr>
        <w:t xml:space="preserve"> </w:t>
      </w:r>
      <w:r w:rsidR="003964E1">
        <w:rPr>
          <w:rFonts w:cs="Times New Roman"/>
        </w:rPr>
        <w:t>accessed on March 1</w:t>
      </w:r>
      <w:r w:rsidR="003964E1" w:rsidRPr="000E2123">
        <w:rPr>
          <w:rFonts w:cs="Times New Roman"/>
        </w:rPr>
        <w:t xml:space="preserve"> 2019</w:t>
      </w:r>
    </w:p>
    <w:p w:rsidR="00034C32" w:rsidRPr="000E2123" w:rsidRDefault="00034C32" w:rsidP="000E2123">
      <w:pPr>
        <w:rPr>
          <w:rStyle w:val="Hyperlink"/>
          <w:rFonts w:cs="Times New Roman"/>
        </w:rPr>
      </w:pPr>
      <w:r w:rsidRPr="000E2123">
        <w:rPr>
          <w:rFonts w:cs="Times New Roman"/>
        </w:rPr>
        <w:lastRenderedPageBreak/>
        <w:t xml:space="preserve">NSW Government directs Law Reform Commission to review consent laws </w:t>
      </w:r>
      <w:r w:rsidR="002C73F9">
        <w:rPr>
          <w:rFonts w:cs="Times New Roman"/>
        </w:rPr>
        <w:t>(2018)</w:t>
      </w:r>
      <w:r w:rsidRPr="000E2123">
        <w:rPr>
          <w:rFonts w:cs="Times New Roman"/>
        </w:rPr>
        <w:t xml:space="preserve"> </w:t>
      </w:r>
      <w:r w:rsidRPr="000E2123">
        <w:rPr>
          <w:rFonts w:cs="Times New Roman"/>
          <w:i/>
        </w:rPr>
        <w:t>ABC News</w:t>
      </w:r>
      <w:r w:rsidR="00043297">
        <w:rPr>
          <w:rFonts w:cs="Times New Roman"/>
        </w:rPr>
        <w:t xml:space="preserve">. </w:t>
      </w:r>
      <w:r w:rsidR="00043297" w:rsidRPr="00941DB8">
        <w:t xml:space="preserve">Available online </w:t>
      </w:r>
      <w:proofErr w:type="gramStart"/>
      <w:r w:rsidR="00043297" w:rsidRPr="00941DB8">
        <w:t>at</w:t>
      </w:r>
      <w:r w:rsidRPr="000E2123">
        <w:rPr>
          <w:rFonts w:cs="Times New Roman"/>
        </w:rPr>
        <w:t xml:space="preserve">  </w:t>
      </w:r>
      <w:proofErr w:type="gramEnd"/>
      <w:hyperlink r:id="rId15" w:history="1">
        <w:r w:rsidRPr="000E2123">
          <w:rPr>
            <w:rStyle w:val="Hyperlink"/>
            <w:rFonts w:cs="Times New Roman"/>
          </w:rPr>
          <w:t>https://www.abc.net.au/news/2018-05-08/law-reform-commission-to-review-consent-laws/9738402</w:t>
        </w:r>
      </w:hyperlink>
      <w:r w:rsidRPr="000E2123">
        <w:rPr>
          <w:rStyle w:val="Hyperlink"/>
          <w:rFonts w:cs="Times New Roman"/>
        </w:rPr>
        <w:t xml:space="preserve"> </w:t>
      </w:r>
      <w:r w:rsidR="00043297">
        <w:rPr>
          <w:rFonts w:cs="Times New Roman"/>
        </w:rPr>
        <w:t>accessed on March 1</w:t>
      </w:r>
      <w:r w:rsidR="003964E1" w:rsidRPr="000E2123">
        <w:rPr>
          <w:rFonts w:cs="Times New Roman"/>
        </w:rPr>
        <w:t xml:space="preserve"> 2019</w:t>
      </w:r>
    </w:p>
    <w:p w:rsidR="00E67CD2" w:rsidRPr="000E2123" w:rsidRDefault="00E67CD2" w:rsidP="00A44751">
      <w:pPr>
        <w:jc w:val="both"/>
        <w:rPr>
          <w:rFonts w:cs="Times New Roman"/>
        </w:rPr>
      </w:pPr>
    </w:p>
    <w:p w:rsidR="00E67CD2" w:rsidRPr="000E2123" w:rsidRDefault="00E67CD2" w:rsidP="00A44751">
      <w:pPr>
        <w:jc w:val="both"/>
        <w:rPr>
          <w:rFonts w:cs="Times New Roman"/>
        </w:rPr>
      </w:pPr>
    </w:p>
    <w:p w:rsidR="00E67CD2" w:rsidRPr="000E2123" w:rsidRDefault="00E67CD2" w:rsidP="00A44751">
      <w:pPr>
        <w:pStyle w:val="NormalWeb"/>
        <w:jc w:val="both"/>
        <w:rPr>
          <w:rFonts w:asciiTheme="minorHAnsi" w:hAnsiTheme="minorHAnsi"/>
          <w:sz w:val="22"/>
          <w:szCs w:val="22"/>
        </w:rPr>
      </w:pPr>
    </w:p>
    <w:p w:rsidR="00E67CD2" w:rsidRPr="000E2123" w:rsidRDefault="00E67CD2" w:rsidP="00A44751">
      <w:pPr>
        <w:pStyle w:val="NormalWeb"/>
        <w:jc w:val="both"/>
        <w:rPr>
          <w:rFonts w:asciiTheme="minorHAnsi" w:hAnsiTheme="minorHAnsi"/>
          <w:sz w:val="22"/>
          <w:szCs w:val="22"/>
        </w:rPr>
      </w:pPr>
    </w:p>
    <w:p w:rsidR="00E67CD2" w:rsidRPr="000E2123" w:rsidRDefault="00E67CD2" w:rsidP="00A44751">
      <w:pPr>
        <w:pStyle w:val="NormalWeb"/>
        <w:jc w:val="both"/>
        <w:rPr>
          <w:rFonts w:asciiTheme="minorHAnsi" w:hAnsiTheme="minorHAnsi"/>
          <w:sz w:val="22"/>
          <w:szCs w:val="22"/>
        </w:rPr>
      </w:pPr>
    </w:p>
    <w:p w:rsidR="00E67CD2" w:rsidRDefault="00E67CD2" w:rsidP="00A44751">
      <w:pPr>
        <w:pStyle w:val="NormalWeb"/>
        <w:jc w:val="both"/>
      </w:pPr>
    </w:p>
    <w:p w:rsidR="004C1786" w:rsidRPr="00E67CD2" w:rsidRDefault="004C1786" w:rsidP="00A44751">
      <w:pPr>
        <w:jc w:val="both"/>
      </w:pPr>
    </w:p>
    <w:sectPr w:rsidR="004C1786" w:rsidRPr="00E67CD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9E" w:rsidRDefault="002F299E" w:rsidP="00C93470">
      <w:pPr>
        <w:spacing w:after="0" w:line="240" w:lineRule="auto"/>
      </w:pPr>
      <w:r>
        <w:separator/>
      </w:r>
    </w:p>
  </w:endnote>
  <w:endnote w:type="continuationSeparator" w:id="0">
    <w:p w:rsidR="002F299E" w:rsidRDefault="002F299E" w:rsidP="00C9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79093"/>
      <w:docPartObj>
        <w:docPartGallery w:val="Page Numbers (Bottom of Page)"/>
        <w:docPartUnique/>
      </w:docPartObj>
    </w:sdtPr>
    <w:sdtEndPr>
      <w:rPr>
        <w:color w:val="808080" w:themeColor="background1" w:themeShade="80"/>
        <w:spacing w:val="60"/>
      </w:rPr>
    </w:sdtEndPr>
    <w:sdtContent>
      <w:p w:rsidR="0092731C" w:rsidRDefault="0092731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09D0">
          <w:rPr>
            <w:noProof/>
          </w:rPr>
          <w:t>1</w:t>
        </w:r>
        <w:r>
          <w:rPr>
            <w:noProof/>
          </w:rPr>
          <w:fldChar w:fldCharType="end"/>
        </w:r>
        <w:r>
          <w:t xml:space="preserve"> | </w:t>
        </w:r>
        <w:r>
          <w:rPr>
            <w:color w:val="808080" w:themeColor="background1" w:themeShade="80"/>
            <w:spacing w:val="60"/>
          </w:rPr>
          <w:t>Page</w:t>
        </w:r>
      </w:p>
    </w:sdtContent>
  </w:sdt>
  <w:p w:rsidR="0092731C" w:rsidRDefault="00927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9E" w:rsidRDefault="002F299E" w:rsidP="00C93470">
      <w:pPr>
        <w:spacing w:after="0" w:line="240" w:lineRule="auto"/>
      </w:pPr>
      <w:r>
        <w:separator/>
      </w:r>
    </w:p>
  </w:footnote>
  <w:footnote w:type="continuationSeparator" w:id="0">
    <w:p w:rsidR="002F299E" w:rsidRDefault="002F299E" w:rsidP="00C93470">
      <w:pPr>
        <w:spacing w:after="0" w:line="240" w:lineRule="auto"/>
      </w:pPr>
      <w:r>
        <w:continuationSeparator/>
      </w:r>
    </w:p>
  </w:footnote>
  <w:footnote w:id="1">
    <w:p w:rsidR="003B6F02" w:rsidRDefault="003B6F02" w:rsidP="00BA12D2">
      <w:pPr>
        <w:pStyle w:val="FootnoteText"/>
      </w:pPr>
      <w:r>
        <w:rPr>
          <w:rStyle w:val="FootnoteReference"/>
        </w:rPr>
        <w:footnoteRef/>
      </w:r>
      <w:r>
        <w:t xml:space="preserve"> Saxon Mullins in I am that girl, </w:t>
      </w:r>
      <w:r w:rsidRPr="0089171A">
        <w:rPr>
          <w:i/>
        </w:rPr>
        <w:t>ABC</w:t>
      </w:r>
      <w:r>
        <w:t>, 2018</w:t>
      </w:r>
    </w:p>
  </w:footnote>
  <w:footnote w:id="2">
    <w:p w:rsidR="003B6F02" w:rsidRDefault="003B6F02">
      <w:pPr>
        <w:pStyle w:val="FootnoteText"/>
      </w:pPr>
      <w:r>
        <w:rPr>
          <w:rStyle w:val="FootnoteReference"/>
        </w:rPr>
        <w:footnoteRef/>
      </w:r>
      <w:r>
        <w:t xml:space="preserve"> After 20 years of operation, the club closed in June 2015</w:t>
      </w:r>
    </w:p>
  </w:footnote>
  <w:footnote w:id="3">
    <w:p w:rsidR="00422B8E" w:rsidRDefault="00422B8E">
      <w:pPr>
        <w:pStyle w:val="FootnoteText"/>
      </w:pPr>
      <w:r>
        <w:rPr>
          <w:rStyle w:val="FootnoteReference"/>
        </w:rPr>
        <w:footnoteRef/>
      </w:r>
      <w:r>
        <w:t xml:space="preserve"> </w:t>
      </w:r>
      <w:r w:rsidRPr="000E2123">
        <w:rPr>
          <w:rStyle w:val="Emphasis"/>
          <w:rFonts w:cs="Times New Roman"/>
          <w:i w:val="0"/>
          <w:iCs w:val="0"/>
          <w:sz w:val="22"/>
          <w:szCs w:val="22"/>
        </w:rPr>
        <w:t xml:space="preserve">produced by Lucy Carter, Mary Fallon and </w:t>
      </w:r>
      <w:proofErr w:type="spellStart"/>
      <w:r w:rsidRPr="000E2123">
        <w:rPr>
          <w:rStyle w:val="Emphasis"/>
          <w:rFonts w:cs="Times New Roman"/>
          <w:i w:val="0"/>
          <w:iCs w:val="0"/>
          <w:sz w:val="22"/>
          <w:szCs w:val="22"/>
        </w:rPr>
        <w:t>Saskha</w:t>
      </w:r>
      <w:proofErr w:type="spellEnd"/>
      <w:r w:rsidRPr="000E2123">
        <w:rPr>
          <w:rStyle w:val="Emphasis"/>
          <w:rFonts w:cs="Times New Roman"/>
          <w:i w:val="0"/>
          <w:iCs w:val="0"/>
          <w:sz w:val="22"/>
          <w:szCs w:val="22"/>
        </w:rPr>
        <w:t xml:space="preserve"> </w:t>
      </w:r>
      <w:proofErr w:type="spellStart"/>
      <w:r w:rsidRPr="000E2123">
        <w:rPr>
          <w:rStyle w:val="Emphasis"/>
          <w:rFonts w:cs="Times New Roman"/>
          <w:i w:val="0"/>
          <w:iCs w:val="0"/>
          <w:sz w:val="22"/>
          <w:szCs w:val="22"/>
        </w:rPr>
        <w:t>Koloff</w:t>
      </w:r>
      <w:proofErr w:type="spellEnd"/>
    </w:p>
  </w:footnote>
  <w:footnote w:id="4">
    <w:p w:rsidR="00422B8E" w:rsidRDefault="00422B8E">
      <w:pPr>
        <w:pStyle w:val="FootnoteText"/>
      </w:pPr>
      <w:r>
        <w:rPr>
          <w:rStyle w:val="FootnoteReference"/>
        </w:rPr>
        <w:footnoteRef/>
      </w:r>
      <w:r>
        <w:t xml:space="preserve"> </w:t>
      </w:r>
      <w:r w:rsidRPr="000E2123">
        <w:rPr>
          <w:rStyle w:val="Emphasis"/>
          <w:rFonts w:cs="Times New Roman"/>
          <w:i w:val="0"/>
          <w:iCs w:val="0"/>
          <w:sz w:val="22"/>
          <w:szCs w:val="22"/>
        </w:rPr>
        <w:t>produced by Brigid Anderson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077C"/>
    <w:multiLevelType w:val="multilevel"/>
    <w:tmpl w:val="5A84D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AA"/>
    <w:rsid w:val="0002585A"/>
    <w:rsid w:val="0002666A"/>
    <w:rsid w:val="00026B9D"/>
    <w:rsid w:val="00033161"/>
    <w:rsid w:val="00033ACE"/>
    <w:rsid w:val="00034C32"/>
    <w:rsid w:val="00037A7E"/>
    <w:rsid w:val="00043297"/>
    <w:rsid w:val="000457F4"/>
    <w:rsid w:val="00060985"/>
    <w:rsid w:val="000721B8"/>
    <w:rsid w:val="00072998"/>
    <w:rsid w:val="00073BD9"/>
    <w:rsid w:val="00084F9F"/>
    <w:rsid w:val="00092EC1"/>
    <w:rsid w:val="00097936"/>
    <w:rsid w:val="000A0075"/>
    <w:rsid w:val="000A2516"/>
    <w:rsid w:val="000A2BFD"/>
    <w:rsid w:val="000A5BCB"/>
    <w:rsid w:val="000A6763"/>
    <w:rsid w:val="000B227C"/>
    <w:rsid w:val="000C70CE"/>
    <w:rsid w:val="000E0572"/>
    <w:rsid w:val="000E0F10"/>
    <w:rsid w:val="000E2123"/>
    <w:rsid w:val="000E4D7F"/>
    <w:rsid w:val="000F2896"/>
    <w:rsid w:val="00105AD1"/>
    <w:rsid w:val="001131B1"/>
    <w:rsid w:val="00113FBB"/>
    <w:rsid w:val="001259DF"/>
    <w:rsid w:val="00133120"/>
    <w:rsid w:val="00135AC1"/>
    <w:rsid w:val="00142FE8"/>
    <w:rsid w:val="00154503"/>
    <w:rsid w:val="00155791"/>
    <w:rsid w:val="001611A1"/>
    <w:rsid w:val="00161C4B"/>
    <w:rsid w:val="00162C84"/>
    <w:rsid w:val="00171FA1"/>
    <w:rsid w:val="00173144"/>
    <w:rsid w:val="00182634"/>
    <w:rsid w:val="0019127C"/>
    <w:rsid w:val="001A119D"/>
    <w:rsid w:val="001A6257"/>
    <w:rsid w:val="001B09D0"/>
    <w:rsid w:val="001C25CC"/>
    <w:rsid w:val="001C3A92"/>
    <w:rsid w:val="001C500E"/>
    <w:rsid w:val="001C5E03"/>
    <w:rsid w:val="001C63B9"/>
    <w:rsid w:val="001D4103"/>
    <w:rsid w:val="001D4D1B"/>
    <w:rsid w:val="001D66E5"/>
    <w:rsid w:val="001E14EF"/>
    <w:rsid w:val="001E65A4"/>
    <w:rsid w:val="001F6644"/>
    <w:rsid w:val="0020290A"/>
    <w:rsid w:val="0021153C"/>
    <w:rsid w:val="002137F7"/>
    <w:rsid w:val="00214AD9"/>
    <w:rsid w:val="00215A7A"/>
    <w:rsid w:val="00223B64"/>
    <w:rsid w:val="0022562A"/>
    <w:rsid w:val="00230ED5"/>
    <w:rsid w:val="00231C43"/>
    <w:rsid w:val="00241C30"/>
    <w:rsid w:val="002424B9"/>
    <w:rsid w:val="00251757"/>
    <w:rsid w:val="0025395E"/>
    <w:rsid w:val="0025596B"/>
    <w:rsid w:val="002618D1"/>
    <w:rsid w:val="00265CE0"/>
    <w:rsid w:val="00266117"/>
    <w:rsid w:val="00271209"/>
    <w:rsid w:val="002938B1"/>
    <w:rsid w:val="00297A4F"/>
    <w:rsid w:val="002C0960"/>
    <w:rsid w:val="002C1E9B"/>
    <w:rsid w:val="002C73F9"/>
    <w:rsid w:val="002D0E1F"/>
    <w:rsid w:val="002D1786"/>
    <w:rsid w:val="002E1A98"/>
    <w:rsid w:val="002F299E"/>
    <w:rsid w:val="002F3748"/>
    <w:rsid w:val="002F542C"/>
    <w:rsid w:val="002F5B46"/>
    <w:rsid w:val="00301D4D"/>
    <w:rsid w:val="00305795"/>
    <w:rsid w:val="00305F66"/>
    <w:rsid w:val="0030797E"/>
    <w:rsid w:val="00307BBF"/>
    <w:rsid w:val="00317DFC"/>
    <w:rsid w:val="00323CE3"/>
    <w:rsid w:val="00325999"/>
    <w:rsid w:val="003274D7"/>
    <w:rsid w:val="00327D64"/>
    <w:rsid w:val="00336B54"/>
    <w:rsid w:val="00341861"/>
    <w:rsid w:val="00356B4A"/>
    <w:rsid w:val="003573C3"/>
    <w:rsid w:val="003632CE"/>
    <w:rsid w:val="00375163"/>
    <w:rsid w:val="00381C26"/>
    <w:rsid w:val="00384692"/>
    <w:rsid w:val="003904F0"/>
    <w:rsid w:val="003964E1"/>
    <w:rsid w:val="003A4096"/>
    <w:rsid w:val="003B6F02"/>
    <w:rsid w:val="003C2CEB"/>
    <w:rsid w:val="003C5925"/>
    <w:rsid w:val="003C6564"/>
    <w:rsid w:val="003F7286"/>
    <w:rsid w:val="004150A1"/>
    <w:rsid w:val="00421508"/>
    <w:rsid w:val="00422B8E"/>
    <w:rsid w:val="0042311A"/>
    <w:rsid w:val="00424485"/>
    <w:rsid w:val="00432DBF"/>
    <w:rsid w:val="004542F5"/>
    <w:rsid w:val="004617DF"/>
    <w:rsid w:val="004645E9"/>
    <w:rsid w:val="00470F33"/>
    <w:rsid w:val="00472D8B"/>
    <w:rsid w:val="00473993"/>
    <w:rsid w:val="00475843"/>
    <w:rsid w:val="004777DA"/>
    <w:rsid w:val="004800B9"/>
    <w:rsid w:val="004809E8"/>
    <w:rsid w:val="004847CE"/>
    <w:rsid w:val="00493B36"/>
    <w:rsid w:val="00495F1D"/>
    <w:rsid w:val="004A532E"/>
    <w:rsid w:val="004C0F66"/>
    <w:rsid w:val="004C1786"/>
    <w:rsid w:val="004C36CD"/>
    <w:rsid w:val="004C6A38"/>
    <w:rsid w:val="004D6203"/>
    <w:rsid w:val="004E5389"/>
    <w:rsid w:val="005000E5"/>
    <w:rsid w:val="005017CE"/>
    <w:rsid w:val="00514CED"/>
    <w:rsid w:val="005206B8"/>
    <w:rsid w:val="00553467"/>
    <w:rsid w:val="005670D6"/>
    <w:rsid w:val="0057254C"/>
    <w:rsid w:val="00587135"/>
    <w:rsid w:val="00592E9D"/>
    <w:rsid w:val="005C375B"/>
    <w:rsid w:val="005C7D8C"/>
    <w:rsid w:val="005D4C6B"/>
    <w:rsid w:val="005E3354"/>
    <w:rsid w:val="005E4763"/>
    <w:rsid w:val="005F3C0F"/>
    <w:rsid w:val="005F3D3E"/>
    <w:rsid w:val="005F3EA7"/>
    <w:rsid w:val="00607A8F"/>
    <w:rsid w:val="00612999"/>
    <w:rsid w:val="00614ED9"/>
    <w:rsid w:val="00621A1A"/>
    <w:rsid w:val="00644410"/>
    <w:rsid w:val="00662AF6"/>
    <w:rsid w:val="00664259"/>
    <w:rsid w:val="00670BD6"/>
    <w:rsid w:val="00672835"/>
    <w:rsid w:val="00672ADE"/>
    <w:rsid w:val="00683ABB"/>
    <w:rsid w:val="00687E17"/>
    <w:rsid w:val="00692601"/>
    <w:rsid w:val="006956F5"/>
    <w:rsid w:val="006A192B"/>
    <w:rsid w:val="006B58D7"/>
    <w:rsid w:val="006B7531"/>
    <w:rsid w:val="006D23D3"/>
    <w:rsid w:val="006E1292"/>
    <w:rsid w:val="006E42BB"/>
    <w:rsid w:val="006E596E"/>
    <w:rsid w:val="006F3367"/>
    <w:rsid w:val="006F616A"/>
    <w:rsid w:val="00715FB5"/>
    <w:rsid w:val="0072420D"/>
    <w:rsid w:val="00726D4C"/>
    <w:rsid w:val="00727CED"/>
    <w:rsid w:val="0073021B"/>
    <w:rsid w:val="00737BAA"/>
    <w:rsid w:val="00757549"/>
    <w:rsid w:val="0076154F"/>
    <w:rsid w:val="00763489"/>
    <w:rsid w:val="00766CDE"/>
    <w:rsid w:val="00770E58"/>
    <w:rsid w:val="00772022"/>
    <w:rsid w:val="00774CE5"/>
    <w:rsid w:val="007815A1"/>
    <w:rsid w:val="0078328D"/>
    <w:rsid w:val="00786268"/>
    <w:rsid w:val="00793648"/>
    <w:rsid w:val="007973D5"/>
    <w:rsid w:val="007A3142"/>
    <w:rsid w:val="007A6285"/>
    <w:rsid w:val="007B00B7"/>
    <w:rsid w:val="007B282E"/>
    <w:rsid w:val="007B5D33"/>
    <w:rsid w:val="007C05E1"/>
    <w:rsid w:val="007C1358"/>
    <w:rsid w:val="007E0FFA"/>
    <w:rsid w:val="00801612"/>
    <w:rsid w:val="00814622"/>
    <w:rsid w:val="00814704"/>
    <w:rsid w:val="00820E47"/>
    <w:rsid w:val="008261F0"/>
    <w:rsid w:val="008346CE"/>
    <w:rsid w:val="008348AC"/>
    <w:rsid w:val="00840C86"/>
    <w:rsid w:val="00843130"/>
    <w:rsid w:val="00843E7D"/>
    <w:rsid w:val="00844BC6"/>
    <w:rsid w:val="00847343"/>
    <w:rsid w:val="00847907"/>
    <w:rsid w:val="00857FD1"/>
    <w:rsid w:val="00863DF1"/>
    <w:rsid w:val="0087352A"/>
    <w:rsid w:val="00877E9D"/>
    <w:rsid w:val="0089171A"/>
    <w:rsid w:val="008A3FE7"/>
    <w:rsid w:val="008B1290"/>
    <w:rsid w:val="008B160B"/>
    <w:rsid w:val="008B1787"/>
    <w:rsid w:val="008B2C1E"/>
    <w:rsid w:val="008C4DF2"/>
    <w:rsid w:val="008E096A"/>
    <w:rsid w:val="008E1A9D"/>
    <w:rsid w:val="008E4A59"/>
    <w:rsid w:val="008E7E12"/>
    <w:rsid w:val="008F4B26"/>
    <w:rsid w:val="008F708B"/>
    <w:rsid w:val="009002C9"/>
    <w:rsid w:val="00905FE2"/>
    <w:rsid w:val="009129C2"/>
    <w:rsid w:val="00912B48"/>
    <w:rsid w:val="009156F1"/>
    <w:rsid w:val="00917A9B"/>
    <w:rsid w:val="009206A9"/>
    <w:rsid w:val="0092307E"/>
    <w:rsid w:val="0092731C"/>
    <w:rsid w:val="009418D1"/>
    <w:rsid w:val="00941BED"/>
    <w:rsid w:val="00944AA9"/>
    <w:rsid w:val="00947141"/>
    <w:rsid w:val="00957C77"/>
    <w:rsid w:val="0096124E"/>
    <w:rsid w:val="00963C9F"/>
    <w:rsid w:val="009655E5"/>
    <w:rsid w:val="00966695"/>
    <w:rsid w:val="00967265"/>
    <w:rsid w:val="00986DF4"/>
    <w:rsid w:val="009925B3"/>
    <w:rsid w:val="009A1DD1"/>
    <w:rsid w:val="009A6C6C"/>
    <w:rsid w:val="009B4A7D"/>
    <w:rsid w:val="009C3277"/>
    <w:rsid w:val="009C3AE3"/>
    <w:rsid w:val="009C464B"/>
    <w:rsid w:val="009D27C1"/>
    <w:rsid w:val="009F2245"/>
    <w:rsid w:val="009F5772"/>
    <w:rsid w:val="00A05DAD"/>
    <w:rsid w:val="00A070F5"/>
    <w:rsid w:val="00A122FB"/>
    <w:rsid w:val="00A15931"/>
    <w:rsid w:val="00A2021F"/>
    <w:rsid w:val="00A21FF3"/>
    <w:rsid w:val="00A2676F"/>
    <w:rsid w:val="00A3364B"/>
    <w:rsid w:val="00A3461B"/>
    <w:rsid w:val="00A40908"/>
    <w:rsid w:val="00A41E77"/>
    <w:rsid w:val="00A44751"/>
    <w:rsid w:val="00A4644C"/>
    <w:rsid w:val="00A54D6D"/>
    <w:rsid w:val="00A84F65"/>
    <w:rsid w:val="00A87DD7"/>
    <w:rsid w:val="00A94CBC"/>
    <w:rsid w:val="00AA3A40"/>
    <w:rsid w:val="00AB6142"/>
    <w:rsid w:val="00AE00D4"/>
    <w:rsid w:val="00AE1561"/>
    <w:rsid w:val="00AE7806"/>
    <w:rsid w:val="00B13502"/>
    <w:rsid w:val="00B35D72"/>
    <w:rsid w:val="00B42A7D"/>
    <w:rsid w:val="00B60362"/>
    <w:rsid w:val="00B63823"/>
    <w:rsid w:val="00BA12D2"/>
    <w:rsid w:val="00BB4BDF"/>
    <w:rsid w:val="00BC20F2"/>
    <w:rsid w:val="00BD53EC"/>
    <w:rsid w:val="00BF5D5C"/>
    <w:rsid w:val="00C045C4"/>
    <w:rsid w:val="00C146CB"/>
    <w:rsid w:val="00C17E34"/>
    <w:rsid w:val="00C2449C"/>
    <w:rsid w:val="00C33E5A"/>
    <w:rsid w:val="00C50FA6"/>
    <w:rsid w:val="00C56C5A"/>
    <w:rsid w:val="00C723CB"/>
    <w:rsid w:val="00C80D24"/>
    <w:rsid w:val="00C82ABD"/>
    <w:rsid w:val="00C93470"/>
    <w:rsid w:val="00CA0C89"/>
    <w:rsid w:val="00CA377E"/>
    <w:rsid w:val="00CB0291"/>
    <w:rsid w:val="00CC22F3"/>
    <w:rsid w:val="00CC2819"/>
    <w:rsid w:val="00CD0EDC"/>
    <w:rsid w:val="00CD2619"/>
    <w:rsid w:val="00CE6D57"/>
    <w:rsid w:val="00CF6BAF"/>
    <w:rsid w:val="00D02A51"/>
    <w:rsid w:val="00D040A3"/>
    <w:rsid w:val="00D11F25"/>
    <w:rsid w:val="00D14891"/>
    <w:rsid w:val="00D16AF6"/>
    <w:rsid w:val="00D4467A"/>
    <w:rsid w:val="00D47338"/>
    <w:rsid w:val="00D536F2"/>
    <w:rsid w:val="00D62B2B"/>
    <w:rsid w:val="00D63CA6"/>
    <w:rsid w:val="00D7172A"/>
    <w:rsid w:val="00D744C7"/>
    <w:rsid w:val="00D75928"/>
    <w:rsid w:val="00D91468"/>
    <w:rsid w:val="00DA200C"/>
    <w:rsid w:val="00DB1E0C"/>
    <w:rsid w:val="00DD0D4B"/>
    <w:rsid w:val="00DD13FB"/>
    <w:rsid w:val="00DD1E16"/>
    <w:rsid w:val="00DD4C9A"/>
    <w:rsid w:val="00DD5CA7"/>
    <w:rsid w:val="00DF2B24"/>
    <w:rsid w:val="00DF5EFC"/>
    <w:rsid w:val="00E02160"/>
    <w:rsid w:val="00E05891"/>
    <w:rsid w:val="00E11D0F"/>
    <w:rsid w:val="00E245EE"/>
    <w:rsid w:val="00E34264"/>
    <w:rsid w:val="00E34A16"/>
    <w:rsid w:val="00E35F9A"/>
    <w:rsid w:val="00E406C0"/>
    <w:rsid w:val="00E44FD3"/>
    <w:rsid w:val="00E65923"/>
    <w:rsid w:val="00E67CD2"/>
    <w:rsid w:val="00E71D1D"/>
    <w:rsid w:val="00E71F5B"/>
    <w:rsid w:val="00E836E5"/>
    <w:rsid w:val="00E859AF"/>
    <w:rsid w:val="00E8732E"/>
    <w:rsid w:val="00EA005D"/>
    <w:rsid w:val="00EA5EAC"/>
    <w:rsid w:val="00EB048B"/>
    <w:rsid w:val="00EB4625"/>
    <w:rsid w:val="00EB46EA"/>
    <w:rsid w:val="00EB5ECF"/>
    <w:rsid w:val="00EC1D40"/>
    <w:rsid w:val="00ED0B62"/>
    <w:rsid w:val="00EE6187"/>
    <w:rsid w:val="00EE65F8"/>
    <w:rsid w:val="00EF19F3"/>
    <w:rsid w:val="00EF4498"/>
    <w:rsid w:val="00F0262B"/>
    <w:rsid w:val="00F06FEB"/>
    <w:rsid w:val="00F20C29"/>
    <w:rsid w:val="00F260A5"/>
    <w:rsid w:val="00F47011"/>
    <w:rsid w:val="00F540C6"/>
    <w:rsid w:val="00F5761A"/>
    <w:rsid w:val="00F9017B"/>
    <w:rsid w:val="00F90198"/>
    <w:rsid w:val="00F93ABC"/>
    <w:rsid w:val="00FB0C1F"/>
    <w:rsid w:val="00FB0FAE"/>
    <w:rsid w:val="00FB31B3"/>
    <w:rsid w:val="00FC299F"/>
    <w:rsid w:val="00FC4B40"/>
    <w:rsid w:val="00FD6A19"/>
    <w:rsid w:val="00FE09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C178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A159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3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470"/>
    <w:rPr>
      <w:sz w:val="20"/>
      <w:szCs w:val="20"/>
    </w:rPr>
  </w:style>
  <w:style w:type="character" w:styleId="FootnoteReference">
    <w:name w:val="footnote reference"/>
    <w:basedOn w:val="DefaultParagraphFont"/>
    <w:uiPriority w:val="99"/>
    <w:semiHidden/>
    <w:unhideWhenUsed/>
    <w:rsid w:val="00C93470"/>
    <w:rPr>
      <w:vertAlign w:val="superscript"/>
    </w:rPr>
  </w:style>
  <w:style w:type="character" w:styleId="Strong">
    <w:name w:val="Strong"/>
    <w:basedOn w:val="DefaultParagraphFont"/>
    <w:uiPriority w:val="22"/>
    <w:qFormat/>
    <w:rsid w:val="004809E8"/>
    <w:rPr>
      <w:b/>
      <w:bCs/>
    </w:rPr>
  </w:style>
  <w:style w:type="character" w:styleId="Hyperlink">
    <w:name w:val="Hyperlink"/>
    <w:basedOn w:val="DefaultParagraphFont"/>
    <w:uiPriority w:val="99"/>
    <w:unhideWhenUsed/>
    <w:rsid w:val="004809E8"/>
    <w:rPr>
      <w:color w:val="0000FF"/>
      <w:u w:val="single"/>
    </w:rPr>
  </w:style>
  <w:style w:type="character" w:customStyle="1" w:styleId="fullnamegroup">
    <w:name w:val="fullnamegroup"/>
    <w:basedOn w:val="DefaultParagraphFont"/>
    <w:rsid w:val="004809E8"/>
  </w:style>
  <w:style w:type="character" w:customStyle="1" w:styleId="u-hiddenvisually">
    <w:name w:val="u-hiddenvisually"/>
    <w:basedOn w:val="DefaultParagraphFont"/>
    <w:rsid w:val="004809E8"/>
  </w:style>
  <w:style w:type="character" w:customStyle="1" w:styleId="usernamebreak">
    <w:name w:val="usernamebreak"/>
    <w:basedOn w:val="DefaultParagraphFont"/>
    <w:rsid w:val="004809E8"/>
  </w:style>
  <w:style w:type="character" w:customStyle="1" w:styleId="username">
    <w:name w:val="username"/>
    <w:basedOn w:val="DefaultParagraphFont"/>
    <w:rsid w:val="004809E8"/>
  </w:style>
  <w:style w:type="character" w:customStyle="1" w:styleId="timestamp">
    <w:name w:val="_timestamp"/>
    <w:basedOn w:val="DefaultParagraphFont"/>
    <w:rsid w:val="004809E8"/>
  </w:style>
  <w:style w:type="paragraph" w:styleId="NormalWeb">
    <w:name w:val="Normal (Web)"/>
    <w:basedOn w:val="Normal"/>
    <w:uiPriority w:val="99"/>
    <w:unhideWhenUsed/>
    <w:rsid w:val="00231C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
    <w:name w:val="st"/>
    <w:basedOn w:val="DefaultParagraphFont"/>
    <w:rsid w:val="0020290A"/>
  </w:style>
  <w:style w:type="character" w:styleId="Emphasis">
    <w:name w:val="Emphasis"/>
    <w:basedOn w:val="DefaultParagraphFont"/>
    <w:uiPriority w:val="20"/>
    <w:qFormat/>
    <w:rsid w:val="0020290A"/>
    <w:rPr>
      <w:i/>
      <w:iCs/>
    </w:rPr>
  </w:style>
  <w:style w:type="paragraph" w:styleId="BalloonText">
    <w:name w:val="Balloon Text"/>
    <w:basedOn w:val="Normal"/>
    <w:link w:val="BalloonTextChar"/>
    <w:uiPriority w:val="99"/>
    <w:semiHidden/>
    <w:unhideWhenUsed/>
    <w:rsid w:val="00DD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A7"/>
    <w:rPr>
      <w:rFonts w:ascii="Tahoma" w:hAnsi="Tahoma" w:cs="Tahoma"/>
      <w:sz w:val="16"/>
      <w:szCs w:val="16"/>
    </w:rPr>
  </w:style>
  <w:style w:type="character" w:customStyle="1" w:styleId="Heading2Char">
    <w:name w:val="Heading 2 Char"/>
    <w:basedOn w:val="DefaultParagraphFont"/>
    <w:link w:val="Heading2"/>
    <w:uiPriority w:val="9"/>
    <w:rsid w:val="004C1786"/>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semiHidden/>
    <w:rsid w:val="00A15931"/>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57549"/>
    <w:rPr>
      <w:color w:val="800080" w:themeColor="followedHyperlink"/>
      <w:u w:val="single"/>
    </w:rPr>
  </w:style>
  <w:style w:type="character" w:customStyle="1" w:styleId="Heading1Char">
    <w:name w:val="Heading 1 Char"/>
    <w:basedOn w:val="DefaultParagraphFont"/>
    <w:link w:val="Heading1"/>
    <w:uiPriority w:val="9"/>
    <w:rsid w:val="007E0FFA"/>
    <w:rPr>
      <w:rFonts w:asciiTheme="majorHAnsi" w:eastAsiaTheme="majorEastAsia" w:hAnsiTheme="majorHAnsi" w:cstheme="majorBidi"/>
      <w:b/>
      <w:bCs/>
      <w:color w:val="365F91" w:themeColor="accent1" w:themeShade="BF"/>
      <w:sz w:val="28"/>
      <w:szCs w:val="28"/>
    </w:rPr>
  </w:style>
  <w:style w:type="character" w:customStyle="1" w:styleId="noprint">
    <w:name w:val="noprint"/>
    <w:basedOn w:val="DefaultParagraphFont"/>
    <w:rsid w:val="009D27C1"/>
  </w:style>
  <w:style w:type="paragraph" w:styleId="ListParagraph">
    <w:name w:val="List Paragraph"/>
    <w:basedOn w:val="Normal"/>
    <w:uiPriority w:val="34"/>
    <w:qFormat/>
    <w:rsid w:val="002D1786"/>
    <w:pPr>
      <w:spacing w:after="0" w:line="240" w:lineRule="auto"/>
      <w:ind w:left="720"/>
      <w:contextualSpacing/>
    </w:pPr>
    <w:rPr>
      <w:rFonts w:ascii="Calibri" w:hAnsi="Calibri" w:cs="Calibri"/>
      <w:lang w:eastAsia="en-AU"/>
    </w:rPr>
  </w:style>
  <w:style w:type="paragraph" w:styleId="Header">
    <w:name w:val="header"/>
    <w:basedOn w:val="Normal"/>
    <w:link w:val="HeaderChar"/>
    <w:uiPriority w:val="99"/>
    <w:unhideWhenUsed/>
    <w:rsid w:val="00927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1C"/>
  </w:style>
  <w:style w:type="paragraph" w:styleId="Footer">
    <w:name w:val="footer"/>
    <w:basedOn w:val="Normal"/>
    <w:link w:val="FooterChar"/>
    <w:uiPriority w:val="99"/>
    <w:unhideWhenUsed/>
    <w:rsid w:val="00927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C178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A159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3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470"/>
    <w:rPr>
      <w:sz w:val="20"/>
      <w:szCs w:val="20"/>
    </w:rPr>
  </w:style>
  <w:style w:type="character" w:styleId="FootnoteReference">
    <w:name w:val="footnote reference"/>
    <w:basedOn w:val="DefaultParagraphFont"/>
    <w:uiPriority w:val="99"/>
    <w:semiHidden/>
    <w:unhideWhenUsed/>
    <w:rsid w:val="00C93470"/>
    <w:rPr>
      <w:vertAlign w:val="superscript"/>
    </w:rPr>
  </w:style>
  <w:style w:type="character" w:styleId="Strong">
    <w:name w:val="Strong"/>
    <w:basedOn w:val="DefaultParagraphFont"/>
    <w:uiPriority w:val="22"/>
    <w:qFormat/>
    <w:rsid w:val="004809E8"/>
    <w:rPr>
      <w:b/>
      <w:bCs/>
    </w:rPr>
  </w:style>
  <w:style w:type="character" w:styleId="Hyperlink">
    <w:name w:val="Hyperlink"/>
    <w:basedOn w:val="DefaultParagraphFont"/>
    <w:uiPriority w:val="99"/>
    <w:unhideWhenUsed/>
    <w:rsid w:val="004809E8"/>
    <w:rPr>
      <w:color w:val="0000FF"/>
      <w:u w:val="single"/>
    </w:rPr>
  </w:style>
  <w:style w:type="character" w:customStyle="1" w:styleId="fullnamegroup">
    <w:name w:val="fullnamegroup"/>
    <w:basedOn w:val="DefaultParagraphFont"/>
    <w:rsid w:val="004809E8"/>
  </w:style>
  <w:style w:type="character" w:customStyle="1" w:styleId="u-hiddenvisually">
    <w:name w:val="u-hiddenvisually"/>
    <w:basedOn w:val="DefaultParagraphFont"/>
    <w:rsid w:val="004809E8"/>
  </w:style>
  <w:style w:type="character" w:customStyle="1" w:styleId="usernamebreak">
    <w:name w:val="usernamebreak"/>
    <w:basedOn w:val="DefaultParagraphFont"/>
    <w:rsid w:val="004809E8"/>
  </w:style>
  <w:style w:type="character" w:customStyle="1" w:styleId="username">
    <w:name w:val="username"/>
    <w:basedOn w:val="DefaultParagraphFont"/>
    <w:rsid w:val="004809E8"/>
  </w:style>
  <w:style w:type="character" w:customStyle="1" w:styleId="timestamp">
    <w:name w:val="_timestamp"/>
    <w:basedOn w:val="DefaultParagraphFont"/>
    <w:rsid w:val="004809E8"/>
  </w:style>
  <w:style w:type="paragraph" w:styleId="NormalWeb">
    <w:name w:val="Normal (Web)"/>
    <w:basedOn w:val="Normal"/>
    <w:uiPriority w:val="99"/>
    <w:unhideWhenUsed/>
    <w:rsid w:val="00231C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
    <w:name w:val="st"/>
    <w:basedOn w:val="DefaultParagraphFont"/>
    <w:rsid w:val="0020290A"/>
  </w:style>
  <w:style w:type="character" w:styleId="Emphasis">
    <w:name w:val="Emphasis"/>
    <w:basedOn w:val="DefaultParagraphFont"/>
    <w:uiPriority w:val="20"/>
    <w:qFormat/>
    <w:rsid w:val="0020290A"/>
    <w:rPr>
      <w:i/>
      <w:iCs/>
    </w:rPr>
  </w:style>
  <w:style w:type="paragraph" w:styleId="BalloonText">
    <w:name w:val="Balloon Text"/>
    <w:basedOn w:val="Normal"/>
    <w:link w:val="BalloonTextChar"/>
    <w:uiPriority w:val="99"/>
    <w:semiHidden/>
    <w:unhideWhenUsed/>
    <w:rsid w:val="00DD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A7"/>
    <w:rPr>
      <w:rFonts w:ascii="Tahoma" w:hAnsi="Tahoma" w:cs="Tahoma"/>
      <w:sz w:val="16"/>
      <w:szCs w:val="16"/>
    </w:rPr>
  </w:style>
  <w:style w:type="character" w:customStyle="1" w:styleId="Heading2Char">
    <w:name w:val="Heading 2 Char"/>
    <w:basedOn w:val="DefaultParagraphFont"/>
    <w:link w:val="Heading2"/>
    <w:uiPriority w:val="9"/>
    <w:rsid w:val="004C1786"/>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semiHidden/>
    <w:rsid w:val="00A15931"/>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57549"/>
    <w:rPr>
      <w:color w:val="800080" w:themeColor="followedHyperlink"/>
      <w:u w:val="single"/>
    </w:rPr>
  </w:style>
  <w:style w:type="character" w:customStyle="1" w:styleId="Heading1Char">
    <w:name w:val="Heading 1 Char"/>
    <w:basedOn w:val="DefaultParagraphFont"/>
    <w:link w:val="Heading1"/>
    <w:uiPriority w:val="9"/>
    <w:rsid w:val="007E0FFA"/>
    <w:rPr>
      <w:rFonts w:asciiTheme="majorHAnsi" w:eastAsiaTheme="majorEastAsia" w:hAnsiTheme="majorHAnsi" w:cstheme="majorBidi"/>
      <w:b/>
      <w:bCs/>
      <w:color w:val="365F91" w:themeColor="accent1" w:themeShade="BF"/>
      <w:sz w:val="28"/>
      <w:szCs w:val="28"/>
    </w:rPr>
  </w:style>
  <w:style w:type="character" w:customStyle="1" w:styleId="noprint">
    <w:name w:val="noprint"/>
    <w:basedOn w:val="DefaultParagraphFont"/>
    <w:rsid w:val="009D27C1"/>
  </w:style>
  <w:style w:type="paragraph" w:styleId="ListParagraph">
    <w:name w:val="List Paragraph"/>
    <w:basedOn w:val="Normal"/>
    <w:uiPriority w:val="34"/>
    <w:qFormat/>
    <w:rsid w:val="002D1786"/>
    <w:pPr>
      <w:spacing w:after="0" w:line="240" w:lineRule="auto"/>
      <w:ind w:left="720"/>
      <w:contextualSpacing/>
    </w:pPr>
    <w:rPr>
      <w:rFonts w:ascii="Calibri" w:hAnsi="Calibri" w:cs="Calibri"/>
      <w:lang w:eastAsia="en-AU"/>
    </w:rPr>
  </w:style>
  <w:style w:type="paragraph" w:styleId="Header">
    <w:name w:val="header"/>
    <w:basedOn w:val="Normal"/>
    <w:link w:val="HeaderChar"/>
    <w:uiPriority w:val="99"/>
    <w:unhideWhenUsed/>
    <w:rsid w:val="00927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1C"/>
  </w:style>
  <w:style w:type="paragraph" w:styleId="Footer">
    <w:name w:val="footer"/>
    <w:basedOn w:val="Normal"/>
    <w:link w:val="FooterChar"/>
    <w:uiPriority w:val="99"/>
    <w:unhideWhenUsed/>
    <w:rsid w:val="00927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224">
      <w:bodyDiv w:val="1"/>
      <w:marLeft w:val="0"/>
      <w:marRight w:val="0"/>
      <w:marTop w:val="0"/>
      <w:marBottom w:val="0"/>
      <w:divBdr>
        <w:top w:val="none" w:sz="0" w:space="0" w:color="auto"/>
        <w:left w:val="none" w:sz="0" w:space="0" w:color="auto"/>
        <w:bottom w:val="none" w:sz="0" w:space="0" w:color="auto"/>
        <w:right w:val="none" w:sz="0" w:space="0" w:color="auto"/>
      </w:divBdr>
    </w:div>
    <w:div w:id="178086726">
      <w:bodyDiv w:val="1"/>
      <w:marLeft w:val="0"/>
      <w:marRight w:val="0"/>
      <w:marTop w:val="0"/>
      <w:marBottom w:val="0"/>
      <w:divBdr>
        <w:top w:val="none" w:sz="0" w:space="0" w:color="auto"/>
        <w:left w:val="none" w:sz="0" w:space="0" w:color="auto"/>
        <w:bottom w:val="none" w:sz="0" w:space="0" w:color="auto"/>
        <w:right w:val="none" w:sz="0" w:space="0" w:color="auto"/>
      </w:divBdr>
    </w:div>
    <w:div w:id="284428952">
      <w:bodyDiv w:val="1"/>
      <w:marLeft w:val="0"/>
      <w:marRight w:val="0"/>
      <w:marTop w:val="0"/>
      <w:marBottom w:val="0"/>
      <w:divBdr>
        <w:top w:val="none" w:sz="0" w:space="0" w:color="auto"/>
        <w:left w:val="none" w:sz="0" w:space="0" w:color="auto"/>
        <w:bottom w:val="none" w:sz="0" w:space="0" w:color="auto"/>
        <w:right w:val="none" w:sz="0" w:space="0" w:color="auto"/>
      </w:divBdr>
    </w:div>
    <w:div w:id="686102139">
      <w:bodyDiv w:val="1"/>
      <w:marLeft w:val="0"/>
      <w:marRight w:val="0"/>
      <w:marTop w:val="0"/>
      <w:marBottom w:val="0"/>
      <w:divBdr>
        <w:top w:val="none" w:sz="0" w:space="0" w:color="auto"/>
        <w:left w:val="none" w:sz="0" w:space="0" w:color="auto"/>
        <w:bottom w:val="none" w:sz="0" w:space="0" w:color="auto"/>
        <w:right w:val="none" w:sz="0" w:space="0" w:color="auto"/>
      </w:divBdr>
    </w:div>
    <w:div w:id="735592990">
      <w:bodyDiv w:val="1"/>
      <w:marLeft w:val="0"/>
      <w:marRight w:val="0"/>
      <w:marTop w:val="0"/>
      <w:marBottom w:val="0"/>
      <w:divBdr>
        <w:top w:val="none" w:sz="0" w:space="0" w:color="auto"/>
        <w:left w:val="none" w:sz="0" w:space="0" w:color="auto"/>
        <w:bottom w:val="none" w:sz="0" w:space="0" w:color="auto"/>
        <w:right w:val="none" w:sz="0" w:space="0" w:color="auto"/>
      </w:divBdr>
    </w:div>
    <w:div w:id="982003975">
      <w:bodyDiv w:val="1"/>
      <w:marLeft w:val="0"/>
      <w:marRight w:val="0"/>
      <w:marTop w:val="0"/>
      <w:marBottom w:val="0"/>
      <w:divBdr>
        <w:top w:val="none" w:sz="0" w:space="0" w:color="auto"/>
        <w:left w:val="none" w:sz="0" w:space="0" w:color="auto"/>
        <w:bottom w:val="none" w:sz="0" w:space="0" w:color="auto"/>
        <w:right w:val="none" w:sz="0" w:space="0" w:color="auto"/>
      </w:divBdr>
    </w:div>
    <w:div w:id="1761639634">
      <w:bodyDiv w:val="1"/>
      <w:marLeft w:val="0"/>
      <w:marRight w:val="0"/>
      <w:marTop w:val="0"/>
      <w:marBottom w:val="0"/>
      <w:divBdr>
        <w:top w:val="none" w:sz="0" w:space="0" w:color="auto"/>
        <w:left w:val="none" w:sz="0" w:space="0" w:color="auto"/>
        <w:bottom w:val="none" w:sz="0" w:space="0" w:color="auto"/>
        <w:right w:val="none" w:sz="0" w:space="0" w:color="auto"/>
      </w:divBdr>
      <w:divsChild>
        <w:div w:id="1853647035">
          <w:marLeft w:val="0"/>
          <w:marRight w:val="0"/>
          <w:marTop w:val="0"/>
          <w:marBottom w:val="0"/>
          <w:divBdr>
            <w:top w:val="none" w:sz="0" w:space="0" w:color="auto"/>
            <w:left w:val="none" w:sz="0" w:space="0" w:color="auto"/>
            <w:bottom w:val="none" w:sz="0" w:space="0" w:color="auto"/>
            <w:right w:val="none" w:sz="0" w:space="0" w:color="auto"/>
          </w:divBdr>
          <w:divsChild>
            <w:div w:id="155729797">
              <w:marLeft w:val="0"/>
              <w:marRight w:val="0"/>
              <w:marTop w:val="0"/>
              <w:marBottom w:val="0"/>
              <w:divBdr>
                <w:top w:val="none" w:sz="0" w:space="0" w:color="auto"/>
                <w:left w:val="none" w:sz="0" w:space="0" w:color="auto"/>
                <w:bottom w:val="none" w:sz="0" w:space="0" w:color="auto"/>
                <w:right w:val="none" w:sz="0" w:space="0" w:color="auto"/>
              </w:divBdr>
              <w:divsChild>
                <w:div w:id="10349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8285">
      <w:bodyDiv w:val="1"/>
      <w:marLeft w:val="0"/>
      <w:marRight w:val="0"/>
      <w:marTop w:val="0"/>
      <w:marBottom w:val="0"/>
      <w:divBdr>
        <w:top w:val="none" w:sz="0" w:space="0" w:color="auto"/>
        <w:left w:val="none" w:sz="0" w:space="0" w:color="auto"/>
        <w:bottom w:val="none" w:sz="0" w:space="0" w:color="auto"/>
        <w:right w:val="none" w:sz="0" w:space="0" w:color="auto"/>
      </w:divBdr>
      <w:divsChild>
        <w:div w:id="1255750615">
          <w:marLeft w:val="0"/>
          <w:marRight w:val="0"/>
          <w:marTop w:val="0"/>
          <w:marBottom w:val="0"/>
          <w:divBdr>
            <w:top w:val="none" w:sz="0" w:space="0" w:color="auto"/>
            <w:left w:val="none" w:sz="0" w:space="0" w:color="auto"/>
            <w:bottom w:val="none" w:sz="0" w:space="0" w:color="auto"/>
            <w:right w:val="none" w:sz="0" w:space="0" w:color="auto"/>
          </w:divBdr>
        </w:div>
        <w:div w:id="1587959737">
          <w:marLeft w:val="0"/>
          <w:marRight w:val="0"/>
          <w:marTop w:val="0"/>
          <w:marBottom w:val="0"/>
          <w:divBdr>
            <w:top w:val="none" w:sz="0" w:space="0" w:color="auto"/>
            <w:left w:val="none" w:sz="0" w:space="0" w:color="auto"/>
            <w:bottom w:val="none" w:sz="0" w:space="0" w:color="auto"/>
            <w:right w:val="none" w:sz="0" w:space="0" w:color="auto"/>
          </w:divBdr>
          <w:divsChild>
            <w:div w:id="11389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60466">
      <w:bodyDiv w:val="1"/>
      <w:marLeft w:val="0"/>
      <w:marRight w:val="0"/>
      <w:marTop w:val="0"/>
      <w:marBottom w:val="0"/>
      <w:divBdr>
        <w:top w:val="none" w:sz="0" w:space="0" w:color="auto"/>
        <w:left w:val="none" w:sz="0" w:space="0" w:color="auto"/>
        <w:bottom w:val="none" w:sz="0" w:space="0" w:color="auto"/>
        <w:right w:val="none" w:sz="0" w:space="0" w:color="auto"/>
      </w:divBdr>
      <w:divsChild>
        <w:div w:id="319040705">
          <w:marLeft w:val="0"/>
          <w:marRight w:val="0"/>
          <w:marTop w:val="0"/>
          <w:marBottom w:val="0"/>
          <w:divBdr>
            <w:top w:val="none" w:sz="0" w:space="0" w:color="auto"/>
            <w:left w:val="none" w:sz="0" w:space="0" w:color="auto"/>
            <w:bottom w:val="none" w:sz="0" w:space="0" w:color="auto"/>
            <w:right w:val="none" w:sz="0" w:space="0" w:color="auto"/>
          </w:divBdr>
        </w:div>
      </w:divsChild>
    </w:div>
    <w:div w:id="21338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c.net.au/news/2018-05-07/kings-cross-rape-case-that-put-consent-on-trial/96958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bc.net.au/4corners/i-am-that-girl/9736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emanreports.org/articles/a-nieman-year-spent-pondering-storytelling/" TargetMode="External"/><Relationship Id="rId5" Type="http://schemas.openxmlformats.org/officeDocument/2006/relationships/settings" Target="settings.xml"/><Relationship Id="rId15" Type="http://schemas.openxmlformats.org/officeDocument/2006/relationships/hyperlink" Target="https://www.abc.net.au/news/2018-05-08/law-reform-commission-to-review-consent-laws/9738402" TargetMode="External"/><Relationship Id="rId10" Type="http://schemas.openxmlformats.org/officeDocument/2006/relationships/hyperlink" Target="https://www.theguardian.com/commentisfree/2018/may/09/sex-without-consent-is-courts-around-the-world-must-catch-up" TargetMode="External"/><Relationship Id="rId4" Type="http://schemas.microsoft.com/office/2007/relationships/stylesWithEffects" Target="stylesWithEffects.xml"/><Relationship Id="rId9" Type="http://schemas.openxmlformats.org/officeDocument/2006/relationships/hyperlink" Target="https://www.humanrights.gov.au/news/stories/winners-announced-2018-human-rights-awards" TargetMode="External"/><Relationship Id="rId14" Type="http://schemas.openxmlformats.org/officeDocument/2006/relationships/hyperlink" Target="https://www.abc.net.au/news/2018-05-08/nsw-attorney-general-calls-for-review-of-sexual-consent-laws/9734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8816C8-D11F-4465-8B42-056A3A21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2</cp:revision>
  <dcterms:created xsi:type="dcterms:W3CDTF">2019-12-13T03:46:00Z</dcterms:created>
  <dcterms:modified xsi:type="dcterms:W3CDTF">2019-12-13T03:46:00Z</dcterms:modified>
</cp:coreProperties>
</file>