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EC27E" w14:textId="77777777" w:rsidR="00463A18" w:rsidRDefault="00463A18" w:rsidP="00463A18">
      <w:pPr>
        <w:spacing w:before="120" w:after="120" w:line="276" w:lineRule="auto"/>
        <w:jc w:val="center"/>
        <w:rPr>
          <w:rFonts w:cstheme="minorHAnsi"/>
          <w:b/>
          <w:bCs/>
          <w:sz w:val="24"/>
          <w:szCs w:val="24"/>
        </w:rPr>
      </w:pPr>
      <w:bookmarkStart w:id="0" w:name="_Hlk20081706"/>
      <w:bookmarkStart w:id="1" w:name="_Hlk20256706"/>
      <w:bookmarkStart w:id="2" w:name="_Hlk20170044"/>
      <w:r w:rsidRPr="00C214FF">
        <w:rPr>
          <w:rFonts w:cstheme="minorHAnsi"/>
          <w:b/>
          <w:bCs/>
          <w:sz w:val="24"/>
          <w:szCs w:val="24"/>
        </w:rPr>
        <w:t xml:space="preserve">Sharing, caring, learning: </w:t>
      </w:r>
    </w:p>
    <w:p w14:paraId="36683F6E" w14:textId="77777777" w:rsidR="00463A18" w:rsidRPr="00C214FF" w:rsidRDefault="00463A18" w:rsidP="00463A18">
      <w:pPr>
        <w:spacing w:before="120" w:after="120" w:line="276" w:lineRule="auto"/>
        <w:jc w:val="center"/>
        <w:rPr>
          <w:rFonts w:cstheme="minorHAnsi"/>
          <w:sz w:val="24"/>
          <w:szCs w:val="24"/>
          <w:lang w:val="en-US"/>
        </w:rPr>
      </w:pPr>
      <w:r w:rsidRPr="00C214FF">
        <w:rPr>
          <w:rFonts w:cstheme="minorHAnsi"/>
          <w:b/>
          <w:bCs/>
          <w:sz w:val="24"/>
          <w:szCs w:val="24"/>
        </w:rPr>
        <w:t>Role of local food in domestic trips</w:t>
      </w:r>
    </w:p>
    <w:p w14:paraId="585628C4" w14:textId="77777777" w:rsidR="00463A18" w:rsidRDefault="00463A18" w:rsidP="00463A18">
      <w:pPr>
        <w:spacing w:after="0" w:line="276" w:lineRule="auto"/>
        <w:jc w:val="center"/>
        <w:rPr>
          <w:b/>
          <w:bCs/>
          <w:sz w:val="24"/>
          <w:szCs w:val="24"/>
          <w:lang w:val="en-US"/>
        </w:rPr>
      </w:pPr>
    </w:p>
    <w:p w14:paraId="7C66BDD1" w14:textId="77777777" w:rsidR="00463A18" w:rsidRDefault="00463A18" w:rsidP="00463A18">
      <w:pPr>
        <w:spacing w:after="0" w:line="276" w:lineRule="auto"/>
        <w:jc w:val="center"/>
        <w:rPr>
          <w:b/>
          <w:bCs/>
          <w:sz w:val="24"/>
          <w:szCs w:val="24"/>
          <w:lang w:val="en-US"/>
        </w:rPr>
      </w:pPr>
    </w:p>
    <w:p w14:paraId="0C8CFA3B" w14:textId="77777777" w:rsidR="00463A18" w:rsidRDefault="00463A18" w:rsidP="00463A18">
      <w:pPr>
        <w:spacing w:after="0" w:line="276" w:lineRule="auto"/>
        <w:jc w:val="center"/>
        <w:rPr>
          <w:b/>
          <w:bCs/>
          <w:sz w:val="24"/>
          <w:szCs w:val="24"/>
          <w:lang w:val="en-US"/>
        </w:rPr>
      </w:pPr>
    </w:p>
    <w:p w14:paraId="1768744A" w14:textId="77777777" w:rsidR="00463A18" w:rsidRDefault="00463A18" w:rsidP="00463A18">
      <w:pPr>
        <w:spacing w:after="0" w:line="276" w:lineRule="auto"/>
        <w:jc w:val="center"/>
        <w:rPr>
          <w:b/>
          <w:bCs/>
          <w:sz w:val="24"/>
          <w:szCs w:val="24"/>
          <w:lang w:val="en-US"/>
        </w:rPr>
      </w:pPr>
      <w:r w:rsidRPr="00FA2859">
        <w:rPr>
          <w:b/>
          <w:bCs/>
          <w:sz w:val="24"/>
          <w:szCs w:val="24"/>
          <w:lang w:val="en-US"/>
        </w:rPr>
        <w:t>Janine Williamson</w:t>
      </w:r>
    </w:p>
    <w:p w14:paraId="1D41FFF8" w14:textId="4EEF78A4" w:rsidR="00463A18" w:rsidRDefault="00463A18" w:rsidP="001B68FA">
      <w:pPr>
        <w:spacing w:after="0" w:line="276" w:lineRule="auto"/>
        <w:jc w:val="center"/>
        <w:rPr>
          <w:sz w:val="24"/>
          <w:szCs w:val="24"/>
          <w:lang w:val="en-US"/>
        </w:rPr>
      </w:pPr>
      <w:r w:rsidRPr="009E4237">
        <w:rPr>
          <w:sz w:val="24"/>
          <w:szCs w:val="24"/>
          <w:lang w:val="en-US"/>
        </w:rPr>
        <w:t>University of South Australia Business School</w:t>
      </w:r>
    </w:p>
    <w:p w14:paraId="1D212EAC" w14:textId="461B9772" w:rsidR="003E7F48" w:rsidRPr="009E4237" w:rsidRDefault="003E7F48" w:rsidP="001B68FA">
      <w:pPr>
        <w:spacing w:after="0" w:line="276" w:lineRule="auto"/>
        <w:jc w:val="center"/>
        <w:rPr>
          <w:sz w:val="24"/>
          <w:szCs w:val="24"/>
          <w:lang w:val="en-US"/>
        </w:rPr>
      </w:pPr>
      <w:r w:rsidRPr="003E7F48">
        <w:rPr>
          <w:sz w:val="24"/>
          <w:szCs w:val="24"/>
          <w:lang w:val="en-US"/>
        </w:rPr>
        <w:t>GPO Box 2471</w:t>
      </w:r>
      <w:r>
        <w:rPr>
          <w:sz w:val="24"/>
          <w:szCs w:val="24"/>
          <w:lang w:val="en-US"/>
        </w:rPr>
        <w:t xml:space="preserve"> </w:t>
      </w:r>
      <w:r w:rsidRPr="003E7F48">
        <w:rPr>
          <w:sz w:val="24"/>
          <w:szCs w:val="24"/>
          <w:lang w:val="en-US"/>
        </w:rPr>
        <w:t>Adelaide SA 5001</w:t>
      </w:r>
      <w:r>
        <w:rPr>
          <w:sz w:val="24"/>
          <w:szCs w:val="24"/>
          <w:lang w:val="en-US"/>
        </w:rPr>
        <w:t xml:space="preserve"> Australia</w:t>
      </w:r>
    </w:p>
    <w:p w14:paraId="080592B5" w14:textId="77777777" w:rsidR="00463A18" w:rsidRDefault="001B4B87" w:rsidP="001B68FA">
      <w:pPr>
        <w:spacing w:after="0" w:line="276" w:lineRule="auto"/>
        <w:jc w:val="center"/>
        <w:rPr>
          <w:sz w:val="24"/>
          <w:szCs w:val="24"/>
          <w:lang w:val="en-US"/>
        </w:rPr>
      </w:pPr>
      <w:hyperlink r:id="rId7" w:history="1">
        <w:r w:rsidR="00463A18" w:rsidRPr="000E0F81">
          <w:rPr>
            <w:rStyle w:val="Hyperlink"/>
            <w:sz w:val="24"/>
            <w:szCs w:val="24"/>
            <w:lang w:val="en-US"/>
          </w:rPr>
          <w:t>Janine.Williamson@unisa.edu.au</w:t>
        </w:r>
      </w:hyperlink>
    </w:p>
    <w:p w14:paraId="58D9D36A" w14:textId="77777777" w:rsidR="00463A18" w:rsidRDefault="00463A18" w:rsidP="001B68FA">
      <w:pPr>
        <w:spacing w:after="0" w:line="276" w:lineRule="auto"/>
        <w:rPr>
          <w:sz w:val="24"/>
          <w:szCs w:val="24"/>
          <w:lang w:val="en-US"/>
        </w:rPr>
      </w:pPr>
    </w:p>
    <w:p w14:paraId="3790630C" w14:textId="77777777" w:rsidR="00463A18" w:rsidRDefault="00463A18" w:rsidP="001B68FA">
      <w:pPr>
        <w:spacing w:after="0" w:line="276" w:lineRule="auto"/>
        <w:rPr>
          <w:sz w:val="24"/>
          <w:szCs w:val="24"/>
          <w:lang w:val="en-US"/>
        </w:rPr>
      </w:pPr>
    </w:p>
    <w:p w14:paraId="39349F86" w14:textId="77777777" w:rsidR="00463A18" w:rsidRPr="007E4180" w:rsidRDefault="00463A18" w:rsidP="001B68FA">
      <w:pPr>
        <w:spacing w:after="0" w:line="276" w:lineRule="auto"/>
        <w:rPr>
          <w:sz w:val="24"/>
          <w:szCs w:val="24"/>
          <w:lang w:val="en-US"/>
        </w:rPr>
      </w:pPr>
    </w:p>
    <w:p w14:paraId="32D89B31" w14:textId="77777777" w:rsidR="00463A18" w:rsidRPr="00FA2859" w:rsidRDefault="00463A18" w:rsidP="001B68FA">
      <w:pPr>
        <w:spacing w:after="0" w:line="276" w:lineRule="auto"/>
        <w:jc w:val="center"/>
        <w:rPr>
          <w:b/>
          <w:bCs/>
          <w:sz w:val="24"/>
          <w:szCs w:val="24"/>
          <w:lang w:val="en-US"/>
        </w:rPr>
      </w:pPr>
      <w:r w:rsidRPr="00FA2859">
        <w:rPr>
          <w:b/>
          <w:bCs/>
          <w:sz w:val="24"/>
          <w:szCs w:val="24"/>
          <w:lang w:val="en-US"/>
        </w:rPr>
        <w:t>Najmeh Hassanli</w:t>
      </w:r>
      <w:r>
        <w:rPr>
          <w:b/>
          <w:bCs/>
          <w:sz w:val="24"/>
          <w:szCs w:val="24"/>
          <w:lang w:val="en-US"/>
        </w:rPr>
        <w:t>*</w:t>
      </w:r>
    </w:p>
    <w:p w14:paraId="3AC67387" w14:textId="77777777" w:rsidR="00463A18" w:rsidRDefault="00463A18" w:rsidP="001B68FA">
      <w:pPr>
        <w:spacing w:after="0" w:line="276" w:lineRule="auto"/>
        <w:jc w:val="center"/>
        <w:rPr>
          <w:sz w:val="24"/>
          <w:szCs w:val="24"/>
          <w:lang w:val="en-US"/>
        </w:rPr>
      </w:pPr>
      <w:r w:rsidRPr="00732653">
        <w:rPr>
          <w:sz w:val="24"/>
          <w:szCs w:val="24"/>
          <w:lang w:val="en-US"/>
        </w:rPr>
        <w:t>University of Technology Sydney Business School</w:t>
      </w:r>
    </w:p>
    <w:p w14:paraId="6A4ADBE1" w14:textId="77777777" w:rsidR="00463A18" w:rsidRDefault="00463A18" w:rsidP="001B68FA">
      <w:pPr>
        <w:spacing w:after="0" w:line="276" w:lineRule="auto"/>
        <w:jc w:val="center"/>
        <w:rPr>
          <w:sz w:val="24"/>
          <w:szCs w:val="24"/>
          <w:lang w:val="en-US"/>
        </w:rPr>
      </w:pPr>
      <w:r w:rsidRPr="00732653">
        <w:rPr>
          <w:sz w:val="24"/>
          <w:szCs w:val="24"/>
          <w:lang w:val="en-US"/>
        </w:rPr>
        <w:t>Centre for Business and Social Innovation</w:t>
      </w:r>
    </w:p>
    <w:p w14:paraId="54E23EC6" w14:textId="77777777" w:rsidR="00463A18" w:rsidRPr="00704A23" w:rsidRDefault="00463A18" w:rsidP="001B68FA">
      <w:pPr>
        <w:spacing w:after="0"/>
        <w:jc w:val="center"/>
        <w:rPr>
          <w:sz w:val="24"/>
          <w:szCs w:val="24"/>
          <w:lang w:val="en-US"/>
        </w:rPr>
      </w:pPr>
      <w:r w:rsidRPr="00704A23">
        <w:rPr>
          <w:sz w:val="24"/>
          <w:szCs w:val="24"/>
          <w:lang w:val="en-US"/>
        </w:rPr>
        <w:t>PO Box 123 Broadway NSW 2007 Australia</w:t>
      </w:r>
    </w:p>
    <w:p w14:paraId="068F0B53" w14:textId="77777777" w:rsidR="00463A18" w:rsidRDefault="001B4B87" w:rsidP="001B68FA">
      <w:pPr>
        <w:spacing w:after="0" w:line="276" w:lineRule="auto"/>
        <w:jc w:val="center"/>
        <w:rPr>
          <w:sz w:val="24"/>
          <w:szCs w:val="24"/>
          <w:lang w:val="en-US"/>
        </w:rPr>
      </w:pPr>
      <w:hyperlink r:id="rId8" w:history="1">
        <w:r w:rsidR="00463A18" w:rsidRPr="001A05D5">
          <w:rPr>
            <w:rStyle w:val="Hyperlink"/>
            <w:sz w:val="24"/>
            <w:szCs w:val="24"/>
            <w:lang w:val="en-US"/>
          </w:rPr>
          <w:t>najmeh.hassanli@uts.edu.au</w:t>
        </w:r>
      </w:hyperlink>
    </w:p>
    <w:p w14:paraId="38B21704" w14:textId="77777777" w:rsidR="00463A18" w:rsidRDefault="00463A18" w:rsidP="00463A18">
      <w:pPr>
        <w:spacing w:after="0" w:line="276" w:lineRule="auto"/>
        <w:rPr>
          <w:sz w:val="24"/>
          <w:szCs w:val="24"/>
          <w:lang w:val="en-US"/>
        </w:rPr>
      </w:pPr>
    </w:p>
    <w:p w14:paraId="2329C035" w14:textId="77777777" w:rsidR="00463A18" w:rsidRDefault="00463A18" w:rsidP="00463A18">
      <w:pPr>
        <w:spacing w:after="0" w:line="276" w:lineRule="auto"/>
        <w:jc w:val="center"/>
        <w:rPr>
          <w:sz w:val="24"/>
          <w:szCs w:val="24"/>
          <w:lang w:val="en-US"/>
        </w:rPr>
      </w:pPr>
    </w:p>
    <w:p w14:paraId="13BF7D3C" w14:textId="77777777" w:rsidR="00463A18" w:rsidRDefault="00463A18" w:rsidP="00463A18">
      <w:pPr>
        <w:spacing w:after="0" w:line="276" w:lineRule="auto"/>
        <w:jc w:val="center"/>
        <w:rPr>
          <w:sz w:val="24"/>
          <w:szCs w:val="24"/>
          <w:lang w:val="en-US"/>
        </w:rPr>
      </w:pPr>
    </w:p>
    <w:p w14:paraId="34342151" w14:textId="77777777" w:rsidR="00463A18" w:rsidRDefault="00463A18" w:rsidP="00463A18">
      <w:pPr>
        <w:spacing w:after="0" w:line="276" w:lineRule="auto"/>
        <w:rPr>
          <w:sz w:val="24"/>
          <w:szCs w:val="24"/>
          <w:lang w:val="en-US"/>
        </w:rPr>
      </w:pPr>
    </w:p>
    <w:p w14:paraId="4EEEF4F2" w14:textId="77777777" w:rsidR="00463A18" w:rsidRDefault="00463A18" w:rsidP="00463A18">
      <w:pPr>
        <w:spacing w:after="0" w:line="276" w:lineRule="auto"/>
        <w:rPr>
          <w:sz w:val="24"/>
          <w:szCs w:val="24"/>
          <w:lang w:val="en-US"/>
        </w:rPr>
      </w:pPr>
    </w:p>
    <w:bookmarkEnd w:id="0"/>
    <w:p w14:paraId="4037BD8F" w14:textId="77777777" w:rsidR="00463A18" w:rsidRDefault="00463A18" w:rsidP="00463A18">
      <w:pPr>
        <w:pStyle w:val="ListParagraph"/>
        <w:rPr>
          <w:sz w:val="24"/>
          <w:szCs w:val="24"/>
          <w:lang w:val="en-US"/>
        </w:rPr>
      </w:pPr>
      <w:r w:rsidRPr="0076331B">
        <w:rPr>
          <w:sz w:val="24"/>
          <w:szCs w:val="24"/>
          <w:lang w:val="en-US"/>
        </w:rPr>
        <w:t>*Corresponding author</w:t>
      </w:r>
    </w:p>
    <w:p w14:paraId="356FE207" w14:textId="77777777" w:rsidR="00463A18" w:rsidRDefault="00463A18" w:rsidP="00463A18">
      <w:pPr>
        <w:pStyle w:val="ListParagraph"/>
        <w:rPr>
          <w:sz w:val="24"/>
          <w:szCs w:val="24"/>
          <w:lang w:val="en-US"/>
        </w:rPr>
      </w:pPr>
    </w:p>
    <w:p w14:paraId="203F0089" w14:textId="77777777" w:rsidR="00463A18" w:rsidRDefault="00463A18" w:rsidP="00463A18">
      <w:pPr>
        <w:pStyle w:val="ListParagraph"/>
        <w:rPr>
          <w:sz w:val="24"/>
          <w:szCs w:val="24"/>
          <w:lang w:val="en-US"/>
        </w:rPr>
      </w:pPr>
    </w:p>
    <w:p w14:paraId="2C044104" w14:textId="77777777" w:rsidR="00463A18" w:rsidRPr="00B67A99" w:rsidRDefault="00463A18" w:rsidP="00463A18">
      <w:pPr>
        <w:spacing w:after="0" w:line="276" w:lineRule="auto"/>
        <w:rPr>
          <w:b/>
          <w:bCs/>
          <w:sz w:val="24"/>
          <w:szCs w:val="24"/>
          <w:lang w:val="en-US"/>
        </w:rPr>
      </w:pPr>
      <w:r w:rsidRPr="00B67A99">
        <w:rPr>
          <w:b/>
          <w:bCs/>
          <w:sz w:val="24"/>
          <w:szCs w:val="24"/>
          <w:lang w:val="en-US"/>
        </w:rPr>
        <w:t>ACKNOWELDGEMENT</w:t>
      </w:r>
    </w:p>
    <w:p w14:paraId="3A3F079A" w14:textId="77777777" w:rsidR="00463A18" w:rsidRPr="00F85B4C" w:rsidRDefault="00463A18" w:rsidP="00463A18">
      <w:pPr>
        <w:spacing w:after="0" w:line="276" w:lineRule="auto"/>
        <w:rPr>
          <w:sz w:val="24"/>
          <w:szCs w:val="24"/>
          <w:lang w:val="en-US"/>
        </w:rPr>
      </w:pPr>
      <w:r w:rsidRPr="00B820A1">
        <w:rPr>
          <w:rFonts w:cstheme="minorHAnsi"/>
          <w:color w:val="000000" w:themeColor="text1"/>
          <w:sz w:val="24"/>
        </w:rPr>
        <w:t xml:space="preserve">This research was made possible by funding from the </w:t>
      </w:r>
      <w:r w:rsidRPr="00732653">
        <w:rPr>
          <w:sz w:val="24"/>
          <w:szCs w:val="24"/>
          <w:lang w:val="en-US"/>
        </w:rPr>
        <w:t xml:space="preserve">University of Technology Sydney </w:t>
      </w:r>
      <w:r>
        <w:rPr>
          <w:sz w:val="24"/>
          <w:szCs w:val="24"/>
          <w:lang w:val="en-US"/>
        </w:rPr>
        <w:t xml:space="preserve">(UTS) </w:t>
      </w:r>
      <w:r w:rsidRPr="00732653">
        <w:rPr>
          <w:sz w:val="24"/>
          <w:szCs w:val="24"/>
          <w:lang w:val="en-US"/>
        </w:rPr>
        <w:t xml:space="preserve">Business </w:t>
      </w:r>
      <w:r w:rsidRPr="00B820A1">
        <w:rPr>
          <w:rFonts w:cstheme="minorHAnsi"/>
          <w:color w:val="000000" w:themeColor="text1"/>
          <w:sz w:val="24"/>
        </w:rPr>
        <w:t>Research Grant (BRG). The authors have no conflict of interest.</w:t>
      </w:r>
    </w:p>
    <w:p w14:paraId="1F136DEC" w14:textId="77777777" w:rsidR="00463A18" w:rsidRPr="0076331B" w:rsidRDefault="00463A18" w:rsidP="00463A18">
      <w:pPr>
        <w:pStyle w:val="ListParagraph"/>
        <w:rPr>
          <w:sz w:val="24"/>
          <w:szCs w:val="24"/>
          <w:lang w:val="en-US"/>
        </w:rPr>
      </w:pPr>
    </w:p>
    <w:p w14:paraId="7BC91148" w14:textId="77777777" w:rsidR="00463A18" w:rsidRDefault="00463A18" w:rsidP="002B3914">
      <w:pPr>
        <w:spacing w:before="120" w:after="12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4D6847AF" w14:textId="77777777" w:rsidR="00463A18" w:rsidRDefault="00463A18" w:rsidP="002B3914">
      <w:pPr>
        <w:spacing w:before="120" w:after="12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023A50DF" w14:textId="77777777" w:rsidR="00463A18" w:rsidRDefault="00463A18" w:rsidP="002B3914">
      <w:pPr>
        <w:spacing w:before="120" w:after="12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51A2F245" w14:textId="77777777" w:rsidR="00463A18" w:rsidRDefault="00463A18" w:rsidP="002B3914">
      <w:pPr>
        <w:spacing w:before="120" w:after="12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5AEAFEB2" w14:textId="77777777" w:rsidR="00463A18" w:rsidRDefault="00463A18" w:rsidP="002B3914">
      <w:pPr>
        <w:spacing w:before="120" w:after="12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3C8ED2AF" w14:textId="77777777" w:rsidR="00463A18" w:rsidRDefault="00463A18" w:rsidP="002B3914">
      <w:pPr>
        <w:spacing w:before="120" w:after="120" w:line="276" w:lineRule="auto"/>
        <w:jc w:val="center"/>
        <w:rPr>
          <w:rFonts w:cstheme="minorHAnsi"/>
          <w:b/>
          <w:bCs/>
          <w:sz w:val="24"/>
          <w:szCs w:val="24"/>
        </w:rPr>
      </w:pPr>
    </w:p>
    <w:p w14:paraId="42C11E2B" w14:textId="77777777" w:rsidR="001C55A2" w:rsidRPr="00C214FF" w:rsidRDefault="001C55A2" w:rsidP="00463A18">
      <w:pPr>
        <w:spacing w:before="120" w:after="120"/>
        <w:rPr>
          <w:rFonts w:cstheme="minorHAnsi"/>
          <w:b/>
          <w:bCs/>
          <w:sz w:val="24"/>
          <w:szCs w:val="24"/>
        </w:rPr>
      </w:pPr>
    </w:p>
    <w:bookmarkEnd w:id="1"/>
    <w:p w14:paraId="31072D43" w14:textId="77777777" w:rsidR="002C0982" w:rsidRPr="00C214FF" w:rsidRDefault="002C0982" w:rsidP="002B3914">
      <w:pPr>
        <w:spacing w:before="120" w:after="120" w:line="276" w:lineRule="auto"/>
        <w:rPr>
          <w:rFonts w:cstheme="minorHAnsi"/>
          <w:sz w:val="24"/>
          <w:szCs w:val="24"/>
          <w:lang w:val="en-US"/>
        </w:rPr>
      </w:pPr>
    </w:p>
    <w:p w14:paraId="7B602473" w14:textId="3B9DBAB2" w:rsidR="002C0982" w:rsidRPr="00C214FF" w:rsidRDefault="002C0982" w:rsidP="002B3914">
      <w:pPr>
        <w:spacing w:before="120" w:after="120" w:line="276" w:lineRule="auto"/>
        <w:rPr>
          <w:rFonts w:cstheme="minorHAnsi"/>
          <w:sz w:val="24"/>
          <w:szCs w:val="24"/>
          <w:lang w:val="en-US"/>
        </w:rPr>
      </w:pPr>
      <w:r w:rsidRPr="00C214FF">
        <w:rPr>
          <w:rFonts w:cstheme="minorHAnsi"/>
          <w:b/>
          <w:bCs/>
          <w:sz w:val="24"/>
          <w:szCs w:val="24"/>
          <w:lang w:val="en-US"/>
        </w:rPr>
        <w:lastRenderedPageBreak/>
        <w:t>ABSTRACT</w:t>
      </w:r>
    </w:p>
    <w:p w14:paraId="5501978B" w14:textId="7DE575F9" w:rsidR="00FC1BA9" w:rsidRPr="00C214FF" w:rsidRDefault="00673E1F" w:rsidP="002B3914">
      <w:pPr>
        <w:spacing w:before="120" w:after="120"/>
        <w:rPr>
          <w:rFonts w:cstheme="minorHAnsi"/>
          <w:sz w:val="24"/>
          <w:szCs w:val="24"/>
          <w:lang w:val="en-US"/>
        </w:rPr>
      </w:pPr>
      <w:bookmarkStart w:id="3" w:name="_Hlk20170341"/>
      <w:r w:rsidRPr="00C214FF">
        <w:rPr>
          <w:rFonts w:cstheme="minorHAnsi"/>
          <w:sz w:val="24"/>
          <w:szCs w:val="24"/>
          <w:lang w:val="en-US"/>
        </w:rPr>
        <w:t xml:space="preserve">Due to the social, economic and environmental benefits of tourists’ consumption of local food, </w:t>
      </w:r>
      <w:r w:rsidR="00FC1BA9" w:rsidRPr="00C214FF">
        <w:rPr>
          <w:rFonts w:cstheme="minorHAnsi"/>
          <w:sz w:val="24"/>
          <w:szCs w:val="24"/>
          <w:lang w:val="en-US"/>
        </w:rPr>
        <w:t>national and local governments have developed specific strategies targeting food tourists. However, food tourists are not a homogenous group, with the importance of including local food within domestic trips v</w:t>
      </w:r>
      <w:r w:rsidRPr="00C214FF">
        <w:rPr>
          <w:rFonts w:cstheme="minorHAnsi"/>
          <w:sz w:val="24"/>
          <w:szCs w:val="24"/>
          <w:lang w:val="en-US"/>
        </w:rPr>
        <w:t xml:space="preserve">arying between them. </w:t>
      </w:r>
      <w:r w:rsidR="00DB4622" w:rsidRPr="00C214FF">
        <w:rPr>
          <w:rFonts w:cstheme="minorHAnsi"/>
          <w:sz w:val="24"/>
          <w:szCs w:val="24"/>
          <w:lang w:val="en-US"/>
        </w:rPr>
        <w:t xml:space="preserve">As domestic tourists are a key market for regional destinations, </w:t>
      </w:r>
      <w:r w:rsidR="0085574E">
        <w:rPr>
          <w:rFonts w:cstheme="minorHAnsi"/>
          <w:sz w:val="24"/>
          <w:szCs w:val="24"/>
          <w:lang w:val="en-US"/>
        </w:rPr>
        <w:t>their</w:t>
      </w:r>
      <w:r w:rsidR="009A021D">
        <w:rPr>
          <w:rFonts w:cstheme="minorHAnsi"/>
          <w:sz w:val="24"/>
          <w:szCs w:val="24"/>
          <w:lang w:val="en-US"/>
        </w:rPr>
        <w:t xml:space="preserve"> motivations to purchase local food</w:t>
      </w:r>
      <w:r w:rsidR="00BE5234">
        <w:rPr>
          <w:rFonts w:cstheme="minorHAnsi"/>
          <w:sz w:val="24"/>
          <w:szCs w:val="24"/>
          <w:lang w:val="en-US"/>
        </w:rPr>
        <w:t xml:space="preserve"> </w:t>
      </w:r>
      <w:r w:rsidR="0085574E">
        <w:rPr>
          <w:rFonts w:cstheme="minorHAnsi"/>
          <w:sz w:val="24"/>
          <w:szCs w:val="24"/>
          <w:lang w:val="en-US"/>
        </w:rPr>
        <w:t>was</w:t>
      </w:r>
      <w:r w:rsidR="00BE5234">
        <w:rPr>
          <w:rFonts w:cstheme="minorHAnsi"/>
          <w:sz w:val="24"/>
          <w:szCs w:val="24"/>
          <w:lang w:val="en-US"/>
        </w:rPr>
        <w:t xml:space="preserve"> initially examined </w:t>
      </w:r>
      <w:r w:rsidR="0085574E">
        <w:rPr>
          <w:rFonts w:cstheme="minorHAnsi"/>
          <w:sz w:val="24"/>
          <w:szCs w:val="24"/>
          <w:lang w:val="en-US"/>
        </w:rPr>
        <w:t xml:space="preserve">in this study </w:t>
      </w:r>
      <w:r w:rsidR="00BE5234">
        <w:rPr>
          <w:rFonts w:cstheme="minorHAnsi"/>
          <w:sz w:val="24"/>
          <w:szCs w:val="24"/>
          <w:lang w:val="en-US"/>
        </w:rPr>
        <w:t xml:space="preserve">and four dimensions </w:t>
      </w:r>
      <w:r w:rsidR="0085574E">
        <w:rPr>
          <w:rFonts w:cstheme="minorHAnsi"/>
          <w:sz w:val="24"/>
          <w:szCs w:val="24"/>
          <w:lang w:val="en-US"/>
        </w:rPr>
        <w:t>were</w:t>
      </w:r>
      <w:r w:rsidR="00BE5234">
        <w:rPr>
          <w:rFonts w:cstheme="minorHAnsi"/>
          <w:sz w:val="24"/>
          <w:szCs w:val="24"/>
          <w:lang w:val="en-US"/>
        </w:rPr>
        <w:t xml:space="preserve"> identified:</w:t>
      </w:r>
      <w:r w:rsidR="00DB4622" w:rsidRPr="00C214FF">
        <w:rPr>
          <w:rFonts w:cstheme="minorHAnsi"/>
          <w:sz w:val="24"/>
          <w:szCs w:val="24"/>
          <w:lang w:val="en-US"/>
        </w:rPr>
        <w:t xml:space="preserve"> Culture; Interpersonal; Health &amp; Taste; Emotion</w:t>
      </w:r>
      <w:r w:rsidR="00317E79" w:rsidRPr="00C214FF">
        <w:rPr>
          <w:rFonts w:cstheme="minorHAnsi"/>
          <w:sz w:val="24"/>
          <w:szCs w:val="24"/>
          <w:lang w:val="en-US"/>
        </w:rPr>
        <w:t xml:space="preserve">. </w:t>
      </w:r>
      <w:r w:rsidR="00BE5234">
        <w:rPr>
          <w:rFonts w:cstheme="minorHAnsi"/>
          <w:sz w:val="24"/>
          <w:szCs w:val="24"/>
          <w:lang w:val="en-US"/>
        </w:rPr>
        <w:t>Next,</w:t>
      </w:r>
      <w:r w:rsidR="00FC1BA9" w:rsidRPr="00C214FF">
        <w:rPr>
          <w:rFonts w:cstheme="minorHAnsi"/>
          <w:sz w:val="24"/>
          <w:szCs w:val="24"/>
          <w:lang w:val="en-US"/>
        </w:rPr>
        <w:t xml:space="preserve"> a conceptual model which </w:t>
      </w:r>
      <w:bookmarkStart w:id="4" w:name="_Hlk20255547"/>
      <w:r w:rsidR="00FC1BA9" w:rsidRPr="00C214FF">
        <w:rPr>
          <w:rFonts w:cstheme="minorHAnsi"/>
          <w:sz w:val="24"/>
          <w:szCs w:val="24"/>
          <w:lang w:val="en-US"/>
        </w:rPr>
        <w:t>identifies factors that influence the centrality of local food experiences in domestic trips</w:t>
      </w:r>
      <w:bookmarkEnd w:id="4"/>
      <w:r w:rsidR="00BE5234">
        <w:rPr>
          <w:rFonts w:cstheme="minorHAnsi"/>
          <w:sz w:val="24"/>
          <w:szCs w:val="24"/>
          <w:lang w:val="en-US"/>
        </w:rPr>
        <w:t xml:space="preserve"> </w:t>
      </w:r>
      <w:r w:rsidR="0085574E">
        <w:rPr>
          <w:rFonts w:cstheme="minorHAnsi"/>
          <w:sz w:val="24"/>
          <w:szCs w:val="24"/>
          <w:lang w:val="en-US"/>
        </w:rPr>
        <w:t>was</w:t>
      </w:r>
      <w:r w:rsidR="00BE5234">
        <w:rPr>
          <w:rFonts w:cstheme="minorHAnsi"/>
          <w:sz w:val="24"/>
          <w:szCs w:val="24"/>
          <w:lang w:val="en-US"/>
        </w:rPr>
        <w:t xml:space="preserve"> empirically tested</w:t>
      </w:r>
      <w:r w:rsidR="00FC1BA9" w:rsidRPr="00C214FF">
        <w:rPr>
          <w:rFonts w:cstheme="minorHAnsi"/>
          <w:sz w:val="24"/>
          <w:szCs w:val="24"/>
          <w:lang w:val="en-US"/>
        </w:rPr>
        <w:t xml:space="preserve">. Results highlight that </w:t>
      </w:r>
      <w:r w:rsidR="00317E79" w:rsidRPr="00C214FF">
        <w:rPr>
          <w:rFonts w:cstheme="minorHAnsi"/>
          <w:sz w:val="24"/>
          <w:szCs w:val="24"/>
          <w:lang w:val="en-US"/>
        </w:rPr>
        <w:t>high</w:t>
      </w:r>
      <w:r w:rsidR="008C0C4E">
        <w:rPr>
          <w:rFonts w:cstheme="minorHAnsi"/>
          <w:sz w:val="24"/>
          <w:szCs w:val="24"/>
          <w:lang w:val="en-US"/>
        </w:rPr>
        <w:t>-</w:t>
      </w:r>
      <w:r w:rsidR="00317E79" w:rsidRPr="00C214FF">
        <w:rPr>
          <w:rFonts w:cstheme="minorHAnsi"/>
          <w:sz w:val="24"/>
          <w:szCs w:val="24"/>
          <w:lang w:val="en-US"/>
        </w:rPr>
        <w:t xml:space="preserve">centrality </w:t>
      </w:r>
      <w:r w:rsidR="009432D3" w:rsidRPr="00C214FF">
        <w:rPr>
          <w:rFonts w:cstheme="minorHAnsi"/>
          <w:sz w:val="24"/>
          <w:szCs w:val="24"/>
          <w:lang w:val="en-US"/>
        </w:rPr>
        <w:t xml:space="preserve">local food </w:t>
      </w:r>
      <w:r w:rsidR="00FC1BA9" w:rsidRPr="00C214FF">
        <w:rPr>
          <w:rFonts w:cstheme="minorHAnsi"/>
          <w:sz w:val="24"/>
          <w:szCs w:val="24"/>
          <w:lang w:val="en-US"/>
        </w:rPr>
        <w:t xml:space="preserve">tourists are motivated </w:t>
      </w:r>
      <w:bookmarkStart w:id="5" w:name="_Hlk20255667"/>
      <w:r w:rsidR="00FC1BA9" w:rsidRPr="00C214FF">
        <w:rPr>
          <w:rFonts w:cstheme="minorHAnsi"/>
          <w:sz w:val="24"/>
          <w:szCs w:val="24"/>
          <w:lang w:val="en-US"/>
        </w:rPr>
        <w:t>by opportunities where they can develop social relationships with friends, family, local food enterprises, and community</w:t>
      </w:r>
      <w:bookmarkEnd w:id="5"/>
      <w:r w:rsidR="00FC1BA9" w:rsidRPr="00C214FF">
        <w:rPr>
          <w:rFonts w:cstheme="minorHAnsi"/>
          <w:sz w:val="24"/>
          <w:szCs w:val="24"/>
          <w:lang w:val="en-US"/>
        </w:rPr>
        <w:t xml:space="preserve">. Satisfaction with previous local food experiences was also found to be a predictor. </w:t>
      </w:r>
      <w:r w:rsidR="00DB4622" w:rsidRPr="00C214FF">
        <w:rPr>
          <w:rFonts w:cstheme="minorHAnsi"/>
          <w:sz w:val="24"/>
          <w:szCs w:val="24"/>
          <w:lang w:val="en-US"/>
        </w:rPr>
        <w:t xml:space="preserve">The discussion provides theoretical and managerial implications with avenues for further research highlighted. </w:t>
      </w:r>
    </w:p>
    <w:bookmarkEnd w:id="3"/>
    <w:p w14:paraId="32634A10" w14:textId="77777777" w:rsidR="002C0982" w:rsidRPr="00C214FF" w:rsidRDefault="002C0982" w:rsidP="002B3914">
      <w:pPr>
        <w:spacing w:before="120" w:after="120" w:line="276" w:lineRule="auto"/>
        <w:rPr>
          <w:rFonts w:cstheme="minorHAnsi"/>
          <w:sz w:val="24"/>
          <w:szCs w:val="24"/>
          <w:lang w:val="en-US"/>
        </w:rPr>
      </w:pPr>
    </w:p>
    <w:p w14:paraId="0C3BF50C" w14:textId="77777777" w:rsidR="00B67A99" w:rsidRPr="00C214FF" w:rsidRDefault="00FC6C15" w:rsidP="002B3914">
      <w:pPr>
        <w:spacing w:before="120" w:after="120" w:line="276" w:lineRule="auto"/>
        <w:rPr>
          <w:rFonts w:cstheme="minorHAnsi"/>
          <w:b/>
          <w:bCs/>
          <w:sz w:val="24"/>
          <w:szCs w:val="24"/>
          <w:lang w:val="en-US"/>
        </w:rPr>
      </w:pPr>
      <w:r w:rsidRPr="00C214FF">
        <w:rPr>
          <w:rFonts w:cstheme="minorHAnsi"/>
          <w:b/>
          <w:bCs/>
          <w:sz w:val="24"/>
          <w:szCs w:val="24"/>
          <w:lang w:val="en-US"/>
        </w:rPr>
        <w:t>KEYWORDS</w:t>
      </w:r>
    </w:p>
    <w:p w14:paraId="261D0C13" w14:textId="3AF214BE" w:rsidR="002C0982" w:rsidRPr="00C214FF" w:rsidRDefault="00B67A99" w:rsidP="002B3914">
      <w:pPr>
        <w:spacing w:before="120" w:after="120" w:line="276" w:lineRule="auto"/>
        <w:rPr>
          <w:rFonts w:cstheme="minorHAnsi"/>
          <w:sz w:val="24"/>
          <w:szCs w:val="24"/>
          <w:lang w:val="en-US"/>
        </w:rPr>
      </w:pPr>
      <w:r w:rsidRPr="00C214FF">
        <w:rPr>
          <w:rFonts w:cstheme="minorHAnsi"/>
          <w:sz w:val="24"/>
          <w:szCs w:val="24"/>
          <w:lang w:val="en-US"/>
        </w:rPr>
        <w:t>L</w:t>
      </w:r>
      <w:r w:rsidR="002C0982" w:rsidRPr="00C214FF">
        <w:rPr>
          <w:rFonts w:cstheme="minorHAnsi"/>
          <w:sz w:val="24"/>
          <w:szCs w:val="24"/>
          <w:lang w:val="en-US"/>
        </w:rPr>
        <w:t>ocal food</w:t>
      </w:r>
      <w:r w:rsidR="0076555A" w:rsidRPr="00C214FF">
        <w:rPr>
          <w:rFonts w:cstheme="minorHAnsi"/>
          <w:sz w:val="24"/>
          <w:szCs w:val="24"/>
          <w:lang w:val="en-US"/>
        </w:rPr>
        <w:t xml:space="preserve"> tourism</w:t>
      </w:r>
      <w:r w:rsidR="002C0982" w:rsidRPr="00C214FF">
        <w:rPr>
          <w:rFonts w:cstheme="minorHAnsi"/>
          <w:sz w:val="24"/>
          <w:szCs w:val="24"/>
          <w:lang w:val="en-US"/>
        </w:rPr>
        <w:t xml:space="preserve">; </w:t>
      </w:r>
      <w:r w:rsidR="0076555A" w:rsidRPr="00C214FF">
        <w:rPr>
          <w:rFonts w:cstheme="minorHAnsi"/>
          <w:sz w:val="24"/>
          <w:szCs w:val="24"/>
          <w:lang w:val="en-US"/>
        </w:rPr>
        <w:t>centrality</w:t>
      </w:r>
      <w:r w:rsidR="002F6E99" w:rsidRPr="00C214FF">
        <w:rPr>
          <w:rFonts w:cstheme="minorHAnsi"/>
          <w:sz w:val="24"/>
          <w:szCs w:val="24"/>
          <w:lang w:val="en-US"/>
        </w:rPr>
        <w:t>; motivation;</w:t>
      </w:r>
      <w:r w:rsidR="002C0982" w:rsidRPr="00C214FF">
        <w:rPr>
          <w:rFonts w:cstheme="minorHAnsi"/>
          <w:sz w:val="24"/>
          <w:szCs w:val="24"/>
          <w:lang w:val="en-US"/>
        </w:rPr>
        <w:t xml:space="preserve"> </w:t>
      </w:r>
      <w:r w:rsidR="00F23F45" w:rsidRPr="00C214FF">
        <w:rPr>
          <w:rFonts w:cstheme="minorHAnsi"/>
          <w:sz w:val="24"/>
          <w:szCs w:val="24"/>
          <w:lang w:val="en-US"/>
        </w:rPr>
        <w:t xml:space="preserve">satisfaction; </w:t>
      </w:r>
      <w:r w:rsidR="00A55588" w:rsidRPr="00C214FF">
        <w:rPr>
          <w:rFonts w:cstheme="minorHAnsi"/>
          <w:sz w:val="24"/>
          <w:szCs w:val="24"/>
          <w:lang w:val="en-US"/>
        </w:rPr>
        <w:t xml:space="preserve">Australian </w:t>
      </w:r>
      <w:r w:rsidR="002F6E99" w:rsidRPr="00C214FF">
        <w:rPr>
          <w:rFonts w:cstheme="minorHAnsi"/>
          <w:sz w:val="24"/>
          <w:szCs w:val="24"/>
          <w:lang w:val="en-US"/>
        </w:rPr>
        <w:t>domestic tourists</w:t>
      </w:r>
    </w:p>
    <w:bookmarkEnd w:id="2"/>
    <w:p w14:paraId="458A0154" w14:textId="77777777" w:rsidR="00B67A99" w:rsidRPr="00C214FF" w:rsidRDefault="00B67A99" w:rsidP="002B3914">
      <w:pPr>
        <w:spacing w:before="120" w:after="120" w:line="276" w:lineRule="auto"/>
        <w:rPr>
          <w:rFonts w:cstheme="minorHAnsi"/>
          <w:sz w:val="24"/>
          <w:szCs w:val="24"/>
          <w:lang w:val="en-US"/>
        </w:rPr>
      </w:pPr>
    </w:p>
    <w:p w14:paraId="217B28CE" w14:textId="7AA669DC" w:rsidR="00685EA0" w:rsidRDefault="00685EA0" w:rsidP="002B3914">
      <w:pPr>
        <w:spacing w:before="120" w:after="120" w:line="276" w:lineRule="auto"/>
        <w:rPr>
          <w:rFonts w:cstheme="minorHAnsi"/>
          <w:b/>
          <w:bCs/>
          <w:sz w:val="24"/>
          <w:szCs w:val="24"/>
          <w:lang w:val="en-US"/>
        </w:rPr>
      </w:pPr>
    </w:p>
    <w:p w14:paraId="5D381A6D" w14:textId="4C5AAB07" w:rsidR="00463A18" w:rsidRDefault="00463A18" w:rsidP="002B3914">
      <w:pPr>
        <w:spacing w:before="120" w:after="120" w:line="276" w:lineRule="auto"/>
        <w:rPr>
          <w:rFonts w:cstheme="minorHAnsi"/>
          <w:b/>
          <w:bCs/>
          <w:sz w:val="24"/>
          <w:szCs w:val="24"/>
          <w:lang w:val="en-US"/>
        </w:rPr>
      </w:pPr>
    </w:p>
    <w:p w14:paraId="4D6006CE" w14:textId="77F1EFD0" w:rsidR="00463A18" w:rsidRDefault="00463A18" w:rsidP="002B3914">
      <w:pPr>
        <w:spacing w:before="120" w:after="120" w:line="276" w:lineRule="auto"/>
        <w:rPr>
          <w:rFonts w:cstheme="minorHAnsi"/>
          <w:b/>
          <w:bCs/>
          <w:sz w:val="24"/>
          <w:szCs w:val="24"/>
          <w:lang w:val="en-US"/>
        </w:rPr>
      </w:pPr>
    </w:p>
    <w:p w14:paraId="1789FCBF" w14:textId="23B1DA5E" w:rsidR="00463A18" w:rsidRDefault="00463A18" w:rsidP="002B3914">
      <w:pPr>
        <w:spacing w:before="120" w:after="120" w:line="276" w:lineRule="auto"/>
        <w:rPr>
          <w:rFonts w:cstheme="minorHAnsi"/>
          <w:b/>
          <w:bCs/>
          <w:sz w:val="24"/>
          <w:szCs w:val="24"/>
          <w:lang w:val="en-US"/>
        </w:rPr>
      </w:pPr>
    </w:p>
    <w:p w14:paraId="79131DB7" w14:textId="6D67DFF3" w:rsidR="00463A18" w:rsidRDefault="00463A18" w:rsidP="002B3914">
      <w:pPr>
        <w:spacing w:before="120" w:after="120" w:line="276" w:lineRule="auto"/>
        <w:rPr>
          <w:rFonts w:cstheme="minorHAnsi"/>
          <w:b/>
          <w:bCs/>
          <w:sz w:val="24"/>
          <w:szCs w:val="24"/>
          <w:lang w:val="en-US"/>
        </w:rPr>
      </w:pPr>
    </w:p>
    <w:p w14:paraId="450771D3" w14:textId="49A691EE" w:rsidR="00463A18" w:rsidRDefault="00463A18" w:rsidP="002B3914">
      <w:pPr>
        <w:spacing w:before="120" w:after="120" w:line="276" w:lineRule="auto"/>
        <w:rPr>
          <w:rFonts w:cstheme="minorHAnsi"/>
          <w:b/>
          <w:bCs/>
          <w:sz w:val="24"/>
          <w:szCs w:val="24"/>
          <w:lang w:val="en-US"/>
        </w:rPr>
      </w:pPr>
    </w:p>
    <w:p w14:paraId="16392EFB" w14:textId="2ACC0CA8" w:rsidR="00463A18" w:rsidRDefault="00463A18" w:rsidP="002B3914">
      <w:pPr>
        <w:spacing w:before="120" w:after="120" w:line="276" w:lineRule="auto"/>
        <w:rPr>
          <w:rFonts w:cstheme="minorHAnsi"/>
          <w:b/>
          <w:bCs/>
          <w:sz w:val="24"/>
          <w:szCs w:val="24"/>
          <w:lang w:val="en-US"/>
        </w:rPr>
      </w:pPr>
    </w:p>
    <w:p w14:paraId="710E48B8" w14:textId="4C08A3D1" w:rsidR="00463A18" w:rsidRDefault="00463A18" w:rsidP="002B3914">
      <w:pPr>
        <w:spacing w:before="120" w:after="120" w:line="276" w:lineRule="auto"/>
        <w:rPr>
          <w:rFonts w:cstheme="minorHAnsi"/>
          <w:b/>
          <w:bCs/>
          <w:sz w:val="24"/>
          <w:szCs w:val="24"/>
          <w:lang w:val="en-US"/>
        </w:rPr>
      </w:pPr>
    </w:p>
    <w:p w14:paraId="02817534" w14:textId="3B79EB10" w:rsidR="00463A18" w:rsidRDefault="00463A18" w:rsidP="002B3914">
      <w:pPr>
        <w:spacing w:before="120" w:after="120" w:line="276" w:lineRule="auto"/>
        <w:rPr>
          <w:rFonts w:cstheme="minorHAnsi"/>
          <w:b/>
          <w:bCs/>
          <w:sz w:val="24"/>
          <w:szCs w:val="24"/>
          <w:lang w:val="en-US"/>
        </w:rPr>
      </w:pPr>
    </w:p>
    <w:p w14:paraId="4F3B8DDF" w14:textId="3ABE7250" w:rsidR="00463A18" w:rsidRDefault="00463A18" w:rsidP="002B3914">
      <w:pPr>
        <w:spacing w:before="120" w:after="120" w:line="276" w:lineRule="auto"/>
        <w:rPr>
          <w:rFonts w:cstheme="minorHAnsi"/>
          <w:b/>
          <w:bCs/>
          <w:sz w:val="24"/>
          <w:szCs w:val="24"/>
          <w:lang w:val="en-US"/>
        </w:rPr>
      </w:pPr>
    </w:p>
    <w:p w14:paraId="373439C9" w14:textId="69999BE0" w:rsidR="00463A18" w:rsidRDefault="00463A18" w:rsidP="002B3914">
      <w:pPr>
        <w:spacing w:before="120" w:after="120" w:line="276" w:lineRule="auto"/>
        <w:rPr>
          <w:rFonts w:cstheme="minorHAnsi"/>
          <w:b/>
          <w:bCs/>
          <w:sz w:val="24"/>
          <w:szCs w:val="24"/>
          <w:lang w:val="en-US"/>
        </w:rPr>
      </w:pPr>
    </w:p>
    <w:p w14:paraId="44FDC1A2" w14:textId="55FA34D9" w:rsidR="00463A18" w:rsidRDefault="00463A18" w:rsidP="002B3914">
      <w:pPr>
        <w:spacing w:before="120" w:after="120" w:line="276" w:lineRule="auto"/>
        <w:rPr>
          <w:rFonts w:cstheme="minorHAnsi"/>
          <w:b/>
          <w:bCs/>
          <w:sz w:val="24"/>
          <w:szCs w:val="24"/>
          <w:lang w:val="en-US"/>
        </w:rPr>
      </w:pPr>
    </w:p>
    <w:p w14:paraId="7ACA503B" w14:textId="3E74DAC0" w:rsidR="00463A18" w:rsidRDefault="00463A18" w:rsidP="002B3914">
      <w:pPr>
        <w:spacing w:before="120" w:after="120" w:line="276" w:lineRule="auto"/>
        <w:rPr>
          <w:rFonts w:cstheme="minorHAnsi"/>
          <w:b/>
          <w:bCs/>
          <w:sz w:val="24"/>
          <w:szCs w:val="24"/>
          <w:lang w:val="en-US"/>
        </w:rPr>
      </w:pPr>
    </w:p>
    <w:p w14:paraId="23F8C035" w14:textId="18F27D89" w:rsidR="00463A18" w:rsidRDefault="00463A18" w:rsidP="002B3914">
      <w:pPr>
        <w:spacing w:before="120" w:after="120" w:line="276" w:lineRule="auto"/>
        <w:rPr>
          <w:rFonts w:cstheme="minorHAnsi"/>
          <w:b/>
          <w:bCs/>
          <w:sz w:val="24"/>
          <w:szCs w:val="24"/>
          <w:lang w:val="en-US"/>
        </w:rPr>
      </w:pPr>
    </w:p>
    <w:p w14:paraId="29C6A0CD" w14:textId="44139C82" w:rsidR="00463A18" w:rsidRDefault="00463A18" w:rsidP="002B3914">
      <w:pPr>
        <w:spacing w:before="120" w:after="120" w:line="276" w:lineRule="auto"/>
        <w:rPr>
          <w:rFonts w:cstheme="minorHAnsi"/>
          <w:b/>
          <w:bCs/>
          <w:sz w:val="24"/>
          <w:szCs w:val="24"/>
          <w:lang w:val="en-US"/>
        </w:rPr>
      </w:pPr>
    </w:p>
    <w:p w14:paraId="3F67FE5E" w14:textId="77777777" w:rsidR="00463A18" w:rsidRDefault="00463A18" w:rsidP="002B3914">
      <w:pPr>
        <w:spacing w:before="120" w:after="120" w:line="276" w:lineRule="auto"/>
        <w:rPr>
          <w:rFonts w:cstheme="minorHAnsi"/>
          <w:b/>
          <w:bCs/>
          <w:sz w:val="24"/>
          <w:szCs w:val="24"/>
          <w:lang w:val="en-US"/>
        </w:rPr>
      </w:pPr>
    </w:p>
    <w:p w14:paraId="6ADB66FE" w14:textId="64F837A2" w:rsidR="003927B0" w:rsidRPr="00C214FF" w:rsidRDefault="002C0982" w:rsidP="002B3914">
      <w:pPr>
        <w:spacing w:before="120" w:after="120" w:line="276" w:lineRule="auto"/>
        <w:rPr>
          <w:rFonts w:cstheme="minorHAnsi"/>
          <w:b/>
          <w:bCs/>
          <w:sz w:val="24"/>
          <w:szCs w:val="24"/>
          <w:lang w:val="en-US"/>
        </w:rPr>
      </w:pPr>
      <w:r w:rsidRPr="00C214FF">
        <w:rPr>
          <w:rFonts w:cstheme="minorHAnsi"/>
          <w:b/>
          <w:bCs/>
          <w:sz w:val="24"/>
          <w:szCs w:val="24"/>
          <w:lang w:val="en-US"/>
        </w:rPr>
        <w:lastRenderedPageBreak/>
        <w:t>INTRODUCTION</w:t>
      </w:r>
    </w:p>
    <w:p w14:paraId="35792587" w14:textId="72453003" w:rsidR="0085574E" w:rsidRDefault="00001733" w:rsidP="002B3914">
      <w:pPr>
        <w:spacing w:before="120" w:after="120" w:line="276" w:lineRule="auto"/>
        <w:rPr>
          <w:rFonts w:cstheme="minorHAnsi"/>
          <w:sz w:val="24"/>
          <w:szCs w:val="24"/>
        </w:rPr>
      </w:pPr>
      <w:r w:rsidRPr="00C214FF">
        <w:rPr>
          <w:rFonts w:cstheme="minorHAnsi"/>
          <w:bCs/>
          <w:color w:val="000000" w:themeColor="text1"/>
          <w:sz w:val="24"/>
          <w:szCs w:val="24"/>
        </w:rPr>
        <w:t xml:space="preserve">     </w:t>
      </w:r>
      <w:r w:rsidR="00BF1156" w:rsidRPr="00C214FF">
        <w:rPr>
          <w:rFonts w:cstheme="minorHAnsi"/>
          <w:bCs/>
          <w:color w:val="000000" w:themeColor="text1"/>
          <w:sz w:val="24"/>
          <w:szCs w:val="24"/>
        </w:rPr>
        <w:t>Growing concerns over the industrialisation and standardisation of food production and distribution systems</w:t>
      </w:r>
      <w:r w:rsidR="00E97CC7" w:rsidRPr="00C214FF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BF1156" w:rsidRPr="00C214FF">
        <w:rPr>
          <w:rFonts w:cstheme="minorHAnsi"/>
          <w:bCs/>
          <w:color w:val="000000" w:themeColor="text1"/>
          <w:sz w:val="24"/>
          <w:szCs w:val="24"/>
        </w:rPr>
        <w:t xml:space="preserve">have led to increasing </w:t>
      </w:r>
      <w:r w:rsidR="00673E1F" w:rsidRPr="00C214FF">
        <w:rPr>
          <w:rFonts w:cstheme="minorHAnsi"/>
          <w:bCs/>
          <w:color w:val="000000" w:themeColor="text1"/>
          <w:sz w:val="24"/>
          <w:szCs w:val="24"/>
        </w:rPr>
        <w:t>focus</w:t>
      </w:r>
      <w:r w:rsidR="00BF1156" w:rsidRPr="00C214FF">
        <w:rPr>
          <w:rFonts w:cstheme="minorHAnsi"/>
          <w:bCs/>
          <w:color w:val="000000" w:themeColor="text1"/>
          <w:sz w:val="24"/>
          <w:szCs w:val="24"/>
        </w:rPr>
        <w:t xml:space="preserve"> on local food systems by scholars, producers and policymakers </w:t>
      </w:r>
      <w:r w:rsidR="00BF1156" w:rsidRPr="00C214FF">
        <w:rPr>
          <w:rFonts w:cstheme="minorHAnsi"/>
          <w:bCs/>
          <w:color w:val="000000" w:themeColor="text1"/>
          <w:sz w:val="24"/>
          <w:szCs w:val="24"/>
        </w:rPr>
        <w:fldChar w:fldCharType="begin">
          <w:fldData xml:space="preserve">PEVuZE5vdGU+PENpdGU+PEF1dGhvcj5Eb3VnaGVydHk8L0F1dGhvcj48WWVhcj4yMDEzPC9ZZWFy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</w:fldData>
        </w:fldChar>
      </w:r>
      <w:r w:rsidR="00BF1156" w:rsidRPr="00C214FF">
        <w:rPr>
          <w:rFonts w:cstheme="minorHAnsi"/>
          <w:bCs/>
          <w:color w:val="000000" w:themeColor="text1"/>
          <w:sz w:val="24"/>
          <w:szCs w:val="24"/>
        </w:rPr>
        <w:instrText xml:space="preserve"> ADDIN EN.CITE </w:instrText>
      </w:r>
      <w:r w:rsidR="00BF1156" w:rsidRPr="00C214FF">
        <w:rPr>
          <w:rFonts w:cstheme="minorHAnsi"/>
          <w:bCs/>
          <w:color w:val="000000" w:themeColor="text1"/>
          <w:sz w:val="24"/>
          <w:szCs w:val="24"/>
        </w:rPr>
        <w:fldChar w:fldCharType="begin">
          <w:fldData xml:space="preserve">PEVuZE5vdGU+PENpdGU+PEF1dGhvcj5Eb3VnaGVydHk8L0F1dGhvcj48WWVhcj4yMDEzPC9ZZWFy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</w:fldData>
        </w:fldChar>
      </w:r>
      <w:r w:rsidR="00BF1156" w:rsidRPr="00C214FF">
        <w:rPr>
          <w:rFonts w:cstheme="minorHAnsi"/>
          <w:bCs/>
          <w:color w:val="000000" w:themeColor="text1"/>
          <w:sz w:val="24"/>
          <w:szCs w:val="24"/>
        </w:rPr>
        <w:instrText xml:space="preserve"> ADDIN EN.CITE.DATA </w:instrText>
      </w:r>
      <w:r w:rsidR="00BF1156" w:rsidRPr="00C214FF">
        <w:rPr>
          <w:rFonts w:cstheme="minorHAnsi"/>
          <w:bCs/>
          <w:color w:val="000000" w:themeColor="text1"/>
          <w:sz w:val="24"/>
          <w:szCs w:val="24"/>
        </w:rPr>
      </w:r>
      <w:r w:rsidR="00BF1156" w:rsidRPr="00C214FF">
        <w:rPr>
          <w:rFonts w:cstheme="minorHAnsi"/>
          <w:bCs/>
          <w:color w:val="000000" w:themeColor="text1"/>
          <w:sz w:val="24"/>
          <w:szCs w:val="24"/>
        </w:rPr>
        <w:fldChar w:fldCharType="end"/>
      </w:r>
      <w:r w:rsidR="00BF1156" w:rsidRPr="00C214FF">
        <w:rPr>
          <w:rFonts w:cstheme="minorHAnsi"/>
          <w:bCs/>
          <w:color w:val="000000" w:themeColor="text1"/>
          <w:sz w:val="24"/>
          <w:szCs w:val="24"/>
        </w:rPr>
      </w:r>
      <w:r w:rsidR="00BF1156" w:rsidRPr="00C214FF">
        <w:rPr>
          <w:rFonts w:cstheme="minorHAnsi"/>
          <w:bCs/>
          <w:color w:val="000000" w:themeColor="text1"/>
          <w:sz w:val="24"/>
          <w:szCs w:val="24"/>
        </w:rPr>
        <w:fldChar w:fldCharType="separate"/>
      </w:r>
      <w:r w:rsidR="001F4002" w:rsidRPr="00C214FF">
        <w:rPr>
          <w:rFonts w:cstheme="minorHAnsi"/>
          <w:bCs/>
          <w:noProof/>
          <w:color w:val="000000" w:themeColor="text1"/>
          <w:sz w:val="24"/>
          <w:szCs w:val="24"/>
        </w:rPr>
        <w:t>(</w:t>
      </w:r>
      <w:r w:rsidR="00BF1156" w:rsidRPr="00C214FF">
        <w:rPr>
          <w:rFonts w:cstheme="minorHAnsi"/>
          <w:bCs/>
          <w:noProof/>
          <w:color w:val="000000" w:themeColor="text1"/>
          <w:sz w:val="24"/>
          <w:szCs w:val="24"/>
        </w:rPr>
        <w:t>Wittman, Beckie, &amp; Hergesheimer, 2012)</w:t>
      </w:r>
      <w:r w:rsidR="00BF1156" w:rsidRPr="00C214FF">
        <w:rPr>
          <w:rFonts w:cstheme="minorHAnsi"/>
          <w:bCs/>
          <w:color w:val="000000" w:themeColor="text1"/>
          <w:sz w:val="24"/>
          <w:szCs w:val="24"/>
        </w:rPr>
        <w:fldChar w:fldCharType="end"/>
      </w:r>
      <w:r w:rsidR="00BF1156" w:rsidRPr="00C214FF">
        <w:rPr>
          <w:rFonts w:cstheme="minorHAnsi"/>
          <w:bCs/>
          <w:color w:val="000000" w:themeColor="text1"/>
          <w:sz w:val="24"/>
          <w:szCs w:val="24"/>
        </w:rPr>
        <w:t>.</w:t>
      </w:r>
      <w:r w:rsidR="00984E7D" w:rsidRPr="00C214FF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242442" w:rsidRPr="00C214FF">
        <w:rPr>
          <w:rFonts w:cstheme="minorHAnsi"/>
          <w:sz w:val="24"/>
          <w:szCs w:val="24"/>
          <w:lang w:val="en-US"/>
        </w:rPr>
        <w:t>Within</w:t>
      </w:r>
      <w:r w:rsidR="00742337" w:rsidRPr="00C214FF">
        <w:rPr>
          <w:rFonts w:cstheme="minorHAnsi"/>
          <w:sz w:val="24"/>
          <w:szCs w:val="24"/>
          <w:lang w:val="en-US"/>
        </w:rPr>
        <w:t xml:space="preserve"> tourism </w:t>
      </w:r>
      <w:r w:rsidR="00242442" w:rsidRPr="00C214FF">
        <w:rPr>
          <w:rFonts w:cstheme="minorHAnsi"/>
          <w:sz w:val="24"/>
          <w:szCs w:val="24"/>
          <w:lang w:val="en-US"/>
        </w:rPr>
        <w:t>research</w:t>
      </w:r>
      <w:r w:rsidR="00742337" w:rsidRPr="00C214FF">
        <w:rPr>
          <w:rFonts w:cstheme="minorHAnsi"/>
          <w:bCs/>
          <w:color w:val="000000" w:themeColor="text1"/>
          <w:sz w:val="24"/>
          <w:szCs w:val="24"/>
        </w:rPr>
        <w:t>, the</w:t>
      </w:r>
      <w:r w:rsidR="00E97CC7" w:rsidRPr="00C214FF">
        <w:rPr>
          <w:rFonts w:cstheme="minorHAnsi"/>
          <w:bCs/>
          <w:color w:val="000000" w:themeColor="text1"/>
          <w:sz w:val="24"/>
          <w:szCs w:val="24"/>
        </w:rPr>
        <w:t xml:space="preserve"> benefits of local food systems </w:t>
      </w:r>
      <w:r w:rsidR="00984E7D" w:rsidRPr="00C214FF">
        <w:rPr>
          <w:rFonts w:cstheme="minorHAnsi"/>
          <w:bCs/>
          <w:color w:val="000000" w:themeColor="text1"/>
          <w:sz w:val="24"/>
          <w:szCs w:val="24"/>
        </w:rPr>
        <w:t>are</w:t>
      </w:r>
      <w:r w:rsidR="00E97CC7" w:rsidRPr="00C214FF">
        <w:rPr>
          <w:rFonts w:cstheme="minorHAnsi"/>
          <w:bCs/>
          <w:color w:val="000000" w:themeColor="text1"/>
          <w:sz w:val="24"/>
          <w:szCs w:val="24"/>
        </w:rPr>
        <w:t xml:space="preserve"> chronicled </w:t>
      </w:r>
      <w:r w:rsidR="003A7B4E" w:rsidRPr="00C214FF">
        <w:rPr>
          <w:rFonts w:cstheme="minorHAnsi"/>
          <w:bCs/>
          <w:color w:val="000000" w:themeColor="text1"/>
          <w:sz w:val="24"/>
          <w:szCs w:val="24"/>
        </w:rPr>
        <w:t xml:space="preserve">widely </w:t>
      </w:r>
      <w:r w:rsidR="00E97CC7" w:rsidRPr="00C214FF">
        <w:rPr>
          <w:rFonts w:cstheme="minorHAnsi"/>
          <w:bCs/>
          <w:color w:val="000000" w:themeColor="text1"/>
          <w:sz w:val="24"/>
          <w:szCs w:val="24"/>
        </w:rPr>
        <w:t>from environmental, social, economic and health perspectives (</w:t>
      </w:r>
      <w:r w:rsidR="00B909F8" w:rsidRPr="00C214FF">
        <w:rPr>
          <w:rFonts w:cstheme="minorHAnsi"/>
          <w:bCs/>
          <w:noProof/>
          <w:color w:val="000000" w:themeColor="text1"/>
          <w:sz w:val="24"/>
          <w:szCs w:val="24"/>
        </w:rPr>
        <w:t>Sims, 2009</w:t>
      </w:r>
      <w:r w:rsidR="00E97CC7" w:rsidRPr="00C214FF">
        <w:rPr>
          <w:rFonts w:cstheme="minorHAnsi"/>
          <w:bCs/>
          <w:noProof/>
          <w:color w:val="000000" w:themeColor="text1"/>
          <w:sz w:val="24"/>
          <w:szCs w:val="24"/>
        </w:rPr>
        <w:t>)</w:t>
      </w:r>
      <w:r w:rsidR="00742337" w:rsidRPr="00C214FF">
        <w:rPr>
          <w:rFonts w:cstheme="minorHAnsi"/>
          <w:bCs/>
          <w:color w:val="000000" w:themeColor="text1"/>
          <w:sz w:val="24"/>
          <w:szCs w:val="24"/>
        </w:rPr>
        <w:t>. A</w:t>
      </w:r>
      <w:r w:rsidR="00B1232A" w:rsidRPr="00C214FF">
        <w:rPr>
          <w:rFonts w:cstheme="minorHAnsi"/>
          <w:sz w:val="24"/>
          <w:szCs w:val="24"/>
        </w:rPr>
        <w:t>lthough</w:t>
      </w:r>
      <w:r w:rsidR="00984E7D" w:rsidRPr="00C214FF">
        <w:rPr>
          <w:rFonts w:cstheme="minorHAnsi"/>
          <w:sz w:val="24"/>
          <w:szCs w:val="24"/>
        </w:rPr>
        <w:t xml:space="preserve"> </w:t>
      </w:r>
      <w:r w:rsidR="00232B90">
        <w:rPr>
          <w:rFonts w:cstheme="minorHAnsi"/>
          <w:sz w:val="24"/>
          <w:szCs w:val="24"/>
        </w:rPr>
        <w:t>consumption of</w:t>
      </w:r>
      <w:r w:rsidR="00B1232A" w:rsidRPr="00C214FF">
        <w:rPr>
          <w:rFonts w:cstheme="minorHAnsi"/>
          <w:sz w:val="24"/>
          <w:szCs w:val="24"/>
        </w:rPr>
        <w:t xml:space="preserve"> local food is not the primary </w:t>
      </w:r>
      <w:r w:rsidR="00232B90">
        <w:rPr>
          <w:rFonts w:cstheme="minorHAnsi"/>
          <w:sz w:val="24"/>
          <w:szCs w:val="24"/>
        </w:rPr>
        <w:t xml:space="preserve">motivation </w:t>
      </w:r>
      <w:r w:rsidR="00B1232A" w:rsidRPr="00C214FF">
        <w:rPr>
          <w:rFonts w:cstheme="minorHAnsi"/>
          <w:sz w:val="24"/>
          <w:szCs w:val="24"/>
        </w:rPr>
        <w:t>to visit a regional destination (</w:t>
      </w:r>
      <w:proofErr w:type="spellStart"/>
      <w:r w:rsidR="00B1232A" w:rsidRPr="00C214FF">
        <w:rPr>
          <w:rFonts w:cstheme="minorHAnsi"/>
          <w:sz w:val="24"/>
          <w:szCs w:val="24"/>
        </w:rPr>
        <w:t>Frisvoll</w:t>
      </w:r>
      <w:proofErr w:type="spellEnd"/>
      <w:r w:rsidR="00B1232A" w:rsidRPr="00C214FF">
        <w:rPr>
          <w:rFonts w:cstheme="minorHAnsi"/>
          <w:sz w:val="24"/>
          <w:szCs w:val="24"/>
        </w:rPr>
        <w:t xml:space="preserve">, </w:t>
      </w:r>
      <w:proofErr w:type="spellStart"/>
      <w:r w:rsidR="00B1232A" w:rsidRPr="00C214FF">
        <w:rPr>
          <w:rFonts w:cstheme="minorHAnsi"/>
          <w:sz w:val="24"/>
          <w:szCs w:val="24"/>
        </w:rPr>
        <w:t>Forbord</w:t>
      </w:r>
      <w:proofErr w:type="spellEnd"/>
      <w:r w:rsidR="00B1232A" w:rsidRPr="00C214FF">
        <w:rPr>
          <w:rFonts w:cstheme="minorHAnsi"/>
          <w:sz w:val="24"/>
          <w:szCs w:val="24"/>
        </w:rPr>
        <w:t xml:space="preserve">, &amp; </w:t>
      </w:r>
      <w:proofErr w:type="spellStart"/>
      <w:r w:rsidR="00B1232A" w:rsidRPr="00C214FF">
        <w:rPr>
          <w:rFonts w:cstheme="minorHAnsi"/>
          <w:sz w:val="24"/>
          <w:szCs w:val="24"/>
        </w:rPr>
        <w:t>Blekesaune</w:t>
      </w:r>
      <w:proofErr w:type="spellEnd"/>
      <w:r w:rsidR="00B1232A" w:rsidRPr="00C214FF">
        <w:rPr>
          <w:rFonts w:cstheme="minorHAnsi"/>
          <w:sz w:val="24"/>
          <w:szCs w:val="24"/>
        </w:rPr>
        <w:t>, 2016), food</w:t>
      </w:r>
      <w:r w:rsidR="00CE533B" w:rsidRPr="00C214FF">
        <w:rPr>
          <w:rFonts w:cstheme="minorHAnsi"/>
          <w:sz w:val="24"/>
          <w:szCs w:val="24"/>
        </w:rPr>
        <w:t xml:space="preserve"> </w:t>
      </w:r>
      <w:r w:rsidR="00B1232A" w:rsidRPr="00C214FF">
        <w:rPr>
          <w:rFonts w:cstheme="minorHAnsi"/>
          <w:sz w:val="24"/>
          <w:szCs w:val="24"/>
        </w:rPr>
        <w:t>related</w:t>
      </w:r>
      <w:r w:rsidR="00B1232A" w:rsidRPr="00C214FF" w:rsidDel="00097A41">
        <w:rPr>
          <w:rFonts w:cstheme="minorHAnsi"/>
          <w:sz w:val="24"/>
          <w:szCs w:val="24"/>
        </w:rPr>
        <w:t xml:space="preserve"> </w:t>
      </w:r>
      <w:r w:rsidR="00AC47C6" w:rsidRPr="00C214FF">
        <w:rPr>
          <w:rFonts w:cstheme="minorHAnsi"/>
          <w:sz w:val="24"/>
          <w:szCs w:val="24"/>
        </w:rPr>
        <w:t>activities</w:t>
      </w:r>
      <w:r w:rsidR="00AC47C6" w:rsidRPr="00C214FF" w:rsidDel="00097A41">
        <w:rPr>
          <w:rFonts w:cstheme="minorHAnsi"/>
          <w:sz w:val="24"/>
          <w:szCs w:val="24"/>
        </w:rPr>
        <w:t xml:space="preserve"> </w:t>
      </w:r>
      <w:r w:rsidR="00B1232A" w:rsidRPr="00C214FF">
        <w:rPr>
          <w:rFonts w:cstheme="minorHAnsi"/>
          <w:sz w:val="24"/>
          <w:szCs w:val="24"/>
        </w:rPr>
        <w:t xml:space="preserve">remain an important </w:t>
      </w:r>
      <w:r w:rsidR="00D15CFC" w:rsidRPr="00C214FF">
        <w:rPr>
          <w:rFonts w:cstheme="minorHAnsi"/>
          <w:sz w:val="24"/>
          <w:szCs w:val="24"/>
        </w:rPr>
        <w:t>factor in</w:t>
      </w:r>
      <w:r w:rsidR="00B1232A" w:rsidRPr="00C214FF">
        <w:rPr>
          <w:rFonts w:cstheme="minorHAnsi"/>
          <w:sz w:val="24"/>
          <w:szCs w:val="24"/>
        </w:rPr>
        <w:t xml:space="preserve"> the overall</w:t>
      </w:r>
      <w:r w:rsidR="00B1232A" w:rsidRPr="00C214FF" w:rsidDel="00097A41">
        <w:rPr>
          <w:rFonts w:cstheme="minorHAnsi"/>
          <w:sz w:val="24"/>
          <w:szCs w:val="24"/>
        </w:rPr>
        <w:t xml:space="preserve"> destination experience (E</w:t>
      </w:r>
      <w:r w:rsidR="00B1232A" w:rsidRPr="00C214FF">
        <w:rPr>
          <w:rFonts w:cstheme="minorHAnsi"/>
          <w:sz w:val="24"/>
          <w:szCs w:val="24"/>
        </w:rPr>
        <w:t>llis</w:t>
      </w:r>
      <w:r w:rsidR="00355652" w:rsidRPr="00C214FF">
        <w:rPr>
          <w:rFonts w:cstheme="minorHAnsi"/>
          <w:sz w:val="24"/>
          <w:szCs w:val="24"/>
        </w:rPr>
        <w:t>, Park, Kim, &amp; Yeoman,</w:t>
      </w:r>
      <w:r w:rsidR="00B1232A" w:rsidRPr="00C214FF" w:rsidDel="00097A41">
        <w:rPr>
          <w:rFonts w:cstheme="minorHAnsi"/>
          <w:sz w:val="24"/>
          <w:szCs w:val="24"/>
        </w:rPr>
        <w:t xml:space="preserve"> 2018)</w:t>
      </w:r>
      <w:r w:rsidR="00B1232A" w:rsidRPr="00C214FF">
        <w:rPr>
          <w:rFonts w:cstheme="minorHAnsi"/>
          <w:sz w:val="24"/>
          <w:szCs w:val="24"/>
        </w:rPr>
        <w:t>.</w:t>
      </w:r>
      <w:r w:rsidR="00900A7F" w:rsidRPr="00C214FF">
        <w:rPr>
          <w:rFonts w:cstheme="minorHAnsi"/>
          <w:sz w:val="24"/>
          <w:szCs w:val="24"/>
        </w:rPr>
        <w:t xml:space="preserve"> </w:t>
      </w:r>
      <w:r w:rsidR="00A6790B" w:rsidRPr="00C214FF">
        <w:rPr>
          <w:rFonts w:cstheme="minorHAnsi"/>
          <w:sz w:val="24"/>
          <w:szCs w:val="24"/>
        </w:rPr>
        <w:t>In Australia</w:t>
      </w:r>
      <w:r w:rsidR="00AC47C6" w:rsidRPr="00C214FF">
        <w:rPr>
          <w:rFonts w:cstheme="minorHAnsi"/>
          <w:sz w:val="24"/>
          <w:szCs w:val="24"/>
        </w:rPr>
        <w:t xml:space="preserve">, </w:t>
      </w:r>
      <w:r w:rsidR="003A7B4E" w:rsidRPr="00C214FF">
        <w:rPr>
          <w:rFonts w:eastAsia="Calibri" w:cstheme="minorHAnsi"/>
          <w:sz w:val="24"/>
          <w:szCs w:val="24"/>
        </w:rPr>
        <w:t>food and wine is a</w:t>
      </w:r>
      <w:r w:rsidR="00D15CFC" w:rsidRPr="00C214FF">
        <w:rPr>
          <w:rFonts w:eastAsia="Calibri" w:cstheme="minorHAnsi"/>
          <w:sz w:val="24"/>
          <w:szCs w:val="24"/>
        </w:rPr>
        <w:t xml:space="preserve"> key </w:t>
      </w:r>
      <w:r w:rsidR="003A7B4E" w:rsidRPr="00C214FF">
        <w:rPr>
          <w:rFonts w:eastAsia="Calibri" w:cstheme="minorHAnsi"/>
          <w:sz w:val="24"/>
          <w:szCs w:val="24"/>
        </w:rPr>
        <w:t xml:space="preserve">element of national and regional tourism strategies </w:t>
      </w:r>
      <w:r w:rsidR="003A7B4E" w:rsidRPr="00C214FF">
        <w:rPr>
          <w:rFonts w:cstheme="minorHAnsi"/>
          <w:sz w:val="24"/>
          <w:szCs w:val="24"/>
          <w:lang w:val="en-US"/>
        </w:rPr>
        <w:t>(see</w:t>
      </w:r>
      <w:r w:rsidR="00FC6C15" w:rsidRPr="00C214FF">
        <w:rPr>
          <w:rFonts w:cstheme="minorHAnsi"/>
          <w:sz w:val="24"/>
          <w:szCs w:val="24"/>
          <w:lang w:val="en-US"/>
        </w:rPr>
        <w:t xml:space="preserve"> Destination NSW, n.d.; </w:t>
      </w:r>
      <w:r w:rsidR="003A7B4E" w:rsidRPr="00C214FF">
        <w:rPr>
          <w:rFonts w:cstheme="minorHAnsi"/>
          <w:sz w:val="24"/>
          <w:szCs w:val="24"/>
          <w:lang w:val="en-US"/>
        </w:rPr>
        <w:t>Tourism Australia, 2019a)</w:t>
      </w:r>
      <w:r w:rsidR="003A7B4E" w:rsidRPr="00C214FF">
        <w:rPr>
          <w:rFonts w:eastAsia="Calibri" w:cstheme="minorHAnsi"/>
          <w:sz w:val="24"/>
          <w:szCs w:val="24"/>
        </w:rPr>
        <w:t xml:space="preserve">, highlighting the need to understand tourists that have a propensity to </w:t>
      </w:r>
      <w:r w:rsidR="00AC47C6" w:rsidRPr="00C214FF">
        <w:rPr>
          <w:rFonts w:eastAsia="Calibri" w:cstheme="minorHAnsi"/>
          <w:sz w:val="24"/>
          <w:szCs w:val="24"/>
        </w:rPr>
        <w:t xml:space="preserve">experience </w:t>
      </w:r>
      <w:r w:rsidR="003A7B4E" w:rsidRPr="00C214FF">
        <w:rPr>
          <w:rFonts w:eastAsia="Calibri" w:cstheme="minorHAnsi"/>
          <w:sz w:val="24"/>
          <w:szCs w:val="24"/>
        </w:rPr>
        <w:t>local food when travelling.</w:t>
      </w:r>
      <w:r w:rsidR="00D10335" w:rsidRPr="00C214FF">
        <w:rPr>
          <w:rFonts w:cstheme="minorHAnsi"/>
          <w:sz w:val="24"/>
          <w:szCs w:val="24"/>
          <w:lang w:val="en-US"/>
        </w:rPr>
        <w:t xml:space="preserve"> </w:t>
      </w:r>
      <w:r w:rsidR="003A7B4E" w:rsidRPr="00C214FF">
        <w:rPr>
          <w:rFonts w:eastAsia="Calibri" w:cstheme="minorHAnsi"/>
          <w:sz w:val="24"/>
          <w:szCs w:val="24"/>
        </w:rPr>
        <w:t xml:space="preserve">Given that </w:t>
      </w:r>
      <w:r w:rsidR="003A7B4E" w:rsidRPr="00C214FF">
        <w:rPr>
          <w:rFonts w:cstheme="minorHAnsi"/>
          <w:sz w:val="24"/>
          <w:szCs w:val="24"/>
        </w:rPr>
        <w:t xml:space="preserve">domestic tourists are </w:t>
      </w:r>
      <w:r w:rsidR="003A7B4E" w:rsidRPr="00C214FF">
        <w:rPr>
          <w:rFonts w:cstheme="minorHAnsi"/>
          <w:sz w:val="24"/>
          <w:szCs w:val="24"/>
          <w:lang w:val="en-US"/>
        </w:rPr>
        <w:t xml:space="preserve">the primary market for regional destinations in Australia </w:t>
      </w:r>
      <w:r w:rsidR="003A7B4E" w:rsidRPr="00C214FF">
        <w:rPr>
          <w:rFonts w:cstheme="minorHAnsi"/>
          <w:sz w:val="24"/>
          <w:szCs w:val="24"/>
        </w:rPr>
        <w:t>(Tourism Australia, 2019b)</w:t>
      </w:r>
      <w:r w:rsidR="003A7B4E" w:rsidRPr="00C214FF">
        <w:rPr>
          <w:rFonts w:cstheme="minorHAnsi"/>
          <w:sz w:val="24"/>
          <w:szCs w:val="24"/>
          <w:lang w:val="en-US"/>
        </w:rPr>
        <w:t>,</w:t>
      </w:r>
      <w:r w:rsidR="003A7B4E" w:rsidRPr="00C214FF">
        <w:rPr>
          <w:rFonts w:eastAsia="Calibri" w:cstheme="minorHAnsi"/>
          <w:sz w:val="24"/>
          <w:szCs w:val="24"/>
        </w:rPr>
        <w:t xml:space="preserve"> </w:t>
      </w:r>
      <w:r w:rsidR="002E6BDA" w:rsidRPr="00C214FF">
        <w:rPr>
          <w:rFonts w:eastAsia="Calibri" w:cstheme="minorHAnsi"/>
          <w:sz w:val="24"/>
          <w:szCs w:val="24"/>
        </w:rPr>
        <w:t>and acknowledging that tourists who consume local food are not a homogenous group</w:t>
      </w:r>
      <w:r w:rsidR="00D22014" w:rsidRPr="00C214FF">
        <w:rPr>
          <w:rFonts w:eastAsia="Calibri" w:cstheme="minorHAnsi"/>
          <w:sz w:val="24"/>
          <w:szCs w:val="24"/>
        </w:rPr>
        <w:t xml:space="preserve"> </w:t>
      </w:r>
      <w:r w:rsidR="002E6BDA" w:rsidRPr="00C214FF">
        <w:rPr>
          <w:rFonts w:eastAsia="Calibri" w:cstheme="minorHAnsi"/>
          <w:sz w:val="24"/>
          <w:szCs w:val="24"/>
        </w:rPr>
        <w:t xml:space="preserve">(McKercher, </w:t>
      </w:r>
      <w:proofErr w:type="spellStart"/>
      <w:r w:rsidR="002E6BDA" w:rsidRPr="00C214FF">
        <w:rPr>
          <w:rFonts w:eastAsia="Calibri" w:cstheme="minorHAnsi"/>
          <w:sz w:val="24"/>
          <w:szCs w:val="24"/>
        </w:rPr>
        <w:t>Okumus</w:t>
      </w:r>
      <w:proofErr w:type="spellEnd"/>
      <w:r w:rsidR="00131546" w:rsidRPr="00C214FF">
        <w:rPr>
          <w:rFonts w:eastAsia="Calibri" w:cstheme="minorHAnsi"/>
          <w:sz w:val="24"/>
          <w:szCs w:val="24"/>
        </w:rPr>
        <w:t>,</w:t>
      </w:r>
      <w:r w:rsidR="002E6BDA" w:rsidRPr="00C214FF">
        <w:rPr>
          <w:rFonts w:eastAsia="Calibri" w:cstheme="minorHAnsi"/>
          <w:sz w:val="24"/>
          <w:szCs w:val="24"/>
        </w:rPr>
        <w:t xml:space="preserve"> &amp; </w:t>
      </w:r>
      <w:proofErr w:type="spellStart"/>
      <w:r w:rsidR="002E6BDA" w:rsidRPr="00C214FF">
        <w:rPr>
          <w:rFonts w:eastAsia="Calibri" w:cstheme="minorHAnsi"/>
          <w:sz w:val="24"/>
          <w:szCs w:val="24"/>
        </w:rPr>
        <w:t>Okumus</w:t>
      </w:r>
      <w:proofErr w:type="spellEnd"/>
      <w:r w:rsidR="00703CCB" w:rsidRPr="00C214FF">
        <w:rPr>
          <w:rFonts w:eastAsia="Calibri" w:cstheme="minorHAnsi"/>
          <w:sz w:val="24"/>
          <w:szCs w:val="24"/>
        </w:rPr>
        <w:t>,</w:t>
      </w:r>
      <w:r w:rsidR="002E6BDA" w:rsidRPr="00C214FF">
        <w:rPr>
          <w:rFonts w:eastAsia="Calibri" w:cstheme="minorHAnsi"/>
          <w:sz w:val="24"/>
          <w:szCs w:val="24"/>
        </w:rPr>
        <w:t xml:space="preserve"> 2008),</w:t>
      </w:r>
      <w:r w:rsidR="00131546" w:rsidRPr="00C214FF">
        <w:rPr>
          <w:rFonts w:eastAsia="Calibri" w:cstheme="minorHAnsi"/>
          <w:sz w:val="24"/>
          <w:szCs w:val="24"/>
        </w:rPr>
        <w:t xml:space="preserve"> </w:t>
      </w:r>
      <w:r w:rsidR="003A7B4E" w:rsidRPr="00C214FF">
        <w:rPr>
          <w:rFonts w:cstheme="minorHAnsi"/>
          <w:sz w:val="24"/>
          <w:szCs w:val="24"/>
        </w:rPr>
        <w:t>this exploratory study</w:t>
      </w:r>
      <w:r w:rsidR="009432D3" w:rsidRPr="00C214FF">
        <w:rPr>
          <w:rFonts w:cstheme="minorHAnsi"/>
          <w:sz w:val="24"/>
          <w:szCs w:val="24"/>
        </w:rPr>
        <w:t xml:space="preserve"> aims to understand Australian tourists who consider local food experiences as a central element </w:t>
      </w:r>
      <w:r w:rsidR="009432D3" w:rsidRPr="00C214FF">
        <w:rPr>
          <w:rFonts w:cstheme="minorHAnsi"/>
          <w:sz w:val="24"/>
          <w:szCs w:val="24"/>
          <w:lang w:val="en-US"/>
        </w:rPr>
        <w:t xml:space="preserve">in their domestic trips. Specifically, </w:t>
      </w:r>
      <w:r w:rsidR="00284C74" w:rsidRPr="00C214FF">
        <w:rPr>
          <w:rFonts w:cstheme="minorHAnsi"/>
          <w:sz w:val="24"/>
          <w:szCs w:val="24"/>
          <w:lang w:val="en-US"/>
        </w:rPr>
        <w:t xml:space="preserve">the </w:t>
      </w:r>
      <w:r w:rsidR="009432D3" w:rsidRPr="00C214FF">
        <w:rPr>
          <w:rFonts w:cstheme="minorHAnsi"/>
          <w:sz w:val="24"/>
          <w:szCs w:val="24"/>
          <w:lang w:val="en-US"/>
        </w:rPr>
        <w:t>study has two research objectives</w:t>
      </w:r>
      <w:r w:rsidR="00284C74" w:rsidRPr="00C214FF">
        <w:rPr>
          <w:rFonts w:cstheme="minorHAnsi"/>
          <w:sz w:val="24"/>
          <w:szCs w:val="24"/>
          <w:lang w:val="en-US"/>
        </w:rPr>
        <w:t>:</w:t>
      </w:r>
      <w:r w:rsidR="009432D3" w:rsidRPr="00C214FF">
        <w:rPr>
          <w:rFonts w:cstheme="minorHAnsi"/>
          <w:sz w:val="24"/>
          <w:szCs w:val="24"/>
          <w:lang w:val="en-US"/>
        </w:rPr>
        <w:t xml:space="preserve"> (</w:t>
      </w:r>
      <w:proofErr w:type="spellStart"/>
      <w:r w:rsidR="009432D3" w:rsidRPr="00C214FF">
        <w:rPr>
          <w:rFonts w:cstheme="minorHAnsi"/>
          <w:sz w:val="24"/>
          <w:szCs w:val="24"/>
          <w:lang w:val="en-US"/>
        </w:rPr>
        <w:t>i</w:t>
      </w:r>
      <w:proofErr w:type="spellEnd"/>
      <w:r w:rsidR="009432D3" w:rsidRPr="00C214FF">
        <w:rPr>
          <w:rFonts w:cstheme="minorHAnsi"/>
          <w:sz w:val="24"/>
          <w:szCs w:val="24"/>
          <w:lang w:val="en-US"/>
        </w:rPr>
        <w:t xml:space="preserve">) </w:t>
      </w:r>
      <w:r w:rsidR="009432D3" w:rsidRPr="00C214FF">
        <w:rPr>
          <w:rFonts w:cstheme="minorHAnsi"/>
          <w:sz w:val="24"/>
          <w:szCs w:val="24"/>
        </w:rPr>
        <w:t>identify motivation</w:t>
      </w:r>
      <w:r w:rsidR="0085574E">
        <w:rPr>
          <w:rFonts w:cstheme="minorHAnsi"/>
          <w:sz w:val="24"/>
          <w:szCs w:val="24"/>
        </w:rPr>
        <w:t>al</w:t>
      </w:r>
      <w:r w:rsidR="009432D3" w:rsidRPr="00C214FF">
        <w:rPr>
          <w:rFonts w:cstheme="minorHAnsi"/>
          <w:sz w:val="24"/>
          <w:szCs w:val="24"/>
        </w:rPr>
        <w:t xml:space="preserve"> factors influencing consumption of local food by </w:t>
      </w:r>
      <w:r w:rsidR="00317E79" w:rsidRPr="00C214FF">
        <w:rPr>
          <w:rFonts w:cstheme="minorHAnsi"/>
          <w:sz w:val="24"/>
          <w:szCs w:val="24"/>
        </w:rPr>
        <w:t>domestic tourists</w:t>
      </w:r>
      <w:r w:rsidR="00284C74" w:rsidRPr="00C214FF">
        <w:rPr>
          <w:rFonts w:cstheme="minorHAnsi"/>
          <w:sz w:val="24"/>
          <w:szCs w:val="24"/>
        </w:rPr>
        <w:t>,</w:t>
      </w:r>
      <w:r w:rsidR="009432D3" w:rsidRPr="00C214FF">
        <w:rPr>
          <w:rFonts w:cstheme="minorHAnsi"/>
          <w:sz w:val="24"/>
          <w:szCs w:val="24"/>
        </w:rPr>
        <w:t xml:space="preserve"> (ii) develop and empirically test a model for high</w:t>
      </w:r>
      <w:r w:rsidR="008C0C4E">
        <w:rPr>
          <w:rFonts w:cstheme="minorHAnsi"/>
          <w:sz w:val="24"/>
          <w:szCs w:val="24"/>
        </w:rPr>
        <w:t>-</w:t>
      </w:r>
      <w:r w:rsidR="009432D3" w:rsidRPr="00C214FF">
        <w:rPr>
          <w:rFonts w:cstheme="minorHAnsi"/>
          <w:sz w:val="24"/>
          <w:szCs w:val="24"/>
        </w:rPr>
        <w:t>centrality tourists.</w:t>
      </w:r>
    </w:p>
    <w:p w14:paraId="6007527C" w14:textId="28C8ABF2" w:rsidR="0076555A" w:rsidRPr="00C214FF" w:rsidRDefault="00C14FED" w:rsidP="002B3914">
      <w:pPr>
        <w:spacing w:before="120" w:after="120" w:line="276" w:lineRule="auto"/>
        <w:rPr>
          <w:rFonts w:cstheme="minorHAnsi"/>
          <w:b/>
          <w:bCs/>
          <w:sz w:val="24"/>
          <w:szCs w:val="24"/>
        </w:rPr>
      </w:pPr>
      <w:r w:rsidRPr="00C214FF">
        <w:rPr>
          <w:rFonts w:cstheme="minorHAnsi"/>
          <w:b/>
          <w:bCs/>
          <w:sz w:val="24"/>
          <w:szCs w:val="24"/>
        </w:rPr>
        <w:t>THEORETICAL BACKGROUND</w:t>
      </w:r>
    </w:p>
    <w:p w14:paraId="343226FD" w14:textId="1C708AB4" w:rsidR="00E55FB7" w:rsidRPr="00C30504" w:rsidRDefault="00001733" w:rsidP="002B3914">
      <w:pPr>
        <w:spacing w:before="120" w:after="120" w:line="276" w:lineRule="auto"/>
        <w:rPr>
          <w:rFonts w:cstheme="minorHAnsi"/>
          <w:sz w:val="24"/>
          <w:szCs w:val="24"/>
          <w:lang w:val="en-US"/>
        </w:rPr>
      </w:pPr>
      <w:r w:rsidRPr="00C214FF">
        <w:rPr>
          <w:rFonts w:cstheme="minorHAnsi"/>
          <w:sz w:val="24"/>
          <w:szCs w:val="24"/>
          <w:lang w:val="en-US"/>
        </w:rPr>
        <w:t xml:space="preserve">     </w:t>
      </w:r>
      <w:r w:rsidR="00872180">
        <w:rPr>
          <w:rFonts w:cstheme="minorHAnsi"/>
          <w:sz w:val="24"/>
          <w:szCs w:val="24"/>
          <w:lang w:val="en-US"/>
        </w:rPr>
        <w:t>Tourist motivation</w:t>
      </w:r>
      <w:r w:rsidR="0019794C" w:rsidRPr="00C214FF">
        <w:rPr>
          <w:rFonts w:cstheme="minorHAnsi"/>
          <w:sz w:val="24"/>
          <w:szCs w:val="24"/>
          <w:lang w:val="en-US"/>
        </w:rPr>
        <w:t xml:space="preserve"> is an emergent field of study in </w:t>
      </w:r>
      <w:r w:rsidR="00D15CFC" w:rsidRPr="00C214FF">
        <w:rPr>
          <w:rFonts w:cstheme="minorHAnsi"/>
          <w:sz w:val="24"/>
          <w:szCs w:val="24"/>
          <w:lang w:val="en-US"/>
        </w:rPr>
        <w:t>relation to</w:t>
      </w:r>
      <w:r w:rsidR="0019794C" w:rsidRPr="00C214FF">
        <w:rPr>
          <w:rFonts w:cstheme="minorHAnsi"/>
          <w:sz w:val="24"/>
          <w:szCs w:val="24"/>
          <w:lang w:val="en-US"/>
        </w:rPr>
        <w:t xml:space="preserve"> food </w:t>
      </w:r>
      <w:r w:rsidR="00B775EF" w:rsidRPr="00C214FF">
        <w:rPr>
          <w:rFonts w:cstheme="minorHAnsi"/>
          <w:sz w:val="24"/>
          <w:szCs w:val="24"/>
          <w:lang w:val="en-US"/>
        </w:rPr>
        <w:t>tourism</w:t>
      </w:r>
      <w:r w:rsidR="00D15CFC" w:rsidRPr="00C214FF">
        <w:rPr>
          <w:rFonts w:cstheme="minorHAnsi"/>
          <w:sz w:val="24"/>
          <w:szCs w:val="24"/>
          <w:lang w:val="en-US"/>
        </w:rPr>
        <w:t xml:space="preserve"> </w:t>
      </w:r>
      <w:r w:rsidR="0019794C" w:rsidRPr="00C214FF">
        <w:rPr>
          <w:rFonts w:cstheme="minorHAnsi"/>
          <w:sz w:val="24"/>
          <w:szCs w:val="24"/>
          <w:lang w:val="en-US"/>
        </w:rPr>
        <w:t>(</w:t>
      </w:r>
      <w:proofErr w:type="spellStart"/>
      <w:r w:rsidR="0019794C" w:rsidRPr="00C214FF">
        <w:rPr>
          <w:rFonts w:cstheme="minorHAnsi"/>
          <w:sz w:val="24"/>
          <w:szCs w:val="24"/>
          <w:lang w:val="en-US"/>
        </w:rPr>
        <w:t>Frisvoll</w:t>
      </w:r>
      <w:proofErr w:type="spellEnd"/>
      <w:r w:rsidR="0019794C" w:rsidRPr="00C214FF">
        <w:rPr>
          <w:rFonts w:cstheme="minorHAnsi"/>
          <w:sz w:val="24"/>
          <w:szCs w:val="24"/>
          <w:lang w:val="en-US"/>
        </w:rPr>
        <w:t xml:space="preserve"> et al., 2016). Early studies </w:t>
      </w:r>
      <w:r w:rsidR="00872180">
        <w:rPr>
          <w:rFonts w:cstheme="minorHAnsi"/>
          <w:sz w:val="24"/>
          <w:szCs w:val="24"/>
          <w:lang w:val="en-US"/>
        </w:rPr>
        <w:t xml:space="preserve">have identified motivational factors connected to </w:t>
      </w:r>
      <w:r w:rsidR="0019794C" w:rsidRPr="00C214FF">
        <w:rPr>
          <w:rFonts w:cstheme="minorHAnsi"/>
          <w:sz w:val="24"/>
          <w:szCs w:val="24"/>
          <w:lang w:val="en-US"/>
        </w:rPr>
        <w:t>cultural experience, interpersonal relation, excitement, sensory appeal</w:t>
      </w:r>
      <w:r w:rsidR="00D15CFC" w:rsidRPr="00C214FF">
        <w:rPr>
          <w:rFonts w:cstheme="minorHAnsi"/>
          <w:sz w:val="24"/>
          <w:szCs w:val="24"/>
          <w:lang w:val="en-US"/>
        </w:rPr>
        <w:t>,</w:t>
      </w:r>
      <w:r w:rsidR="0019794C" w:rsidRPr="00C214FF">
        <w:rPr>
          <w:rFonts w:cstheme="minorHAnsi"/>
          <w:sz w:val="24"/>
          <w:szCs w:val="24"/>
          <w:lang w:val="en-US"/>
        </w:rPr>
        <w:t xml:space="preserve"> and health concerns </w:t>
      </w:r>
      <w:r w:rsidR="00E45646" w:rsidRPr="00C214FF">
        <w:rPr>
          <w:rFonts w:cstheme="minorHAnsi"/>
          <w:sz w:val="24"/>
          <w:szCs w:val="24"/>
          <w:lang w:val="en-US"/>
        </w:rPr>
        <w:t xml:space="preserve">(see </w:t>
      </w:r>
      <w:r w:rsidR="0019794C" w:rsidRPr="00C214FF">
        <w:rPr>
          <w:rFonts w:cstheme="minorHAnsi"/>
          <w:sz w:val="24"/>
          <w:szCs w:val="24"/>
          <w:lang w:val="en-US"/>
        </w:rPr>
        <w:t>Kim &amp; Eves</w:t>
      </w:r>
      <w:r w:rsidR="00000ABC" w:rsidRPr="00C214FF">
        <w:rPr>
          <w:rFonts w:cstheme="minorHAnsi"/>
          <w:sz w:val="24"/>
          <w:szCs w:val="24"/>
          <w:lang w:val="en-US"/>
        </w:rPr>
        <w:t>,</w:t>
      </w:r>
      <w:r w:rsidR="0019794C" w:rsidRPr="00C214FF">
        <w:rPr>
          <w:rFonts w:cstheme="minorHAnsi"/>
          <w:sz w:val="24"/>
          <w:szCs w:val="24"/>
          <w:lang w:val="en-US"/>
        </w:rPr>
        <w:t xml:space="preserve"> 2012</w:t>
      </w:r>
      <w:r w:rsidR="00E45646" w:rsidRPr="00C214FF">
        <w:rPr>
          <w:rFonts w:cstheme="minorHAnsi"/>
          <w:sz w:val="24"/>
          <w:szCs w:val="24"/>
        </w:rPr>
        <w:t>; Kim</w:t>
      </w:r>
      <w:r w:rsidR="008272C8" w:rsidRPr="00C214FF">
        <w:rPr>
          <w:rFonts w:cstheme="minorHAnsi"/>
          <w:sz w:val="24"/>
          <w:szCs w:val="24"/>
        </w:rPr>
        <w:t xml:space="preserve">, Eves, &amp; </w:t>
      </w:r>
      <w:proofErr w:type="spellStart"/>
      <w:r w:rsidR="008272C8" w:rsidRPr="00C214FF">
        <w:rPr>
          <w:rFonts w:cstheme="minorHAnsi"/>
          <w:sz w:val="24"/>
          <w:szCs w:val="24"/>
        </w:rPr>
        <w:t>Scarles</w:t>
      </w:r>
      <w:proofErr w:type="spellEnd"/>
      <w:r w:rsidR="00E45646" w:rsidRPr="00C214FF">
        <w:rPr>
          <w:rFonts w:cstheme="minorHAnsi"/>
          <w:sz w:val="24"/>
          <w:szCs w:val="24"/>
        </w:rPr>
        <w:t xml:space="preserve">, 2013; </w:t>
      </w:r>
      <w:proofErr w:type="spellStart"/>
      <w:r w:rsidR="00E45646" w:rsidRPr="00C214FF">
        <w:rPr>
          <w:rFonts w:cstheme="minorHAnsi"/>
          <w:sz w:val="24"/>
          <w:szCs w:val="24"/>
        </w:rPr>
        <w:t>Madaleno</w:t>
      </w:r>
      <w:proofErr w:type="spellEnd"/>
      <w:r w:rsidR="008272C8" w:rsidRPr="00C214FF">
        <w:rPr>
          <w:rFonts w:cstheme="minorHAnsi"/>
          <w:sz w:val="24"/>
          <w:szCs w:val="24"/>
        </w:rPr>
        <w:t xml:space="preserve">, </w:t>
      </w:r>
      <w:r w:rsidR="008272C8" w:rsidRPr="00C214FF">
        <w:rPr>
          <w:rFonts w:eastAsiaTheme="minorEastAsia" w:cstheme="minorHAnsi"/>
          <w:noProof/>
          <w:sz w:val="24"/>
          <w:szCs w:val="24"/>
          <w:lang w:val="en-NZ" w:eastAsia="en-NZ"/>
        </w:rPr>
        <w:t>Eusébio, &amp; Varum</w:t>
      </w:r>
      <w:r w:rsidR="008272C8" w:rsidRPr="00C214FF">
        <w:rPr>
          <w:rFonts w:cstheme="minorHAnsi"/>
          <w:sz w:val="24"/>
          <w:szCs w:val="24"/>
        </w:rPr>
        <w:t xml:space="preserve">, </w:t>
      </w:r>
      <w:r w:rsidR="00E45646" w:rsidRPr="00C214FF">
        <w:rPr>
          <w:rFonts w:cstheme="minorHAnsi"/>
          <w:sz w:val="24"/>
          <w:szCs w:val="24"/>
        </w:rPr>
        <w:t>2017</w:t>
      </w:r>
      <w:r w:rsidR="00E45646" w:rsidRPr="00C214FF">
        <w:rPr>
          <w:rFonts w:cstheme="minorHAnsi"/>
          <w:sz w:val="24"/>
          <w:szCs w:val="24"/>
          <w:lang w:val="en-US"/>
        </w:rPr>
        <w:t xml:space="preserve">). </w:t>
      </w:r>
      <w:r w:rsidR="008272C8" w:rsidRPr="00C214FF">
        <w:rPr>
          <w:rFonts w:cstheme="minorHAnsi"/>
          <w:sz w:val="24"/>
          <w:szCs w:val="24"/>
          <w:lang w:val="en-US"/>
        </w:rPr>
        <w:t>In relation to</w:t>
      </w:r>
      <w:r w:rsidR="00B775EF" w:rsidRPr="00C214FF">
        <w:rPr>
          <w:rFonts w:cstheme="minorHAnsi"/>
          <w:sz w:val="24"/>
          <w:szCs w:val="24"/>
          <w:lang w:val="en-US"/>
        </w:rPr>
        <w:t xml:space="preserve"> Australian consumers</w:t>
      </w:r>
      <w:r w:rsidR="008272C8" w:rsidRPr="00C214FF">
        <w:rPr>
          <w:rFonts w:cstheme="minorHAnsi"/>
          <w:sz w:val="24"/>
          <w:szCs w:val="24"/>
          <w:lang w:val="en-US"/>
        </w:rPr>
        <w:t>,</w:t>
      </w:r>
      <w:r w:rsidR="00B775EF" w:rsidRPr="00C214FF">
        <w:rPr>
          <w:rFonts w:cstheme="minorHAnsi"/>
          <w:sz w:val="24"/>
          <w:szCs w:val="24"/>
          <w:lang w:val="en-US"/>
        </w:rPr>
        <w:t xml:space="preserve"> </w:t>
      </w:r>
      <w:r w:rsidR="00C30504">
        <w:rPr>
          <w:rFonts w:cstheme="minorHAnsi"/>
          <w:sz w:val="24"/>
          <w:szCs w:val="24"/>
          <w:lang w:val="en-US"/>
        </w:rPr>
        <w:t xml:space="preserve">while </w:t>
      </w:r>
      <w:r w:rsidR="00C30504" w:rsidRPr="00C214FF">
        <w:rPr>
          <w:rFonts w:cstheme="minorHAnsi"/>
          <w:sz w:val="24"/>
          <w:szCs w:val="24"/>
          <w:lang w:val="en-US"/>
        </w:rPr>
        <w:t>purchas</w:t>
      </w:r>
      <w:r w:rsidR="00C30504">
        <w:rPr>
          <w:rFonts w:cstheme="minorHAnsi"/>
          <w:sz w:val="24"/>
          <w:szCs w:val="24"/>
          <w:lang w:val="en-US"/>
        </w:rPr>
        <w:t>ing</w:t>
      </w:r>
      <w:r w:rsidR="00C30504" w:rsidRPr="00C214FF">
        <w:rPr>
          <w:rFonts w:cstheme="minorHAnsi"/>
          <w:sz w:val="24"/>
          <w:szCs w:val="24"/>
          <w:lang w:val="en-US"/>
        </w:rPr>
        <w:t xml:space="preserve"> </w:t>
      </w:r>
      <w:r w:rsidR="00C36E8A" w:rsidRPr="00C214FF">
        <w:rPr>
          <w:rFonts w:cstheme="minorHAnsi"/>
          <w:sz w:val="24"/>
          <w:szCs w:val="24"/>
          <w:lang w:val="en-US"/>
        </w:rPr>
        <w:t xml:space="preserve">local food </w:t>
      </w:r>
      <w:r w:rsidR="00B775EF" w:rsidRPr="00C214FF">
        <w:rPr>
          <w:rFonts w:cstheme="minorHAnsi"/>
          <w:sz w:val="24"/>
          <w:szCs w:val="24"/>
          <w:lang w:val="en-US"/>
        </w:rPr>
        <w:t xml:space="preserve">at home </w:t>
      </w:r>
      <w:r w:rsidR="00C30504">
        <w:rPr>
          <w:rFonts w:cstheme="minorHAnsi"/>
          <w:sz w:val="24"/>
          <w:szCs w:val="24"/>
          <w:lang w:val="en-US"/>
        </w:rPr>
        <w:t>is</w:t>
      </w:r>
      <w:r w:rsidR="00C30504" w:rsidRPr="00C214FF">
        <w:rPr>
          <w:rFonts w:cstheme="minorHAnsi"/>
          <w:sz w:val="24"/>
          <w:szCs w:val="24"/>
          <w:lang w:val="en-US"/>
        </w:rPr>
        <w:t xml:space="preserve"> </w:t>
      </w:r>
      <w:r w:rsidR="00EA7C3A" w:rsidRPr="00C214FF">
        <w:rPr>
          <w:rFonts w:cstheme="minorHAnsi"/>
          <w:sz w:val="24"/>
          <w:szCs w:val="24"/>
          <w:lang w:val="en-US"/>
        </w:rPr>
        <w:t xml:space="preserve">connected </w:t>
      </w:r>
      <w:r w:rsidR="00C30504">
        <w:rPr>
          <w:rFonts w:cstheme="minorHAnsi"/>
          <w:sz w:val="24"/>
          <w:szCs w:val="24"/>
          <w:lang w:val="en-US"/>
        </w:rPr>
        <w:t>with</w:t>
      </w:r>
      <w:r w:rsidR="00C30504" w:rsidRPr="00C214FF">
        <w:rPr>
          <w:rFonts w:cstheme="minorHAnsi"/>
          <w:sz w:val="24"/>
          <w:szCs w:val="24"/>
          <w:lang w:val="en-US"/>
        </w:rPr>
        <w:t xml:space="preserve"> </w:t>
      </w:r>
      <w:r w:rsidR="00EA7C3A" w:rsidRPr="00C214FF">
        <w:rPr>
          <w:rFonts w:cstheme="minorHAnsi"/>
          <w:sz w:val="24"/>
          <w:szCs w:val="24"/>
          <w:lang w:val="en-US"/>
        </w:rPr>
        <w:t>the environment</w:t>
      </w:r>
      <w:r w:rsidR="00872180">
        <w:rPr>
          <w:rFonts w:cstheme="minorHAnsi"/>
          <w:sz w:val="24"/>
          <w:szCs w:val="24"/>
          <w:lang w:val="en-US"/>
        </w:rPr>
        <w:t xml:space="preserve"> and </w:t>
      </w:r>
      <w:r w:rsidR="00D10335" w:rsidRPr="00C214FF">
        <w:rPr>
          <w:rFonts w:cstheme="minorHAnsi"/>
          <w:sz w:val="24"/>
          <w:szCs w:val="24"/>
          <w:lang w:val="en-US"/>
        </w:rPr>
        <w:t>increas</w:t>
      </w:r>
      <w:r w:rsidR="00C30504">
        <w:rPr>
          <w:rFonts w:cstheme="minorHAnsi"/>
          <w:sz w:val="24"/>
          <w:szCs w:val="24"/>
          <w:lang w:val="en-US"/>
        </w:rPr>
        <w:t>ed</w:t>
      </w:r>
      <w:r w:rsidR="00D10335" w:rsidRPr="00C214FF">
        <w:rPr>
          <w:rFonts w:cstheme="minorHAnsi"/>
          <w:sz w:val="24"/>
          <w:szCs w:val="24"/>
          <w:lang w:val="en-US"/>
        </w:rPr>
        <w:t xml:space="preserve"> knowledge </w:t>
      </w:r>
      <w:r w:rsidR="00C36E8A" w:rsidRPr="00C214FF">
        <w:rPr>
          <w:rFonts w:cstheme="minorHAnsi"/>
          <w:sz w:val="24"/>
          <w:szCs w:val="24"/>
          <w:lang w:val="en-US"/>
        </w:rPr>
        <w:t>(</w:t>
      </w:r>
      <w:r w:rsidR="00174347" w:rsidRPr="00C214FF">
        <w:rPr>
          <w:rFonts w:cstheme="minorHAnsi"/>
          <w:sz w:val="24"/>
          <w:szCs w:val="24"/>
          <w:lang w:val="en-US"/>
        </w:rPr>
        <w:t xml:space="preserve">Birch, </w:t>
      </w:r>
      <w:proofErr w:type="spellStart"/>
      <w:r w:rsidR="00174347" w:rsidRPr="00C214FF">
        <w:rPr>
          <w:rFonts w:cstheme="minorHAnsi"/>
          <w:sz w:val="24"/>
          <w:szCs w:val="24"/>
          <w:lang w:val="en-US"/>
        </w:rPr>
        <w:t>Memery</w:t>
      </w:r>
      <w:proofErr w:type="spellEnd"/>
      <w:r w:rsidR="00174347" w:rsidRPr="00C214FF">
        <w:rPr>
          <w:rFonts w:cstheme="minorHAnsi"/>
          <w:sz w:val="24"/>
          <w:szCs w:val="24"/>
          <w:lang w:val="en-US"/>
        </w:rPr>
        <w:t xml:space="preserve">, &amp; </w:t>
      </w:r>
      <w:proofErr w:type="spellStart"/>
      <w:r w:rsidR="00174347" w:rsidRPr="00C214FF">
        <w:rPr>
          <w:rFonts w:cstheme="minorHAnsi"/>
          <w:sz w:val="24"/>
          <w:szCs w:val="24"/>
          <w:lang w:val="en-US"/>
        </w:rPr>
        <w:t>Kanakaratne</w:t>
      </w:r>
      <w:proofErr w:type="spellEnd"/>
      <w:r w:rsidR="00174347" w:rsidRPr="00C214FF">
        <w:rPr>
          <w:rFonts w:cstheme="minorHAnsi"/>
          <w:sz w:val="24"/>
          <w:szCs w:val="24"/>
          <w:lang w:val="en-US"/>
        </w:rPr>
        <w:t xml:space="preserve">, 2018; </w:t>
      </w:r>
      <w:r w:rsidR="00C36E8A" w:rsidRPr="00C214FF">
        <w:rPr>
          <w:rFonts w:cstheme="minorHAnsi"/>
          <w:sz w:val="24"/>
          <w:szCs w:val="24"/>
          <w:lang w:val="en-US"/>
        </w:rPr>
        <w:t>Carson</w:t>
      </w:r>
      <w:r w:rsidR="00355652" w:rsidRPr="00C214FF">
        <w:rPr>
          <w:rFonts w:cstheme="minorHAnsi"/>
          <w:sz w:val="24"/>
          <w:szCs w:val="24"/>
          <w:lang w:val="en-US"/>
        </w:rPr>
        <w:t xml:space="preserve">, Hamel, </w:t>
      </w:r>
      <w:proofErr w:type="spellStart"/>
      <w:r w:rsidR="00355652" w:rsidRPr="00C214FF">
        <w:rPr>
          <w:rFonts w:cstheme="minorHAnsi"/>
          <w:sz w:val="24"/>
          <w:szCs w:val="24"/>
          <w:lang w:val="en-US"/>
        </w:rPr>
        <w:t>Giarrocco</w:t>
      </w:r>
      <w:proofErr w:type="spellEnd"/>
      <w:r w:rsidR="00355652" w:rsidRPr="00C214FF">
        <w:rPr>
          <w:rFonts w:cstheme="minorHAnsi"/>
          <w:sz w:val="24"/>
          <w:szCs w:val="24"/>
          <w:lang w:val="en-US"/>
        </w:rPr>
        <w:t>, Baylor,</w:t>
      </w:r>
      <w:r w:rsidR="008272C8" w:rsidRPr="00C214FF">
        <w:rPr>
          <w:rFonts w:cstheme="minorHAnsi"/>
          <w:sz w:val="24"/>
          <w:szCs w:val="24"/>
          <w:lang w:val="en-US"/>
        </w:rPr>
        <w:t xml:space="preserve"> </w:t>
      </w:r>
      <w:r w:rsidR="00530344" w:rsidRPr="00C214FF">
        <w:rPr>
          <w:rFonts w:cstheme="minorHAnsi"/>
          <w:sz w:val="24"/>
          <w:szCs w:val="24"/>
          <w:lang w:val="en-US"/>
        </w:rPr>
        <w:t xml:space="preserve">&amp; Mathews, </w:t>
      </w:r>
      <w:r w:rsidR="008272C8" w:rsidRPr="00C214FF">
        <w:rPr>
          <w:rFonts w:cstheme="minorHAnsi"/>
          <w:sz w:val="24"/>
          <w:szCs w:val="24"/>
          <w:lang w:val="en-US"/>
        </w:rPr>
        <w:t>2016</w:t>
      </w:r>
      <w:r w:rsidR="00C36E8A" w:rsidRPr="00C214FF">
        <w:rPr>
          <w:rFonts w:cstheme="minorHAnsi"/>
          <w:sz w:val="24"/>
          <w:szCs w:val="24"/>
          <w:lang w:val="en-US"/>
        </w:rPr>
        <w:t>)</w:t>
      </w:r>
      <w:r w:rsidR="00C30504">
        <w:rPr>
          <w:rFonts w:cstheme="minorHAnsi"/>
          <w:sz w:val="24"/>
          <w:szCs w:val="24"/>
        </w:rPr>
        <w:t xml:space="preserve">, </w:t>
      </w:r>
      <w:r w:rsidR="00317E79" w:rsidRPr="00C214FF">
        <w:rPr>
          <w:rFonts w:cstheme="minorHAnsi"/>
          <w:bCs/>
          <w:sz w:val="24"/>
          <w:szCs w:val="24"/>
          <w:lang w:val="en-US"/>
        </w:rPr>
        <w:t>r</w:t>
      </w:r>
      <w:r w:rsidR="00B775EF" w:rsidRPr="00C214FF">
        <w:rPr>
          <w:rFonts w:cstheme="minorHAnsi"/>
          <w:bCs/>
          <w:sz w:val="24"/>
          <w:szCs w:val="24"/>
          <w:lang w:val="en-US"/>
        </w:rPr>
        <w:t xml:space="preserve">esearch is </w:t>
      </w:r>
      <w:r w:rsidR="00C43253" w:rsidRPr="00C214FF">
        <w:rPr>
          <w:rFonts w:cstheme="minorHAnsi"/>
          <w:bCs/>
          <w:sz w:val="24"/>
          <w:szCs w:val="24"/>
          <w:lang w:val="en-US"/>
        </w:rPr>
        <w:t>required</w:t>
      </w:r>
      <w:r w:rsidR="00B775EF" w:rsidRPr="00C214FF">
        <w:rPr>
          <w:rFonts w:cstheme="minorHAnsi"/>
          <w:bCs/>
          <w:sz w:val="24"/>
          <w:szCs w:val="24"/>
          <w:lang w:val="en-US"/>
        </w:rPr>
        <w:t xml:space="preserve"> to establish if these factors </w:t>
      </w:r>
      <w:r w:rsidR="00C43253" w:rsidRPr="00C214FF">
        <w:rPr>
          <w:rFonts w:cstheme="minorHAnsi"/>
          <w:bCs/>
          <w:sz w:val="24"/>
          <w:szCs w:val="24"/>
          <w:lang w:val="en-US"/>
        </w:rPr>
        <w:t>influence</w:t>
      </w:r>
      <w:r w:rsidR="00B775EF" w:rsidRPr="00C214FF">
        <w:rPr>
          <w:rFonts w:cstheme="minorHAnsi"/>
          <w:bCs/>
          <w:sz w:val="24"/>
          <w:szCs w:val="24"/>
          <w:lang w:val="en-US"/>
        </w:rPr>
        <w:t xml:space="preserve"> purchase behavior of </w:t>
      </w:r>
      <w:r w:rsidR="00C43253" w:rsidRPr="00C214FF">
        <w:rPr>
          <w:rFonts w:cstheme="minorHAnsi"/>
          <w:bCs/>
          <w:sz w:val="24"/>
          <w:szCs w:val="24"/>
          <w:lang w:val="en-US"/>
        </w:rPr>
        <w:t>Australian</w:t>
      </w:r>
      <w:r w:rsidR="00174347" w:rsidRPr="00C214FF">
        <w:rPr>
          <w:rFonts w:cstheme="minorHAnsi"/>
          <w:bCs/>
          <w:sz w:val="24"/>
          <w:szCs w:val="24"/>
          <w:lang w:val="en-US"/>
        </w:rPr>
        <w:t>s when travelling domestically.</w:t>
      </w:r>
      <w:r w:rsidR="00174347" w:rsidRPr="00C214FF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C36E8A" w:rsidRPr="00C214FF">
        <w:rPr>
          <w:rFonts w:cstheme="minorHAnsi"/>
          <w:sz w:val="24"/>
          <w:szCs w:val="24"/>
          <w:lang w:val="en-US"/>
        </w:rPr>
        <w:t xml:space="preserve">Thus, </w:t>
      </w:r>
      <w:r w:rsidR="007D664C" w:rsidRPr="00C214FF">
        <w:rPr>
          <w:rFonts w:cstheme="minorHAnsi"/>
          <w:sz w:val="24"/>
          <w:szCs w:val="24"/>
          <w:lang w:val="en-US"/>
        </w:rPr>
        <w:t>it is proposed:</w:t>
      </w:r>
      <w:r w:rsidR="00C36E8A" w:rsidRPr="00C214FF">
        <w:rPr>
          <w:rFonts w:cstheme="minorHAnsi"/>
          <w:sz w:val="24"/>
          <w:szCs w:val="24"/>
          <w:lang w:val="en-US"/>
        </w:rPr>
        <w:t xml:space="preserve"> </w:t>
      </w:r>
    </w:p>
    <w:p w14:paraId="46BBD89D" w14:textId="33591E4F" w:rsidR="00AF5F9D" w:rsidRPr="00C214FF" w:rsidRDefault="00AF5F9D" w:rsidP="002B3914">
      <w:pPr>
        <w:spacing w:before="120" w:after="120" w:line="276" w:lineRule="auto"/>
        <w:rPr>
          <w:rFonts w:cstheme="minorHAnsi"/>
          <w:i/>
          <w:iCs/>
          <w:sz w:val="24"/>
          <w:szCs w:val="24"/>
          <w:lang w:val="en-US"/>
        </w:rPr>
      </w:pPr>
      <w:r w:rsidRPr="00C214FF">
        <w:rPr>
          <w:rFonts w:cstheme="minorHAnsi"/>
          <w:i/>
          <w:iCs/>
          <w:sz w:val="24"/>
          <w:szCs w:val="24"/>
          <w:lang w:val="en-US"/>
        </w:rPr>
        <w:t xml:space="preserve">H1: </w:t>
      </w:r>
      <w:r w:rsidR="00CA779B" w:rsidRPr="00C214FF">
        <w:rPr>
          <w:rFonts w:cstheme="minorHAnsi"/>
          <w:i/>
          <w:iCs/>
          <w:sz w:val="24"/>
          <w:szCs w:val="24"/>
          <w:lang w:val="en-US"/>
        </w:rPr>
        <w:t xml:space="preserve">Australian domestic tourists </w:t>
      </w:r>
      <w:r w:rsidR="00C30504">
        <w:rPr>
          <w:rFonts w:cstheme="minorHAnsi"/>
          <w:i/>
          <w:iCs/>
          <w:sz w:val="24"/>
          <w:szCs w:val="24"/>
          <w:lang w:val="en-US"/>
        </w:rPr>
        <w:t xml:space="preserve">are </w:t>
      </w:r>
      <w:r w:rsidR="00C36E8A" w:rsidRPr="00C214FF">
        <w:rPr>
          <w:rFonts w:cstheme="minorHAnsi"/>
          <w:i/>
          <w:iCs/>
          <w:sz w:val="24"/>
          <w:szCs w:val="24"/>
          <w:lang w:val="en-US"/>
        </w:rPr>
        <w:t>motivated to purchase local food for a) cultural experience, b) interpersonal relation, c) excitement, d) sensory appeal</w:t>
      </w:r>
      <w:r w:rsidR="002F6FF7" w:rsidRPr="00C214FF">
        <w:rPr>
          <w:rFonts w:cstheme="minorHAnsi"/>
          <w:i/>
          <w:iCs/>
          <w:sz w:val="24"/>
          <w:szCs w:val="24"/>
          <w:lang w:val="en-US"/>
        </w:rPr>
        <w:t>,</w:t>
      </w:r>
      <w:r w:rsidR="00C36E8A" w:rsidRPr="00C214FF">
        <w:rPr>
          <w:rFonts w:cstheme="minorHAnsi"/>
          <w:i/>
          <w:iCs/>
          <w:sz w:val="24"/>
          <w:szCs w:val="24"/>
          <w:lang w:val="en-US"/>
        </w:rPr>
        <w:t xml:space="preserve"> and e) health concerns.</w:t>
      </w:r>
    </w:p>
    <w:p w14:paraId="5CB065C9" w14:textId="16F2ABB7" w:rsidR="00D10335" w:rsidRPr="00C214FF" w:rsidRDefault="00001733" w:rsidP="002B3914">
      <w:pPr>
        <w:spacing w:before="120" w:after="120" w:line="276" w:lineRule="auto"/>
        <w:rPr>
          <w:rFonts w:cstheme="minorHAnsi"/>
          <w:sz w:val="24"/>
          <w:szCs w:val="24"/>
          <w:lang w:val="en-US"/>
        </w:rPr>
      </w:pPr>
      <w:r w:rsidRPr="00C214FF">
        <w:rPr>
          <w:rFonts w:cstheme="minorHAnsi"/>
          <w:sz w:val="24"/>
          <w:szCs w:val="24"/>
          <w:lang w:val="en-US"/>
        </w:rPr>
        <w:t xml:space="preserve">     </w:t>
      </w:r>
      <w:r w:rsidR="00453317" w:rsidRPr="00C214FF">
        <w:rPr>
          <w:rFonts w:cstheme="minorHAnsi"/>
          <w:sz w:val="24"/>
          <w:szCs w:val="24"/>
          <w:lang w:val="en-US"/>
        </w:rPr>
        <w:t>The centrality of local food differs between tourist segments (</w:t>
      </w:r>
      <w:proofErr w:type="spellStart"/>
      <w:r w:rsidR="00B9710F" w:rsidRPr="00C214FF">
        <w:rPr>
          <w:rFonts w:cstheme="minorHAnsi"/>
          <w:sz w:val="24"/>
          <w:szCs w:val="24"/>
          <w:lang w:val="en-US"/>
        </w:rPr>
        <w:t>Frisvoll</w:t>
      </w:r>
      <w:proofErr w:type="spellEnd"/>
      <w:r w:rsidR="00B9710F" w:rsidRPr="00C214FF">
        <w:rPr>
          <w:rFonts w:cstheme="minorHAnsi"/>
          <w:sz w:val="24"/>
          <w:szCs w:val="24"/>
          <w:lang w:val="en-US"/>
        </w:rPr>
        <w:t xml:space="preserve"> et al., 2016; </w:t>
      </w:r>
      <w:r w:rsidR="00453317" w:rsidRPr="00C214FF">
        <w:rPr>
          <w:rFonts w:cstheme="minorHAnsi"/>
          <w:sz w:val="24"/>
          <w:szCs w:val="24"/>
          <w:lang w:val="en-US"/>
        </w:rPr>
        <w:t>McKercher et</w:t>
      </w:r>
      <w:r w:rsidR="00D15CFC" w:rsidRPr="00C214FF">
        <w:rPr>
          <w:rFonts w:cstheme="minorHAnsi"/>
          <w:sz w:val="24"/>
          <w:szCs w:val="24"/>
          <w:lang w:val="en-US"/>
        </w:rPr>
        <w:t xml:space="preserve"> </w:t>
      </w:r>
      <w:r w:rsidR="00453317" w:rsidRPr="00C214FF">
        <w:rPr>
          <w:rFonts w:cstheme="minorHAnsi"/>
          <w:sz w:val="24"/>
          <w:szCs w:val="24"/>
          <w:lang w:val="en-US"/>
        </w:rPr>
        <w:t xml:space="preserve">al., 2008). </w:t>
      </w:r>
      <w:r w:rsidR="00C1222C" w:rsidRPr="00C214FF">
        <w:rPr>
          <w:rFonts w:cstheme="minorHAnsi"/>
          <w:sz w:val="24"/>
          <w:szCs w:val="24"/>
          <w:lang w:val="en-US"/>
        </w:rPr>
        <w:t>While</w:t>
      </w:r>
      <w:r w:rsidR="00453317" w:rsidRPr="00C214FF">
        <w:rPr>
          <w:rFonts w:cstheme="minorHAnsi"/>
          <w:sz w:val="24"/>
          <w:szCs w:val="24"/>
          <w:lang w:val="en-US"/>
        </w:rPr>
        <w:t xml:space="preserve"> Australians who perceive themselves as </w:t>
      </w:r>
      <w:r w:rsidR="00174347" w:rsidRPr="00C214FF">
        <w:rPr>
          <w:rFonts w:cstheme="minorHAnsi"/>
          <w:sz w:val="24"/>
          <w:szCs w:val="24"/>
          <w:lang w:val="en-US"/>
        </w:rPr>
        <w:t>’</w:t>
      </w:r>
      <w:r w:rsidR="00D10335" w:rsidRPr="00C214FF">
        <w:rPr>
          <w:rFonts w:cstheme="minorHAnsi"/>
          <w:sz w:val="24"/>
          <w:szCs w:val="24"/>
          <w:lang w:val="en-US"/>
        </w:rPr>
        <w:t>foodies</w:t>
      </w:r>
      <w:r w:rsidR="00174347" w:rsidRPr="00C214FF">
        <w:rPr>
          <w:rFonts w:cstheme="minorHAnsi"/>
          <w:sz w:val="24"/>
          <w:szCs w:val="24"/>
          <w:lang w:val="en-US"/>
        </w:rPr>
        <w:t xml:space="preserve">’ </w:t>
      </w:r>
      <w:r w:rsidR="00D10335" w:rsidRPr="00C214FF">
        <w:rPr>
          <w:rFonts w:cstheme="minorHAnsi"/>
          <w:sz w:val="24"/>
          <w:szCs w:val="24"/>
          <w:lang w:val="en-US"/>
        </w:rPr>
        <w:t>have high levels of involvement in food activities (</w:t>
      </w:r>
      <w:r w:rsidR="00453317" w:rsidRPr="00C214FF">
        <w:rPr>
          <w:rFonts w:cstheme="minorHAnsi"/>
          <w:sz w:val="24"/>
          <w:szCs w:val="24"/>
          <w:lang w:val="en-US"/>
        </w:rPr>
        <w:t>Getz</w:t>
      </w:r>
      <w:r w:rsidR="00A12DF5" w:rsidRPr="00C214FF">
        <w:rPr>
          <w:rFonts w:cstheme="minorHAnsi"/>
          <w:sz w:val="24"/>
          <w:szCs w:val="24"/>
          <w:lang w:val="en-US"/>
        </w:rPr>
        <w:t xml:space="preserve"> &amp; Robinson</w:t>
      </w:r>
      <w:r w:rsidR="00453317" w:rsidRPr="00C214FF">
        <w:rPr>
          <w:rFonts w:cstheme="minorHAnsi"/>
          <w:sz w:val="24"/>
          <w:szCs w:val="24"/>
          <w:lang w:val="en-US"/>
        </w:rPr>
        <w:t>, 2014</w:t>
      </w:r>
      <w:r w:rsidR="00D10335" w:rsidRPr="00C214FF">
        <w:rPr>
          <w:rFonts w:cstheme="minorHAnsi"/>
          <w:sz w:val="24"/>
          <w:szCs w:val="24"/>
          <w:lang w:val="en-US"/>
        </w:rPr>
        <w:t xml:space="preserve">), </w:t>
      </w:r>
      <w:r w:rsidR="00453317" w:rsidRPr="00C214FF">
        <w:rPr>
          <w:rFonts w:cstheme="minorHAnsi"/>
          <w:sz w:val="24"/>
          <w:szCs w:val="24"/>
          <w:lang w:val="en-US"/>
        </w:rPr>
        <w:t>the centrality of local food within domesti</w:t>
      </w:r>
      <w:r w:rsidR="00887539" w:rsidRPr="00C214FF">
        <w:rPr>
          <w:rFonts w:cstheme="minorHAnsi"/>
          <w:sz w:val="24"/>
          <w:szCs w:val="24"/>
          <w:lang w:val="en-US"/>
        </w:rPr>
        <w:t xml:space="preserve">c trips </w:t>
      </w:r>
      <w:r w:rsidR="007335C8" w:rsidRPr="00C214FF">
        <w:rPr>
          <w:rFonts w:cstheme="minorHAnsi"/>
          <w:sz w:val="24"/>
          <w:szCs w:val="24"/>
          <w:lang w:val="en-US"/>
        </w:rPr>
        <w:t>is</w:t>
      </w:r>
      <w:r w:rsidR="00887539" w:rsidRPr="00C214FF">
        <w:rPr>
          <w:rFonts w:cstheme="minorHAnsi"/>
          <w:sz w:val="24"/>
          <w:szCs w:val="24"/>
          <w:lang w:val="en-US"/>
        </w:rPr>
        <w:t xml:space="preserve"> yet to be examined.</w:t>
      </w:r>
      <w:r w:rsidR="00D10335" w:rsidRPr="00C214FF">
        <w:rPr>
          <w:rFonts w:cstheme="minorHAnsi"/>
          <w:sz w:val="24"/>
          <w:szCs w:val="24"/>
          <w:lang w:val="en-US"/>
        </w:rPr>
        <w:t xml:space="preserve"> As motivation influences local food </w:t>
      </w:r>
      <w:r w:rsidR="00C30504" w:rsidRPr="00C214FF">
        <w:rPr>
          <w:rFonts w:cstheme="minorHAnsi"/>
          <w:sz w:val="24"/>
          <w:szCs w:val="24"/>
          <w:lang w:val="en-US"/>
        </w:rPr>
        <w:t xml:space="preserve">consumption </w:t>
      </w:r>
      <w:r w:rsidR="00D10335" w:rsidRPr="00C214FF">
        <w:rPr>
          <w:rFonts w:cstheme="minorHAnsi"/>
          <w:sz w:val="24"/>
          <w:szCs w:val="24"/>
          <w:lang w:val="en-US"/>
        </w:rPr>
        <w:t>(Kim &amp; Eves, 2012)</w:t>
      </w:r>
      <w:r w:rsidR="00745001" w:rsidRPr="00C214FF">
        <w:rPr>
          <w:rFonts w:cstheme="minorHAnsi"/>
          <w:sz w:val="24"/>
          <w:szCs w:val="24"/>
          <w:lang w:val="en-US"/>
        </w:rPr>
        <w:t>,</w:t>
      </w:r>
      <w:r w:rsidR="00AF5F9D" w:rsidRPr="00C214FF">
        <w:rPr>
          <w:rFonts w:cstheme="minorHAnsi"/>
          <w:sz w:val="24"/>
          <w:szCs w:val="24"/>
          <w:lang w:val="en-US"/>
        </w:rPr>
        <w:t xml:space="preserve"> </w:t>
      </w:r>
      <w:r w:rsidR="007D664C" w:rsidRPr="00C214FF">
        <w:rPr>
          <w:rFonts w:eastAsia="Calibri" w:cstheme="minorHAnsi"/>
          <w:sz w:val="24"/>
          <w:szCs w:val="24"/>
        </w:rPr>
        <w:t>the following hypothesis is proposed</w:t>
      </w:r>
      <w:r w:rsidR="00AF5F9D" w:rsidRPr="00C214FF">
        <w:rPr>
          <w:rFonts w:cstheme="minorHAnsi"/>
          <w:sz w:val="24"/>
          <w:szCs w:val="24"/>
          <w:lang w:val="en-US"/>
        </w:rPr>
        <w:t>:</w:t>
      </w:r>
    </w:p>
    <w:p w14:paraId="07C1B0D9" w14:textId="645D9616" w:rsidR="00D8474F" w:rsidRPr="00C214FF" w:rsidRDefault="0073635F" w:rsidP="002B3914">
      <w:pPr>
        <w:spacing w:before="120" w:after="12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en-GB"/>
        </w:rPr>
      </w:pPr>
      <w:r w:rsidRPr="00C214FF">
        <w:rPr>
          <w:rFonts w:eastAsia="Times New Roman" w:cstheme="minorHAnsi"/>
          <w:i/>
          <w:iCs/>
          <w:color w:val="000000"/>
          <w:sz w:val="24"/>
          <w:szCs w:val="24"/>
          <w:lang w:eastAsia="en-GB"/>
        </w:rPr>
        <w:t>H2:</w:t>
      </w:r>
      <w:r w:rsidRPr="00C214FF">
        <w:rPr>
          <w:rFonts w:cstheme="minorHAnsi"/>
          <w:i/>
          <w:iCs/>
          <w:sz w:val="24"/>
          <w:szCs w:val="24"/>
        </w:rPr>
        <w:t xml:space="preserve"> </w:t>
      </w:r>
      <w:r w:rsidRPr="00C214FF">
        <w:rPr>
          <w:rFonts w:eastAsia="Times New Roman" w:cstheme="minorHAnsi"/>
          <w:i/>
          <w:iCs/>
          <w:color w:val="000000"/>
          <w:sz w:val="24"/>
          <w:szCs w:val="24"/>
          <w:lang w:eastAsia="en-GB"/>
        </w:rPr>
        <w:t>Tourist motivation will affect the centrality of local food to domestic tourists</w:t>
      </w:r>
      <w:r w:rsidR="00887539" w:rsidRPr="00C214FF">
        <w:rPr>
          <w:rFonts w:eastAsia="Times New Roman" w:cstheme="minorHAnsi"/>
          <w:i/>
          <w:iCs/>
          <w:color w:val="000000"/>
          <w:sz w:val="24"/>
          <w:szCs w:val="24"/>
          <w:lang w:eastAsia="en-GB"/>
        </w:rPr>
        <w:t>.</w:t>
      </w:r>
    </w:p>
    <w:p w14:paraId="1C50AB98" w14:textId="76B25AFA" w:rsidR="00745001" w:rsidRPr="00C214FF" w:rsidRDefault="00001733" w:rsidP="002B3914">
      <w:pPr>
        <w:spacing w:before="120" w:after="120" w:line="276" w:lineRule="auto"/>
        <w:rPr>
          <w:rFonts w:cstheme="minorHAnsi"/>
          <w:sz w:val="24"/>
          <w:szCs w:val="24"/>
        </w:rPr>
      </w:pPr>
      <w:r w:rsidRPr="00C214FF">
        <w:rPr>
          <w:rFonts w:cstheme="minorHAnsi"/>
          <w:sz w:val="24"/>
          <w:szCs w:val="24"/>
        </w:rPr>
        <w:t xml:space="preserve">     </w:t>
      </w:r>
      <w:r w:rsidR="0073635F" w:rsidRPr="00C214FF">
        <w:rPr>
          <w:rFonts w:cstheme="minorHAnsi"/>
          <w:sz w:val="24"/>
          <w:szCs w:val="24"/>
        </w:rPr>
        <w:t>Studies have identified that s</w:t>
      </w:r>
      <w:r w:rsidR="003A2142" w:rsidRPr="00C214FF">
        <w:rPr>
          <w:rFonts w:cstheme="minorHAnsi"/>
          <w:sz w:val="24"/>
          <w:szCs w:val="24"/>
        </w:rPr>
        <w:t xml:space="preserve">ocio-demographic </w:t>
      </w:r>
      <w:r w:rsidR="0073635F" w:rsidRPr="00C214FF">
        <w:rPr>
          <w:rFonts w:cstheme="minorHAnsi"/>
          <w:sz w:val="24"/>
          <w:szCs w:val="24"/>
        </w:rPr>
        <w:t xml:space="preserve">factors </w:t>
      </w:r>
      <w:r w:rsidR="003A2142" w:rsidRPr="00C214FF">
        <w:rPr>
          <w:rFonts w:cstheme="minorHAnsi"/>
          <w:sz w:val="24"/>
          <w:szCs w:val="24"/>
        </w:rPr>
        <w:t>includ</w:t>
      </w:r>
      <w:r w:rsidR="0073635F" w:rsidRPr="00C214FF">
        <w:rPr>
          <w:rFonts w:cstheme="minorHAnsi"/>
          <w:sz w:val="24"/>
          <w:szCs w:val="24"/>
        </w:rPr>
        <w:t>ing</w:t>
      </w:r>
      <w:r w:rsidR="003A2142" w:rsidRPr="00C214FF">
        <w:rPr>
          <w:rFonts w:cstheme="minorHAnsi"/>
          <w:sz w:val="24"/>
          <w:szCs w:val="24"/>
        </w:rPr>
        <w:t xml:space="preserve"> age</w:t>
      </w:r>
      <w:r w:rsidR="00BF3DE9" w:rsidRPr="00C214FF">
        <w:rPr>
          <w:rFonts w:cstheme="minorHAnsi"/>
          <w:sz w:val="24"/>
          <w:szCs w:val="24"/>
        </w:rPr>
        <w:t xml:space="preserve"> (</w:t>
      </w:r>
      <w:proofErr w:type="spellStart"/>
      <w:r w:rsidR="00BF3DE9" w:rsidRPr="00C214FF">
        <w:rPr>
          <w:rFonts w:cstheme="minorHAnsi"/>
          <w:sz w:val="24"/>
          <w:szCs w:val="24"/>
        </w:rPr>
        <w:t>Madaleno</w:t>
      </w:r>
      <w:proofErr w:type="spellEnd"/>
      <w:r w:rsidR="00BF3DE9" w:rsidRPr="00C214FF">
        <w:rPr>
          <w:rFonts w:cstheme="minorHAnsi"/>
          <w:sz w:val="24"/>
          <w:szCs w:val="24"/>
        </w:rPr>
        <w:t xml:space="preserve"> et al., 2017)</w:t>
      </w:r>
      <w:r w:rsidR="003A2142" w:rsidRPr="00C214FF">
        <w:rPr>
          <w:rFonts w:cstheme="minorHAnsi"/>
          <w:sz w:val="24"/>
          <w:szCs w:val="24"/>
        </w:rPr>
        <w:t>, gender</w:t>
      </w:r>
      <w:r w:rsidR="00BF3DE9" w:rsidRPr="00C214FF">
        <w:rPr>
          <w:rFonts w:cstheme="minorHAnsi"/>
          <w:sz w:val="24"/>
          <w:szCs w:val="24"/>
        </w:rPr>
        <w:t xml:space="preserve"> (Kim</w:t>
      </w:r>
      <w:r w:rsidR="00B9710F" w:rsidRPr="00C214FF">
        <w:rPr>
          <w:rFonts w:cstheme="minorHAnsi"/>
          <w:sz w:val="24"/>
          <w:szCs w:val="24"/>
        </w:rPr>
        <w:t xml:space="preserve">, Eves, &amp; </w:t>
      </w:r>
      <w:proofErr w:type="spellStart"/>
      <w:r w:rsidR="00B9710F" w:rsidRPr="00C214FF">
        <w:rPr>
          <w:rFonts w:cstheme="minorHAnsi"/>
          <w:sz w:val="24"/>
          <w:szCs w:val="24"/>
        </w:rPr>
        <w:t>Scarles</w:t>
      </w:r>
      <w:proofErr w:type="spellEnd"/>
      <w:r w:rsidR="00BF78F4" w:rsidRPr="00C214FF">
        <w:rPr>
          <w:rFonts w:cstheme="minorHAnsi"/>
          <w:sz w:val="24"/>
          <w:szCs w:val="24"/>
        </w:rPr>
        <w:t>,</w:t>
      </w:r>
      <w:r w:rsidR="00BF3DE9" w:rsidRPr="00C214FF">
        <w:rPr>
          <w:rFonts w:cstheme="minorHAnsi"/>
          <w:sz w:val="24"/>
          <w:szCs w:val="24"/>
        </w:rPr>
        <w:t xml:space="preserve"> 2009)</w:t>
      </w:r>
      <w:r w:rsidR="003A2142" w:rsidRPr="00C214FF">
        <w:rPr>
          <w:rFonts w:cstheme="minorHAnsi"/>
          <w:sz w:val="24"/>
          <w:szCs w:val="24"/>
        </w:rPr>
        <w:t>, occupation</w:t>
      </w:r>
      <w:r w:rsidR="00BF3DE9" w:rsidRPr="00C214FF">
        <w:rPr>
          <w:rFonts w:cstheme="minorHAnsi"/>
          <w:sz w:val="24"/>
          <w:szCs w:val="24"/>
        </w:rPr>
        <w:t xml:space="preserve"> and</w:t>
      </w:r>
      <w:r w:rsidR="003A2142" w:rsidRPr="00C214FF">
        <w:rPr>
          <w:rFonts w:cstheme="minorHAnsi"/>
          <w:sz w:val="24"/>
          <w:szCs w:val="24"/>
        </w:rPr>
        <w:t xml:space="preserve"> income</w:t>
      </w:r>
      <w:r w:rsidR="00BF3DE9" w:rsidRPr="00C214FF">
        <w:rPr>
          <w:rFonts w:cstheme="minorHAnsi"/>
          <w:sz w:val="24"/>
          <w:szCs w:val="24"/>
        </w:rPr>
        <w:t xml:space="preserve"> (Kim </w:t>
      </w:r>
      <w:r w:rsidR="00174347" w:rsidRPr="00C214FF">
        <w:rPr>
          <w:rFonts w:cstheme="minorHAnsi"/>
          <w:sz w:val="24"/>
          <w:szCs w:val="24"/>
        </w:rPr>
        <w:t>et al.</w:t>
      </w:r>
      <w:r w:rsidR="00BF3DE9" w:rsidRPr="00C214FF">
        <w:rPr>
          <w:rFonts w:cstheme="minorHAnsi"/>
          <w:sz w:val="24"/>
          <w:szCs w:val="24"/>
        </w:rPr>
        <w:t>, 2013)</w:t>
      </w:r>
      <w:r w:rsidR="003A2142" w:rsidRPr="00C214FF">
        <w:rPr>
          <w:rFonts w:cstheme="minorHAnsi"/>
          <w:sz w:val="24"/>
          <w:szCs w:val="24"/>
        </w:rPr>
        <w:t xml:space="preserve">, </w:t>
      </w:r>
      <w:r w:rsidR="003A2142" w:rsidRPr="00C214FF">
        <w:rPr>
          <w:rFonts w:cstheme="minorHAnsi"/>
          <w:sz w:val="24"/>
          <w:szCs w:val="24"/>
        </w:rPr>
        <w:lastRenderedPageBreak/>
        <w:t xml:space="preserve">education </w:t>
      </w:r>
      <w:r w:rsidR="00BF78F4" w:rsidRPr="00C214FF">
        <w:rPr>
          <w:rFonts w:cstheme="minorHAnsi"/>
          <w:sz w:val="24"/>
          <w:szCs w:val="24"/>
        </w:rPr>
        <w:t xml:space="preserve">(Getz &amp; Robinson, 2014), trip </w:t>
      </w:r>
      <w:r w:rsidR="003A2142" w:rsidRPr="00C214FF">
        <w:rPr>
          <w:rFonts w:cstheme="minorHAnsi"/>
          <w:sz w:val="24"/>
          <w:szCs w:val="24"/>
        </w:rPr>
        <w:t>purpose and travel party</w:t>
      </w:r>
      <w:r w:rsidR="00BF3DE9" w:rsidRPr="00C214FF">
        <w:rPr>
          <w:rFonts w:cstheme="minorHAnsi"/>
          <w:sz w:val="24"/>
          <w:szCs w:val="24"/>
        </w:rPr>
        <w:t xml:space="preserve"> (</w:t>
      </w:r>
      <w:proofErr w:type="spellStart"/>
      <w:r w:rsidR="00BF3DE9" w:rsidRPr="00C214FF">
        <w:rPr>
          <w:rFonts w:cstheme="minorHAnsi"/>
          <w:sz w:val="24"/>
          <w:szCs w:val="24"/>
        </w:rPr>
        <w:t>Frisvoll</w:t>
      </w:r>
      <w:proofErr w:type="spellEnd"/>
      <w:r w:rsidR="00BF3DE9" w:rsidRPr="00C214FF">
        <w:rPr>
          <w:rFonts w:cstheme="minorHAnsi"/>
          <w:sz w:val="24"/>
          <w:szCs w:val="24"/>
        </w:rPr>
        <w:t xml:space="preserve"> et al., 2016)</w:t>
      </w:r>
      <w:r w:rsidR="0073635F" w:rsidRPr="00C214FF">
        <w:rPr>
          <w:rFonts w:cstheme="minorHAnsi"/>
          <w:sz w:val="24"/>
          <w:szCs w:val="24"/>
        </w:rPr>
        <w:t xml:space="preserve"> influence local food purchase behaviour</w:t>
      </w:r>
      <w:r w:rsidR="00BF3DE9" w:rsidRPr="00C214FF">
        <w:rPr>
          <w:rFonts w:cstheme="minorHAnsi"/>
          <w:sz w:val="24"/>
          <w:szCs w:val="24"/>
        </w:rPr>
        <w:t>.</w:t>
      </w:r>
      <w:r w:rsidR="00263E60" w:rsidRPr="00C214FF">
        <w:rPr>
          <w:rFonts w:cstheme="minorHAnsi"/>
          <w:sz w:val="24"/>
          <w:szCs w:val="24"/>
        </w:rPr>
        <w:t xml:space="preserve"> </w:t>
      </w:r>
      <w:r w:rsidR="0073635F" w:rsidRPr="00C214FF">
        <w:rPr>
          <w:rFonts w:cstheme="minorHAnsi"/>
          <w:sz w:val="24"/>
          <w:szCs w:val="24"/>
        </w:rPr>
        <w:t>Consequently</w:t>
      </w:r>
      <w:r w:rsidR="0007015C" w:rsidRPr="00C214FF">
        <w:rPr>
          <w:rFonts w:cstheme="minorHAnsi"/>
          <w:sz w:val="24"/>
          <w:szCs w:val="24"/>
        </w:rPr>
        <w:t>,</w:t>
      </w:r>
      <w:r w:rsidR="0073635F" w:rsidRPr="00C214FF">
        <w:rPr>
          <w:rFonts w:cstheme="minorHAnsi"/>
          <w:sz w:val="24"/>
          <w:szCs w:val="24"/>
        </w:rPr>
        <w:t xml:space="preserve"> </w:t>
      </w:r>
      <w:r w:rsidR="00C30504">
        <w:rPr>
          <w:rFonts w:cstheme="minorHAnsi"/>
          <w:sz w:val="24"/>
          <w:szCs w:val="24"/>
          <w:lang w:val="en-US"/>
        </w:rPr>
        <w:t xml:space="preserve">it is </w:t>
      </w:r>
      <w:r w:rsidR="007D664C" w:rsidRPr="00C214FF">
        <w:rPr>
          <w:rFonts w:cstheme="minorHAnsi"/>
          <w:sz w:val="24"/>
          <w:szCs w:val="24"/>
          <w:lang w:val="en-US"/>
        </w:rPr>
        <w:t>propose</w:t>
      </w:r>
      <w:r w:rsidR="00C30504">
        <w:rPr>
          <w:rFonts w:cstheme="minorHAnsi"/>
          <w:sz w:val="24"/>
          <w:szCs w:val="24"/>
          <w:lang w:val="en-US"/>
        </w:rPr>
        <w:t>d</w:t>
      </w:r>
      <w:r w:rsidR="0073635F" w:rsidRPr="00C214FF">
        <w:rPr>
          <w:rFonts w:cstheme="minorHAnsi"/>
          <w:sz w:val="24"/>
          <w:szCs w:val="24"/>
        </w:rPr>
        <w:t>:</w:t>
      </w:r>
    </w:p>
    <w:p w14:paraId="219041A5" w14:textId="267BA023" w:rsidR="00BF3DE9" w:rsidRPr="00C214FF" w:rsidRDefault="00742337" w:rsidP="002B3914">
      <w:pPr>
        <w:spacing w:before="120" w:after="12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en-GB"/>
        </w:rPr>
      </w:pPr>
      <w:r w:rsidRPr="00C214FF">
        <w:rPr>
          <w:rFonts w:cstheme="minorHAnsi"/>
          <w:i/>
          <w:iCs/>
          <w:sz w:val="24"/>
          <w:szCs w:val="24"/>
        </w:rPr>
        <w:t>H</w:t>
      </w:r>
      <w:r w:rsidR="0073635F" w:rsidRPr="00C214FF">
        <w:rPr>
          <w:rFonts w:cstheme="minorHAnsi"/>
          <w:i/>
          <w:iCs/>
          <w:sz w:val="24"/>
          <w:szCs w:val="24"/>
        </w:rPr>
        <w:t>3</w:t>
      </w:r>
      <w:r w:rsidRPr="00C214FF">
        <w:rPr>
          <w:rFonts w:cstheme="minorHAnsi"/>
          <w:i/>
          <w:iCs/>
          <w:sz w:val="24"/>
          <w:szCs w:val="24"/>
        </w:rPr>
        <w:t xml:space="preserve">: </w:t>
      </w:r>
      <w:r w:rsidR="0073635F" w:rsidRPr="00C214FF">
        <w:rPr>
          <w:rFonts w:eastAsia="Times New Roman" w:cstheme="minorHAnsi"/>
          <w:i/>
          <w:iCs/>
          <w:color w:val="000000"/>
          <w:sz w:val="24"/>
          <w:szCs w:val="24"/>
          <w:lang w:eastAsia="en-GB"/>
        </w:rPr>
        <w:t>Socio-demographic factors will affect the centrality of local food to domestic tourists</w:t>
      </w:r>
      <w:r w:rsidR="00887539" w:rsidRPr="00C214FF">
        <w:rPr>
          <w:rFonts w:eastAsia="Times New Roman" w:cstheme="minorHAnsi"/>
          <w:i/>
          <w:iCs/>
          <w:color w:val="000000"/>
          <w:sz w:val="24"/>
          <w:szCs w:val="24"/>
          <w:lang w:eastAsia="en-GB"/>
        </w:rPr>
        <w:t>.</w:t>
      </w:r>
    </w:p>
    <w:p w14:paraId="1CD77DBC" w14:textId="52248C39" w:rsidR="001C04AC" w:rsidRPr="00C214FF" w:rsidRDefault="00001733" w:rsidP="002B3914">
      <w:pPr>
        <w:spacing w:before="120" w:after="120"/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</w:pPr>
      <w:r w:rsidRPr="00C214FF">
        <w:rPr>
          <w:rFonts w:cstheme="minorHAnsi"/>
          <w:sz w:val="24"/>
          <w:szCs w:val="24"/>
        </w:rPr>
        <w:t xml:space="preserve">     </w:t>
      </w:r>
      <w:r w:rsidR="0C04095A" w:rsidRPr="00C214FF">
        <w:rPr>
          <w:rFonts w:cstheme="minorHAnsi"/>
          <w:sz w:val="24"/>
          <w:szCs w:val="24"/>
        </w:rPr>
        <w:t xml:space="preserve">Within </w:t>
      </w:r>
      <w:r w:rsidR="00650AA4">
        <w:rPr>
          <w:rFonts w:cstheme="minorHAnsi"/>
          <w:sz w:val="24"/>
          <w:szCs w:val="24"/>
        </w:rPr>
        <w:t xml:space="preserve">food </w:t>
      </w:r>
      <w:r w:rsidR="0C04095A" w:rsidRPr="00C214FF">
        <w:rPr>
          <w:rFonts w:cstheme="minorHAnsi"/>
          <w:sz w:val="24"/>
          <w:szCs w:val="24"/>
        </w:rPr>
        <w:t xml:space="preserve">tourism </w:t>
      </w:r>
      <w:r w:rsidR="007335C8" w:rsidRPr="00C214FF">
        <w:rPr>
          <w:rFonts w:cstheme="minorHAnsi"/>
          <w:sz w:val="24"/>
          <w:szCs w:val="24"/>
        </w:rPr>
        <w:t>research</w:t>
      </w:r>
      <w:r w:rsidR="0C04095A" w:rsidRPr="00C214FF">
        <w:rPr>
          <w:rFonts w:cstheme="minorHAnsi"/>
          <w:sz w:val="24"/>
          <w:szCs w:val="24"/>
        </w:rPr>
        <w:t>, satisfaction has been widely researched due to its impact on loyalty (</w:t>
      </w:r>
      <w:proofErr w:type="spellStart"/>
      <w:r w:rsidR="0C04095A" w:rsidRPr="00C214FF">
        <w:rPr>
          <w:rFonts w:cstheme="minorHAnsi"/>
          <w:sz w:val="24"/>
          <w:szCs w:val="24"/>
        </w:rPr>
        <w:t>Teeroovengadum</w:t>
      </w:r>
      <w:proofErr w:type="spellEnd"/>
      <w:r w:rsidR="0C04095A" w:rsidRPr="00C214FF">
        <w:rPr>
          <w:rFonts w:cstheme="minorHAnsi"/>
          <w:sz w:val="24"/>
          <w:szCs w:val="24"/>
        </w:rPr>
        <w:t xml:space="preserve">, </w:t>
      </w:r>
      <w:proofErr w:type="spellStart"/>
      <w:r w:rsidR="0C04095A" w:rsidRPr="00C214FF">
        <w:rPr>
          <w:rFonts w:cstheme="minorHAnsi"/>
          <w:sz w:val="24"/>
          <w:szCs w:val="24"/>
        </w:rPr>
        <w:t>Seetanah</w:t>
      </w:r>
      <w:proofErr w:type="spellEnd"/>
      <w:r w:rsidR="00174347" w:rsidRPr="00C214FF">
        <w:rPr>
          <w:rFonts w:cstheme="minorHAnsi"/>
          <w:sz w:val="24"/>
          <w:szCs w:val="24"/>
        </w:rPr>
        <w:t>,</w:t>
      </w:r>
      <w:r w:rsidR="0C04095A" w:rsidRPr="00C214FF">
        <w:rPr>
          <w:rFonts w:cstheme="minorHAnsi"/>
          <w:sz w:val="24"/>
          <w:szCs w:val="24"/>
        </w:rPr>
        <w:t xml:space="preserve"> &amp; </w:t>
      </w:r>
      <w:proofErr w:type="spellStart"/>
      <w:r w:rsidR="0C04095A" w:rsidRPr="00C214FF">
        <w:rPr>
          <w:rFonts w:cstheme="minorHAnsi"/>
          <w:sz w:val="24"/>
          <w:szCs w:val="24"/>
        </w:rPr>
        <w:t>Nunkoo</w:t>
      </w:r>
      <w:proofErr w:type="spellEnd"/>
      <w:r w:rsidR="0C04095A" w:rsidRPr="00C214FF">
        <w:rPr>
          <w:rFonts w:cstheme="minorHAnsi"/>
          <w:sz w:val="24"/>
          <w:szCs w:val="24"/>
        </w:rPr>
        <w:t>, 2018).</w:t>
      </w:r>
      <w:r w:rsidR="002B3914">
        <w:rPr>
          <w:rFonts w:cstheme="minorHAnsi"/>
          <w:sz w:val="24"/>
          <w:szCs w:val="24"/>
        </w:rPr>
        <w:t xml:space="preserve"> </w:t>
      </w:r>
      <w:r w:rsidR="00727046">
        <w:rPr>
          <w:rFonts w:cstheme="minorHAnsi"/>
          <w:sz w:val="24"/>
          <w:szCs w:val="24"/>
        </w:rPr>
        <w:t>Whil</w:t>
      </w:r>
      <w:r w:rsidR="005E094D">
        <w:rPr>
          <w:rFonts w:cstheme="minorHAnsi"/>
          <w:sz w:val="24"/>
          <w:szCs w:val="24"/>
        </w:rPr>
        <w:t>e</w:t>
      </w:r>
      <w:r w:rsidR="00727046">
        <w:rPr>
          <w:rFonts w:cstheme="minorHAnsi"/>
          <w:sz w:val="24"/>
          <w:szCs w:val="24"/>
        </w:rPr>
        <w:t xml:space="preserve"> tourists</w:t>
      </w:r>
      <w:r w:rsidR="005E094D">
        <w:rPr>
          <w:rFonts w:cstheme="minorHAnsi"/>
          <w:sz w:val="24"/>
          <w:szCs w:val="24"/>
        </w:rPr>
        <w:t>’</w:t>
      </w:r>
      <w:r w:rsidR="00727046">
        <w:rPr>
          <w:rFonts w:cstheme="minorHAnsi"/>
          <w:sz w:val="24"/>
          <w:szCs w:val="24"/>
        </w:rPr>
        <w:t xml:space="preserve"> level of knowledge positively affects </w:t>
      </w:r>
      <w:r w:rsidR="002B3914">
        <w:rPr>
          <w:rFonts w:cstheme="minorHAnsi"/>
          <w:sz w:val="24"/>
          <w:szCs w:val="24"/>
        </w:rPr>
        <w:t xml:space="preserve">their </w:t>
      </w:r>
      <w:r w:rsidR="00727046">
        <w:rPr>
          <w:rFonts w:cstheme="minorHAnsi"/>
          <w:sz w:val="24"/>
          <w:szCs w:val="24"/>
        </w:rPr>
        <w:t>satisfaction</w:t>
      </w:r>
      <w:r w:rsidR="0C04095A" w:rsidRPr="00C214FF">
        <w:rPr>
          <w:rFonts w:cstheme="minorHAnsi"/>
          <w:sz w:val="24"/>
          <w:szCs w:val="24"/>
        </w:rPr>
        <w:t xml:space="preserve"> (</w:t>
      </w:r>
      <w:r w:rsidR="00174347" w:rsidRPr="00C214FF">
        <w:rPr>
          <w:rFonts w:eastAsia="Calibri" w:cstheme="minorHAnsi"/>
          <w:sz w:val="24"/>
          <w:szCs w:val="24"/>
        </w:rPr>
        <w:t>Lee</w:t>
      </w:r>
      <w:r w:rsidR="00355652" w:rsidRPr="00C214FF">
        <w:rPr>
          <w:rFonts w:eastAsia="Calibri" w:cstheme="minorHAnsi"/>
          <w:sz w:val="24"/>
          <w:szCs w:val="24"/>
        </w:rPr>
        <w:t>, Lin, Lee, Yeh, &amp; Lee,</w:t>
      </w:r>
      <w:r w:rsidR="00174347" w:rsidRPr="00C214FF">
        <w:rPr>
          <w:rFonts w:eastAsia="Calibri" w:cstheme="minorHAnsi"/>
          <w:sz w:val="24"/>
          <w:szCs w:val="24"/>
        </w:rPr>
        <w:t xml:space="preserve"> 2015</w:t>
      </w:r>
      <w:r w:rsidR="00727046">
        <w:rPr>
          <w:rFonts w:eastAsia="Calibri" w:cstheme="minorHAnsi"/>
          <w:sz w:val="24"/>
          <w:szCs w:val="24"/>
        </w:rPr>
        <w:t>),</w:t>
      </w:r>
      <w:r w:rsidR="0C04095A" w:rsidRPr="00C214FF">
        <w:rPr>
          <w:rFonts w:eastAsia="Calibri" w:cstheme="minorHAnsi"/>
          <w:sz w:val="24"/>
          <w:szCs w:val="24"/>
        </w:rPr>
        <w:t xml:space="preserve"> further research is required to understand its relationship with centrality. Therefore, the following hypothesis is proposed:</w:t>
      </w:r>
    </w:p>
    <w:p w14:paraId="3032936F" w14:textId="520F727C" w:rsidR="00685EA0" w:rsidRPr="00106BE6" w:rsidRDefault="0C04095A" w:rsidP="00106BE6">
      <w:pPr>
        <w:spacing w:before="120" w:after="120"/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</w:pPr>
      <w:r w:rsidRPr="00C214FF">
        <w:rPr>
          <w:rFonts w:cstheme="minorHAnsi"/>
          <w:i/>
          <w:iCs/>
          <w:sz w:val="24"/>
          <w:szCs w:val="24"/>
        </w:rPr>
        <w:t xml:space="preserve">H4: </w:t>
      </w:r>
      <w:r w:rsidRPr="00C214FF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>Satisfaction will affect the centrality of local food to domestic tourists</w:t>
      </w:r>
      <w:r w:rsidR="00887539" w:rsidRPr="00C214FF">
        <w:rPr>
          <w:rFonts w:eastAsia="Times New Roman" w:cstheme="minorHAnsi"/>
          <w:i/>
          <w:iCs/>
          <w:color w:val="000000" w:themeColor="text1"/>
          <w:sz w:val="24"/>
          <w:szCs w:val="24"/>
          <w:lang w:eastAsia="en-GB"/>
        </w:rPr>
        <w:t>.</w:t>
      </w:r>
    </w:p>
    <w:p w14:paraId="2CEF4635" w14:textId="3E9689D5" w:rsidR="00DF2EE4" w:rsidRPr="00C214FF" w:rsidRDefault="002C0982" w:rsidP="002B3914">
      <w:pPr>
        <w:autoSpaceDE w:val="0"/>
        <w:autoSpaceDN w:val="0"/>
        <w:adjustRightInd w:val="0"/>
        <w:spacing w:before="120" w:after="120" w:line="276" w:lineRule="auto"/>
        <w:contextualSpacing/>
        <w:rPr>
          <w:rFonts w:cstheme="minorHAnsi"/>
          <w:b/>
          <w:bCs/>
          <w:sz w:val="24"/>
          <w:szCs w:val="24"/>
          <w:lang w:val="en-US"/>
        </w:rPr>
      </w:pPr>
      <w:r w:rsidRPr="00C214FF">
        <w:rPr>
          <w:rFonts w:cstheme="minorHAnsi"/>
          <w:b/>
          <w:bCs/>
          <w:sz w:val="24"/>
          <w:szCs w:val="24"/>
          <w:lang w:val="en-US"/>
        </w:rPr>
        <w:t>METHODS</w:t>
      </w:r>
    </w:p>
    <w:p w14:paraId="43715136" w14:textId="5D8CFD19" w:rsidR="007D193B" w:rsidRPr="00C214FF" w:rsidRDefault="00001733" w:rsidP="002B3914">
      <w:pPr>
        <w:spacing w:before="120" w:after="120" w:line="276" w:lineRule="auto"/>
        <w:rPr>
          <w:rFonts w:cstheme="minorHAnsi"/>
          <w:sz w:val="24"/>
          <w:szCs w:val="24"/>
        </w:rPr>
      </w:pPr>
      <w:r w:rsidRPr="00C214FF">
        <w:rPr>
          <w:rFonts w:cstheme="minorHAnsi"/>
          <w:sz w:val="24"/>
          <w:szCs w:val="24"/>
        </w:rPr>
        <w:t xml:space="preserve">     </w:t>
      </w:r>
      <w:r w:rsidR="00727046">
        <w:rPr>
          <w:rFonts w:cstheme="minorHAnsi"/>
          <w:sz w:val="24"/>
          <w:szCs w:val="24"/>
        </w:rPr>
        <w:t>To</w:t>
      </w:r>
      <w:r w:rsidR="003A7B4E" w:rsidRPr="00C214FF">
        <w:rPr>
          <w:rFonts w:cstheme="minorHAnsi"/>
          <w:sz w:val="24"/>
          <w:szCs w:val="24"/>
        </w:rPr>
        <w:t xml:space="preserve"> </w:t>
      </w:r>
      <w:r w:rsidR="001F43F9" w:rsidRPr="00C214FF">
        <w:rPr>
          <w:rFonts w:cstheme="minorHAnsi"/>
          <w:sz w:val="24"/>
          <w:szCs w:val="24"/>
        </w:rPr>
        <w:t>empirically test the model</w:t>
      </w:r>
      <w:r w:rsidR="00BF332C" w:rsidRPr="00C214FF">
        <w:rPr>
          <w:rFonts w:cstheme="minorHAnsi"/>
          <w:sz w:val="24"/>
          <w:szCs w:val="24"/>
        </w:rPr>
        <w:t>,</w:t>
      </w:r>
      <w:r w:rsidR="00301796" w:rsidRPr="00C214FF">
        <w:rPr>
          <w:rFonts w:cstheme="minorHAnsi"/>
          <w:sz w:val="24"/>
          <w:szCs w:val="24"/>
        </w:rPr>
        <w:t xml:space="preserve"> </w:t>
      </w:r>
      <w:r w:rsidR="001D2B3C" w:rsidRPr="00C214FF">
        <w:rPr>
          <w:rFonts w:cstheme="minorHAnsi"/>
          <w:sz w:val="24"/>
          <w:szCs w:val="24"/>
          <w:lang w:val="en-US"/>
        </w:rPr>
        <w:t>survey</w:t>
      </w:r>
      <w:r w:rsidR="001F43F9" w:rsidRPr="00C214FF">
        <w:rPr>
          <w:rFonts w:cstheme="minorHAnsi"/>
          <w:sz w:val="24"/>
          <w:szCs w:val="24"/>
          <w:lang w:val="en-US"/>
        </w:rPr>
        <w:t xml:space="preserve"> data was collected, n=518</w:t>
      </w:r>
      <w:r w:rsidR="0073635F" w:rsidRPr="00C214FF">
        <w:rPr>
          <w:rFonts w:cstheme="minorHAnsi"/>
          <w:sz w:val="24"/>
          <w:szCs w:val="24"/>
          <w:lang w:val="en-US"/>
        </w:rPr>
        <w:t>, with p</w:t>
      </w:r>
      <w:r w:rsidR="001F43F9" w:rsidRPr="00C214FF">
        <w:rPr>
          <w:rFonts w:cstheme="minorHAnsi"/>
          <w:sz w:val="24"/>
          <w:szCs w:val="24"/>
          <w:lang w:val="en-US"/>
        </w:rPr>
        <w:t>articipation criterion</w:t>
      </w:r>
      <w:r w:rsidR="00727046">
        <w:rPr>
          <w:rFonts w:cstheme="minorHAnsi"/>
          <w:sz w:val="24"/>
          <w:szCs w:val="24"/>
          <w:lang w:val="en-US"/>
        </w:rPr>
        <w:t>:</w:t>
      </w:r>
      <w:r w:rsidR="001F43F9" w:rsidRPr="00C214FF">
        <w:rPr>
          <w:rFonts w:cstheme="minorHAnsi"/>
          <w:sz w:val="24"/>
          <w:szCs w:val="24"/>
          <w:lang w:val="en-US"/>
        </w:rPr>
        <w:t xml:space="preserve"> Australian residents who had </w:t>
      </w:r>
      <w:r w:rsidR="003A7B4E" w:rsidRPr="00C214FF">
        <w:rPr>
          <w:rFonts w:cstheme="minorHAnsi"/>
          <w:sz w:val="24"/>
          <w:szCs w:val="24"/>
          <w:lang w:val="en-US"/>
        </w:rPr>
        <w:t xml:space="preserve">experienced </w:t>
      </w:r>
      <w:r w:rsidR="001F43F9" w:rsidRPr="00C214FF">
        <w:rPr>
          <w:rFonts w:cstheme="minorHAnsi"/>
          <w:sz w:val="24"/>
          <w:szCs w:val="24"/>
          <w:lang w:val="en-US"/>
        </w:rPr>
        <w:t xml:space="preserve">local food during a domestic trip within the last 12 months. For the purpose of this study, local food could be </w:t>
      </w:r>
      <w:r w:rsidR="00872180">
        <w:rPr>
          <w:rFonts w:cstheme="minorHAnsi"/>
          <w:sz w:val="24"/>
          <w:szCs w:val="24"/>
          <w:lang w:val="en-US"/>
        </w:rPr>
        <w:t>purchased</w:t>
      </w:r>
      <w:r w:rsidR="00872180" w:rsidRPr="00C214FF">
        <w:rPr>
          <w:rFonts w:cstheme="minorHAnsi"/>
          <w:sz w:val="24"/>
          <w:szCs w:val="24"/>
          <w:lang w:val="en-US"/>
        </w:rPr>
        <w:t xml:space="preserve"> </w:t>
      </w:r>
      <w:r w:rsidR="00F17829" w:rsidRPr="00C214FF">
        <w:rPr>
          <w:rFonts w:cstheme="minorHAnsi"/>
          <w:sz w:val="24"/>
          <w:szCs w:val="24"/>
          <w:lang w:val="en-US"/>
        </w:rPr>
        <w:t xml:space="preserve">a) </w:t>
      </w:r>
      <w:r w:rsidR="001F43F9" w:rsidRPr="00C214FF">
        <w:rPr>
          <w:rFonts w:cstheme="minorHAnsi"/>
          <w:sz w:val="24"/>
          <w:szCs w:val="24"/>
          <w:lang w:val="en-US"/>
        </w:rPr>
        <w:t>directly from producers</w:t>
      </w:r>
      <w:r w:rsidR="00F17829" w:rsidRPr="00C214FF">
        <w:rPr>
          <w:rFonts w:cstheme="minorHAnsi"/>
          <w:sz w:val="24"/>
          <w:szCs w:val="24"/>
          <w:lang w:val="en-US"/>
        </w:rPr>
        <w:t>; b)</w:t>
      </w:r>
      <w:r w:rsidR="001F43F9" w:rsidRPr="00C214FF">
        <w:rPr>
          <w:rFonts w:cstheme="minorHAnsi"/>
          <w:sz w:val="24"/>
          <w:szCs w:val="24"/>
          <w:lang w:val="en-US"/>
        </w:rPr>
        <w:t xml:space="preserve"> through intermediaries </w:t>
      </w:r>
      <w:r w:rsidR="00872180">
        <w:rPr>
          <w:rFonts w:cstheme="minorHAnsi"/>
          <w:sz w:val="24"/>
          <w:szCs w:val="24"/>
          <w:lang w:val="en-US"/>
        </w:rPr>
        <w:t>e</w:t>
      </w:r>
      <w:r w:rsidR="00D724A3">
        <w:rPr>
          <w:rFonts w:cstheme="minorHAnsi"/>
          <w:sz w:val="24"/>
          <w:szCs w:val="24"/>
          <w:lang w:val="en-US"/>
        </w:rPr>
        <w:t>.</w:t>
      </w:r>
      <w:r w:rsidR="00872180">
        <w:rPr>
          <w:rFonts w:cstheme="minorHAnsi"/>
          <w:sz w:val="24"/>
          <w:szCs w:val="24"/>
          <w:lang w:val="en-US"/>
        </w:rPr>
        <w:t>g.</w:t>
      </w:r>
      <w:r w:rsidR="001F43F9" w:rsidRPr="00C214FF">
        <w:rPr>
          <w:rFonts w:cstheme="minorHAnsi"/>
          <w:sz w:val="24"/>
          <w:szCs w:val="24"/>
          <w:lang w:val="en-US"/>
        </w:rPr>
        <w:t xml:space="preserve"> restaurants</w:t>
      </w:r>
      <w:r w:rsidR="00F17829" w:rsidRPr="00C214FF">
        <w:rPr>
          <w:rFonts w:cstheme="minorHAnsi"/>
          <w:sz w:val="24"/>
          <w:szCs w:val="24"/>
          <w:lang w:val="en-US"/>
        </w:rPr>
        <w:t>; or c)</w:t>
      </w:r>
      <w:r w:rsidR="001F43F9" w:rsidRPr="00C214FF">
        <w:rPr>
          <w:rFonts w:cstheme="minorHAnsi"/>
          <w:sz w:val="24"/>
          <w:szCs w:val="24"/>
          <w:lang w:val="en-US"/>
        </w:rPr>
        <w:t xml:space="preserve"> via food tourism </w:t>
      </w:r>
      <w:r w:rsidR="00AC47C6" w:rsidRPr="00C214FF">
        <w:rPr>
          <w:rFonts w:cstheme="minorHAnsi"/>
          <w:sz w:val="24"/>
          <w:szCs w:val="24"/>
          <w:lang w:val="en-US"/>
        </w:rPr>
        <w:t xml:space="preserve">activities </w:t>
      </w:r>
      <w:r w:rsidR="00872180">
        <w:rPr>
          <w:rFonts w:cstheme="minorHAnsi"/>
          <w:sz w:val="24"/>
          <w:szCs w:val="24"/>
          <w:lang w:val="en-US"/>
        </w:rPr>
        <w:t>e</w:t>
      </w:r>
      <w:r w:rsidR="00D724A3">
        <w:rPr>
          <w:rFonts w:cstheme="minorHAnsi"/>
          <w:sz w:val="24"/>
          <w:szCs w:val="24"/>
          <w:lang w:val="en-US"/>
        </w:rPr>
        <w:t>.</w:t>
      </w:r>
      <w:r w:rsidR="00872180">
        <w:rPr>
          <w:rFonts w:cstheme="minorHAnsi"/>
          <w:sz w:val="24"/>
          <w:szCs w:val="24"/>
          <w:lang w:val="en-US"/>
        </w:rPr>
        <w:t xml:space="preserve">g. </w:t>
      </w:r>
      <w:r w:rsidR="001F43F9" w:rsidRPr="00C214FF">
        <w:rPr>
          <w:rFonts w:cstheme="minorHAnsi"/>
          <w:sz w:val="24"/>
          <w:szCs w:val="24"/>
          <w:lang w:val="en-US"/>
        </w:rPr>
        <w:t xml:space="preserve">farmgate tours. </w:t>
      </w:r>
      <w:r w:rsidR="009F7814" w:rsidRPr="00C214FF">
        <w:rPr>
          <w:rFonts w:cstheme="minorHAnsi"/>
          <w:sz w:val="24"/>
          <w:szCs w:val="24"/>
          <w:lang w:val="en-US"/>
        </w:rPr>
        <w:t>To test H1, 30 motivational items</w:t>
      </w:r>
      <w:r w:rsidR="007335C8" w:rsidRPr="00C214FF">
        <w:rPr>
          <w:rFonts w:cstheme="minorHAnsi"/>
          <w:sz w:val="24"/>
          <w:szCs w:val="24"/>
          <w:lang w:val="en-US"/>
        </w:rPr>
        <w:t xml:space="preserve"> </w:t>
      </w:r>
      <w:r w:rsidR="000B428C" w:rsidRPr="00C214FF">
        <w:rPr>
          <w:rFonts w:cstheme="minorHAnsi"/>
          <w:sz w:val="24"/>
          <w:szCs w:val="24"/>
          <w:lang w:val="en-US"/>
        </w:rPr>
        <w:t xml:space="preserve">from studies </w:t>
      </w:r>
      <w:r w:rsidR="00A53A8E" w:rsidRPr="00C214FF">
        <w:rPr>
          <w:rFonts w:cstheme="minorHAnsi"/>
          <w:sz w:val="24"/>
          <w:szCs w:val="24"/>
          <w:lang w:val="en-US"/>
        </w:rPr>
        <w:t>that</w:t>
      </w:r>
      <w:r w:rsidR="000B428C" w:rsidRPr="00C214FF">
        <w:rPr>
          <w:rFonts w:cstheme="minorHAnsi"/>
          <w:sz w:val="24"/>
          <w:szCs w:val="24"/>
          <w:lang w:val="en-US"/>
        </w:rPr>
        <w:t xml:space="preserve"> examined motivation to purchase local food </w:t>
      </w:r>
      <w:r w:rsidR="00A53A8E" w:rsidRPr="00C214FF">
        <w:rPr>
          <w:rFonts w:cstheme="minorHAnsi"/>
          <w:sz w:val="24"/>
          <w:szCs w:val="24"/>
          <w:lang w:val="en-US"/>
        </w:rPr>
        <w:t xml:space="preserve">were included within the survey </w:t>
      </w:r>
      <w:r w:rsidR="000B428C" w:rsidRPr="00C214FF">
        <w:rPr>
          <w:rFonts w:cstheme="minorHAnsi"/>
          <w:sz w:val="24"/>
          <w:szCs w:val="24"/>
          <w:lang w:val="en-US"/>
        </w:rPr>
        <w:t>(</w:t>
      </w:r>
      <w:r w:rsidR="009F7814" w:rsidRPr="00C214FF">
        <w:rPr>
          <w:rFonts w:cstheme="minorHAnsi"/>
          <w:sz w:val="24"/>
          <w:szCs w:val="24"/>
          <w:lang w:val="en-US"/>
        </w:rPr>
        <w:t>Birch et al</w:t>
      </w:r>
      <w:r w:rsidR="00887539" w:rsidRPr="00C214FF">
        <w:rPr>
          <w:rFonts w:cstheme="minorHAnsi"/>
          <w:sz w:val="24"/>
          <w:szCs w:val="24"/>
          <w:lang w:val="en-US"/>
        </w:rPr>
        <w:t xml:space="preserve">., </w:t>
      </w:r>
      <w:r w:rsidR="009F7814" w:rsidRPr="00C214FF">
        <w:rPr>
          <w:rFonts w:cstheme="minorHAnsi"/>
          <w:sz w:val="24"/>
          <w:szCs w:val="24"/>
          <w:lang w:val="en-US"/>
        </w:rPr>
        <w:t>2018; Carson et al., 2016</w:t>
      </w:r>
      <w:r w:rsidR="000B428C" w:rsidRPr="00C214FF">
        <w:rPr>
          <w:rFonts w:cstheme="minorHAnsi"/>
          <w:sz w:val="24"/>
          <w:szCs w:val="24"/>
          <w:lang w:val="en-US"/>
        </w:rPr>
        <w:t>; Kim &amp; Eves, 2012</w:t>
      </w:r>
      <w:r w:rsidR="009F7814" w:rsidRPr="00C214FF">
        <w:rPr>
          <w:rFonts w:cstheme="minorHAnsi"/>
          <w:sz w:val="24"/>
          <w:szCs w:val="24"/>
        </w:rPr>
        <w:t>)</w:t>
      </w:r>
      <w:r w:rsidR="009F7814" w:rsidRPr="00C214FF">
        <w:rPr>
          <w:rFonts w:cstheme="minorHAnsi"/>
          <w:sz w:val="24"/>
          <w:szCs w:val="24"/>
          <w:lang w:val="en-US"/>
        </w:rPr>
        <w:t>.</w:t>
      </w:r>
      <w:r w:rsidR="007D193B" w:rsidRPr="00C214FF"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14:paraId="16EE44A9" w14:textId="6B8DA892" w:rsidR="009F7814" w:rsidRPr="00C214FF" w:rsidRDefault="00001733" w:rsidP="002B3914">
      <w:pPr>
        <w:spacing w:before="120" w:after="120" w:line="276" w:lineRule="auto"/>
        <w:rPr>
          <w:rFonts w:cstheme="minorHAnsi"/>
          <w:sz w:val="24"/>
          <w:szCs w:val="24"/>
        </w:rPr>
      </w:pPr>
      <w:r w:rsidRPr="00C214FF">
        <w:rPr>
          <w:rFonts w:cstheme="minorHAnsi"/>
          <w:sz w:val="24"/>
          <w:szCs w:val="24"/>
          <w:lang w:val="en-US"/>
        </w:rPr>
        <w:t xml:space="preserve">     </w:t>
      </w:r>
      <w:r w:rsidR="00E036FD" w:rsidRPr="00C214FF">
        <w:rPr>
          <w:rFonts w:cstheme="minorHAnsi"/>
          <w:sz w:val="24"/>
          <w:szCs w:val="24"/>
          <w:lang w:val="en-US"/>
        </w:rPr>
        <w:t>For</w:t>
      </w:r>
      <w:r w:rsidR="21D44911" w:rsidRPr="00C214FF">
        <w:rPr>
          <w:rFonts w:cstheme="minorHAnsi"/>
          <w:sz w:val="24"/>
          <w:szCs w:val="24"/>
          <w:lang w:val="en-US"/>
        </w:rPr>
        <w:t xml:space="preserve"> the remaining hypotheses, a single-item self-classification approach was applied. </w:t>
      </w:r>
      <w:r w:rsidR="00450054" w:rsidRPr="00C214FF">
        <w:rPr>
          <w:rFonts w:cstheme="minorHAnsi"/>
          <w:sz w:val="24"/>
          <w:szCs w:val="24"/>
          <w:lang w:val="en-US"/>
        </w:rPr>
        <w:t>The use of single item</w:t>
      </w:r>
      <w:r w:rsidR="21D44911" w:rsidRPr="00C214FF">
        <w:rPr>
          <w:rFonts w:cstheme="minorHAnsi"/>
          <w:sz w:val="24"/>
          <w:szCs w:val="24"/>
          <w:lang w:val="en-US"/>
        </w:rPr>
        <w:t xml:space="preserve"> is a valid approach to segmentation (Ying</w:t>
      </w:r>
      <w:r w:rsidR="002F6FF7" w:rsidRPr="00C214FF">
        <w:rPr>
          <w:rFonts w:cstheme="minorHAnsi"/>
          <w:sz w:val="24"/>
          <w:szCs w:val="24"/>
          <w:lang w:val="en-US"/>
        </w:rPr>
        <w:t xml:space="preserve">, </w:t>
      </w:r>
      <w:r w:rsidR="002F6FF7" w:rsidRPr="00C214FF">
        <w:rPr>
          <w:rFonts w:cstheme="minorHAnsi"/>
          <w:sz w:val="24"/>
          <w:szCs w:val="24"/>
        </w:rPr>
        <w:t xml:space="preserve">Wen, Law, Wang, &amp; Norman, </w:t>
      </w:r>
      <w:r w:rsidR="00450054" w:rsidRPr="00C214FF">
        <w:rPr>
          <w:rFonts w:cstheme="minorHAnsi"/>
          <w:sz w:val="24"/>
          <w:szCs w:val="24"/>
          <w:lang w:val="en-US"/>
        </w:rPr>
        <w:t xml:space="preserve">2018) and </w:t>
      </w:r>
      <w:r w:rsidR="21D44911" w:rsidRPr="00C214FF">
        <w:rPr>
          <w:rFonts w:cstheme="minorHAnsi"/>
          <w:sz w:val="24"/>
          <w:szCs w:val="24"/>
          <w:lang w:val="en-US"/>
        </w:rPr>
        <w:t>has been widely applied in studies segmenting special interest tourists (</w:t>
      </w:r>
      <w:r w:rsidR="00174347" w:rsidRPr="00C214FF">
        <w:rPr>
          <w:rFonts w:cstheme="minorHAnsi"/>
          <w:sz w:val="24"/>
          <w:szCs w:val="24"/>
          <w:lang w:val="en-US"/>
        </w:rPr>
        <w:t>see</w:t>
      </w:r>
      <w:r w:rsidR="21D44911" w:rsidRPr="00C214FF">
        <w:rPr>
          <w:rFonts w:cstheme="minorHAnsi"/>
          <w:sz w:val="24"/>
          <w:szCs w:val="24"/>
          <w:lang w:val="en-US"/>
        </w:rPr>
        <w:t xml:space="preserve"> McKercher</w:t>
      </w:r>
      <w:r w:rsidR="00174347" w:rsidRPr="00C214FF">
        <w:rPr>
          <w:rFonts w:cstheme="minorHAnsi"/>
          <w:sz w:val="24"/>
          <w:szCs w:val="24"/>
          <w:lang w:val="en-US"/>
        </w:rPr>
        <w:t xml:space="preserve"> et al.</w:t>
      </w:r>
      <w:r w:rsidR="00887539" w:rsidRPr="00C214FF">
        <w:rPr>
          <w:rFonts w:cstheme="minorHAnsi"/>
          <w:sz w:val="24"/>
          <w:szCs w:val="24"/>
          <w:lang w:val="en-US"/>
        </w:rPr>
        <w:t>,</w:t>
      </w:r>
      <w:r w:rsidR="21D44911" w:rsidRPr="00C214FF">
        <w:rPr>
          <w:rFonts w:cstheme="minorHAnsi"/>
          <w:sz w:val="24"/>
          <w:szCs w:val="24"/>
          <w:lang w:val="en-US"/>
        </w:rPr>
        <w:t xml:space="preserve"> 2008). Thus, to measure the dependent variable</w:t>
      </w:r>
      <w:r w:rsidR="00174347" w:rsidRPr="00C214FF">
        <w:rPr>
          <w:rFonts w:cstheme="minorHAnsi"/>
          <w:sz w:val="24"/>
          <w:szCs w:val="24"/>
          <w:lang w:val="en-US"/>
        </w:rPr>
        <w:t>,</w:t>
      </w:r>
      <w:r w:rsidR="21D44911" w:rsidRPr="00C214FF">
        <w:rPr>
          <w:rFonts w:cstheme="minorHAnsi"/>
          <w:sz w:val="24"/>
          <w:szCs w:val="24"/>
          <w:lang w:val="en-US"/>
        </w:rPr>
        <w:t xml:space="preserve"> survey respondents were asked to rate the level of importance</w:t>
      </w:r>
      <w:r w:rsidR="00D63EAD" w:rsidRPr="00C214FF">
        <w:rPr>
          <w:rFonts w:cstheme="minorHAnsi"/>
          <w:sz w:val="24"/>
          <w:szCs w:val="24"/>
          <w:lang w:val="en-US"/>
        </w:rPr>
        <w:t xml:space="preserve"> in</w:t>
      </w:r>
      <w:r w:rsidR="21D44911" w:rsidRPr="00C214FF">
        <w:rPr>
          <w:rFonts w:cstheme="minorHAnsi"/>
          <w:sz w:val="24"/>
          <w:szCs w:val="24"/>
          <w:lang w:val="en-US"/>
        </w:rPr>
        <w:t xml:space="preserve"> </w:t>
      </w:r>
      <w:r w:rsidR="00887539" w:rsidRPr="00C214FF">
        <w:rPr>
          <w:rFonts w:cstheme="minorHAnsi"/>
          <w:sz w:val="24"/>
          <w:szCs w:val="24"/>
          <w:lang w:val="en-US"/>
        </w:rPr>
        <w:t xml:space="preserve">purchasing </w:t>
      </w:r>
      <w:r w:rsidR="21D44911" w:rsidRPr="00C214FF">
        <w:rPr>
          <w:rFonts w:cstheme="minorHAnsi"/>
          <w:sz w:val="24"/>
          <w:szCs w:val="24"/>
          <w:lang w:val="en-US"/>
        </w:rPr>
        <w:t xml:space="preserve">local food on domestic trips: extremely important, somewhat important, not at all important. </w:t>
      </w:r>
      <w:r w:rsidR="21D44911" w:rsidRPr="00C214FF">
        <w:rPr>
          <w:rFonts w:cstheme="minorHAnsi"/>
          <w:sz w:val="24"/>
          <w:szCs w:val="24"/>
        </w:rPr>
        <w:t xml:space="preserve">Socio-demographic items included age, gender, occupation, income, education, trip purpose, and travel party. </w:t>
      </w:r>
      <w:r w:rsidR="21D44911" w:rsidRPr="00C214FF">
        <w:rPr>
          <w:rFonts w:eastAsia="Calibri" w:cstheme="minorHAnsi"/>
          <w:sz w:val="24"/>
          <w:szCs w:val="24"/>
        </w:rPr>
        <w:t xml:space="preserve">A single item measure for satisfaction </w:t>
      </w:r>
      <w:r w:rsidR="21D44911" w:rsidRPr="00C214FF">
        <w:rPr>
          <w:rFonts w:cstheme="minorHAnsi"/>
          <w:sz w:val="24"/>
          <w:szCs w:val="24"/>
        </w:rPr>
        <w:t xml:space="preserve">was included in the survey, which is appropriate when researchers </w:t>
      </w:r>
      <w:r w:rsidR="00884777">
        <w:rPr>
          <w:rFonts w:cstheme="minorHAnsi"/>
          <w:sz w:val="24"/>
          <w:szCs w:val="24"/>
        </w:rPr>
        <w:t>aim to</w:t>
      </w:r>
      <w:r w:rsidR="00884777" w:rsidRPr="00C214FF">
        <w:rPr>
          <w:rFonts w:cstheme="minorHAnsi"/>
          <w:sz w:val="24"/>
          <w:szCs w:val="24"/>
        </w:rPr>
        <w:t xml:space="preserve"> reduce respondent fatigue </w:t>
      </w:r>
      <w:r w:rsidR="00884777">
        <w:rPr>
          <w:rFonts w:cstheme="minorHAnsi"/>
          <w:sz w:val="24"/>
          <w:szCs w:val="24"/>
        </w:rPr>
        <w:t xml:space="preserve">while </w:t>
      </w:r>
      <w:r w:rsidR="00884777" w:rsidRPr="00C214FF">
        <w:rPr>
          <w:rFonts w:cstheme="minorHAnsi"/>
          <w:sz w:val="24"/>
          <w:szCs w:val="24"/>
        </w:rPr>
        <w:t>increas</w:t>
      </w:r>
      <w:r w:rsidR="00884777">
        <w:rPr>
          <w:rFonts w:cstheme="minorHAnsi"/>
          <w:sz w:val="24"/>
          <w:szCs w:val="24"/>
        </w:rPr>
        <w:t>ing</w:t>
      </w:r>
      <w:r w:rsidR="00884777" w:rsidRPr="00C214FF">
        <w:rPr>
          <w:rFonts w:cstheme="minorHAnsi"/>
          <w:sz w:val="24"/>
          <w:szCs w:val="24"/>
        </w:rPr>
        <w:t xml:space="preserve"> </w:t>
      </w:r>
      <w:r w:rsidR="21D44911" w:rsidRPr="00C214FF">
        <w:rPr>
          <w:rFonts w:cstheme="minorHAnsi"/>
          <w:sz w:val="24"/>
          <w:szCs w:val="24"/>
        </w:rPr>
        <w:t xml:space="preserve">face validity </w:t>
      </w:r>
      <w:r w:rsidR="00884777">
        <w:rPr>
          <w:rFonts w:cstheme="minorHAnsi"/>
          <w:sz w:val="24"/>
          <w:szCs w:val="24"/>
        </w:rPr>
        <w:t xml:space="preserve"> </w:t>
      </w:r>
      <w:r w:rsidR="21D44911" w:rsidRPr="00C214FF">
        <w:rPr>
          <w:rFonts w:cstheme="minorHAnsi"/>
          <w:sz w:val="24"/>
          <w:szCs w:val="24"/>
        </w:rPr>
        <w:t>(</w:t>
      </w:r>
      <w:r w:rsidR="21D44911" w:rsidRPr="00C214FF">
        <w:rPr>
          <w:rFonts w:eastAsiaTheme="minorEastAsia" w:cstheme="minorHAnsi"/>
          <w:noProof/>
          <w:sz w:val="24"/>
          <w:szCs w:val="24"/>
          <w:lang w:eastAsia="en-NZ"/>
        </w:rPr>
        <w:t>Fisher, Matthews</w:t>
      </w:r>
      <w:r w:rsidR="00174347" w:rsidRPr="00C214FF">
        <w:rPr>
          <w:rFonts w:eastAsiaTheme="minorEastAsia" w:cstheme="minorHAnsi"/>
          <w:noProof/>
          <w:sz w:val="24"/>
          <w:szCs w:val="24"/>
          <w:lang w:eastAsia="en-NZ"/>
        </w:rPr>
        <w:t>,</w:t>
      </w:r>
      <w:r w:rsidR="21D44911" w:rsidRPr="00C214FF">
        <w:rPr>
          <w:rFonts w:eastAsiaTheme="minorEastAsia" w:cstheme="minorHAnsi"/>
          <w:noProof/>
          <w:sz w:val="24"/>
          <w:szCs w:val="24"/>
          <w:lang w:eastAsia="en-NZ"/>
        </w:rPr>
        <w:t xml:space="preserve"> &amp; Gibbons, 2016).</w:t>
      </w:r>
    </w:p>
    <w:p w14:paraId="45F40CA9" w14:textId="35A7EC98" w:rsidR="00685EA0" w:rsidRPr="00106BE6" w:rsidRDefault="00001733" w:rsidP="002B3914">
      <w:pPr>
        <w:spacing w:before="120" w:after="120" w:line="276" w:lineRule="auto"/>
        <w:rPr>
          <w:rFonts w:cstheme="minorHAnsi"/>
          <w:sz w:val="24"/>
          <w:szCs w:val="24"/>
          <w:lang w:val="en-US"/>
        </w:rPr>
      </w:pPr>
      <w:r w:rsidRPr="00C214FF">
        <w:rPr>
          <w:rFonts w:cstheme="minorHAnsi"/>
          <w:sz w:val="24"/>
          <w:szCs w:val="24"/>
          <w:lang w:val="en-US"/>
        </w:rPr>
        <w:t xml:space="preserve">     </w:t>
      </w:r>
      <w:r w:rsidR="00C6321C">
        <w:rPr>
          <w:rFonts w:cstheme="minorHAnsi"/>
          <w:sz w:val="24"/>
          <w:szCs w:val="24"/>
          <w:lang w:val="en-US"/>
        </w:rPr>
        <w:t>T</w:t>
      </w:r>
      <w:r w:rsidR="00C6321C" w:rsidRPr="00C214FF">
        <w:rPr>
          <w:rFonts w:cstheme="minorHAnsi"/>
          <w:sz w:val="24"/>
          <w:szCs w:val="24"/>
          <w:lang w:val="en-US"/>
        </w:rPr>
        <w:t>o test length and readability</w:t>
      </w:r>
      <w:r w:rsidR="00C6321C">
        <w:rPr>
          <w:rFonts w:cstheme="minorHAnsi"/>
          <w:sz w:val="24"/>
          <w:szCs w:val="24"/>
          <w:lang w:val="en-US"/>
        </w:rPr>
        <w:t>,</w:t>
      </w:r>
      <w:r w:rsidR="00C6321C" w:rsidRPr="00C214FF" w:rsidDel="00872180">
        <w:rPr>
          <w:rFonts w:cstheme="minorHAnsi"/>
          <w:sz w:val="24"/>
          <w:szCs w:val="24"/>
          <w:lang w:val="en-US"/>
        </w:rPr>
        <w:t xml:space="preserve"> </w:t>
      </w:r>
      <w:r w:rsidR="00D724A3">
        <w:rPr>
          <w:rFonts w:cstheme="minorHAnsi"/>
          <w:sz w:val="24"/>
          <w:szCs w:val="24"/>
          <w:lang w:val="en-US"/>
        </w:rPr>
        <w:t>the pilot</w:t>
      </w:r>
      <w:r w:rsidR="00D724A3" w:rsidRPr="00C214FF">
        <w:rPr>
          <w:rFonts w:cstheme="minorHAnsi"/>
          <w:sz w:val="24"/>
          <w:szCs w:val="24"/>
          <w:lang w:val="en-US"/>
        </w:rPr>
        <w:t xml:space="preserve"> </w:t>
      </w:r>
      <w:r w:rsidR="001F43F9" w:rsidRPr="00C214FF">
        <w:rPr>
          <w:rFonts w:cstheme="minorHAnsi"/>
          <w:sz w:val="24"/>
          <w:szCs w:val="24"/>
          <w:lang w:val="en-US"/>
        </w:rPr>
        <w:t>survey was administered to ten academics and specialists</w:t>
      </w:r>
      <w:r w:rsidR="00BF3DE9" w:rsidRPr="00C214FF">
        <w:rPr>
          <w:rFonts w:cstheme="minorHAnsi"/>
          <w:sz w:val="24"/>
          <w:szCs w:val="24"/>
          <w:lang w:val="en-US"/>
        </w:rPr>
        <w:t>, with minor adjustment</w:t>
      </w:r>
      <w:r w:rsidR="00174347" w:rsidRPr="00C214FF">
        <w:rPr>
          <w:rFonts w:cstheme="minorHAnsi"/>
          <w:sz w:val="24"/>
          <w:szCs w:val="24"/>
          <w:lang w:val="en-US"/>
        </w:rPr>
        <w:t>s</w:t>
      </w:r>
      <w:r w:rsidR="00BF3DE9" w:rsidRPr="00C214FF">
        <w:rPr>
          <w:rFonts w:cstheme="minorHAnsi"/>
          <w:sz w:val="24"/>
          <w:szCs w:val="24"/>
          <w:lang w:val="en-US"/>
        </w:rPr>
        <w:t xml:space="preserve"> to grammar and structure made</w:t>
      </w:r>
      <w:r w:rsidR="001F43F9" w:rsidRPr="00C214FF">
        <w:rPr>
          <w:rFonts w:cstheme="minorHAnsi"/>
          <w:sz w:val="24"/>
          <w:szCs w:val="24"/>
          <w:lang w:val="en-US"/>
        </w:rPr>
        <w:t>.</w:t>
      </w:r>
      <w:r w:rsidR="00666D9F" w:rsidRPr="00C214FF">
        <w:rPr>
          <w:rFonts w:eastAsia="Calibri" w:cstheme="minorHAnsi"/>
          <w:sz w:val="24"/>
          <w:szCs w:val="24"/>
          <w:lang w:val="en-US"/>
        </w:rPr>
        <w:t xml:space="preserve"> Data analysis</w:t>
      </w:r>
      <w:r w:rsidR="00666D9F" w:rsidRPr="00C214FF">
        <w:rPr>
          <w:rFonts w:eastAsia="Calibri" w:cstheme="minorHAnsi"/>
          <w:sz w:val="24"/>
          <w:szCs w:val="24"/>
        </w:rPr>
        <w:t xml:space="preserve"> </w:t>
      </w:r>
      <w:r w:rsidR="00D63EAD" w:rsidRPr="00C214FF">
        <w:rPr>
          <w:rFonts w:eastAsia="Calibri" w:cstheme="minorHAnsi"/>
          <w:sz w:val="24"/>
          <w:szCs w:val="24"/>
        </w:rPr>
        <w:t>was</w:t>
      </w:r>
      <w:r w:rsidR="00666D9F" w:rsidRPr="00C214FF">
        <w:rPr>
          <w:rFonts w:eastAsia="Calibri" w:cstheme="minorHAnsi"/>
          <w:sz w:val="24"/>
          <w:szCs w:val="24"/>
        </w:rPr>
        <w:t xml:space="preserve"> conducted using SPSS 25.</w:t>
      </w:r>
    </w:p>
    <w:p w14:paraId="44E4B245" w14:textId="78E00A32" w:rsidR="008F29BA" w:rsidRPr="00C214FF" w:rsidRDefault="002C0982" w:rsidP="002B3914">
      <w:pPr>
        <w:spacing w:before="120" w:after="120" w:line="276" w:lineRule="auto"/>
        <w:rPr>
          <w:rFonts w:cstheme="minorHAnsi"/>
          <w:b/>
          <w:bCs/>
          <w:sz w:val="24"/>
          <w:szCs w:val="24"/>
          <w:lang w:val="en-US"/>
        </w:rPr>
      </w:pPr>
      <w:r w:rsidRPr="00C214FF">
        <w:rPr>
          <w:rFonts w:cstheme="minorHAnsi"/>
          <w:b/>
          <w:bCs/>
          <w:sz w:val="24"/>
          <w:szCs w:val="24"/>
          <w:lang w:val="en-US"/>
        </w:rPr>
        <w:t xml:space="preserve">ANALYSIS </w:t>
      </w:r>
    </w:p>
    <w:p w14:paraId="4CFB4F44" w14:textId="61B567BD" w:rsidR="009E25A2" w:rsidRPr="00884777" w:rsidRDefault="00001733" w:rsidP="002B3914">
      <w:pPr>
        <w:spacing w:before="120" w:after="120" w:line="276" w:lineRule="auto"/>
        <w:rPr>
          <w:rFonts w:cstheme="minorHAnsi"/>
          <w:sz w:val="24"/>
          <w:szCs w:val="24"/>
        </w:rPr>
      </w:pPr>
      <w:r w:rsidRPr="00C214FF">
        <w:rPr>
          <w:rFonts w:cstheme="minorHAnsi"/>
          <w:sz w:val="24"/>
          <w:szCs w:val="24"/>
          <w:lang w:val="en-US"/>
        </w:rPr>
        <w:t xml:space="preserve">     </w:t>
      </w:r>
      <w:r w:rsidR="00696F48" w:rsidRPr="00C214FF">
        <w:rPr>
          <w:rFonts w:cstheme="minorHAnsi"/>
          <w:sz w:val="24"/>
          <w:szCs w:val="24"/>
          <w:lang w:val="en-US"/>
        </w:rPr>
        <w:t xml:space="preserve">Exploratory </w:t>
      </w:r>
      <w:r w:rsidR="001D7F18" w:rsidRPr="00C214FF">
        <w:rPr>
          <w:rFonts w:cstheme="minorHAnsi"/>
          <w:sz w:val="24"/>
          <w:szCs w:val="24"/>
          <w:lang w:val="en-US"/>
        </w:rPr>
        <w:t xml:space="preserve">Factor Analysis </w:t>
      </w:r>
      <w:r w:rsidR="5D046CD9" w:rsidRPr="00C214FF">
        <w:rPr>
          <w:rFonts w:cstheme="minorHAnsi"/>
          <w:sz w:val="24"/>
          <w:szCs w:val="24"/>
          <w:lang w:val="en-US"/>
        </w:rPr>
        <w:t>(</w:t>
      </w:r>
      <w:r w:rsidR="00696F48" w:rsidRPr="00C214FF">
        <w:rPr>
          <w:rFonts w:cstheme="minorHAnsi"/>
          <w:sz w:val="24"/>
          <w:szCs w:val="24"/>
          <w:lang w:val="en-US"/>
        </w:rPr>
        <w:t>E</w:t>
      </w:r>
      <w:r w:rsidR="5D046CD9" w:rsidRPr="00C214FF">
        <w:rPr>
          <w:rFonts w:cstheme="minorHAnsi"/>
          <w:sz w:val="24"/>
          <w:szCs w:val="24"/>
          <w:lang w:val="en-US"/>
        </w:rPr>
        <w:t>F</w:t>
      </w:r>
      <w:r w:rsidR="00696F48" w:rsidRPr="00C214FF">
        <w:rPr>
          <w:rFonts w:cstheme="minorHAnsi"/>
          <w:sz w:val="24"/>
          <w:szCs w:val="24"/>
          <w:lang w:val="en-US"/>
        </w:rPr>
        <w:t>A</w:t>
      </w:r>
      <w:r w:rsidR="5D046CD9" w:rsidRPr="00C214FF">
        <w:rPr>
          <w:rFonts w:cstheme="minorHAnsi"/>
          <w:sz w:val="24"/>
          <w:szCs w:val="24"/>
          <w:lang w:val="en-US"/>
        </w:rPr>
        <w:t xml:space="preserve">) </w:t>
      </w:r>
      <w:r w:rsidR="5D046CD9" w:rsidRPr="00C214FF">
        <w:rPr>
          <w:rFonts w:cstheme="minorHAnsi"/>
          <w:sz w:val="24"/>
          <w:szCs w:val="24"/>
        </w:rPr>
        <w:t>was</w:t>
      </w:r>
      <w:r w:rsidR="5D046CD9" w:rsidRPr="00C214FF">
        <w:rPr>
          <w:rFonts w:cstheme="minorHAnsi"/>
          <w:sz w:val="24"/>
          <w:szCs w:val="24"/>
          <w:lang w:val="en-US"/>
        </w:rPr>
        <w:t xml:space="preserve"> performed on 30 </w:t>
      </w:r>
      <w:r w:rsidR="008F29BA" w:rsidRPr="00C214FF">
        <w:rPr>
          <w:rFonts w:cstheme="minorHAnsi"/>
          <w:sz w:val="24"/>
          <w:szCs w:val="24"/>
          <w:lang w:val="en-US"/>
        </w:rPr>
        <w:t xml:space="preserve">motivational </w:t>
      </w:r>
      <w:r w:rsidR="5D046CD9" w:rsidRPr="00C214FF">
        <w:rPr>
          <w:rFonts w:cstheme="minorHAnsi"/>
          <w:sz w:val="24"/>
          <w:szCs w:val="24"/>
          <w:lang w:val="en-US"/>
        </w:rPr>
        <w:t xml:space="preserve">items. </w:t>
      </w:r>
      <w:r w:rsidR="001600F4" w:rsidRPr="00C214FF">
        <w:rPr>
          <w:rFonts w:cstheme="minorHAnsi"/>
          <w:sz w:val="24"/>
          <w:szCs w:val="24"/>
          <w:lang w:val="en-US"/>
        </w:rPr>
        <w:t>T</w:t>
      </w:r>
      <w:r w:rsidR="00696F48" w:rsidRPr="00C214FF">
        <w:rPr>
          <w:rFonts w:cstheme="minorHAnsi"/>
          <w:sz w:val="24"/>
          <w:szCs w:val="24"/>
          <w:lang w:val="en-US"/>
        </w:rPr>
        <w:t xml:space="preserve">he sample exceeded the minimum </w:t>
      </w:r>
      <w:r w:rsidR="003A7B4E" w:rsidRPr="00C214FF">
        <w:rPr>
          <w:rFonts w:cstheme="minorHAnsi"/>
          <w:sz w:val="24"/>
          <w:szCs w:val="24"/>
          <w:lang w:val="en-US"/>
        </w:rPr>
        <w:t xml:space="preserve">requirement </w:t>
      </w:r>
      <w:r w:rsidR="00696F48" w:rsidRPr="00C214FF">
        <w:rPr>
          <w:rFonts w:cstheme="minorHAnsi"/>
          <w:sz w:val="24"/>
          <w:szCs w:val="24"/>
          <w:lang w:val="en-US"/>
        </w:rPr>
        <w:t>of 150 subjects</w:t>
      </w:r>
      <w:r w:rsidR="5D046CD9" w:rsidRPr="00C214FF">
        <w:rPr>
          <w:rFonts w:cstheme="minorHAnsi"/>
          <w:sz w:val="24"/>
          <w:szCs w:val="24"/>
          <w:lang w:val="en-US"/>
        </w:rPr>
        <w:t xml:space="preserve">, </w:t>
      </w:r>
      <w:r w:rsidR="00696F48" w:rsidRPr="00C214FF">
        <w:rPr>
          <w:rFonts w:cstheme="minorHAnsi"/>
          <w:sz w:val="24"/>
          <w:szCs w:val="24"/>
        </w:rPr>
        <w:t xml:space="preserve">all </w:t>
      </w:r>
      <w:r w:rsidR="5D046CD9" w:rsidRPr="00C214FF">
        <w:rPr>
          <w:rFonts w:cstheme="minorHAnsi"/>
          <w:sz w:val="24"/>
          <w:szCs w:val="24"/>
        </w:rPr>
        <w:t xml:space="preserve">items correlated 0.3 with at least one other item, </w:t>
      </w:r>
      <w:r w:rsidR="00696F48" w:rsidRPr="00C214FF">
        <w:rPr>
          <w:rFonts w:cstheme="minorHAnsi"/>
          <w:sz w:val="24"/>
          <w:szCs w:val="24"/>
        </w:rPr>
        <w:t xml:space="preserve">and </w:t>
      </w:r>
      <w:r w:rsidR="5D046CD9" w:rsidRPr="00C214FF">
        <w:rPr>
          <w:rFonts w:cstheme="minorHAnsi"/>
          <w:sz w:val="24"/>
          <w:szCs w:val="24"/>
        </w:rPr>
        <w:t xml:space="preserve">no variables’ correlation coefficients </w:t>
      </w:r>
      <w:r w:rsidR="00534E46" w:rsidRPr="00C214FF">
        <w:rPr>
          <w:rFonts w:cstheme="minorHAnsi"/>
          <w:sz w:val="24"/>
          <w:szCs w:val="24"/>
        </w:rPr>
        <w:t xml:space="preserve">were </w:t>
      </w:r>
      <w:r w:rsidR="5D046CD9" w:rsidRPr="00C214FF">
        <w:rPr>
          <w:rFonts w:cstheme="minorHAnsi"/>
          <w:sz w:val="24"/>
          <w:szCs w:val="24"/>
        </w:rPr>
        <w:t>above 0.9</w:t>
      </w:r>
      <w:r w:rsidR="00696F48" w:rsidRPr="00C214FF">
        <w:rPr>
          <w:rFonts w:cstheme="minorHAnsi"/>
          <w:sz w:val="24"/>
          <w:szCs w:val="24"/>
        </w:rPr>
        <w:t xml:space="preserve"> </w:t>
      </w:r>
      <w:r w:rsidR="5D046CD9" w:rsidRPr="00C214FF">
        <w:rPr>
          <w:rFonts w:cstheme="minorHAnsi"/>
          <w:sz w:val="24"/>
          <w:szCs w:val="24"/>
        </w:rPr>
        <w:t>(</w:t>
      </w:r>
      <w:proofErr w:type="spellStart"/>
      <w:r w:rsidR="5D046CD9" w:rsidRPr="00C214FF">
        <w:rPr>
          <w:rFonts w:cstheme="minorHAnsi"/>
          <w:sz w:val="24"/>
          <w:szCs w:val="24"/>
        </w:rPr>
        <w:t>Tabachnick</w:t>
      </w:r>
      <w:proofErr w:type="spellEnd"/>
      <w:r w:rsidR="5D046CD9" w:rsidRPr="00C214FF">
        <w:rPr>
          <w:rFonts w:cstheme="minorHAnsi"/>
          <w:sz w:val="24"/>
          <w:szCs w:val="24"/>
        </w:rPr>
        <w:t xml:space="preserve"> &amp; </w:t>
      </w:r>
      <w:proofErr w:type="spellStart"/>
      <w:r w:rsidR="5D046CD9" w:rsidRPr="00C214FF">
        <w:rPr>
          <w:rFonts w:cstheme="minorHAnsi"/>
          <w:sz w:val="24"/>
          <w:szCs w:val="24"/>
        </w:rPr>
        <w:t>Fidell</w:t>
      </w:r>
      <w:proofErr w:type="spellEnd"/>
      <w:r w:rsidR="00B80197" w:rsidRPr="00C214FF">
        <w:rPr>
          <w:rFonts w:cstheme="minorHAnsi"/>
          <w:sz w:val="24"/>
          <w:szCs w:val="24"/>
        </w:rPr>
        <w:t>,</w:t>
      </w:r>
      <w:r w:rsidR="5D046CD9" w:rsidRPr="00C214FF">
        <w:rPr>
          <w:rFonts w:cstheme="minorHAnsi"/>
          <w:sz w:val="24"/>
          <w:szCs w:val="24"/>
        </w:rPr>
        <w:t xml:space="preserve"> 2013).</w:t>
      </w:r>
      <w:r w:rsidR="00201DF4" w:rsidRPr="00C214FF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534E46" w:rsidRPr="00C214FF">
        <w:rPr>
          <w:rFonts w:eastAsia="Times New Roman" w:cstheme="minorHAnsi"/>
          <w:sz w:val="24"/>
          <w:szCs w:val="24"/>
          <w:lang w:eastAsia="en-GB"/>
        </w:rPr>
        <w:t>F</w:t>
      </w:r>
      <w:r w:rsidR="00201DF4" w:rsidRPr="00C214FF">
        <w:rPr>
          <w:rFonts w:eastAsia="Times New Roman" w:cstheme="minorHAnsi"/>
          <w:sz w:val="24"/>
          <w:szCs w:val="24"/>
          <w:lang w:eastAsia="en-GB"/>
        </w:rPr>
        <w:t>actors with an eigenvalue larger than 1 were retained</w:t>
      </w:r>
      <w:r w:rsidR="001600F4" w:rsidRPr="00C214FF">
        <w:rPr>
          <w:rFonts w:cstheme="minorHAnsi"/>
          <w:sz w:val="24"/>
          <w:szCs w:val="24"/>
        </w:rPr>
        <w:t xml:space="preserve"> with a</w:t>
      </w:r>
      <w:r w:rsidR="5D046CD9" w:rsidRPr="00C214FF">
        <w:rPr>
          <w:rFonts w:cstheme="minorHAnsi"/>
          <w:sz w:val="24"/>
          <w:szCs w:val="24"/>
        </w:rPr>
        <w:t xml:space="preserve"> cut off 0.4</w:t>
      </w:r>
      <w:r w:rsidR="5D046CD9" w:rsidRPr="00C214FF">
        <w:rPr>
          <w:rFonts w:eastAsia="Times New Roman" w:cstheme="minorHAnsi"/>
          <w:sz w:val="24"/>
          <w:szCs w:val="24"/>
          <w:lang w:eastAsia="en-GB"/>
        </w:rPr>
        <w:t xml:space="preserve"> applied for loadings to be salient to the factor</w:t>
      </w:r>
      <w:r w:rsidR="00696F48" w:rsidRPr="00C214FF">
        <w:rPr>
          <w:rFonts w:eastAsia="Times New Roman" w:cstheme="minorHAnsi"/>
          <w:sz w:val="24"/>
          <w:szCs w:val="24"/>
          <w:lang w:eastAsia="en-GB"/>
        </w:rPr>
        <w:t>.</w:t>
      </w:r>
      <w:r w:rsidR="5D046CD9" w:rsidRPr="00C214FF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C6321C">
        <w:rPr>
          <w:rFonts w:cstheme="minorHAnsi"/>
          <w:sz w:val="24"/>
          <w:szCs w:val="24"/>
        </w:rPr>
        <w:t>P</w:t>
      </w:r>
      <w:r w:rsidR="00B20FD1" w:rsidRPr="00C214FF">
        <w:rPr>
          <w:rFonts w:cstheme="minorHAnsi"/>
          <w:sz w:val="24"/>
          <w:szCs w:val="24"/>
        </w:rPr>
        <w:t>artially supporting H1</w:t>
      </w:r>
      <w:r w:rsidR="00182D45" w:rsidRPr="00C214FF">
        <w:rPr>
          <w:rFonts w:cstheme="minorHAnsi"/>
          <w:sz w:val="24"/>
          <w:szCs w:val="24"/>
        </w:rPr>
        <w:t>,</w:t>
      </w:r>
      <w:r w:rsidR="00C6321C" w:rsidRPr="00C6321C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C6321C">
        <w:rPr>
          <w:rFonts w:eastAsia="Times New Roman" w:cstheme="minorHAnsi"/>
          <w:sz w:val="24"/>
          <w:szCs w:val="24"/>
          <w:lang w:eastAsia="en-GB"/>
        </w:rPr>
        <w:t>f</w:t>
      </w:r>
      <w:r w:rsidR="00C6321C" w:rsidRPr="00C214FF">
        <w:rPr>
          <w:rFonts w:eastAsia="Times New Roman" w:cstheme="minorHAnsi"/>
          <w:sz w:val="24"/>
          <w:szCs w:val="24"/>
          <w:lang w:eastAsia="en-GB"/>
        </w:rPr>
        <w:t>our factors were generated</w:t>
      </w:r>
      <w:r w:rsidR="009E25A2">
        <w:rPr>
          <w:rFonts w:cstheme="minorHAnsi"/>
          <w:sz w:val="24"/>
          <w:szCs w:val="24"/>
        </w:rPr>
        <w:t xml:space="preserve"> </w:t>
      </w:r>
      <w:r w:rsidR="00B20FD1" w:rsidRPr="00C214FF">
        <w:rPr>
          <w:rFonts w:cstheme="minorHAnsi"/>
          <w:sz w:val="24"/>
          <w:szCs w:val="24"/>
        </w:rPr>
        <w:t xml:space="preserve">with </w:t>
      </w:r>
      <w:r w:rsidR="5D046CD9" w:rsidRPr="00C214FF">
        <w:rPr>
          <w:rFonts w:cstheme="minorHAnsi"/>
          <w:sz w:val="24"/>
          <w:szCs w:val="24"/>
        </w:rPr>
        <w:t>Cronbach alpha</w:t>
      </w:r>
      <w:r w:rsidR="00696F48" w:rsidRPr="00C214FF">
        <w:rPr>
          <w:rFonts w:cstheme="minorHAnsi"/>
          <w:sz w:val="24"/>
          <w:szCs w:val="24"/>
        </w:rPr>
        <w:t xml:space="preserve"> </w:t>
      </w:r>
      <w:r w:rsidR="00692655" w:rsidRPr="00C214FF">
        <w:rPr>
          <w:rFonts w:cstheme="minorHAnsi"/>
          <w:sz w:val="24"/>
          <w:szCs w:val="24"/>
        </w:rPr>
        <w:t xml:space="preserve">values </w:t>
      </w:r>
      <w:r w:rsidR="001D7F18" w:rsidRPr="00C214FF">
        <w:rPr>
          <w:rFonts w:cstheme="minorHAnsi"/>
          <w:sz w:val="24"/>
          <w:szCs w:val="24"/>
        </w:rPr>
        <w:t>all above</w:t>
      </w:r>
      <w:r w:rsidR="5D046CD9" w:rsidRPr="00C214FF">
        <w:rPr>
          <w:rFonts w:cstheme="minorHAnsi"/>
          <w:sz w:val="24"/>
          <w:szCs w:val="24"/>
        </w:rPr>
        <w:t xml:space="preserve"> 0.7 threshold (</w:t>
      </w:r>
      <w:r w:rsidR="00F362D2" w:rsidRPr="00C214FF">
        <w:rPr>
          <w:rFonts w:cstheme="minorHAnsi"/>
          <w:sz w:val="24"/>
          <w:szCs w:val="24"/>
        </w:rPr>
        <w:t>Table 1</w:t>
      </w:r>
      <w:r w:rsidR="5D046CD9" w:rsidRPr="00C214FF">
        <w:rPr>
          <w:rFonts w:cstheme="minorHAnsi"/>
          <w:sz w:val="24"/>
          <w:szCs w:val="24"/>
        </w:rPr>
        <w:t>).</w:t>
      </w:r>
      <w:r w:rsidR="00D2428A" w:rsidRPr="00C214FF">
        <w:rPr>
          <w:rFonts w:cstheme="minorHAnsi"/>
          <w:sz w:val="24"/>
          <w:szCs w:val="24"/>
        </w:rPr>
        <w:t xml:space="preserve"> </w:t>
      </w:r>
      <w:r w:rsidR="009E25A2" w:rsidRPr="008B24A9">
        <w:rPr>
          <w:rFonts w:cstheme="minorHAnsi"/>
          <w:sz w:val="24"/>
          <w:szCs w:val="24"/>
          <w:lang w:val="en-US"/>
        </w:rPr>
        <w:t>Wit</w:t>
      </w:r>
      <w:proofErr w:type="spellStart"/>
      <w:r w:rsidR="009E25A2">
        <w:rPr>
          <w:rFonts w:cstheme="minorHAnsi"/>
          <w:sz w:val="24"/>
          <w:szCs w:val="24"/>
        </w:rPr>
        <w:t>hin</w:t>
      </w:r>
      <w:proofErr w:type="spellEnd"/>
      <w:r w:rsidR="009E25A2">
        <w:rPr>
          <w:rFonts w:cstheme="minorHAnsi"/>
          <w:sz w:val="24"/>
          <w:szCs w:val="24"/>
        </w:rPr>
        <w:t xml:space="preserve"> </w:t>
      </w:r>
      <w:r w:rsidR="008B24A9">
        <w:rPr>
          <w:rFonts w:eastAsia="Times New Roman" w:cstheme="minorHAnsi"/>
          <w:sz w:val="24"/>
          <w:szCs w:val="24"/>
          <w:lang w:eastAsia="en-GB"/>
        </w:rPr>
        <w:t>the</w:t>
      </w:r>
      <w:r w:rsidR="009E25A2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9E25A2" w:rsidRPr="008C0C4E">
        <w:rPr>
          <w:rFonts w:eastAsia="Times New Roman" w:cstheme="minorHAnsi"/>
          <w:i/>
          <w:iCs/>
          <w:sz w:val="24"/>
          <w:szCs w:val="24"/>
          <w:lang w:eastAsia="en-GB"/>
        </w:rPr>
        <w:t>Culture</w:t>
      </w:r>
      <w:r w:rsidR="008B24A9" w:rsidRPr="008C0C4E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</w:t>
      </w:r>
      <w:r w:rsidR="008B24A9" w:rsidRPr="008C0C4E">
        <w:rPr>
          <w:rFonts w:eastAsia="Times New Roman" w:cstheme="minorHAnsi"/>
          <w:sz w:val="24"/>
          <w:szCs w:val="24"/>
          <w:lang w:eastAsia="en-GB"/>
        </w:rPr>
        <w:t>factor</w:t>
      </w:r>
      <w:r w:rsidR="009E25A2" w:rsidRPr="008C0C4E">
        <w:rPr>
          <w:rFonts w:eastAsia="Times New Roman" w:cstheme="minorHAnsi"/>
          <w:sz w:val="24"/>
          <w:szCs w:val="24"/>
          <w:lang w:eastAsia="en-GB"/>
        </w:rPr>
        <w:t>,</w:t>
      </w:r>
      <w:r w:rsidR="009E25A2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</w:t>
      </w:r>
      <w:r w:rsidR="009E25A2" w:rsidRPr="00C214FF">
        <w:rPr>
          <w:rFonts w:eastAsia="Times New Roman" w:cstheme="minorHAnsi"/>
          <w:sz w:val="24"/>
          <w:szCs w:val="24"/>
          <w:lang w:eastAsia="en-GB"/>
        </w:rPr>
        <w:t>tourists’ desire for authentic, unique experiences that enhance their knowledge of the locality and its connection to food</w:t>
      </w:r>
      <w:r w:rsidR="009E25A2">
        <w:rPr>
          <w:rFonts w:eastAsia="Times New Roman" w:cstheme="minorHAnsi"/>
          <w:sz w:val="24"/>
          <w:szCs w:val="24"/>
          <w:lang w:eastAsia="en-GB"/>
        </w:rPr>
        <w:t xml:space="preserve"> are highlighted</w:t>
      </w:r>
      <w:r w:rsidR="009E25A2" w:rsidRPr="00C214FF">
        <w:rPr>
          <w:rFonts w:eastAsia="Times New Roman" w:cstheme="minorHAnsi"/>
          <w:sz w:val="24"/>
          <w:szCs w:val="24"/>
          <w:lang w:eastAsia="en-GB"/>
        </w:rPr>
        <w:t xml:space="preserve">. </w:t>
      </w:r>
      <w:r w:rsidR="008B24A9">
        <w:rPr>
          <w:rFonts w:eastAsia="Times New Roman" w:cstheme="minorHAnsi"/>
          <w:sz w:val="24"/>
          <w:szCs w:val="24"/>
          <w:lang w:eastAsia="en-GB"/>
        </w:rPr>
        <w:t>The</w:t>
      </w:r>
      <w:r w:rsidR="009E25A2" w:rsidRPr="00C214FF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9E25A2" w:rsidRPr="00C214FF">
        <w:rPr>
          <w:rFonts w:eastAsia="Times New Roman" w:cstheme="minorHAnsi"/>
          <w:i/>
          <w:iCs/>
          <w:sz w:val="24"/>
          <w:szCs w:val="24"/>
          <w:lang w:eastAsia="en-GB"/>
        </w:rPr>
        <w:t>Interpersonal</w:t>
      </w:r>
      <w:r w:rsidR="008B24A9">
        <w:rPr>
          <w:rFonts w:eastAsia="Times New Roman" w:cstheme="minorHAnsi"/>
          <w:sz w:val="24"/>
          <w:szCs w:val="24"/>
          <w:lang w:eastAsia="en-GB"/>
        </w:rPr>
        <w:t xml:space="preserve"> factor</w:t>
      </w:r>
      <w:r w:rsidR="009E25A2" w:rsidRPr="00C214FF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9E25A2" w:rsidRPr="00626B61">
        <w:rPr>
          <w:rFonts w:eastAsia="Times New Roman" w:cstheme="minorHAnsi"/>
          <w:color w:val="000000" w:themeColor="text1"/>
          <w:sz w:val="24"/>
          <w:szCs w:val="24"/>
          <w:lang w:eastAsia="en-GB"/>
        </w:rPr>
        <w:t>reflect</w:t>
      </w:r>
      <w:r w:rsidR="009E25A2">
        <w:rPr>
          <w:rFonts w:eastAsia="Times New Roman" w:cstheme="minorHAnsi"/>
          <w:color w:val="000000" w:themeColor="text1"/>
          <w:sz w:val="24"/>
          <w:szCs w:val="24"/>
          <w:lang w:eastAsia="en-GB"/>
        </w:rPr>
        <w:t>s</w:t>
      </w:r>
      <w:r w:rsidR="009E25A2" w:rsidRPr="00626B61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</w:t>
      </w:r>
      <w:r w:rsidR="009E25A2" w:rsidRPr="00626B61">
        <w:rPr>
          <w:rFonts w:eastAsia="Times New Roman" w:cstheme="minorHAnsi"/>
          <w:color w:val="000000" w:themeColor="text1"/>
          <w:sz w:val="24"/>
          <w:szCs w:val="24"/>
          <w:lang w:eastAsia="en-GB"/>
        </w:rPr>
        <w:lastRenderedPageBreak/>
        <w:t>tourists’ use of local food to develop social relationships. Comparable to Australian residents’ purchase of local food at home (Carson et al., 2016), the study extends theoretical models of tourist</w:t>
      </w:r>
      <w:r w:rsidR="008B24A9">
        <w:rPr>
          <w:rFonts w:eastAsia="Times New Roman" w:cstheme="minorHAnsi"/>
          <w:color w:val="000000" w:themeColor="text1"/>
          <w:sz w:val="24"/>
          <w:szCs w:val="24"/>
          <w:lang w:eastAsia="en-GB"/>
        </w:rPr>
        <w:t>s’</w:t>
      </w:r>
      <w:r w:rsidR="009E25A2" w:rsidRPr="00626B61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</w:t>
      </w:r>
      <w:r w:rsidR="009E25A2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interpersonal </w:t>
      </w:r>
      <w:r w:rsidR="009E25A2" w:rsidRPr="00626B61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motivations by identifying the social value </w:t>
      </w:r>
      <w:r w:rsidR="009E25A2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domestic </w:t>
      </w:r>
      <w:r w:rsidR="00884777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tourists </w:t>
      </w:r>
      <w:r w:rsidR="009E25A2" w:rsidRPr="00626B61">
        <w:rPr>
          <w:rFonts w:eastAsia="Times New Roman" w:cstheme="minorHAnsi"/>
          <w:color w:val="000000" w:themeColor="text1"/>
          <w:sz w:val="24"/>
          <w:szCs w:val="24"/>
          <w:lang w:eastAsia="en-GB"/>
        </w:rPr>
        <w:t>gain through</w:t>
      </w:r>
      <w:r w:rsidR="009E25A2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developing</w:t>
      </w:r>
      <w:r w:rsidR="009E25A2" w:rsidRPr="00626B61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connection</w:t>
      </w:r>
      <w:r w:rsidR="009E25A2">
        <w:rPr>
          <w:rFonts w:eastAsia="Times New Roman" w:cstheme="minorHAnsi"/>
          <w:color w:val="000000" w:themeColor="text1"/>
          <w:sz w:val="24"/>
          <w:szCs w:val="24"/>
          <w:lang w:eastAsia="en-GB"/>
        </w:rPr>
        <w:t>s</w:t>
      </w:r>
      <w:r w:rsidR="009E25A2" w:rsidRPr="00626B61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with local food enterprises. </w:t>
      </w:r>
    </w:p>
    <w:p w14:paraId="03205AB7" w14:textId="40832673" w:rsidR="00685EA0" w:rsidRPr="00B817C1" w:rsidRDefault="009E25A2" w:rsidP="00B817C1">
      <w:pPr>
        <w:spacing w:before="120" w:after="120" w:line="276" w:lineRule="auto"/>
        <w:rPr>
          <w:rFonts w:eastAsia="Times New Roman" w:cstheme="minorHAnsi"/>
          <w:sz w:val="24"/>
          <w:szCs w:val="24"/>
          <w:lang w:eastAsia="en-GB"/>
        </w:rPr>
      </w:pPr>
      <w:r w:rsidRPr="00C214FF">
        <w:rPr>
          <w:rFonts w:eastAsia="Times New Roman" w:cstheme="minorHAnsi"/>
          <w:sz w:val="24"/>
          <w:szCs w:val="24"/>
          <w:lang w:eastAsia="en-GB"/>
        </w:rPr>
        <w:t xml:space="preserve">     </w:t>
      </w:r>
      <w:r>
        <w:rPr>
          <w:rFonts w:eastAsia="Times New Roman" w:cstheme="minorHAnsi"/>
          <w:sz w:val="24"/>
          <w:szCs w:val="24"/>
          <w:lang w:eastAsia="en-GB"/>
        </w:rPr>
        <w:t xml:space="preserve">The </w:t>
      </w:r>
      <w:r w:rsidRPr="00C214FF">
        <w:rPr>
          <w:rFonts w:eastAsia="Times New Roman" w:cstheme="minorHAnsi"/>
          <w:i/>
          <w:iCs/>
          <w:sz w:val="24"/>
          <w:szCs w:val="24"/>
          <w:lang w:eastAsia="en-GB"/>
        </w:rPr>
        <w:t>Health &amp; Taste</w:t>
      </w:r>
      <w:r>
        <w:rPr>
          <w:rFonts w:eastAsia="Times New Roman" w:cstheme="minorHAnsi"/>
          <w:i/>
          <w:iCs/>
          <w:sz w:val="24"/>
          <w:szCs w:val="24"/>
          <w:lang w:eastAsia="en-GB"/>
        </w:rPr>
        <w:t xml:space="preserve"> </w:t>
      </w:r>
      <w:r w:rsidRPr="008B24A9">
        <w:rPr>
          <w:rFonts w:eastAsia="Times New Roman" w:cstheme="minorHAnsi"/>
          <w:sz w:val="24"/>
          <w:szCs w:val="24"/>
          <w:lang w:eastAsia="en-GB"/>
        </w:rPr>
        <w:t>factor</w:t>
      </w:r>
      <w:r>
        <w:rPr>
          <w:rFonts w:eastAsia="Times New Roman" w:cstheme="minorHAnsi"/>
          <w:i/>
          <w:iCs/>
          <w:sz w:val="24"/>
          <w:szCs w:val="24"/>
          <w:lang w:eastAsia="en-GB"/>
        </w:rPr>
        <w:t xml:space="preserve"> </w:t>
      </w:r>
      <w:r w:rsidRPr="00C214FF">
        <w:rPr>
          <w:rFonts w:eastAsia="Times New Roman" w:cstheme="minorHAnsi"/>
          <w:sz w:val="24"/>
          <w:szCs w:val="24"/>
          <w:lang w:eastAsia="en-GB"/>
        </w:rPr>
        <w:t>combine</w:t>
      </w:r>
      <w:r>
        <w:rPr>
          <w:rFonts w:eastAsia="Times New Roman" w:cstheme="minorHAnsi"/>
          <w:sz w:val="24"/>
          <w:szCs w:val="24"/>
          <w:lang w:eastAsia="en-GB"/>
        </w:rPr>
        <w:t>s</w:t>
      </w:r>
      <w:r w:rsidRPr="00C214FF">
        <w:rPr>
          <w:rFonts w:eastAsia="Times New Roman" w:cstheme="minorHAnsi"/>
          <w:sz w:val="24"/>
          <w:szCs w:val="24"/>
          <w:lang w:eastAsia="en-GB"/>
        </w:rPr>
        <w:t xml:space="preserve"> sensory appeal and health constructs from </w:t>
      </w:r>
      <w:r w:rsidRPr="00C214FF">
        <w:rPr>
          <w:rFonts w:cstheme="minorHAnsi"/>
          <w:sz w:val="24"/>
          <w:szCs w:val="24"/>
          <w:lang w:val="en-US"/>
        </w:rPr>
        <w:t>Kim</w:t>
      </w:r>
      <w:r w:rsidR="008B24A9">
        <w:rPr>
          <w:rFonts w:cstheme="minorHAnsi"/>
          <w:sz w:val="24"/>
          <w:szCs w:val="24"/>
          <w:lang w:val="en-US"/>
        </w:rPr>
        <w:t xml:space="preserve"> and</w:t>
      </w:r>
      <w:r w:rsidRPr="00C214FF">
        <w:rPr>
          <w:rFonts w:cstheme="minorHAnsi"/>
          <w:sz w:val="24"/>
          <w:szCs w:val="24"/>
          <w:lang w:val="en-US"/>
        </w:rPr>
        <w:t xml:space="preserve"> Eves (2012)</w:t>
      </w:r>
      <w:r w:rsidRPr="00C214FF">
        <w:rPr>
          <w:rFonts w:eastAsia="Times New Roman" w:cstheme="minorHAnsi"/>
          <w:sz w:val="24"/>
          <w:szCs w:val="24"/>
          <w:lang w:eastAsia="en-GB"/>
        </w:rPr>
        <w:t xml:space="preserve">. Here, tourists are motivated by the perceived freshness, taste, smell and nutritional value of local food. </w:t>
      </w:r>
      <w:r>
        <w:rPr>
          <w:rFonts w:eastAsia="Times New Roman" w:cstheme="minorHAnsi"/>
          <w:sz w:val="24"/>
          <w:szCs w:val="24"/>
          <w:lang w:eastAsia="en-GB"/>
        </w:rPr>
        <w:t>Finally</w:t>
      </w:r>
      <w:r w:rsidR="008B24A9">
        <w:rPr>
          <w:rFonts w:eastAsia="Times New Roman" w:cstheme="minorHAnsi"/>
          <w:sz w:val="24"/>
          <w:szCs w:val="24"/>
          <w:lang w:eastAsia="en-GB"/>
        </w:rPr>
        <w:t>,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B24A9">
        <w:rPr>
          <w:rFonts w:eastAsia="Times New Roman" w:cstheme="minorHAnsi"/>
          <w:sz w:val="24"/>
          <w:szCs w:val="24"/>
          <w:lang w:eastAsia="en-GB"/>
        </w:rPr>
        <w:t>the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C214FF">
        <w:rPr>
          <w:rFonts w:eastAsia="Times New Roman" w:cstheme="minorHAnsi"/>
          <w:i/>
          <w:iCs/>
          <w:sz w:val="24"/>
          <w:szCs w:val="24"/>
          <w:lang w:eastAsia="en-GB"/>
        </w:rPr>
        <w:t>Emotion</w:t>
      </w:r>
      <w:r w:rsidR="008B24A9" w:rsidRPr="008B24A9">
        <w:rPr>
          <w:rFonts w:eastAsia="Times New Roman" w:cstheme="minorHAnsi"/>
          <w:sz w:val="24"/>
          <w:szCs w:val="24"/>
          <w:lang w:eastAsia="en-GB"/>
        </w:rPr>
        <w:t xml:space="preserve"> factor</w:t>
      </w:r>
      <w:r w:rsidR="008B24A9">
        <w:rPr>
          <w:rFonts w:eastAsia="Times New Roman" w:cstheme="minorHAnsi"/>
          <w:i/>
          <w:iCs/>
          <w:sz w:val="24"/>
          <w:szCs w:val="24"/>
          <w:lang w:eastAsia="en-GB"/>
        </w:rPr>
        <w:t xml:space="preserve"> </w:t>
      </w:r>
      <w:r w:rsidRPr="00C214FF">
        <w:rPr>
          <w:rFonts w:eastAsia="Times New Roman" w:cstheme="minorHAnsi"/>
          <w:sz w:val="24"/>
          <w:szCs w:val="24"/>
          <w:lang w:eastAsia="en-GB"/>
        </w:rPr>
        <w:t>reflects feelings arising from the experience of local food</w:t>
      </w:r>
      <w:r w:rsidR="008B24A9">
        <w:rPr>
          <w:rFonts w:eastAsia="Times New Roman" w:cstheme="minorHAnsi"/>
          <w:sz w:val="24"/>
          <w:szCs w:val="24"/>
          <w:lang w:eastAsia="en-GB"/>
        </w:rPr>
        <w:t>,</w:t>
      </w: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Pr="00C214FF">
        <w:rPr>
          <w:rFonts w:eastAsia="Times New Roman" w:cstheme="minorHAnsi"/>
          <w:sz w:val="24"/>
          <w:szCs w:val="24"/>
          <w:lang w:eastAsia="en-GB"/>
        </w:rPr>
        <w:t>highlight</w:t>
      </w:r>
      <w:r>
        <w:rPr>
          <w:rFonts w:eastAsia="Times New Roman" w:cstheme="minorHAnsi"/>
          <w:sz w:val="24"/>
          <w:szCs w:val="24"/>
          <w:lang w:eastAsia="en-GB"/>
        </w:rPr>
        <w:t>ing</w:t>
      </w:r>
      <w:r w:rsidRPr="00C214FF">
        <w:rPr>
          <w:rFonts w:eastAsia="Times New Roman" w:cstheme="minorHAnsi"/>
          <w:sz w:val="24"/>
          <w:szCs w:val="24"/>
          <w:lang w:eastAsia="en-GB"/>
        </w:rPr>
        <w:t xml:space="preserve"> the importance of affirming benefits gained from participation in </w:t>
      </w:r>
      <w:r>
        <w:rPr>
          <w:rFonts w:eastAsia="Times New Roman" w:cstheme="minorHAnsi"/>
          <w:sz w:val="24"/>
          <w:szCs w:val="24"/>
          <w:lang w:eastAsia="en-GB"/>
        </w:rPr>
        <w:t xml:space="preserve">local food </w:t>
      </w:r>
      <w:r w:rsidRPr="00C214FF">
        <w:rPr>
          <w:rFonts w:eastAsia="Times New Roman" w:cstheme="minorHAnsi"/>
          <w:sz w:val="24"/>
          <w:szCs w:val="24"/>
          <w:lang w:eastAsia="en-GB"/>
        </w:rPr>
        <w:t xml:space="preserve">experiences. </w:t>
      </w:r>
      <w:r w:rsidR="3F2E7DDA" w:rsidRPr="00C214FF">
        <w:rPr>
          <w:rFonts w:cstheme="minorHAnsi"/>
          <w:sz w:val="24"/>
          <w:szCs w:val="24"/>
        </w:rPr>
        <w:t>Mean scores were ca</w:t>
      </w:r>
      <w:r w:rsidR="69758096" w:rsidRPr="00C214FF">
        <w:rPr>
          <w:rFonts w:cstheme="minorHAnsi"/>
          <w:sz w:val="24"/>
          <w:szCs w:val="24"/>
        </w:rPr>
        <w:t>lculated</w:t>
      </w:r>
      <w:r w:rsidR="3F2E7DDA" w:rsidRPr="00C214FF">
        <w:rPr>
          <w:rFonts w:cstheme="minorHAnsi"/>
          <w:sz w:val="24"/>
          <w:szCs w:val="24"/>
        </w:rPr>
        <w:t xml:space="preserve"> for further analysis </w:t>
      </w:r>
      <w:r w:rsidR="69758096" w:rsidRPr="00C214FF">
        <w:rPr>
          <w:rFonts w:cstheme="minorHAnsi"/>
          <w:sz w:val="24"/>
          <w:szCs w:val="24"/>
        </w:rPr>
        <w:t>(</w:t>
      </w:r>
      <w:proofErr w:type="spellStart"/>
      <w:r w:rsidR="69758096" w:rsidRPr="00C214FF">
        <w:rPr>
          <w:rFonts w:eastAsia="Times New Roman" w:cstheme="minorHAnsi"/>
          <w:sz w:val="24"/>
          <w:szCs w:val="24"/>
        </w:rPr>
        <w:t>T</w:t>
      </w:r>
      <w:r w:rsidR="69758096" w:rsidRPr="00C214FF">
        <w:rPr>
          <w:rFonts w:cstheme="minorHAnsi"/>
          <w:sz w:val="24"/>
          <w:szCs w:val="24"/>
        </w:rPr>
        <w:t>abachnick</w:t>
      </w:r>
      <w:proofErr w:type="spellEnd"/>
      <w:r w:rsidR="69758096" w:rsidRPr="00C214FF">
        <w:rPr>
          <w:rFonts w:cstheme="minorHAnsi"/>
          <w:sz w:val="24"/>
          <w:szCs w:val="24"/>
        </w:rPr>
        <w:t xml:space="preserve"> &amp; </w:t>
      </w:r>
      <w:proofErr w:type="spellStart"/>
      <w:r w:rsidR="69758096" w:rsidRPr="00C214FF">
        <w:rPr>
          <w:rFonts w:cstheme="minorHAnsi"/>
          <w:sz w:val="24"/>
          <w:szCs w:val="24"/>
        </w:rPr>
        <w:t>Fidell</w:t>
      </w:r>
      <w:proofErr w:type="spellEnd"/>
      <w:r w:rsidR="69758096" w:rsidRPr="00C214FF">
        <w:rPr>
          <w:rFonts w:cstheme="minorHAnsi"/>
          <w:sz w:val="24"/>
          <w:szCs w:val="24"/>
        </w:rPr>
        <w:t>, 2013</w:t>
      </w:r>
      <w:r w:rsidR="69758096" w:rsidRPr="00C214FF">
        <w:rPr>
          <w:rFonts w:eastAsia="Times New Roman" w:cstheme="minorHAnsi"/>
          <w:sz w:val="24"/>
          <w:szCs w:val="24"/>
        </w:rPr>
        <w:t>).</w:t>
      </w:r>
    </w:p>
    <w:p w14:paraId="6C8D5AC7" w14:textId="0266DE3A" w:rsidR="00685EA0" w:rsidRPr="00626B61" w:rsidRDefault="00B55936" w:rsidP="00B817C1">
      <w:pPr>
        <w:spacing w:before="120" w:after="12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C214FF">
        <w:rPr>
          <w:rFonts w:eastAsia="Times New Roman" w:cstheme="minorHAnsi"/>
          <w:b/>
          <w:bCs/>
          <w:sz w:val="24"/>
          <w:szCs w:val="24"/>
          <w:lang w:eastAsia="en-GB"/>
        </w:rPr>
        <w:t>Insert Table 1 about here.</w:t>
      </w:r>
    </w:p>
    <w:p w14:paraId="0CEF0400" w14:textId="7885CFD5" w:rsidR="00685EA0" w:rsidRPr="00B817C1" w:rsidRDefault="00001733" w:rsidP="00B817C1">
      <w:pPr>
        <w:spacing w:before="120" w:after="120"/>
        <w:rPr>
          <w:rFonts w:eastAsia="Calibri" w:cstheme="minorHAnsi"/>
          <w:sz w:val="24"/>
          <w:szCs w:val="24"/>
        </w:rPr>
      </w:pPr>
      <w:r w:rsidRPr="00C214FF">
        <w:rPr>
          <w:rFonts w:eastAsia="Calibri" w:cstheme="minorHAnsi"/>
          <w:sz w:val="24"/>
          <w:szCs w:val="24"/>
        </w:rPr>
        <w:t xml:space="preserve">     </w:t>
      </w:r>
      <w:r w:rsidR="00787105" w:rsidRPr="00C214FF">
        <w:rPr>
          <w:rFonts w:eastAsia="Calibri" w:cstheme="minorHAnsi"/>
          <w:sz w:val="24"/>
          <w:szCs w:val="24"/>
        </w:rPr>
        <w:t>As only 3%</w:t>
      </w:r>
      <w:r w:rsidR="008B24A9">
        <w:rPr>
          <w:rFonts w:eastAsia="Calibri" w:cstheme="minorHAnsi"/>
          <w:sz w:val="24"/>
          <w:szCs w:val="24"/>
        </w:rPr>
        <w:t xml:space="preserve"> </w:t>
      </w:r>
      <w:r w:rsidR="00787105" w:rsidRPr="00C214FF">
        <w:rPr>
          <w:rFonts w:eastAsia="Calibri" w:cstheme="minorHAnsi"/>
          <w:sz w:val="24"/>
          <w:szCs w:val="24"/>
        </w:rPr>
        <w:t>of respondents</w:t>
      </w:r>
      <w:r w:rsidR="008B24A9">
        <w:rPr>
          <w:rFonts w:eastAsia="Calibri" w:cstheme="minorHAnsi"/>
          <w:sz w:val="24"/>
          <w:szCs w:val="24"/>
        </w:rPr>
        <w:t xml:space="preserve"> (n=15)</w:t>
      </w:r>
      <w:r w:rsidR="00787105" w:rsidRPr="00C214FF">
        <w:rPr>
          <w:rFonts w:eastAsia="Calibri" w:cstheme="minorHAnsi"/>
          <w:sz w:val="24"/>
          <w:szCs w:val="24"/>
        </w:rPr>
        <w:t xml:space="preserve"> considered local food </w:t>
      </w:r>
      <w:r w:rsidR="00787105" w:rsidRPr="00C214FF">
        <w:rPr>
          <w:rFonts w:eastAsia="Calibri" w:cstheme="minorHAnsi"/>
          <w:i/>
          <w:iCs/>
          <w:sz w:val="24"/>
          <w:szCs w:val="24"/>
        </w:rPr>
        <w:t>not at all important</w:t>
      </w:r>
      <w:r w:rsidR="00787105" w:rsidRPr="00C214FF">
        <w:rPr>
          <w:rFonts w:eastAsia="Calibri" w:cstheme="minorHAnsi"/>
          <w:sz w:val="24"/>
          <w:szCs w:val="24"/>
        </w:rPr>
        <w:t xml:space="preserve"> to their domestic trips, these were excluded from future analysis</w:t>
      </w:r>
      <w:r w:rsidR="00232B90">
        <w:rPr>
          <w:rFonts w:eastAsia="Calibri" w:cstheme="minorHAnsi"/>
          <w:sz w:val="24"/>
          <w:szCs w:val="24"/>
        </w:rPr>
        <w:t>;</w:t>
      </w:r>
      <w:r w:rsidR="00787105" w:rsidRPr="00C214FF">
        <w:rPr>
          <w:rFonts w:eastAsia="Calibri" w:cstheme="minorHAnsi"/>
          <w:sz w:val="24"/>
          <w:szCs w:val="24"/>
        </w:rPr>
        <w:t xml:space="preserve"> with a dichotomous dependant </w:t>
      </w:r>
      <w:r w:rsidR="00787105" w:rsidRPr="00C214FF">
        <w:rPr>
          <w:rFonts w:eastAsia="Calibri" w:cstheme="minorHAnsi"/>
          <w:sz w:val="24"/>
          <w:szCs w:val="24"/>
          <w:lang w:val="en-US"/>
        </w:rPr>
        <w:t>variable for centrality of local food, High (1) - Moderate (0).</w:t>
      </w:r>
      <w:r w:rsidR="00787105" w:rsidRPr="00C214FF">
        <w:rPr>
          <w:rFonts w:eastAsia="Calibri" w:cstheme="minorHAnsi"/>
          <w:sz w:val="24"/>
          <w:szCs w:val="24"/>
        </w:rPr>
        <w:t xml:space="preserve"> </w:t>
      </w:r>
      <w:r w:rsidR="00787105" w:rsidRPr="00C214FF">
        <w:rPr>
          <w:rFonts w:eastAsia="Calibri" w:cstheme="minorHAnsi"/>
          <w:sz w:val="24"/>
          <w:szCs w:val="24"/>
          <w:lang w:val="en-US"/>
        </w:rPr>
        <w:t xml:space="preserve">Those </w:t>
      </w:r>
      <w:r w:rsidR="00232B90">
        <w:rPr>
          <w:rFonts w:eastAsia="Calibri" w:cstheme="minorHAnsi"/>
          <w:sz w:val="24"/>
          <w:szCs w:val="24"/>
          <w:lang w:val="en-US"/>
        </w:rPr>
        <w:t>coded 1</w:t>
      </w:r>
      <w:r w:rsidR="00787105" w:rsidRPr="00C214FF">
        <w:rPr>
          <w:rFonts w:eastAsia="Calibri" w:cstheme="minorHAnsi"/>
          <w:sz w:val="24"/>
          <w:szCs w:val="24"/>
          <w:lang w:val="en-US"/>
        </w:rPr>
        <w:t xml:space="preserve"> are </w:t>
      </w:r>
      <w:bookmarkStart w:id="6" w:name="_GoBack"/>
      <w:r w:rsidR="00787105" w:rsidRPr="00C214FF">
        <w:rPr>
          <w:rFonts w:eastAsia="Calibri" w:cstheme="minorHAnsi"/>
          <w:sz w:val="24"/>
          <w:szCs w:val="24"/>
          <w:lang w:val="en-US"/>
        </w:rPr>
        <w:t xml:space="preserve">hereafter </w:t>
      </w:r>
      <w:bookmarkEnd w:id="6"/>
      <w:r w:rsidR="00787105" w:rsidRPr="00C214FF">
        <w:rPr>
          <w:rFonts w:eastAsia="Calibri" w:cstheme="minorHAnsi"/>
          <w:sz w:val="24"/>
          <w:szCs w:val="24"/>
          <w:lang w:val="en-US"/>
        </w:rPr>
        <w:t xml:space="preserve">referred to </w:t>
      </w:r>
      <w:r w:rsidR="002F6FF7" w:rsidRPr="00C214FF">
        <w:rPr>
          <w:rFonts w:eastAsia="Calibri" w:cstheme="minorHAnsi"/>
          <w:sz w:val="24"/>
          <w:szCs w:val="24"/>
          <w:lang w:val="en-US"/>
        </w:rPr>
        <w:t xml:space="preserve">as </w:t>
      </w:r>
      <w:r w:rsidR="00787105" w:rsidRPr="008B24A9">
        <w:rPr>
          <w:rFonts w:eastAsia="Calibri" w:cstheme="minorHAnsi"/>
          <w:i/>
          <w:iCs/>
          <w:sz w:val="24"/>
          <w:szCs w:val="24"/>
          <w:lang w:val="en-US"/>
        </w:rPr>
        <w:t>high</w:t>
      </w:r>
      <w:r w:rsidR="008C0C4E">
        <w:rPr>
          <w:rFonts w:eastAsia="Calibri" w:cstheme="minorHAnsi"/>
          <w:i/>
          <w:iCs/>
          <w:sz w:val="24"/>
          <w:szCs w:val="24"/>
          <w:lang w:val="en-US"/>
        </w:rPr>
        <w:t>-</w:t>
      </w:r>
      <w:r w:rsidR="00787105" w:rsidRPr="008B24A9">
        <w:rPr>
          <w:rFonts w:eastAsia="Calibri" w:cstheme="minorHAnsi"/>
          <w:i/>
          <w:iCs/>
          <w:sz w:val="24"/>
          <w:szCs w:val="24"/>
          <w:lang w:val="en-US"/>
        </w:rPr>
        <w:t xml:space="preserve">centrality </w:t>
      </w:r>
      <w:r w:rsidR="002F6FF7" w:rsidRPr="008B24A9">
        <w:rPr>
          <w:rFonts w:eastAsia="Calibri" w:cstheme="minorHAnsi"/>
          <w:i/>
          <w:iCs/>
          <w:sz w:val="24"/>
          <w:szCs w:val="24"/>
          <w:lang w:val="en-US"/>
        </w:rPr>
        <w:t>tourists</w:t>
      </w:r>
      <w:r w:rsidR="00787105" w:rsidRPr="00C214FF">
        <w:rPr>
          <w:rFonts w:eastAsia="Calibri" w:cstheme="minorHAnsi"/>
          <w:sz w:val="24"/>
          <w:szCs w:val="24"/>
          <w:lang w:val="en-US"/>
        </w:rPr>
        <w:t>.</w:t>
      </w:r>
      <w:r w:rsidR="00E5531F" w:rsidRPr="00C214FF">
        <w:rPr>
          <w:rFonts w:eastAsia="Calibri" w:cstheme="minorHAnsi"/>
          <w:sz w:val="24"/>
          <w:szCs w:val="24"/>
          <w:lang w:val="en-US"/>
        </w:rPr>
        <w:t xml:space="preserve"> </w:t>
      </w:r>
      <w:r w:rsidR="00787105" w:rsidRPr="00C214FF">
        <w:rPr>
          <w:rFonts w:eastAsia="Calibri" w:cstheme="minorHAnsi"/>
          <w:sz w:val="24"/>
          <w:szCs w:val="24"/>
          <w:lang w:val="en-US"/>
        </w:rPr>
        <w:t xml:space="preserve">Binary </w:t>
      </w:r>
      <w:r w:rsidR="00787105" w:rsidRPr="00C214FF">
        <w:rPr>
          <w:rFonts w:eastAsia="Calibri" w:cstheme="minorHAnsi"/>
          <w:sz w:val="24"/>
          <w:szCs w:val="24"/>
        </w:rPr>
        <w:t>l</w:t>
      </w:r>
      <w:r w:rsidR="00261AFE" w:rsidRPr="00C214FF">
        <w:rPr>
          <w:rFonts w:eastAsia="Calibri" w:cstheme="minorHAnsi"/>
          <w:sz w:val="24"/>
          <w:szCs w:val="24"/>
        </w:rPr>
        <w:t xml:space="preserve">ogistic </w:t>
      </w:r>
      <w:r w:rsidR="00787105" w:rsidRPr="00C214FF">
        <w:rPr>
          <w:rFonts w:eastAsia="Calibri" w:cstheme="minorHAnsi"/>
          <w:sz w:val="24"/>
          <w:szCs w:val="24"/>
        </w:rPr>
        <w:t>r</w:t>
      </w:r>
      <w:r w:rsidR="00261AFE" w:rsidRPr="00C214FF">
        <w:rPr>
          <w:rFonts w:eastAsia="Calibri" w:cstheme="minorHAnsi"/>
          <w:sz w:val="24"/>
          <w:szCs w:val="24"/>
        </w:rPr>
        <w:t xml:space="preserve">egression </w:t>
      </w:r>
      <w:r w:rsidR="00787105" w:rsidRPr="00C214FF">
        <w:rPr>
          <w:rFonts w:eastAsia="Calibri" w:cstheme="minorHAnsi"/>
          <w:sz w:val="24"/>
          <w:szCs w:val="24"/>
        </w:rPr>
        <w:t>a</w:t>
      </w:r>
      <w:r w:rsidR="00261AFE" w:rsidRPr="00C214FF">
        <w:rPr>
          <w:rFonts w:eastAsia="Calibri" w:cstheme="minorHAnsi"/>
          <w:sz w:val="24"/>
          <w:szCs w:val="24"/>
        </w:rPr>
        <w:t>nalysis</w:t>
      </w:r>
      <w:r w:rsidR="001E1604" w:rsidRPr="00C214FF">
        <w:rPr>
          <w:rFonts w:eastAsia="Calibri" w:cstheme="minorHAnsi"/>
          <w:sz w:val="24"/>
          <w:szCs w:val="24"/>
        </w:rPr>
        <w:t>, which</w:t>
      </w:r>
      <w:r w:rsidR="002D02AB" w:rsidRPr="00C214FF">
        <w:rPr>
          <w:rFonts w:eastAsia="Calibri" w:cstheme="minorHAnsi"/>
          <w:sz w:val="24"/>
          <w:szCs w:val="24"/>
        </w:rPr>
        <w:t xml:space="preserve"> predicts a discrete outcome from a set of variables (</w:t>
      </w:r>
      <w:proofErr w:type="spellStart"/>
      <w:r w:rsidR="002D02AB" w:rsidRPr="00C214FF">
        <w:rPr>
          <w:rFonts w:eastAsia="Calibri" w:cstheme="minorHAnsi"/>
          <w:sz w:val="24"/>
          <w:szCs w:val="24"/>
        </w:rPr>
        <w:t>Tabachnick</w:t>
      </w:r>
      <w:proofErr w:type="spellEnd"/>
      <w:r w:rsidR="002D02AB" w:rsidRPr="00C214FF">
        <w:rPr>
          <w:rFonts w:eastAsia="Calibri" w:cstheme="minorHAnsi"/>
          <w:sz w:val="24"/>
          <w:szCs w:val="24"/>
        </w:rPr>
        <w:t xml:space="preserve"> &amp; </w:t>
      </w:r>
      <w:proofErr w:type="spellStart"/>
      <w:r w:rsidR="002D02AB" w:rsidRPr="00C214FF">
        <w:rPr>
          <w:rFonts w:eastAsia="Calibri" w:cstheme="minorHAnsi"/>
          <w:sz w:val="24"/>
          <w:szCs w:val="24"/>
        </w:rPr>
        <w:t>Fidell</w:t>
      </w:r>
      <w:proofErr w:type="spellEnd"/>
      <w:r w:rsidR="001E1604" w:rsidRPr="00C214FF">
        <w:rPr>
          <w:rFonts w:eastAsia="Calibri" w:cstheme="minorHAnsi"/>
          <w:sz w:val="24"/>
          <w:szCs w:val="24"/>
        </w:rPr>
        <w:t>,</w:t>
      </w:r>
      <w:r w:rsidR="002D02AB" w:rsidRPr="00C214FF">
        <w:rPr>
          <w:rFonts w:eastAsia="Calibri" w:cstheme="minorHAnsi"/>
          <w:sz w:val="24"/>
          <w:szCs w:val="24"/>
        </w:rPr>
        <w:t xml:space="preserve"> 2013),</w:t>
      </w:r>
      <w:r w:rsidR="00261AFE" w:rsidRPr="00C214FF">
        <w:rPr>
          <w:rFonts w:eastAsia="Calibri" w:cstheme="minorHAnsi"/>
          <w:sz w:val="24"/>
          <w:szCs w:val="24"/>
        </w:rPr>
        <w:t xml:space="preserve"> was considered suitable to test H2-H4</w:t>
      </w:r>
      <w:r w:rsidR="00787105" w:rsidRPr="00C214FF">
        <w:rPr>
          <w:rFonts w:eastAsia="Calibri" w:cstheme="minorHAnsi"/>
          <w:sz w:val="24"/>
          <w:szCs w:val="24"/>
        </w:rPr>
        <w:t xml:space="preserve">. </w:t>
      </w:r>
      <w:r w:rsidR="001C04AC" w:rsidRPr="00C214FF">
        <w:rPr>
          <w:rFonts w:eastAsia="Calibri" w:cstheme="minorHAnsi"/>
          <w:sz w:val="24"/>
          <w:szCs w:val="24"/>
        </w:rPr>
        <w:t>The model was statistically significant and correctly classified 7</w:t>
      </w:r>
      <w:r w:rsidR="0089242A" w:rsidRPr="00C214FF">
        <w:rPr>
          <w:rFonts w:eastAsia="Calibri" w:cstheme="minorHAnsi"/>
          <w:sz w:val="24"/>
          <w:szCs w:val="24"/>
        </w:rPr>
        <w:t>4</w:t>
      </w:r>
      <w:r w:rsidR="001C04AC" w:rsidRPr="00C214FF">
        <w:rPr>
          <w:rFonts w:eastAsia="Calibri" w:cstheme="minorHAnsi"/>
          <w:sz w:val="24"/>
          <w:szCs w:val="24"/>
        </w:rPr>
        <w:t>% of cases.</w:t>
      </w:r>
      <w:r w:rsidR="001C04AC" w:rsidRPr="00C214FF">
        <w:rPr>
          <w:rFonts w:eastAsia="Calibri" w:cstheme="minorHAnsi"/>
          <w:sz w:val="24"/>
          <w:szCs w:val="24"/>
          <w:lang w:val="en-US"/>
        </w:rPr>
        <w:t xml:space="preserve"> </w:t>
      </w:r>
      <w:r w:rsidR="004A49C4" w:rsidRPr="00C214FF">
        <w:rPr>
          <w:rFonts w:eastAsia="Calibri" w:cstheme="minorHAnsi"/>
          <w:sz w:val="24"/>
          <w:szCs w:val="24"/>
          <w:lang w:val="en-US"/>
        </w:rPr>
        <w:t>From 12 independent variables, 3 were significant,</w:t>
      </w:r>
      <w:r w:rsidR="004A49C4" w:rsidRPr="00C214FF">
        <w:rPr>
          <w:rFonts w:eastAsia="Calibri" w:cstheme="minorHAnsi"/>
          <w:sz w:val="24"/>
          <w:szCs w:val="24"/>
        </w:rPr>
        <w:t xml:space="preserve"> with interpersonal motivation and satisfaction significant predictors of </w:t>
      </w:r>
      <w:r w:rsidR="004D0924" w:rsidRPr="00C214FF">
        <w:rPr>
          <w:rFonts w:eastAsia="Calibri" w:cstheme="minorHAnsi"/>
          <w:sz w:val="24"/>
          <w:szCs w:val="24"/>
        </w:rPr>
        <w:t>high</w:t>
      </w:r>
      <w:r w:rsidR="008C0C4E">
        <w:rPr>
          <w:rFonts w:eastAsia="Calibri" w:cstheme="minorHAnsi"/>
          <w:sz w:val="24"/>
          <w:szCs w:val="24"/>
        </w:rPr>
        <w:t>-</w:t>
      </w:r>
      <w:r w:rsidR="004D0924" w:rsidRPr="00C214FF">
        <w:rPr>
          <w:rFonts w:eastAsia="Calibri" w:cstheme="minorHAnsi"/>
          <w:sz w:val="24"/>
          <w:szCs w:val="24"/>
        </w:rPr>
        <w:t xml:space="preserve">centrality </w:t>
      </w:r>
      <w:r w:rsidR="009A5C08" w:rsidRPr="00C214FF">
        <w:rPr>
          <w:rFonts w:eastAsia="Calibri" w:cstheme="minorHAnsi"/>
          <w:sz w:val="24"/>
          <w:szCs w:val="24"/>
        </w:rPr>
        <w:t xml:space="preserve">tourists </w:t>
      </w:r>
      <w:r w:rsidR="004A49C4" w:rsidRPr="00C214FF">
        <w:rPr>
          <w:rFonts w:eastAsia="Calibri" w:cstheme="minorHAnsi"/>
          <w:sz w:val="24"/>
          <w:szCs w:val="24"/>
          <w:lang w:val="en-US"/>
        </w:rPr>
        <w:t>(Table 2).</w:t>
      </w:r>
      <w:r w:rsidR="0089242A" w:rsidRPr="00C214FF">
        <w:rPr>
          <w:rFonts w:eastAsia="Calibri" w:cstheme="minorHAnsi"/>
          <w:sz w:val="24"/>
          <w:szCs w:val="24"/>
        </w:rPr>
        <w:t xml:space="preserve"> </w:t>
      </w:r>
      <w:r w:rsidR="00B54E89" w:rsidRPr="00C214FF">
        <w:rPr>
          <w:rFonts w:eastAsia="Calibri" w:cstheme="minorHAnsi"/>
          <w:sz w:val="24"/>
          <w:szCs w:val="24"/>
        </w:rPr>
        <w:t>Supporting H2, motivation affected centrality although only interpersonal motivation was a significant predictor of high</w:t>
      </w:r>
      <w:r w:rsidR="008C0C4E">
        <w:rPr>
          <w:rFonts w:eastAsia="Calibri" w:cstheme="minorHAnsi"/>
          <w:sz w:val="24"/>
          <w:szCs w:val="24"/>
        </w:rPr>
        <w:t>-</w:t>
      </w:r>
      <w:r w:rsidR="00B54E89" w:rsidRPr="00C214FF">
        <w:rPr>
          <w:rFonts w:eastAsia="Calibri" w:cstheme="minorHAnsi"/>
          <w:sz w:val="24"/>
          <w:szCs w:val="24"/>
        </w:rPr>
        <w:t xml:space="preserve">centrality tourists. A one unit increase in interpersonal motivation score increased centrality by 5.2. </w:t>
      </w:r>
      <w:r w:rsidR="00866EF1">
        <w:rPr>
          <w:rFonts w:eastAsia="Calibri" w:cstheme="minorHAnsi"/>
          <w:sz w:val="24"/>
          <w:szCs w:val="24"/>
        </w:rPr>
        <w:t>H4</w:t>
      </w:r>
      <w:r w:rsidR="00B54E89" w:rsidRPr="00C214FF">
        <w:rPr>
          <w:rFonts w:eastAsia="Calibri" w:cstheme="minorHAnsi"/>
          <w:sz w:val="24"/>
          <w:szCs w:val="24"/>
        </w:rPr>
        <w:t xml:space="preserve"> was </w:t>
      </w:r>
      <w:r w:rsidR="00866EF1">
        <w:rPr>
          <w:rFonts w:eastAsia="Calibri" w:cstheme="minorHAnsi"/>
          <w:sz w:val="24"/>
          <w:szCs w:val="24"/>
        </w:rPr>
        <w:t>supported</w:t>
      </w:r>
      <w:r w:rsidR="00E95942">
        <w:rPr>
          <w:rFonts w:eastAsia="Calibri" w:cstheme="minorHAnsi"/>
          <w:sz w:val="24"/>
          <w:szCs w:val="24"/>
        </w:rPr>
        <w:t>,</w:t>
      </w:r>
      <w:r w:rsidR="00866EF1">
        <w:rPr>
          <w:rFonts w:eastAsia="Calibri" w:cstheme="minorHAnsi"/>
          <w:sz w:val="24"/>
          <w:szCs w:val="24"/>
        </w:rPr>
        <w:t xml:space="preserve"> with </w:t>
      </w:r>
      <w:r w:rsidR="00B54E89" w:rsidRPr="00C214FF">
        <w:rPr>
          <w:rFonts w:eastAsia="Calibri" w:cstheme="minorHAnsi"/>
          <w:sz w:val="24"/>
          <w:szCs w:val="24"/>
        </w:rPr>
        <w:t>a one unit increase in satisfaction score increas</w:t>
      </w:r>
      <w:r w:rsidR="00E95942">
        <w:rPr>
          <w:rFonts w:eastAsia="Calibri" w:cstheme="minorHAnsi"/>
          <w:sz w:val="24"/>
          <w:szCs w:val="24"/>
        </w:rPr>
        <w:t xml:space="preserve">ing </w:t>
      </w:r>
      <w:r w:rsidR="00B54E89" w:rsidRPr="00C214FF">
        <w:rPr>
          <w:rFonts w:eastAsia="Calibri" w:cstheme="minorHAnsi"/>
          <w:sz w:val="24"/>
          <w:szCs w:val="24"/>
        </w:rPr>
        <w:t xml:space="preserve">the likelihood </w:t>
      </w:r>
      <w:r w:rsidR="007928B2" w:rsidRPr="00C214FF">
        <w:rPr>
          <w:rFonts w:eastAsia="Calibri" w:cstheme="minorHAnsi"/>
          <w:sz w:val="24"/>
          <w:szCs w:val="24"/>
        </w:rPr>
        <w:t>of a high</w:t>
      </w:r>
      <w:r w:rsidR="008C0C4E">
        <w:rPr>
          <w:rFonts w:eastAsia="Calibri" w:cstheme="minorHAnsi"/>
          <w:sz w:val="24"/>
          <w:szCs w:val="24"/>
        </w:rPr>
        <w:t>-</w:t>
      </w:r>
      <w:r w:rsidR="007928B2" w:rsidRPr="00C214FF">
        <w:rPr>
          <w:rFonts w:eastAsia="Calibri" w:cstheme="minorHAnsi"/>
          <w:sz w:val="24"/>
          <w:szCs w:val="24"/>
        </w:rPr>
        <w:t xml:space="preserve">centrality tourist by 1.8. </w:t>
      </w:r>
      <w:r w:rsidR="006628C7" w:rsidRPr="00C214FF">
        <w:rPr>
          <w:rFonts w:eastAsia="Calibri" w:cstheme="minorHAnsi"/>
          <w:sz w:val="24"/>
          <w:szCs w:val="24"/>
        </w:rPr>
        <w:t xml:space="preserve"> </w:t>
      </w:r>
      <w:r w:rsidR="006628C7" w:rsidRPr="00C214FF">
        <w:rPr>
          <w:rFonts w:eastAsia="Times New Roman" w:cstheme="minorHAnsi"/>
          <w:sz w:val="24"/>
          <w:szCs w:val="24"/>
          <w:lang w:eastAsia="en-GB"/>
        </w:rPr>
        <w:t>Compared</w:t>
      </w:r>
      <w:r w:rsidR="006628C7" w:rsidRPr="00C214FF">
        <w:rPr>
          <w:rFonts w:eastAsia="Calibri" w:cstheme="minorHAnsi"/>
          <w:sz w:val="24"/>
          <w:szCs w:val="24"/>
        </w:rPr>
        <w:t xml:space="preserve"> to </w:t>
      </w:r>
      <w:r w:rsidR="00884777">
        <w:rPr>
          <w:rFonts w:eastAsia="Calibri" w:cstheme="minorHAnsi"/>
          <w:sz w:val="24"/>
          <w:szCs w:val="24"/>
        </w:rPr>
        <w:t>tourists</w:t>
      </w:r>
      <w:r w:rsidR="00884777" w:rsidRPr="00C214FF">
        <w:rPr>
          <w:rFonts w:eastAsia="Calibri" w:cstheme="minorHAnsi"/>
          <w:sz w:val="24"/>
          <w:szCs w:val="24"/>
        </w:rPr>
        <w:t xml:space="preserve"> </w:t>
      </w:r>
      <w:r w:rsidR="006628C7" w:rsidRPr="00C214FF">
        <w:rPr>
          <w:rFonts w:eastAsia="Calibri" w:cstheme="minorHAnsi"/>
          <w:sz w:val="24"/>
          <w:szCs w:val="24"/>
        </w:rPr>
        <w:t xml:space="preserve">travelling alone, </w:t>
      </w:r>
      <w:r w:rsidR="00E95942">
        <w:rPr>
          <w:rFonts w:eastAsia="Calibri" w:cstheme="minorHAnsi"/>
          <w:sz w:val="24"/>
          <w:szCs w:val="24"/>
        </w:rPr>
        <w:t xml:space="preserve">purchasing local food was of less importance to </w:t>
      </w:r>
      <w:r w:rsidR="00884777" w:rsidRPr="00C214FF">
        <w:rPr>
          <w:rFonts w:eastAsia="Calibri" w:cstheme="minorHAnsi"/>
          <w:sz w:val="24"/>
          <w:szCs w:val="24"/>
        </w:rPr>
        <w:t>t</w:t>
      </w:r>
      <w:r w:rsidR="00884777">
        <w:rPr>
          <w:rFonts w:eastAsia="Calibri" w:cstheme="minorHAnsi"/>
          <w:sz w:val="24"/>
          <w:szCs w:val="24"/>
        </w:rPr>
        <w:t>hose</w:t>
      </w:r>
      <w:r w:rsidR="00884777" w:rsidRPr="00C214FF">
        <w:rPr>
          <w:rFonts w:eastAsia="Calibri" w:cstheme="minorHAnsi"/>
          <w:sz w:val="24"/>
          <w:szCs w:val="24"/>
        </w:rPr>
        <w:t xml:space="preserve"> </w:t>
      </w:r>
      <w:r w:rsidR="006628C7" w:rsidRPr="00C214FF">
        <w:rPr>
          <w:rFonts w:eastAsia="Calibri" w:cstheme="minorHAnsi"/>
          <w:sz w:val="24"/>
          <w:szCs w:val="24"/>
        </w:rPr>
        <w:t>t</w:t>
      </w:r>
      <w:r w:rsidR="006628C7" w:rsidRPr="00C214FF">
        <w:rPr>
          <w:rFonts w:eastAsia="Calibri" w:cstheme="minorHAnsi"/>
          <w:sz w:val="24"/>
          <w:szCs w:val="24"/>
          <w:lang w:val="en-US"/>
        </w:rPr>
        <w:t>raveling with friends and family.</w:t>
      </w:r>
    </w:p>
    <w:p w14:paraId="1D65125A" w14:textId="062C4C21" w:rsidR="00685EA0" w:rsidRDefault="00B55936" w:rsidP="00106BE6">
      <w:pPr>
        <w:spacing w:before="120" w:after="120" w:line="276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C214FF">
        <w:rPr>
          <w:rFonts w:eastAsia="Calibri" w:cstheme="minorHAnsi"/>
          <w:b/>
          <w:bCs/>
          <w:sz w:val="24"/>
          <w:szCs w:val="24"/>
        </w:rPr>
        <w:t>Insert Table 2 about here.</w:t>
      </w:r>
    </w:p>
    <w:p w14:paraId="4FB10B84" w14:textId="497DC449" w:rsidR="00685EA0" w:rsidRPr="00685EA0" w:rsidRDefault="002C0982" w:rsidP="002B3914">
      <w:pPr>
        <w:spacing w:before="120" w:after="120" w:line="276" w:lineRule="auto"/>
        <w:rPr>
          <w:rFonts w:eastAsia="Calibri" w:cstheme="minorHAnsi"/>
          <w:b/>
          <w:bCs/>
          <w:sz w:val="24"/>
          <w:szCs w:val="24"/>
        </w:rPr>
      </w:pPr>
      <w:r w:rsidRPr="00C214FF">
        <w:rPr>
          <w:rFonts w:eastAsia="Calibri" w:cstheme="minorHAnsi"/>
          <w:b/>
          <w:bCs/>
          <w:sz w:val="24"/>
          <w:szCs w:val="24"/>
        </w:rPr>
        <w:t>DISCUSSION AND CONCLUSION</w:t>
      </w:r>
      <w:r w:rsidR="0007015C" w:rsidRPr="00C214FF">
        <w:rPr>
          <w:rFonts w:eastAsia="Calibri" w:cstheme="minorHAnsi"/>
          <w:b/>
          <w:bCs/>
          <w:sz w:val="24"/>
          <w:szCs w:val="24"/>
        </w:rPr>
        <w:t xml:space="preserve">   </w:t>
      </w:r>
    </w:p>
    <w:p w14:paraId="075BF121" w14:textId="077ADB12" w:rsidR="008D2BE3" w:rsidRPr="00C214FF" w:rsidRDefault="00001733" w:rsidP="002B3914">
      <w:pPr>
        <w:spacing w:before="120" w:after="120" w:line="276" w:lineRule="auto"/>
        <w:rPr>
          <w:rFonts w:eastAsia="Calibri" w:cstheme="minorHAnsi"/>
          <w:sz w:val="24"/>
          <w:szCs w:val="24"/>
        </w:rPr>
      </w:pPr>
      <w:r w:rsidRPr="00C214FF">
        <w:rPr>
          <w:rFonts w:eastAsia="Calibri" w:cstheme="minorHAnsi"/>
          <w:sz w:val="24"/>
          <w:szCs w:val="24"/>
        </w:rPr>
        <w:t xml:space="preserve">     </w:t>
      </w:r>
      <w:r w:rsidR="00216442" w:rsidRPr="00626B61">
        <w:rPr>
          <w:rFonts w:eastAsia="Calibri" w:cstheme="minorHAnsi"/>
          <w:sz w:val="24"/>
          <w:szCs w:val="24"/>
        </w:rPr>
        <w:t>T</w:t>
      </w:r>
      <w:r w:rsidR="002D02AB" w:rsidRPr="00626B61">
        <w:rPr>
          <w:rFonts w:eastAsia="Calibri" w:cstheme="minorHAnsi"/>
          <w:sz w:val="24"/>
          <w:szCs w:val="24"/>
        </w:rPr>
        <w:t>o contribute theoretical and practical findings for stakeholders involved in local food tourism, this</w:t>
      </w:r>
      <w:r w:rsidR="00216442" w:rsidRPr="00626B61">
        <w:rPr>
          <w:rFonts w:eastAsia="Calibri" w:cstheme="minorHAnsi"/>
          <w:sz w:val="24"/>
          <w:szCs w:val="24"/>
        </w:rPr>
        <w:t xml:space="preserve"> </w:t>
      </w:r>
      <w:r w:rsidR="004563AB" w:rsidRPr="00626B61">
        <w:rPr>
          <w:rFonts w:eastAsia="Calibri" w:cstheme="minorHAnsi"/>
          <w:sz w:val="24"/>
          <w:szCs w:val="24"/>
        </w:rPr>
        <w:t xml:space="preserve">study </w:t>
      </w:r>
      <w:r w:rsidR="009D6186">
        <w:rPr>
          <w:rFonts w:eastAsia="Calibri" w:cstheme="minorHAnsi"/>
          <w:sz w:val="24"/>
          <w:szCs w:val="24"/>
        </w:rPr>
        <w:t>examined high</w:t>
      </w:r>
      <w:r w:rsidR="008C0C4E">
        <w:rPr>
          <w:rFonts w:eastAsia="Calibri" w:cstheme="minorHAnsi"/>
          <w:sz w:val="24"/>
          <w:szCs w:val="24"/>
        </w:rPr>
        <w:t>-</w:t>
      </w:r>
      <w:r w:rsidR="009D6186">
        <w:rPr>
          <w:rFonts w:eastAsia="Calibri" w:cstheme="minorHAnsi"/>
          <w:sz w:val="24"/>
          <w:szCs w:val="24"/>
        </w:rPr>
        <w:t xml:space="preserve">centrality tourists. </w:t>
      </w:r>
      <w:r w:rsidR="008C0C4E">
        <w:rPr>
          <w:rFonts w:eastAsia="Calibri" w:cstheme="minorHAnsi"/>
          <w:sz w:val="24"/>
          <w:szCs w:val="24"/>
        </w:rPr>
        <w:t>Such</w:t>
      </w:r>
      <w:r w:rsidR="00C67E01">
        <w:rPr>
          <w:rFonts w:eastAsia="Calibri" w:cstheme="minorHAnsi"/>
          <w:sz w:val="24"/>
          <w:szCs w:val="24"/>
        </w:rPr>
        <w:t xml:space="preserve"> </w:t>
      </w:r>
      <w:r w:rsidR="009E25A2">
        <w:rPr>
          <w:rFonts w:eastAsia="Calibri" w:cstheme="minorHAnsi"/>
          <w:sz w:val="24"/>
          <w:szCs w:val="24"/>
        </w:rPr>
        <w:t>tourists made two-thirds as many</w:t>
      </w:r>
      <w:r w:rsidR="003E7DED">
        <w:rPr>
          <w:rFonts w:eastAsia="Calibri" w:cstheme="minorHAnsi"/>
          <w:sz w:val="24"/>
          <w:szCs w:val="24"/>
        </w:rPr>
        <w:t xml:space="preserve"> local food</w:t>
      </w:r>
      <w:r w:rsidR="009E25A2">
        <w:rPr>
          <w:rFonts w:eastAsia="Calibri" w:cstheme="minorHAnsi"/>
          <w:sz w:val="24"/>
          <w:szCs w:val="24"/>
        </w:rPr>
        <w:t xml:space="preserve"> purchases as other tourists and undertook more specialist </w:t>
      </w:r>
      <w:r w:rsidR="003E7DED">
        <w:rPr>
          <w:rFonts w:eastAsia="Calibri" w:cstheme="minorHAnsi"/>
          <w:sz w:val="24"/>
          <w:szCs w:val="24"/>
        </w:rPr>
        <w:t xml:space="preserve">food </w:t>
      </w:r>
      <w:r w:rsidR="009E25A2">
        <w:rPr>
          <w:rFonts w:eastAsia="Calibri" w:cstheme="minorHAnsi"/>
          <w:sz w:val="24"/>
          <w:szCs w:val="24"/>
        </w:rPr>
        <w:t>activities</w:t>
      </w:r>
      <w:r w:rsidR="00884777">
        <w:rPr>
          <w:rFonts w:eastAsia="Calibri" w:cstheme="minorHAnsi"/>
          <w:sz w:val="24"/>
          <w:szCs w:val="24"/>
        </w:rPr>
        <w:t>,</w:t>
      </w:r>
      <w:r w:rsidR="009E25A2">
        <w:rPr>
          <w:rFonts w:eastAsia="Calibri" w:cstheme="minorHAnsi"/>
          <w:sz w:val="24"/>
          <w:szCs w:val="24"/>
        </w:rPr>
        <w:t xml:space="preserve"> highlighting the value of understanding this segment. </w:t>
      </w:r>
      <w:r w:rsidR="00B20FD1" w:rsidRPr="00626B61">
        <w:rPr>
          <w:rFonts w:eastAsia="Calibri" w:cstheme="minorHAnsi"/>
          <w:sz w:val="24"/>
          <w:szCs w:val="24"/>
        </w:rPr>
        <w:t>Extending</w:t>
      </w:r>
      <w:r w:rsidR="00B20FD1" w:rsidRPr="00C214FF">
        <w:rPr>
          <w:rFonts w:eastAsia="Calibri" w:cstheme="minorHAnsi"/>
          <w:sz w:val="24"/>
          <w:szCs w:val="24"/>
        </w:rPr>
        <w:t xml:space="preserve"> earlier research</w:t>
      </w:r>
      <w:r w:rsidR="00C214FF">
        <w:rPr>
          <w:rFonts w:eastAsia="Calibri" w:cstheme="minorHAnsi"/>
          <w:sz w:val="24"/>
          <w:szCs w:val="24"/>
        </w:rPr>
        <w:t xml:space="preserve"> </w:t>
      </w:r>
      <w:r w:rsidR="00C214FF" w:rsidRPr="00C214FF">
        <w:rPr>
          <w:rFonts w:eastAsia="Calibri" w:cstheme="minorHAnsi"/>
          <w:sz w:val="24"/>
          <w:szCs w:val="24"/>
        </w:rPr>
        <w:t xml:space="preserve">(Kim &amp; Eves, </w:t>
      </w:r>
      <w:r w:rsidR="007F1EA1">
        <w:rPr>
          <w:rFonts w:eastAsia="Calibri" w:cstheme="minorHAnsi"/>
          <w:sz w:val="24"/>
          <w:szCs w:val="24"/>
        </w:rPr>
        <w:t>2012</w:t>
      </w:r>
      <w:r w:rsidR="00C214FF" w:rsidRPr="00C214FF">
        <w:rPr>
          <w:rFonts w:eastAsia="Calibri" w:cstheme="minorHAnsi"/>
          <w:sz w:val="24"/>
          <w:szCs w:val="24"/>
        </w:rPr>
        <w:t xml:space="preserve">; Kim et al., 2013; </w:t>
      </w:r>
      <w:proofErr w:type="spellStart"/>
      <w:r w:rsidR="00C214FF" w:rsidRPr="00C214FF">
        <w:rPr>
          <w:rFonts w:eastAsia="Calibri" w:cstheme="minorHAnsi"/>
          <w:sz w:val="24"/>
          <w:szCs w:val="24"/>
        </w:rPr>
        <w:t>Madaleno</w:t>
      </w:r>
      <w:proofErr w:type="spellEnd"/>
      <w:r w:rsidR="00C214FF" w:rsidRPr="00C214FF">
        <w:rPr>
          <w:rFonts w:eastAsia="Calibri" w:cstheme="minorHAnsi"/>
          <w:sz w:val="24"/>
          <w:szCs w:val="24"/>
        </w:rPr>
        <w:t xml:space="preserve"> et al., 2017)</w:t>
      </w:r>
      <w:r w:rsidR="00B20FD1" w:rsidRPr="00C214FF">
        <w:rPr>
          <w:rFonts w:eastAsia="Calibri" w:cstheme="minorHAnsi"/>
          <w:sz w:val="24"/>
          <w:szCs w:val="24"/>
        </w:rPr>
        <w:t>, the study initially examined Australians</w:t>
      </w:r>
      <w:r w:rsidR="003D0CF9" w:rsidRPr="00C214FF">
        <w:rPr>
          <w:rFonts w:eastAsia="Calibri" w:cstheme="minorHAnsi"/>
          <w:sz w:val="24"/>
          <w:szCs w:val="24"/>
        </w:rPr>
        <w:t>’</w:t>
      </w:r>
      <w:r w:rsidR="00B20FD1" w:rsidRPr="00C214FF">
        <w:rPr>
          <w:rFonts w:eastAsia="Calibri" w:cstheme="minorHAnsi"/>
          <w:sz w:val="24"/>
          <w:szCs w:val="24"/>
        </w:rPr>
        <w:t xml:space="preserve"> motivation</w:t>
      </w:r>
      <w:r w:rsidR="008C0C4E">
        <w:rPr>
          <w:rFonts w:eastAsia="Calibri" w:cstheme="minorHAnsi"/>
          <w:sz w:val="24"/>
          <w:szCs w:val="24"/>
        </w:rPr>
        <w:t>s</w:t>
      </w:r>
      <w:r w:rsidR="00B20FD1" w:rsidRPr="00C214FF">
        <w:rPr>
          <w:rFonts w:eastAsia="Calibri" w:cstheme="minorHAnsi"/>
          <w:sz w:val="24"/>
          <w:szCs w:val="24"/>
        </w:rPr>
        <w:t xml:space="preserve"> to purchase local food on domestic trips </w:t>
      </w:r>
      <w:r w:rsidR="009A021D">
        <w:rPr>
          <w:rFonts w:eastAsia="Times New Roman" w:cstheme="minorHAnsi"/>
          <w:sz w:val="24"/>
          <w:szCs w:val="24"/>
          <w:lang w:eastAsia="en-GB"/>
        </w:rPr>
        <w:t>with</w:t>
      </w:r>
      <w:r w:rsidR="00C214FF">
        <w:rPr>
          <w:rFonts w:cstheme="minorHAnsi"/>
          <w:sz w:val="24"/>
          <w:szCs w:val="24"/>
          <w:lang w:val="en-US"/>
        </w:rPr>
        <w:t xml:space="preserve"> four </w:t>
      </w:r>
      <w:r w:rsidR="009A021D">
        <w:rPr>
          <w:rFonts w:cstheme="minorHAnsi"/>
          <w:sz w:val="24"/>
          <w:szCs w:val="24"/>
          <w:lang w:val="en-US"/>
        </w:rPr>
        <w:t>dimensions identified.</w:t>
      </w:r>
      <w:r w:rsidR="00C214FF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4E2265" w:rsidRPr="00C214FF">
        <w:rPr>
          <w:rFonts w:eastAsia="Calibri" w:cstheme="minorHAnsi"/>
          <w:sz w:val="24"/>
          <w:szCs w:val="24"/>
        </w:rPr>
        <w:t>However</w:t>
      </w:r>
      <w:r w:rsidR="008C0C4E">
        <w:rPr>
          <w:rFonts w:eastAsia="Calibri" w:cstheme="minorHAnsi"/>
          <w:sz w:val="24"/>
          <w:szCs w:val="24"/>
        </w:rPr>
        <w:t xml:space="preserve"> </w:t>
      </w:r>
      <w:r w:rsidR="00753974" w:rsidRPr="00C214FF">
        <w:rPr>
          <w:rFonts w:eastAsia="Calibri" w:cstheme="minorHAnsi"/>
          <w:sz w:val="24"/>
          <w:szCs w:val="24"/>
        </w:rPr>
        <w:t xml:space="preserve">only interpersonal </w:t>
      </w:r>
      <w:r w:rsidR="002A15E1" w:rsidRPr="00C214FF">
        <w:rPr>
          <w:rFonts w:eastAsia="Calibri" w:cstheme="minorHAnsi"/>
          <w:sz w:val="24"/>
          <w:szCs w:val="24"/>
        </w:rPr>
        <w:t xml:space="preserve">motivation </w:t>
      </w:r>
      <w:r w:rsidR="000017DB">
        <w:rPr>
          <w:rFonts w:eastAsia="Calibri" w:cstheme="minorHAnsi"/>
          <w:sz w:val="24"/>
          <w:szCs w:val="24"/>
        </w:rPr>
        <w:t>is</w:t>
      </w:r>
      <w:r w:rsidR="00753974" w:rsidRPr="00C214FF">
        <w:rPr>
          <w:rFonts w:eastAsia="Calibri" w:cstheme="minorHAnsi"/>
          <w:sz w:val="24"/>
          <w:szCs w:val="24"/>
        </w:rPr>
        <w:t xml:space="preserve"> a predictor </w:t>
      </w:r>
      <w:r w:rsidR="004D0924" w:rsidRPr="00C214FF">
        <w:rPr>
          <w:rFonts w:eastAsia="Calibri" w:cstheme="minorHAnsi"/>
          <w:sz w:val="24"/>
          <w:szCs w:val="24"/>
        </w:rPr>
        <w:t xml:space="preserve">for </w:t>
      </w:r>
      <w:r w:rsidR="00753974" w:rsidRPr="00C214FF">
        <w:rPr>
          <w:rFonts w:eastAsia="Calibri" w:cstheme="minorHAnsi"/>
          <w:sz w:val="24"/>
          <w:szCs w:val="24"/>
        </w:rPr>
        <w:t>high</w:t>
      </w:r>
      <w:r w:rsidR="008C0C4E">
        <w:rPr>
          <w:rFonts w:eastAsia="Calibri" w:cstheme="minorHAnsi"/>
          <w:sz w:val="24"/>
          <w:szCs w:val="24"/>
        </w:rPr>
        <w:t>-</w:t>
      </w:r>
      <w:r w:rsidR="00753974" w:rsidRPr="00C214FF">
        <w:rPr>
          <w:rFonts w:eastAsia="Calibri" w:cstheme="minorHAnsi"/>
          <w:sz w:val="24"/>
          <w:szCs w:val="24"/>
        </w:rPr>
        <w:t xml:space="preserve"> centrality</w:t>
      </w:r>
      <w:r w:rsidR="004E2265" w:rsidRPr="00C214FF">
        <w:rPr>
          <w:rFonts w:eastAsia="Calibri" w:cstheme="minorHAnsi"/>
          <w:sz w:val="24"/>
          <w:szCs w:val="24"/>
        </w:rPr>
        <w:t xml:space="preserve"> tourists. </w:t>
      </w:r>
      <w:r w:rsidR="00917CD0">
        <w:rPr>
          <w:rFonts w:eastAsia="Calibri" w:cstheme="minorHAnsi"/>
          <w:sz w:val="24"/>
          <w:szCs w:val="24"/>
        </w:rPr>
        <w:t>Consequently,</w:t>
      </w:r>
      <w:r w:rsidR="004E2265" w:rsidRPr="00C214FF">
        <w:rPr>
          <w:rFonts w:eastAsia="Calibri" w:cstheme="minorHAnsi"/>
          <w:sz w:val="24"/>
          <w:szCs w:val="24"/>
        </w:rPr>
        <w:t xml:space="preserve"> </w:t>
      </w:r>
      <w:r w:rsidR="00917CD0">
        <w:rPr>
          <w:rFonts w:eastAsia="Calibri" w:cstheme="minorHAnsi"/>
          <w:sz w:val="24"/>
          <w:szCs w:val="24"/>
        </w:rPr>
        <w:t xml:space="preserve">within promotional strategies </w:t>
      </w:r>
      <w:r w:rsidR="00917CD0">
        <w:rPr>
          <w:rFonts w:eastAsia="Times New Roman" w:cstheme="minorHAnsi"/>
          <w:sz w:val="24"/>
          <w:szCs w:val="24"/>
          <w:lang w:eastAsia="en-GB"/>
        </w:rPr>
        <w:t>l</w:t>
      </w:r>
      <w:r w:rsidR="002E0C70" w:rsidRPr="00C214FF">
        <w:rPr>
          <w:rFonts w:eastAsia="Times New Roman" w:cstheme="minorHAnsi"/>
          <w:sz w:val="24"/>
          <w:szCs w:val="24"/>
          <w:lang w:eastAsia="en-GB"/>
        </w:rPr>
        <w:t xml:space="preserve">ocal food enterprises </w:t>
      </w:r>
      <w:r w:rsidR="5AA8CFDF" w:rsidRPr="00C214FF">
        <w:rPr>
          <w:rFonts w:eastAsia="Times New Roman" w:cstheme="minorHAnsi"/>
          <w:sz w:val="24"/>
          <w:szCs w:val="24"/>
          <w:lang w:eastAsia="en-GB"/>
        </w:rPr>
        <w:t xml:space="preserve">should </w:t>
      </w:r>
      <w:r w:rsidR="7EB21583" w:rsidRPr="00C214FF">
        <w:rPr>
          <w:rFonts w:eastAsia="Times New Roman" w:cstheme="minorHAnsi"/>
          <w:sz w:val="24"/>
          <w:szCs w:val="24"/>
          <w:lang w:eastAsia="en-GB"/>
        </w:rPr>
        <w:t xml:space="preserve">focus </w:t>
      </w:r>
      <w:r w:rsidR="004E2265" w:rsidRPr="00C214FF">
        <w:rPr>
          <w:rFonts w:eastAsia="Times New Roman" w:cstheme="minorHAnsi"/>
          <w:sz w:val="24"/>
          <w:szCs w:val="24"/>
          <w:lang w:eastAsia="en-GB"/>
        </w:rPr>
        <w:t xml:space="preserve">on </w:t>
      </w:r>
      <w:r w:rsidR="003D0CF9" w:rsidRPr="00C214FF">
        <w:rPr>
          <w:rFonts w:eastAsia="Times New Roman" w:cstheme="minorHAnsi"/>
          <w:sz w:val="24"/>
          <w:szCs w:val="24"/>
          <w:lang w:eastAsia="en-GB"/>
        </w:rPr>
        <w:t xml:space="preserve">social aspects of local food and </w:t>
      </w:r>
      <w:r w:rsidR="50EA96F4" w:rsidRPr="00C214FF">
        <w:rPr>
          <w:rFonts w:eastAsia="Times New Roman" w:cstheme="minorHAnsi"/>
          <w:sz w:val="24"/>
          <w:szCs w:val="24"/>
          <w:lang w:eastAsia="en-GB"/>
        </w:rPr>
        <w:t xml:space="preserve">its capacity </w:t>
      </w:r>
      <w:r w:rsidR="52F479A0" w:rsidRPr="00C214FF">
        <w:rPr>
          <w:rFonts w:eastAsia="Times New Roman" w:cstheme="minorHAnsi"/>
          <w:sz w:val="24"/>
          <w:szCs w:val="24"/>
          <w:lang w:eastAsia="en-GB"/>
        </w:rPr>
        <w:t>to stren</w:t>
      </w:r>
      <w:r w:rsidR="5AA8CFDF" w:rsidRPr="00C214FF">
        <w:rPr>
          <w:rFonts w:eastAsia="Times New Roman" w:cstheme="minorHAnsi"/>
          <w:sz w:val="24"/>
          <w:szCs w:val="24"/>
          <w:lang w:eastAsia="en-GB"/>
        </w:rPr>
        <w:t>gthen</w:t>
      </w:r>
      <w:r w:rsidR="6FF7B7C6" w:rsidRPr="00C214FF">
        <w:rPr>
          <w:rFonts w:eastAsia="Times New Roman" w:cstheme="minorHAnsi"/>
          <w:sz w:val="24"/>
          <w:szCs w:val="24"/>
          <w:lang w:eastAsia="en-GB"/>
        </w:rPr>
        <w:t xml:space="preserve"> r</w:t>
      </w:r>
      <w:r w:rsidR="52F479A0" w:rsidRPr="00C214FF">
        <w:rPr>
          <w:rFonts w:eastAsia="Times New Roman" w:cstheme="minorHAnsi"/>
          <w:sz w:val="24"/>
          <w:szCs w:val="24"/>
          <w:lang w:eastAsia="en-GB"/>
        </w:rPr>
        <w:t>e</w:t>
      </w:r>
      <w:r w:rsidR="5AA8CFDF" w:rsidRPr="00C214FF">
        <w:rPr>
          <w:rFonts w:eastAsia="Times New Roman" w:cstheme="minorHAnsi"/>
          <w:sz w:val="24"/>
          <w:szCs w:val="24"/>
          <w:lang w:eastAsia="en-GB"/>
        </w:rPr>
        <w:t>lationships</w:t>
      </w:r>
      <w:r w:rsidR="6FF7B7C6" w:rsidRPr="00C214FF">
        <w:rPr>
          <w:rFonts w:eastAsia="Times New Roman" w:cstheme="minorHAnsi"/>
          <w:sz w:val="24"/>
          <w:szCs w:val="24"/>
          <w:lang w:eastAsia="en-GB"/>
        </w:rPr>
        <w:t xml:space="preserve"> during trips or </w:t>
      </w:r>
      <w:r w:rsidR="6BCB1B84" w:rsidRPr="00C214FF">
        <w:rPr>
          <w:rFonts w:eastAsia="Times New Roman" w:cstheme="minorHAnsi"/>
          <w:sz w:val="24"/>
          <w:szCs w:val="24"/>
          <w:lang w:eastAsia="en-GB"/>
        </w:rPr>
        <w:t>a</w:t>
      </w:r>
      <w:r w:rsidR="7EB51279" w:rsidRPr="00C214FF">
        <w:rPr>
          <w:rFonts w:eastAsia="Times New Roman" w:cstheme="minorHAnsi"/>
          <w:sz w:val="24"/>
          <w:szCs w:val="24"/>
          <w:lang w:eastAsia="en-GB"/>
        </w:rPr>
        <w:t>t home as</w:t>
      </w:r>
      <w:r w:rsidR="6FF7B7C6" w:rsidRPr="00C214FF">
        <w:rPr>
          <w:rFonts w:eastAsia="Times New Roman" w:cstheme="minorHAnsi"/>
          <w:sz w:val="24"/>
          <w:szCs w:val="24"/>
          <w:lang w:eastAsia="en-GB"/>
        </w:rPr>
        <w:t xml:space="preserve"> gift</w:t>
      </w:r>
      <w:r w:rsidR="6D142237" w:rsidRPr="00C214FF">
        <w:rPr>
          <w:rFonts w:eastAsia="Times New Roman" w:cstheme="minorHAnsi"/>
          <w:sz w:val="24"/>
          <w:szCs w:val="24"/>
          <w:lang w:eastAsia="en-GB"/>
        </w:rPr>
        <w:t>s</w:t>
      </w:r>
      <w:r w:rsidR="6FF7B7C6" w:rsidRPr="00C214FF">
        <w:rPr>
          <w:rFonts w:eastAsia="Times New Roman" w:cstheme="minorHAnsi"/>
          <w:sz w:val="24"/>
          <w:szCs w:val="24"/>
          <w:lang w:eastAsia="en-GB"/>
        </w:rPr>
        <w:t>.</w:t>
      </w:r>
      <w:r w:rsidR="578AC2F5" w:rsidRPr="00C214FF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2A15E1" w:rsidRPr="00C214FF">
        <w:rPr>
          <w:rFonts w:eastAsia="Times New Roman" w:cstheme="minorHAnsi"/>
          <w:sz w:val="24"/>
          <w:szCs w:val="24"/>
          <w:lang w:eastAsia="en-GB"/>
        </w:rPr>
        <w:t>Further</w:t>
      </w:r>
      <w:r w:rsidR="00924CFD" w:rsidRPr="00C214FF">
        <w:rPr>
          <w:rFonts w:eastAsia="Times New Roman" w:cstheme="minorHAnsi"/>
          <w:sz w:val="24"/>
          <w:szCs w:val="24"/>
          <w:lang w:eastAsia="en-GB"/>
        </w:rPr>
        <w:t xml:space="preserve">, promotion should highlight how local food experiences provide opportunities to </w:t>
      </w:r>
      <w:r w:rsidR="68ADA9D6" w:rsidRPr="00C214FF">
        <w:rPr>
          <w:rFonts w:eastAsia="Times New Roman" w:cstheme="minorHAnsi"/>
          <w:sz w:val="24"/>
          <w:szCs w:val="24"/>
          <w:lang w:eastAsia="en-GB"/>
        </w:rPr>
        <w:t xml:space="preserve">learn about </w:t>
      </w:r>
      <w:r w:rsidR="002E0C70" w:rsidRPr="00C214FF">
        <w:rPr>
          <w:rFonts w:eastAsia="Times New Roman" w:cstheme="minorHAnsi"/>
          <w:sz w:val="24"/>
          <w:szCs w:val="24"/>
          <w:lang w:eastAsia="en-GB"/>
        </w:rPr>
        <w:t xml:space="preserve">the history of </w:t>
      </w:r>
      <w:r w:rsidR="68ADA9D6" w:rsidRPr="00C214FF">
        <w:rPr>
          <w:rFonts w:eastAsia="Times New Roman" w:cstheme="minorHAnsi"/>
          <w:sz w:val="24"/>
          <w:szCs w:val="24"/>
          <w:lang w:eastAsia="en-GB"/>
        </w:rPr>
        <w:t xml:space="preserve">local food </w:t>
      </w:r>
      <w:r w:rsidR="00382DF0" w:rsidRPr="00C214FF">
        <w:rPr>
          <w:rFonts w:eastAsia="Times New Roman" w:cstheme="minorHAnsi"/>
          <w:sz w:val="24"/>
          <w:szCs w:val="24"/>
          <w:lang w:eastAsia="en-GB"/>
        </w:rPr>
        <w:t>enterprises</w:t>
      </w:r>
      <w:r w:rsidR="00924CFD" w:rsidRPr="00C214FF">
        <w:rPr>
          <w:rFonts w:eastAsia="Calibri" w:cstheme="minorHAnsi"/>
          <w:sz w:val="24"/>
          <w:szCs w:val="24"/>
        </w:rPr>
        <w:t xml:space="preserve">, </w:t>
      </w:r>
      <w:r w:rsidR="0039489A" w:rsidRPr="00C214FF">
        <w:rPr>
          <w:rFonts w:eastAsia="Calibri" w:cstheme="minorHAnsi"/>
          <w:sz w:val="24"/>
          <w:szCs w:val="24"/>
        </w:rPr>
        <w:t>the</w:t>
      </w:r>
      <w:r w:rsidR="002E0C70" w:rsidRPr="00C214FF">
        <w:rPr>
          <w:rFonts w:eastAsia="Calibri" w:cstheme="minorHAnsi"/>
          <w:sz w:val="24"/>
          <w:szCs w:val="24"/>
        </w:rPr>
        <w:t xml:space="preserve"> </w:t>
      </w:r>
      <w:r w:rsidR="382398CF" w:rsidRPr="00C214FF">
        <w:rPr>
          <w:rFonts w:eastAsia="Calibri" w:cstheme="minorHAnsi"/>
          <w:sz w:val="24"/>
          <w:szCs w:val="24"/>
        </w:rPr>
        <w:t>connection</w:t>
      </w:r>
      <w:r w:rsidR="00924CFD" w:rsidRPr="00C214FF">
        <w:rPr>
          <w:rFonts w:eastAsia="Calibri" w:cstheme="minorHAnsi"/>
          <w:sz w:val="24"/>
          <w:szCs w:val="24"/>
        </w:rPr>
        <w:t>s</w:t>
      </w:r>
      <w:r w:rsidR="382398CF" w:rsidRPr="00C214FF">
        <w:rPr>
          <w:rFonts w:eastAsia="Calibri" w:cstheme="minorHAnsi"/>
          <w:sz w:val="24"/>
          <w:szCs w:val="24"/>
        </w:rPr>
        <w:t xml:space="preserve"> </w:t>
      </w:r>
      <w:r w:rsidR="2D3D0107" w:rsidRPr="00C214FF">
        <w:rPr>
          <w:rFonts w:eastAsia="Calibri" w:cstheme="minorHAnsi"/>
          <w:sz w:val="24"/>
          <w:szCs w:val="24"/>
        </w:rPr>
        <w:t>to the destination</w:t>
      </w:r>
      <w:r w:rsidR="00924CFD" w:rsidRPr="00C214FF">
        <w:rPr>
          <w:rFonts w:eastAsia="Calibri" w:cstheme="minorHAnsi"/>
          <w:sz w:val="24"/>
          <w:szCs w:val="24"/>
        </w:rPr>
        <w:t>, and</w:t>
      </w:r>
      <w:r w:rsidR="00AE5112" w:rsidRPr="00C214FF">
        <w:rPr>
          <w:rFonts w:eastAsia="Calibri" w:cstheme="minorHAnsi"/>
          <w:sz w:val="24"/>
          <w:szCs w:val="24"/>
        </w:rPr>
        <w:t xml:space="preserve"> </w:t>
      </w:r>
      <w:r w:rsidR="00C26FB5" w:rsidRPr="00C214FF">
        <w:rPr>
          <w:rFonts w:eastAsia="Calibri" w:cstheme="minorHAnsi"/>
          <w:sz w:val="24"/>
          <w:szCs w:val="24"/>
        </w:rPr>
        <w:t xml:space="preserve">its </w:t>
      </w:r>
      <w:r w:rsidR="00AE5112" w:rsidRPr="00C214FF">
        <w:rPr>
          <w:rFonts w:eastAsia="Calibri" w:cstheme="minorHAnsi"/>
          <w:sz w:val="24"/>
          <w:szCs w:val="24"/>
        </w:rPr>
        <w:t>environmental benefits.</w:t>
      </w:r>
    </w:p>
    <w:p w14:paraId="0B60CE8E" w14:textId="30C06E32" w:rsidR="004E2265" w:rsidRPr="00C214FF" w:rsidRDefault="00001733" w:rsidP="002B3914">
      <w:pPr>
        <w:spacing w:before="120" w:after="120" w:line="276" w:lineRule="auto"/>
        <w:rPr>
          <w:rFonts w:eastAsia="Times New Roman" w:cstheme="minorHAnsi"/>
          <w:sz w:val="24"/>
          <w:szCs w:val="24"/>
          <w:lang w:eastAsia="en-GB"/>
        </w:rPr>
      </w:pPr>
      <w:r w:rsidRPr="00C214FF">
        <w:rPr>
          <w:rFonts w:eastAsia="Calibri" w:cstheme="minorHAnsi"/>
          <w:sz w:val="24"/>
          <w:szCs w:val="24"/>
        </w:rPr>
        <w:lastRenderedPageBreak/>
        <w:t xml:space="preserve">     </w:t>
      </w:r>
      <w:r w:rsidR="00530D62" w:rsidRPr="00C214FF">
        <w:rPr>
          <w:rFonts w:eastAsia="Calibri" w:cstheme="minorHAnsi"/>
          <w:sz w:val="24"/>
          <w:szCs w:val="24"/>
        </w:rPr>
        <w:t>S</w:t>
      </w:r>
      <w:r w:rsidR="00BE54E1" w:rsidRPr="00C214FF">
        <w:rPr>
          <w:rFonts w:eastAsia="Calibri" w:cstheme="minorHAnsi"/>
          <w:sz w:val="24"/>
          <w:szCs w:val="24"/>
        </w:rPr>
        <w:t xml:space="preserve">atisfaction </w:t>
      </w:r>
      <w:r w:rsidR="00063935">
        <w:rPr>
          <w:rFonts w:eastAsia="Calibri" w:cstheme="minorHAnsi"/>
          <w:sz w:val="24"/>
          <w:szCs w:val="24"/>
        </w:rPr>
        <w:t>is</w:t>
      </w:r>
      <w:r w:rsidR="00BE54E1" w:rsidRPr="00C214FF">
        <w:rPr>
          <w:rFonts w:eastAsia="Calibri" w:cstheme="minorHAnsi"/>
          <w:sz w:val="24"/>
          <w:szCs w:val="24"/>
        </w:rPr>
        <w:t xml:space="preserve"> </w:t>
      </w:r>
      <w:r w:rsidR="00530D62" w:rsidRPr="00C214FF">
        <w:rPr>
          <w:rFonts w:eastAsia="Calibri" w:cstheme="minorHAnsi"/>
          <w:sz w:val="24"/>
          <w:szCs w:val="24"/>
        </w:rPr>
        <w:t xml:space="preserve">also </w:t>
      </w:r>
      <w:r w:rsidR="00BE54E1" w:rsidRPr="00C214FF">
        <w:rPr>
          <w:rFonts w:eastAsia="Calibri" w:cstheme="minorHAnsi"/>
          <w:sz w:val="24"/>
          <w:szCs w:val="24"/>
        </w:rPr>
        <w:t xml:space="preserve">a significant predictor </w:t>
      </w:r>
      <w:r w:rsidR="00000ABC" w:rsidRPr="00C214FF">
        <w:rPr>
          <w:rFonts w:eastAsia="Calibri" w:cstheme="minorHAnsi"/>
          <w:sz w:val="24"/>
          <w:szCs w:val="24"/>
        </w:rPr>
        <w:t xml:space="preserve">for </w:t>
      </w:r>
      <w:r w:rsidR="004E2265" w:rsidRPr="00C214FF">
        <w:rPr>
          <w:rFonts w:eastAsia="Calibri" w:cstheme="minorHAnsi"/>
          <w:sz w:val="24"/>
          <w:szCs w:val="24"/>
        </w:rPr>
        <w:t>high</w:t>
      </w:r>
      <w:r w:rsidR="008C0C4E">
        <w:rPr>
          <w:rFonts w:eastAsia="Calibri" w:cstheme="minorHAnsi"/>
          <w:sz w:val="24"/>
          <w:szCs w:val="24"/>
        </w:rPr>
        <w:t>-</w:t>
      </w:r>
      <w:r w:rsidR="008B24B2" w:rsidRPr="00C214FF">
        <w:rPr>
          <w:rFonts w:eastAsia="Calibri" w:cstheme="minorHAnsi"/>
          <w:sz w:val="24"/>
          <w:szCs w:val="24"/>
        </w:rPr>
        <w:t xml:space="preserve">centrality </w:t>
      </w:r>
      <w:r w:rsidR="00BE54E1" w:rsidRPr="00C214FF">
        <w:rPr>
          <w:rFonts w:eastAsia="Calibri" w:cstheme="minorHAnsi"/>
          <w:sz w:val="24"/>
          <w:szCs w:val="24"/>
        </w:rPr>
        <w:t>tourists</w:t>
      </w:r>
      <w:r w:rsidR="003E7DED">
        <w:rPr>
          <w:rFonts w:eastAsia="Calibri" w:cstheme="minorHAnsi"/>
          <w:sz w:val="24"/>
          <w:szCs w:val="24"/>
        </w:rPr>
        <w:t>, with t</w:t>
      </w:r>
      <w:r w:rsidR="3BEFD8DF" w:rsidRPr="00C214FF">
        <w:rPr>
          <w:rFonts w:eastAsia="Calibri" w:cstheme="minorHAnsi"/>
          <w:sz w:val="24"/>
          <w:szCs w:val="24"/>
        </w:rPr>
        <w:t>wo</w:t>
      </w:r>
      <w:r w:rsidR="008C0C4E">
        <w:rPr>
          <w:rFonts w:eastAsia="Calibri" w:cstheme="minorHAnsi"/>
          <w:sz w:val="24"/>
          <w:szCs w:val="24"/>
        </w:rPr>
        <w:t>-</w:t>
      </w:r>
      <w:r w:rsidR="3BEFD8DF" w:rsidRPr="00C214FF">
        <w:rPr>
          <w:rFonts w:eastAsia="Calibri" w:cstheme="minorHAnsi"/>
          <w:sz w:val="24"/>
          <w:szCs w:val="24"/>
        </w:rPr>
        <w:t xml:space="preserve">thirds of </w:t>
      </w:r>
      <w:r w:rsidR="00B4014F" w:rsidRPr="00C214FF">
        <w:rPr>
          <w:rFonts w:eastAsia="Calibri" w:cstheme="minorHAnsi"/>
          <w:sz w:val="24"/>
          <w:szCs w:val="24"/>
        </w:rPr>
        <w:t xml:space="preserve">domestic </w:t>
      </w:r>
      <w:r w:rsidR="3BEFD8DF" w:rsidRPr="00C214FF">
        <w:rPr>
          <w:rFonts w:eastAsia="Calibri" w:cstheme="minorHAnsi"/>
          <w:sz w:val="24"/>
          <w:szCs w:val="24"/>
        </w:rPr>
        <w:t>tourists wh</w:t>
      </w:r>
      <w:r w:rsidR="3BEFD8DF" w:rsidRPr="007B527D">
        <w:rPr>
          <w:rFonts w:eastAsia="Calibri" w:cstheme="minorHAnsi"/>
          <w:sz w:val="24"/>
          <w:szCs w:val="24"/>
        </w:rPr>
        <w:t xml:space="preserve">o were extremely satisfied </w:t>
      </w:r>
      <w:r w:rsidR="00B4014F" w:rsidRPr="007B527D">
        <w:rPr>
          <w:rFonts w:eastAsia="Calibri" w:cstheme="minorHAnsi"/>
          <w:sz w:val="24"/>
          <w:szCs w:val="24"/>
        </w:rPr>
        <w:t xml:space="preserve">with previous local food experiences </w:t>
      </w:r>
      <w:r w:rsidR="3BEFD8DF" w:rsidRPr="007B527D">
        <w:rPr>
          <w:rFonts w:eastAsia="Calibri" w:cstheme="minorHAnsi"/>
          <w:sz w:val="24"/>
          <w:szCs w:val="24"/>
        </w:rPr>
        <w:t>consider</w:t>
      </w:r>
      <w:r w:rsidR="003E7DED">
        <w:rPr>
          <w:rFonts w:eastAsia="Calibri" w:cstheme="minorHAnsi"/>
          <w:sz w:val="24"/>
          <w:szCs w:val="24"/>
        </w:rPr>
        <w:t>ing</w:t>
      </w:r>
      <w:r w:rsidR="3BEFD8DF" w:rsidRPr="007B527D">
        <w:rPr>
          <w:rFonts w:eastAsia="Calibri" w:cstheme="minorHAnsi"/>
          <w:sz w:val="24"/>
          <w:szCs w:val="24"/>
        </w:rPr>
        <w:t xml:space="preserve"> </w:t>
      </w:r>
      <w:r w:rsidR="00B4014F" w:rsidRPr="007B527D">
        <w:rPr>
          <w:rFonts w:eastAsia="Calibri" w:cstheme="minorHAnsi"/>
          <w:sz w:val="24"/>
          <w:szCs w:val="24"/>
        </w:rPr>
        <w:t xml:space="preserve">it </w:t>
      </w:r>
      <w:r w:rsidR="3BEFD8DF" w:rsidRPr="007B527D">
        <w:rPr>
          <w:rFonts w:eastAsia="Calibri" w:cstheme="minorHAnsi"/>
          <w:sz w:val="24"/>
          <w:szCs w:val="24"/>
        </w:rPr>
        <w:t xml:space="preserve">as a central </w:t>
      </w:r>
      <w:r w:rsidR="00ED15B8" w:rsidRPr="007B527D">
        <w:rPr>
          <w:rFonts w:eastAsia="Calibri" w:cstheme="minorHAnsi"/>
          <w:sz w:val="24"/>
          <w:szCs w:val="24"/>
        </w:rPr>
        <w:t xml:space="preserve">aspect </w:t>
      </w:r>
      <w:r w:rsidR="3BEFD8DF" w:rsidRPr="007B527D">
        <w:rPr>
          <w:rFonts w:eastAsia="Calibri" w:cstheme="minorHAnsi"/>
          <w:sz w:val="24"/>
          <w:szCs w:val="24"/>
        </w:rPr>
        <w:t>of their trip</w:t>
      </w:r>
      <w:r w:rsidR="00B4014F" w:rsidRPr="007B527D">
        <w:rPr>
          <w:rFonts w:eastAsia="Calibri" w:cstheme="minorHAnsi"/>
          <w:sz w:val="24"/>
          <w:szCs w:val="24"/>
        </w:rPr>
        <w:t>s</w:t>
      </w:r>
      <w:r w:rsidR="3BEFD8DF" w:rsidRPr="007B527D">
        <w:rPr>
          <w:rFonts w:eastAsia="Calibri" w:cstheme="minorHAnsi"/>
          <w:sz w:val="24"/>
          <w:szCs w:val="24"/>
        </w:rPr>
        <w:t>.</w:t>
      </w:r>
      <w:r w:rsidR="008D2BE3" w:rsidRPr="007B527D">
        <w:rPr>
          <w:rFonts w:eastAsia="Calibri" w:cstheme="minorHAnsi"/>
          <w:sz w:val="24"/>
          <w:szCs w:val="24"/>
        </w:rPr>
        <w:t xml:space="preserve"> </w:t>
      </w:r>
      <w:r w:rsidR="007928B2" w:rsidRPr="007B527D">
        <w:rPr>
          <w:rFonts w:eastAsia="Calibri" w:cstheme="minorHAnsi"/>
          <w:sz w:val="24"/>
          <w:szCs w:val="24"/>
        </w:rPr>
        <w:t>As interpersonal motivation increases</w:t>
      </w:r>
      <w:r w:rsidR="008D2BE3" w:rsidRPr="007B527D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000ABC" w:rsidRPr="007B527D">
        <w:rPr>
          <w:rFonts w:eastAsia="Times New Roman" w:cstheme="minorHAnsi"/>
          <w:sz w:val="24"/>
          <w:szCs w:val="24"/>
          <w:lang w:eastAsia="en-GB"/>
        </w:rPr>
        <w:t xml:space="preserve">the willingness of </w:t>
      </w:r>
      <w:r w:rsidR="008D2BE3" w:rsidRPr="007B527D">
        <w:rPr>
          <w:rFonts w:eastAsia="Times New Roman" w:cstheme="minorHAnsi"/>
          <w:sz w:val="24"/>
          <w:szCs w:val="24"/>
          <w:lang w:eastAsia="en-GB"/>
        </w:rPr>
        <w:t>high</w:t>
      </w:r>
      <w:r w:rsidR="008C0C4E">
        <w:rPr>
          <w:rFonts w:eastAsia="Times New Roman" w:cstheme="minorHAnsi"/>
          <w:sz w:val="24"/>
          <w:szCs w:val="24"/>
          <w:lang w:eastAsia="en-GB"/>
        </w:rPr>
        <w:t>-</w:t>
      </w:r>
      <w:r w:rsidR="008D2BE3" w:rsidRPr="007B527D">
        <w:rPr>
          <w:rFonts w:eastAsia="Times New Roman" w:cstheme="minorHAnsi"/>
          <w:sz w:val="24"/>
          <w:szCs w:val="24"/>
          <w:lang w:eastAsia="en-GB"/>
        </w:rPr>
        <w:t>centrality tourists</w:t>
      </w:r>
      <w:r w:rsidR="00000ABC" w:rsidRPr="007B527D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D2BE3" w:rsidRPr="007B527D">
        <w:rPr>
          <w:rFonts w:eastAsia="Times New Roman" w:cstheme="minorHAnsi"/>
          <w:sz w:val="24"/>
          <w:szCs w:val="24"/>
          <w:lang w:eastAsia="en-GB"/>
        </w:rPr>
        <w:t>to share experiences</w:t>
      </w:r>
      <w:r w:rsidR="003D0CF9" w:rsidRPr="00C214FF">
        <w:rPr>
          <w:rFonts w:eastAsia="Times New Roman" w:cstheme="minorHAnsi"/>
          <w:sz w:val="24"/>
          <w:szCs w:val="24"/>
          <w:lang w:eastAsia="en-GB"/>
        </w:rPr>
        <w:t>,</w:t>
      </w:r>
      <w:r w:rsidR="004E2265" w:rsidRPr="00C214FF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8D2BE3" w:rsidRPr="00C214FF">
        <w:rPr>
          <w:rFonts w:eastAsia="Times New Roman" w:cstheme="minorHAnsi"/>
          <w:sz w:val="24"/>
          <w:szCs w:val="24"/>
          <w:lang w:eastAsia="en-GB"/>
        </w:rPr>
        <w:t xml:space="preserve">promoting review sites such as </w:t>
      </w:r>
      <w:r w:rsidR="001D2B3C" w:rsidRPr="00C214FF">
        <w:rPr>
          <w:rFonts w:eastAsia="Times New Roman" w:cstheme="minorHAnsi"/>
          <w:sz w:val="24"/>
          <w:szCs w:val="24"/>
          <w:lang w:eastAsia="en-GB"/>
        </w:rPr>
        <w:t>TripAdvisor</w:t>
      </w:r>
      <w:r w:rsidR="008D2BE3" w:rsidRPr="00C214FF">
        <w:rPr>
          <w:rFonts w:eastAsia="Times New Roman" w:cstheme="minorHAnsi"/>
          <w:sz w:val="24"/>
          <w:szCs w:val="24"/>
          <w:lang w:eastAsia="en-GB"/>
        </w:rPr>
        <w:t xml:space="preserve"> is highly recommended</w:t>
      </w:r>
      <w:r w:rsidR="004E2265" w:rsidRPr="00C214FF">
        <w:rPr>
          <w:rFonts w:eastAsia="Times New Roman" w:cstheme="minorHAnsi"/>
          <w:sz w:val="24"/>
          <w:szCs w:val="24"/>
          <w:lang w:eastAsia="en-GB"/>
        </w:rPr>
        <w:t xml:space="preserve">. </w:t>
      </w:r>
      <w:r w:rsidR="008D2BE3" w:rsidRPr="00C214FF">
        <w:rPr>
          <w:rFonts w:eastAsia="Times New Roman" w:cstheme="minorHAnsi"/>
          <w:sz w:val="24"/>
          <w:szCs w:val="24"/>
          <w:lang w:eastAsia="en-GB"/>
        </w:rPr>
        <w:t>Similarly, having initiatives that facilitate the creation and sharing of content on social media platforms would be helpful</w:t>
      </w:r>
      <w:r w:rsidR="00BE5234">
        <w:rPr>
          <w:rFonts w:eastAsia="Times New Roman" w:cstheme="minorHAnsi"/>
          <w:sz w:val="24"/>
          <w:szCs w:val="24"/>
          <w:lang w:eastAsia="en-GB"/>
        </w:rPr>
        <w:t>,</w:t>
      </w:r>
      <w:r w:rsidR="008D2BE3" w:rsidRPr="00C214FF">
        <w:rPr>
          <w:rFonts w:eastAsia="Times New Roman" w:cstheme="minorHAnsi"/>
          <w:sz w:val="24"/>
          <w:szCs w:val="24"/>
          <w:lang w:eastAsia="en-GB"/>
        </w:rPr>
        <w:t xml:space="preserve"> e.g. incentivising the use of hashtags.</w:t>
      </w:r>
      <w:r w:rsidR="004E2265" w:rsidRPr="00C214FF">
        <w:rPr>
          <w:rFonts w:eastAsia="Times New Roman" w:cstheme="minorHAnsi"/>
          <w:sz w:val="24"/>
          <w:szCs w:val="24"/>
          <w:lang w:eastAsia="en-GB"/>
        </w:rPr>
        <w:t xml:space="preserve"> Encouraging and supporting the use of social media provides opportunities for stakeholders to engage with </w:t>
      </w:r>
      <w:r w:rsidR="00000ABC" w:rsidRPr="00C214FF">
        <w:rPr>
          <w:rFonts w:eastAsia="Times New Roman" w:cstheme="minorHAnsi"/>
          <w:sz w:val="24"/>
          <w:szCs w:val="24"/>
          <w:lang w:eastAsia="en-GB"/>
        </w:rPr>
        <w:t>high</w:t>
      </w:r>
      <w:r w:rsidR="008C0C4E">
        <w:rPr>
          <w:rFonts w:eastAsia="Times New Roman" w:cstheme="minorHAnsi"/>
          <w:sz w:val="24"/>
          <w:szCs w:val="24"/>
          <w:lang w:eastAsia="en-GB"/>
        </w:rPr>
        <w:t>-</w:t>
      </w:r>
      <w:r w:rsidR="00000ABC" w:rsidRPr="00C214FF">
        <w:rPr>
          <w:rFonts w:eastAsia="Times New Roman" w:cstheme="minorHAnsi"/>
          <w:sz w:val="24"/>
          <w:szCs w:val="24"/>
          <w:lang w:eastAsia="en-GB"/>
        </w:rPr>
        <w:t xml:space="preserve">centrality </w:t>
      </w:r>
      <w:r w:rsidR="004E2265" w:rsidRPr="00C214FF">
        <w:rPr>
          <w:rFonts w:eastAsia="Times New Roman" w:cstheme="minorHAnsi"/>
          <w:sz w:val="24"/>
          <w:szCs w:val="24"/>
          <w:lang w:eastAsia="en-GB"/>
        </w:rPr>
        <w:t>tourists,</w:t>
      </w:r>
      <w:r w:rsidR="003D0CF9" w:rsidRPr="00C214FF">
        <w:rPr>
          <w:rFonts w:eastAsia="Times New Roman" w:cstheme="minorHAnsi"/>
          <w:sz w:val="24"/>
          <w:szCs w:val="24"/>
          <w:lang w:eastAsia="en-GB"/>
        </w:rPr>
        <w:t xml:space="preserve"> thus</w:t>
      </w:r>
      <w:r w:rsidR="004E2265" w:rsidRPr="00C214FF">
        <w:rPr>
          <w:rFonts w:eastAsia="Times New Roman" w:cstheme="minorHAnsi"/>
          <w:sz w:val="24"/>
          <w:szCs w:val="24"/>
          <w:lang w:eastAsia="en-GB"/>
        </w:rPr>
        <w:t xml:space="preserve"> increasing knowledge of local food in a destination which ultimately increases satisfaction (Lee et al., 2015). </w:t>
      </w:r>
    </w:p>
    <w:p w14:paraId="40183F2F" w14:textId="77777777" w:rsidR="00B817C1" w:rsidRDefault="00001733" w:rsidP="002B3914">
      <w:pPr>
        <w:spacing w:before="120" w:after="120" w:line="276" w:lineRule="auto"/>
        <w:rPr>
          <w:rFonts w:eastAsia="Calibri" w:cstheme="minorHAnsi"/>
          <w:sz w:val="24"/>
          <w:szCs w:val="24"/>
        </w:rPr>
      </w:pPr>
      <w:r w:rsidRPr="00C214FF">
        <w:rPr>
          <w:rFonts w:eastAsia="Calibri" w:cstheme="minorHAnsi"/>
          <w:sz w:val="24"/>
          <w:szCs w:val="24"/>
        </w:rPr>
        <w:t xml:space="preserve">     </w:t>
      </w:r>
      <w:r w:rsidR="0C04095A" w:rsidRPr="00C214FF">
        <w:rPr>
          <w:rFonts w:eastAsia="Calibri" w:cstheme="minorHAnsi"/>
          <w:sz w:val="24"/>
          <w:szCs w:val="24"/>
        </w:rPr>
        <w:t>From this exploratory study, future avenues of research are identified. Although single</w:t>
      </w:r>
      <w:r w:rsidR="00340238" w:rsidRPr="00C214FF">
        <w:rPr>
          <w:rFonts w:eastAsia="Calibri" w:cstheme="minorHAnsi"/>
          <w:sz w:val="24"/>
          <w:szCs w:val="24"/>
        </w:rPr>
        <w:t>-</w:t>
      </w:r>
      <w:r w:rsidR="0C04095A" w:rsidRPr="00C214FF">
        <w:rPr>
          <w:rFonts w:eastAsia="Calibri" w:cstheme="minorHAnsi"/>
          <w:sz w:val="24"/>
          <w:szCs w:val="24"/>
        </w:rPr>
        <w:t>item</w:t>
      </w:r>
      <w:r w:rsidR="00340238" w:rsidRPr="00C214FF">
        <w:rPr>
          <w:rFonts w:eastAsia="Calibri" w:cstheme="minorHAnsi"/>
          <w:sz w:val="24"/>
          <w:szCs w:val="24"/>
        </w:rPr>
        <w:t xml:space="preserve"> and multi-item scales</w:t>
      </w:r>
      <w:r w:rsidR="0C04095A" w:rsidRPr="00C214FF">
        <w:rPr>
          <w:rFonts w:eastAsia="Calibri" w:cstheme="minorHAnsi"/>
          <w:sz w:val="24"/>
          <w:szCs w:val="24"/>
        </w:rPr>
        <w:t xml:space="preserve"> for satisfaction have been applied in food </w:t>
      </w:r>
      <w:r w:rsidR="00340238" w:rsidRPr="00C214FF">
        <w:rPr>
          <w:rFonts w:eastAsia="Calibri" w:cstheme="minorHAnsi"/>
          <w:sz w:val="24"/>
          <w:szCs w:val="24"/>
        </w:rPr>
        <w:t xml:space="preserve">tourism </w:t>
      </w:r>
      <w:r w:rsidR="00420644" w:rsidRPr="00C214FF">
        <w:rPr>
          <w:rFonts w:eastAsia="Calibri" w:cstheme="minorHAnsi"/>
          <w:sz w:val="24"/>
          <w:szCs w:val="24"/>
        </w:rPr>
        <w:t>research</w:t>
      </w:r>
      <w:r w:rsidR="0C04095A" w:rsidRPr="00C214FF">
        <w:rPr>
          <w:rFonts w:eastAsia="Calibri" w:cstheme="minorHAnsi"/>
          <w:sz w:val="24"/>
          <w:szCs w:val="24"/>
        </w:rPr>
        <w:t xml:space="preserve"> </w:t>
      </w:r>
      <w:r w:rsidR="00994F84">
        <w:rPr>
          <w:rFonts w:eastAsia="Calibri" w:cstheme="minorHAnsi"/>
          <w:sz w:val="24"/>
          <w:szCs w:val="24"/>
        </w:rPr>
        <w:t>(</w:t>
      </w:r>
      <w:r w:rsidR="00C43253" w:rsidRPr="00C214FF">
        <w:rPr>
          <w:rFonts w:eastAsia="Calibri" w:cstheme="minorHAnsi"/>
          <w:sz w:val="24"/>
          <w:szCs w:val="24"/>
        </w:rPr>
        <w:t>Lee et al., 2015</w:t>
      </w:r>
      <w:r w:rsidR="0C04095A" w:rsidRPr="00C214FF">
        <w:rPr>
          <w:rFonts w:eastAsia="Calibri" w:cstheme="minorHAnsi"/>
          <w:sz w:val="24"/>
          <w:szCs w:val="24"/>
        </w:rPr>
        <w:t>), similar to studies in other disciplines (</w:t>
      </w:r>
      <w:r w:rsidR="0C04095A" w:rsidRPr="00C214FF">
        <w:rPr>
          <w:rFonts w:eastAsiaTheme="minorEastAsia" w:cstheme="minorHAnsi"/>
          <w:noProof/>
          <w:sz w:val="24"/>
          <w:szCs w:val="24"/>
          <w:lang w:eastAsia="en-NZ"/>
        </w:rPr>
        <w:t xml:space="preserve">Fisher et al., 2016), </w:t>
      </w:r>
      <w:r w:rsidR="0C04095A" w:rsidRPr="00C214FF">
        <w:rPr>
          <w:rFonts w:eastAsia="Calibri" w:cstheme="minorHAnsi"/>
          <w:sz w:val="24"/>
          <w:szCs w:val="24"/>
        </w:rPr>
        <w:t>future</w:t>
      </w:r>
      <w:r w:rsidR="00340238" w:rsidRPr="00C214FF">
        <w:rPr>
          <w:rFonts w:eastAsia="Calibri" w:cstheme="minorHAnsi"/>
          <w:sz w:val="24"/>
          <w:szCs w:val="24"/>
        </w:rPr>
        <w:t xml:space="preserve"> </w:t>
      </w:r>
      <w:r w:rsidR="0C04095A" w:rsidRPr="00C214FF">
        <w:rPr>
          <w:rFonts w:eastAsia="Calibri" w:cstheme="minorHAnsi"/>
          <w:sz w:val="24"/>
          <w:szCs w:val="24"/>
        </w:rPr>
        <w:t xml:space="preserve">research may empirically </w:t>
      </w:r>
      <w:r w:rsidR="00340238" w:rsidRPr="00C214FF">
        <w:rPr>
          <w:rFonts w:eastAsia="Calibri" w:cstheme="minorHAnsi"/>
          <w:sz w:val="24"/>
          <w:szCs w:val="24"/>
        </w:rPr>
        <w:t xml:space="preserve">compare </w:t>
      </w:r>
      <w:r w:rsidR="0C04095A" w:rsidRPr="00C214FF">
        <w:rPr>
          <w:rFonts w:eastAsia="Calibri" w:cstheme="minorHAnsi"/>
          <w:sz w:val="24"/>
          <w:szCs w:val="24"/>
        </w:rPr>
        <w:t>the validity of the</w:t>
      </w:r>
      <w:r w:rsidR="00340238" w:rsidRPr="00C214FF">
        <w:rPr>
          <w:rFonts w:eastAsia="Calibri" w:cstheme="minorHAnsi"/>
          <w:sz w:val="24"/>
          <w:szCs w:val="24"/>
        </w:rPr>
        <w:t>se</w:t>
      </w:r>
      <w:r w:rsidR="0C04095A" w:rsidRPr="00C214FF">
        <w:rPr>
          <w:rFonts w:eastAsia="Calibri" w:cstheme="minorHAnsi"/>
          <w:sz w:val="24"/>
          <w:szCs w:val="24"/>
        </w:rPr>
        <w:t xml:space="preserve"> approach</w:t>
      </w:r>
      <w:r w:rsidR="00340238" w:rsidRPr="00C214FF">
        <w:rPr>
          <w:rFonts w:eastAsia="Calibri" w:cstheme="minorHAnsi"/>
          <w:sz w:val="24"/>
          <w:szCs w:val="24"/>
        </w:rPr>
        <w:t>es</w:t>
      </w:r>
      <w:r w:rsidR="00420644" w:rsidRPr="00C214FF">
        <w:rPr>
          <w:rFonts w:eastAsia="Calibri" w:cstheme="minorHAnsi"/>
          <w:sz w:val="24"/>
          <w:szCs w:val="24"/>
        </w:rPr>
        <w:t xml:space="preserve"> in tourism</w:t>
      </w:r>
      <w:r w:rsidR="0C04095A" w:rsidRPr="00C214FF">
        <w:rPr>
          <w:rFonts w:eastAsia="Calibri" w:cstheme="minorHAnsi"/>
          <w:sz w:val="24"/>
          <w:szCs w:val="24"/>
        </w:rPr>
        <w:t xml:space="preserve">. Additionally, research examining centrality of food in specific contexts </w:t>
      </w:r>
      <w:r w:rsidR="003D0CF9" w:rsidRPr="00C214FF">
        <w:rPr>
          <w:rFonts w:eastAsia="Calibri" w:cstheme="minorHAnsi"/>
          <w:sz w:val="24"/>
          <w:szCs w:val="24"/>
        </w:rPr>
        <w:t xml:space="preserve">such as </w:t>
      </w:r>
      <w:r w:rsidR="0C04095A" w:rsidRPr="00C214FF">
        <w:rPr>
          <w:rFonts w:eastAsia="Calibri" w:cstheme="minorHAnsi"/>
          <w:sz w:val="24"/>
          <w:szCs w:val="24"/>
        </w:rPr>
        <w:t>craft beer may be conducted</w:t>
      </w:r>
      <w:r w:rsidR="00D63EAD" w:rsidRPr="00C214FF">
        <w:rPr>
          <w:rFonts w:eastAsia="Calibri" w:cstheme="minorHAnsi"/>
          <w:sz w:val="24"/>
          <w:szCs w:val="24"/>
        </w:rPr>
        <w:t xml:space="preserve">. </w:t>
      </w:r>
      <w:r w:rsidR="0C04095A" w:rsidRPr="00C214FF">
        <w:rPr>
          <w:rFonts w:eastAsia="Calibri" w:cstheme="minorHAnsi"/>
          <w:sz w:val="24"/>
          <w:szCs w:val="24"/>
        </w:rPr>
        <w:t xml:space="preserve">Finally, research could investigate the impact of centrality of local food experiences on </w:t>
      </w:r>
      <w:r w:rsidR="007F1EA1">
        <w:rPr>
          <w:rFonts w:eastAsia="Calibri" w:cstheme="minorHAnsi"/>
          <w:sz w:val="24"/>
          <w:szCs w:val="24"/>
        </w:rPr>
        <w:t>loyalty to</w:t>
      </w:r>
      <w:r w:rsidR="0C04095A" w:rsidRPr="00C214FF">
        <w:rPr>
          <w:rFonts w:eastAsia="Calibri" w:cstheme="minorHAnsi"/>
          <w:sz w:val="24"/>
          <w:szCs w:val="24"/>
        </w:rPr>
        <w:t xml:space="preserve"> local food</w:t>
      </w:r>
      <w:r w:rsidR="00994F84">
        <w:rPr>
          <w:rFonts w:eastAsia="Calibri" w:cstheme="minorHAnsi"/>
          <w:sz w:val="24"/>
          <w:szCs w:val="24"/>
        </w:rPr>
        <w:t xml:space="preserve"> </w:t>
      </w:r>
      <w:r w:rsidR="008C0C4E">
        <w:rPr>
          <w:rFonts w:eastAsia="Calibri" w:cstheme="minorHAnsi"/>
          <w:sz w:val="24"/>
          <w:szCs w:val="24"/>
        </w:rPr>
        <w:t>purchase</w:t>
      </w:r>
      <w:r w:rsidR="0C04095A" w:rsidRPr="00C214FF">
        <w:rPr>
          <w:rFonts w:eastAsia="Calibri" w:cstheme="minorHAnsi"/>
          <w:sz w:val="24"/>
          <w:szCs w:val="24"/>
        </w:rPr>
        <w:t>.</w:t>
      </w:r>
    </w:p>
    <w:p w14:paraId="08729A00" w14:textId="0093C5CF" w:rsidR="009A1D34" w:rsidRPr="00B817C1" w:rsidRDefault="002C0982" w:rsidP="002B3914">
      <w:pPr>
        <w:spacing w:before="120" w:after="120" w:line="276" w:lineRule="auto"/>
        <w:rPr>
          <w:rFonts w:eastAsia="Calibri" w:cstheme="minorHAnsi"/>
          <w:sz w:val="24"/>
          <w:szCs w:val="24"/>
        </w:rPr>
      </w:pPr>
      <w:r w:rsidRPr="00C214FF">
        <w:rPr>
          <w:rFonts w:cstheme="minorHAnsi"/>
          <w:b/>
          <w:bCs/>
          <w:sz w:val="24"/>
          <w:szCs w:val="24"/>
        </w:rPr>
        <w:t>REFRENCES</w:t>
      </w:r>
    </w:p>
    <w:p w14:paraId="73EFBFD1" w14:textId="66BB0D01" w:rsidR="00F34A19" w:rsidRPr="00C214FF" w:rsidRDefault="00F34A19" w:rsidP="002B3914">
      <w:pPr>
        <w:pStyle w:val="EndNoteBibliography"/>
        <w:spacing w:before="120"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C214FF">
        <w:rPr>
          <w:rFonts w:asciiTheme="minorHAnsi" w:hAnsiTheme="minorHAnsi" w:cstheme="minorHAnsi"/>
          <w:szCs w:val="24"/>
        </w:rPr>
        <w:t>Birch, D., Memery, J.</w:t>
      </w:r>
      <w:r w:rsidR="00D40306" w:rsidRPr="00C214FF">
        <w:rPr>
          <w:rFonts w:asciiTheme="minorHAnsi" w:hAnsiTheme="minorHAnsi" w:cstheme="minorHAnsi"/>
          <w:szCs w:val="24"/>
        </w:rPr>
        <w:t>,</w:t>
      </w:r>
      <w:r w:rsidRPr="00C214FF">
        <w:rPr>
          <w:rFonts w:asciiTheme="minorHAnsi" w:hAnsiTheme="minorHAnsi" w:cstheme="minorHAnsi"/>
          <w:szCs w:val="24"/>
        </w:rPr>
        <w:t xml:space="preserve"> &amp; Kanakaratne, M.D.S</w:t>
      </w:r>
      <w:r w:rsidR="00B55936" w:rsidRPr="00C214FF">
        <w:rPr>
          <w:rFonts w:asciiTheme="minorHAnsi" w:hAnsiTheme="minorHAnsi" w:cstheme="minorHAnsi"/>
          <w:szCs w:val="24"/>
        </w:rPr>
        <w:t>.</w:t>
      </w:r>
      <w:r w:rsidRPr="00C214FF">
        <w:rPr>
          <w:rFonts w:asciiTheme="minorHAnsi" w:hAnsiTheme="minorHAnsi" w:cstheme="minorHAnsi"/>
          <w:szCs w:val="24"/>
        </w:rPr>
        <w:t xml:space="preserve"> (2018). The mindful consumer: Balancing egoistic and altruistic motivations to purchase local food. </w:t>
      </w:r>
      <w:r w:rsidRPr="00C214FF">
        <w:rPr>
          <w:rFonts w:asciiTheme="minorHAnsi" w:hAnsiTheme="minorHAnsi" w:cstheme="minorHAnsi"/>
          <w:i/>
          <w:iCs/>
          <w:szCs w:val="24"/>
        </w:rPr>
        <w:t>Journal of Retailing and Consumer Services, 40</w:t>
      </w:r>
      <w:r w:rsidRPr="00C214FF">
        <w:rPr>
          <w:rFonts w:asciiTheme="minorHAnsi" w:hAnsiTheme="minorHAnsi" w:cstheme="minorHAnsi"/>
          <w:szCs w:val="24"/>
        </w:rPr>
        <w:t>, 221-228.</w:t>
      </w:r>
    </w:p>
    <w:p w14:paraId="2B3F538A" w14:textId="55123AB3" w:rsidR="00F34A19" w:rsidRPr="00C214FF" w:rsidRDefault="00F34A19" w:rsidP="002B3914">
      <w:pPr>
        <w:pStyle w:val="EndNoteBibliography"/>
        <w:spacing w:before="120"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C214FF">
        <w:rPr>
          <w:rFonts w:asciiTheme="minorHAnsi" w:hAnsiTheme="minorHAnsi" w:cstheme="minorHAnsi"/>
          <w:szCs w:val="24"/>
        </w:rPr>
        <w:t>Carson, R.A</w:t>
      </w:r>
      <w:r w:rsidR="00AC47C6" w:rsidRPr="00C214FF">
        <w:rPr>
          <w:rFonts w:asciiTheme="minorHAnsi" w:hAnsiTheme="minorHAnsi" w:cstheme="minorHAnsi"/>
          <w:szCs w:val="24"/>
        </w:rPr>
        <w:t>.,</w:t>
      </w:r>
      <w:r w:rsidRPr="00C214FF">
        <w:rPr>
          <w:rFonts w:asciiTheme="minorHAnsi" w:hAnsiTheme="minorHAnsi" w:cstheme="minorHAnsi"/>
          <w:szCs w:val="24"/>
        </w:rPr>
        <w:t xml:space="preserve"> Hamel, Z., Giarrocco, K., Baylor, R., &amp; Mathews, L.G. (2016). Buying in: </w:t>
      </w:r>
      <w:r w:rsidR="00B9710F" w:rsidRPr="00C214FF">
        <w:rPr>
          <w:rFonts w:asciiTheme="minorHAnsi" w:hAnsiTheme="minorHAnsi" w:cstheme="minorHAnsi"/>
          <w:szCs w:val="24"/>
        </w:rPr>
        <w:t>T</w:t>
      </w:r>
      <w:r w:rsidRPr="00C214FF">
        <w:rPr>
          <w:rFonts w:asciiTheme="minorHAnsi" w:hAnsiTheme="minorHAnsi" w:cstheme="minorHAnsi"/>
          <w:szCs w:val="24"/>
        </w:rPr>
        <w:t xml:space="preserve">he inﬂuence of interactions at farmers’ markets. </w:t>
      </w:r>
      <w:r w:rsidRPr="00C214FF">
        <w:rPr>
          <w:rFonts w:asciiTheme="minorHAnsi" w:hAnsiTheme="minorHAnsi" w:cstheme="minorHAnsi"/>
          <w:i/>
          <w:iCs/>
          <w:szCs w:val="24"/>
        </w:rPr>
        <w:t>Agric Hum Values, 33</w:t>
      </w:r>
      <w:r w:rsidRPr="00C214FF">
        <w:rPr>
          <w:rFonts w:asciiTheme="minorHAnsi" w:hAnsiTheme="minorHAnsi" w:cstheme="minorHAnsi"/>
          <w:szCs w:val="24"/>
        </w:rPr>
        <w:t>, 861-875.</w:t>
      </w:r>
    </w:p>
    <w:p w14:paraId="03A970CA" w14:textId="26846E1A" w:rsidR="00F34A19" w:rsidRPr="00C214FF" w:rsidRDefault="00525152" w:rsidP="002B3914">
      <w:pPr>
        <w:pStyle w:val="NormalWeb"/>
        <w:spacing w:before="120" w:after="120" w:line="276" w:lineRule="auto"/>
        <w:ind w:left="720" w:hanging="720"/>
        <w:rPr>
          <w:rStyle w:val="Hyperlink"/>
          <w:rFonts w:asciiTheme="minorHAnsi" w:hAnsiTheme="minorHAnsi" w:cstheme="minorHAnsi"/>
          <w:shd w:val="clear" w:color="auto" w:fill="FFFFFF"/>
        </w:rPr>
      </w:pPr>
      <w:r w:rsidRPr="00C214FF">
        <w:rPr>
          <w:rFonts w:asciiTheme="minorHAnsi" w:hAnsiTheme="minorHAnsi" w:cstheme="minorHAnsi"/>
        </w:rPr>
        <w:t>Destination NSW. (n.d</w:t>
      </w:r>
      <w:r w:rsidR="007B6515" w:rsidRPr="00C214FF">
        <w:rPr>
          <w:rFonts w:asciiTheme="minorHAnsi" w:hAnsiTheme="minorHAnsi" w:cstheme="minorHAnsi"/>
        </w:rPr>
        <w:t>.</w:t>
      </w:r>
      <w:r w:rsidRPr="00C214FF">
        <w:rPr>
          <w:rFonts w:asciiTheme="minorHAnsi" w:hAnsiTheme="minorHAnsi" w:cstheme="minorHAnsi"/>
        </w:rPr>
        <w:t xml:space="preserve">). </w:t>
      </w:r>
      <w:r w:rsidRPr="00C214FF">
        <w:rPr>
          <w:rFonts w:asciiTheme="minorHAnsi" w:hAnsiTheme="minorHAnsi" w:cstheme="minorHAnsi"/>
          <w:i/>
          <w:iCs/>
        </w:rPr>
        <w:t>Food &amp; Wine Tourism Strategy &amp; Action Plan 2018-2022</w:t>
      </w:r>
      <w:r w:rsidRPr="00C214FF">
        <w:rPr>
          <w:rFonts w:asciiTheme="minorHAnsi" w:hAnsiTheme="minorHAnsi" w:cstheme="minorHAnsi"/>
        </w:rPr>
        <w:t xml:space="preserve">. </w:t>
      </w:r>
      <w:r w:rsidRPr="00C214FF">
        <w:rPr>
          <w:rFonts w:asciiTheme="minorHAnsi" w:hAnsiTheme="minorHAnsi" w:cstheme="minorHAnsi"/>
          <w:color w:val="000000"/>
          <w:shd w:val="clear" w:color="auto" w:fill="FFFFFF"/>
        </w:rPr>
        <w:t xml:space="preserve">Retrieved 15 September 2019, from </w:t>
      </w:r>
      <w:hyperlink r:id="rId9" w:history="1">
        <w:r w:rsidRPr="00C214FF">
          <w:rPr>
            <w:rStyle w:val="Hyperlink"/>
            <w:rFonts w:asciiTheme="minorHAnsi" w:hAnsiTheme="minorHAnsi" w:cstheme="minorHAnsi"/>
            <w:shd w:val="clear" w:color="auto" w:fill="FFFFFF"/>
          </w:rPr>
          <w:t>http://www.tourisminvestment.com.au/content/dam/assets/document/1/6/z/2/m/2005006.pdf</w:t>
        </w:r>
      </w:hyperlink>
    </w:p>
    <w:p w14:paraId="6274657B" w14:textId="03560876" w:rsidR="0059085F" w:rsidRPr="00C214FF" w:rsidRDefault="0059085F" w:rsidP="002B3914">
      <w:pPr>
        <w:pStyle w:val="EndNoteBibliography"/>
        <w:spacing w:before="120"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C214FF">
        <w:rPr>
          <w:rFonts w:asciiTheme="minorHAnsi" w:hAnsiTheme="minorHAnsi" w:cstheme="minorHAnsi"/>
          <w:szCs w:val="24"/>
        </w:rPr>
        <w:t xml:space="preserve">Ellis, A., Park, E., Kim, S., &amp; Yeoman, I. (2018). What is food tourism? </w:t>
      </w:r>
      <w:r w:rsidRPr="00C214FF">
        <w:rPr>
          <w:rFonts w:asciiTheme="minorHAnsi" w:hAnsiTheme="minorHAnsi" w:cstheme="minorHAnsi"/>
          <w:i/>
          <w:iCs/>
          <w:szCs w:val="24"/>
        </w:rPr>
        <w:t>Tourism Management, 68</w:t>
      </w:r>
      <w:r w:rsidRPr="00C214FF">
        <w:rPr>
          <w:rFonts w:asciiTheme="minorHAnsi" w:hAnsiTheme="minorHAnsi" w:cstheme="minorHAnsi"/>
          <w:szCs w:val="24"/>
        </w:rPr>
        <w:t>, 250-263.</w:t>
      </w:r>
    </w:p>
    <w:p w14:paraId="276F5B1E" w14:textId="50AC44CF" w:rsidR="00F94E14" w:rsidRPr="00C214FF" w:rsidRDefault="00F94E14" w:rsidP="002B3914">
      <w:pPr>
        <w:pStyle w:val="EndNoteBibliography"/>
        <w:spacing w:before="120" w:after="120"/>
        <w:ind w:left="720" w:hanging="720"/>
        <w:rPr>
          <w:rFonts w:asciiTheme="minorHAnsi" w:hAnsiTheme="minorHAnsi" w:cstheme="minorHAnsi"/>
          <w:szCs w:val="24"/>
          <w:lang w:val="en-AU"/>
        </w:rPr>
      </w:pPr>
      <w:r w:rsidRPr="00C214FF">
        <w:rPr>
          <w:rFonts w:asciiTheme="minorHAnsi" w:hAnsiTheme="minorHAnsi" w:cstheme="minorHAnsi"/>
          <w:szCs w:val="24"/>
          <w:lang w:val="en-AU"/>
        </w:rPr>
        <w:t>Fisher, G. G., Matthews, R. A., &amp; Gibbons, A. M. (2016). Developing and investigating the use of single-item measures in organizational research. </w:t>
      </w:r>
      <w:r w:rsidRPr="00C214FF">
        <w:rPr>
          <w:rFonts w:asciiTheme="minorHAnsi" w:hAnsiTheme="minorHAnsi" w:cstheme="minorHAnsi"/>
          <w:i/>
          <w:iCs/>
          <w:szCs w:val="24"/>
          <w:lang w:val="en-AU"/>
        </w:rPr>
        <w:t xml:space="preserve">Journal of </w:t>
      </w:r>
      <w:r w:rsidR="00D40306" w:rsidRPr="00C214FF">
        <w:rPr>
          <w:rFonts w:asciiTheme="minorHAnsi" w:hAnsiTheme="minorHAnsi" w:cstheme="minorHAnsi"/>
          <w:i/>
          <w:iCs/>
          <w:szCs w:val="24"/>
          <w:lang w:val="en-AU"/>
        </w:rPr>
        <w:t>O</w:t>
      </w:r>
      <w:r w:rsidRPr="00C214FF">
        <w:rPr>
          <w:rFonts w:asciiTheme="minorHAnsi" w:hAnsiTheme="minorHAnsi" w:cstheme="minorHAnsi"/>
          <w:i/>
          <w:iCs/>
          <w:szCs w:val="24"/>
          <w:lang w:val="en-AU"/>
        </w:rPr>
        <w:t xml:space="preserve">ccupational </w:t>
      </w:r>
      <w:r w:rsidR="00D40306" w:rsidRPr="00C214FF">
        <w:rPr>
          <w:rFonts w:asciiTheme="minorHAnsi" w:hAnsiTheme="minorHAnsi" w:cstheme="minorHAnsi"/>
          <w:i/>
          <w:iCs/>
          <w:szCs w:val="24"/>
          <w:lang w:val="en-AU"/>
        </w:rPr>
        <w:t>H</w:t>
      </w:r>
      <w:r w:rsidRPr="00C214FF">
        <w:rPr>
          <w:rFonts w:asciiTheme="minorHAnsi" w:hAnsiTheme="minorHAnsi" w:cstheme="minorHAnsi"/>
          <w:i/>
          <w:iCs/>
          <w:szCs w:val="24"/>
          <w:lang w:val="en-AU"/>
        </w:rPr>
        <w:t xml:space="preserve">ealth </w:t>
      </w:r>
      <w:r w:rsidR="00D40306" w:rsidRPr="00C214FF">
        <w:rPr>
          <w:rFonts w:asciiTheme="minorHAnsi" w:hAnsiTheme="minorHAnsi" w:cstheme="minorHAnsi"/>
          <w:i/>
          <w:iCs/>
          <w:szCs w:val="24"/>
          <w:lang w:val="en-AU"/>
        </w:rPr>
        <w:t>P</w:t>
      </w:r>
      <w:r w:rsidRPr="00C214FF">
        <w:rPr>
          <w:rFonts w:asciiTheme="minorHAnsi" w:hAnsiTheme="minorHAnsi" w:cstheme="minorHAnsi"/>
          <w:i/>
          <w:iCs/>
          <w:szCs w:val="24"/>
          <w:lang w:val="en-AU"/>
        </w:rPr>
        <w:t>sychology</w:t>
      </w:r>
      <w:r w:rsidRPr="00C214FF">
        <w:rPr>
          <w:rFonts w:asciiTheme="minorHAnsi" w:hAnsiTheme="minorHAnsi" w:cstheme="minorHAnsi"/>
          <w:szCs w:val="24"/>
          <w:lang w:val="en-AU"/>
        </w:rPr>
        <w:t>, </w:t>
      </w:r>
      <w:r w:rsidRPr="00C214FF">
        <w:rPr>
          <w:rFonts w:asciiTheme="minorHAnsi" w:hAnsiTheme="minorHAnsi" w:cstheme="minorHAnsi"/>
          <w:i/>
          <w:iCs/>
          <w:szCs w:val="24"/>
          <w:lang w:val="en-AU"/>
        </w:rPr>
        <w:t>21</w:t>
      </w:r>
      <w:r w:rsidRPr="00C214FF">
        <w:rPr>
          <w:rFonts w:asciiTheme="minorHAnsi" w:hAnsiTheme="minorHAnsi" w:cstheme="minorHAnsi"/>
          <w:szCs w:val="24"/>
          <w:lang w:val="en-AU"/>
        </w:rPr>
        <w:t>(1), 3</w:t>
      </w:r>
      <w:r w:rsidR="00E036FD" w:rsidRPr="00C214FF">
        <w:rPr>
          <w:rFonts w:asciiTheme="minorHAnsi" w:hAnsiTheme="minorHAnsi" w:cstheme="minorHAnsi"/>
          <w:szCs w:val="24"/>
          <w:lang w:val="en-AU"/>
        </w:rPr>
        <w:t>-23</w:t>
      </w:r>
      <w:r w:rsidRPr="00C214FF">
        <w:rPr>
          <w:rFonts w:asciiTheme="minorHAnsi" w:hAnsiTheme="minorHAnsi" w:cstheme="minorHAnsi"/>
          <w:szCs w:val="24"/>
          <w:lang w:val="en-AU"/>
        </w:rPr>
        <w:t>.</w:t>
      </w:r>
    </w:p>
    <w:p w14:paraId="1D2BCD46" w14:textId="629BF6E6" w:rsidR="009A1D34" w:rsidRPr="00C214FF" w:rsidRDefault="0059085F" w:rsidP="002B3914">
      <w:pPr>
        <w:pStyle w:val="EndNoteBibliography"/>
        <w:spacing w:before="120" w:after="120"/>
        <w:ind w:left="720" w:hanging="720"/>
        <w:rPr>
          <w:rFonts w:asciiTheme="minorHAnsi" w:hAnsiTheme="minorHAnsi" w:cstheme="minorHAnsi"/>
          <w:szCs w:val="24"/>
        </w:rPr>
      </w:pPr>
      <w:r w:rsidRPr="00C214FF">
        <w:rPr>
          <w:rFonts w:asciiTheme="minorHAnsi" w:hAnsiTheme="minorHAnsi" w:cstheme="minorHAnsi"/>
          <w:szCs w:val="24"/>
        </w:rPr>
        <w:t xml:space="preserve">Frisvoll, S., Forbord, M., &amp; Blekesaune, A. (2016). An empirical investigation of tourists’ consumption of local food in rural tourism. </w:t>
      </w:r>
      <w:r w:rsidRPr="00C214FF">
        <w:rPr>
          <w:rFonts w:asciiTheme="minorHAnsi" w:hAnsiTheme="minorHAnsi" w:cstheme="minorHAnsi"/>
          <w:i/>
          <w:szCs w:val="24"/>
        </w:rPr>
        <w:t>Scandinavian Journal of Hospitality and Tourism, 16</w:t>
      </w:r>
      <w:r w:rsidRPr="00C214FF">
        <w:rPr>
          <w:rFonts w:asciiTheme="minorHAnsi" w:hAnsiTheme="minorHAnsi" w:cstheme="minorHAnsi"/>
          <w:szCs w:val="24"/>
        </w:rPr>
        <w:t>(1), 76-93.</w:t>
      </w:r>
    </w:p>
    <w:p w14:paraId="330A68D2" w14:textId="64E9FC96" w:rsidR="00D40306" w:rsidRPr="00C214FF" w:rsidRDefault="00852FE1" w:rsidP="002B3914">
      <w:pPr>
        <w:pStyle w:val="EndNoteBibliography"/>
        <w:spacing w:before="120" w:after="120"/>
        <w:ind w:left="720" w:hanging="720"/>
        <w:rPr>
          <w:rFonts w:asciiTheme="minorHAnsi" w:hAnsiTheme="minorHAnsi" w:cstheme="minorHAnsi"/>
          <w:szCs w:val="24"/>
          <w:lang w:val="en-AU"/>
        </w:rPr>
      </w:pPr>
      <w:r w:rsidRPr="00C214FF">
        <w:rPr>
          <w:rFonts w:asciiTheme="minorHAnsi" w:hAnsiTheme="minorHAnsi" w:cstheme="minorHAnsi"/>
          <w:szCs w:val="24"/>
          <w:lang w:val="en-AU"/>
        </w:rPr>
        <w:t>Getz, D., &amp; Robinson, R.N. (2014). “Foodies” and their travel preferences. </w:t>
      </w:r>
      <w:r w:rsidRPr="00C214FF">
        <w:rPr>
          <w:rFonts w:asciiTheme="minorHAnsi" w:hAnsiTheme="minorHAnsi" w:cstheme="minorHAnsi"/>
          <w:i/>
          <w:iCs/>
          <w:szCs w:val="24"/>
          <w:lang w:val="en-AU"/>
        </w:rPr>
        <w:t>Tourism Analysis</w:t>
      </w:r>
      <w:r w:rsidRPr="00C214FF">
        <w:rPr>
          <w:rFonts w:asciiTheme="minorHAnsi" w:hAnsiTheme="minorHAnsi" w:cstheme="minorHAnsi"/>
          <w:szCs w:val="24"/>
          <w:lang w:val="en-AU"/>
        </w:rPr>
        <w:t>, </w:t>
      </w:r>
      <w:r w:rsidRPr="00C214FF">
        <w:rPr>
          <w:rFonts w:asciiTheme="minorHAnsi" w:hAnsiTheme="minorHAnsi" w:cstheme="minorHAnsi"/>
          <w:i/>
          <w:iCs/>
          <w:szCs w:val="24"/>
          <w:lang w:val="en-AU"/>
        </w:rPr>
        <w:t>19</w:t>
      </w:r>
      <w:r w:rsidRPr="00C214FF">
        <w:rPr>
          <w:rFonts w:asciiTheme="minorHAnsi" w:hAnsiTheme="minorHAnsi" w:cstheme="minorHAnsi"/>
          <w:szCs w:val="24"/>
          <w:lang w:val="en-AU"/>
        </w:rPr>
        <w:t>(6), 659-672.</w:t>
      </w:r>
    </w:p>
    <w:p w14:paraId="0E4B0FEC" w14:textId="66947F76" w:rsidR="0072568A" w:rsidRPr="00C214FF" w:rsidRDefault="0072568A" w:rsidP="002B3914">
      <w:pPr>
        <w:pStyle w:val="EndNoteBibliography"/>
        <w:spacing w:before="120"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C214FF">
        <w:rPr>
          <w:rFonts w:asciiTheme="minorHAnsi" w:hAnsiTheme="minorHAnsi" w:cstheme="minorHAnsi"/>
          <w:szCs w:val="24"/>
        </w:rPr>
        <w:t xml:space="preserve">Lee, W. H., Lin, J. H., Lee, S.J., Yeh, C., &amp; Lee, F.I. (2015). Customization bridges the gap between tourist knowledge and satisfaction. </w:t>
      </w:r>
      <w:r w:rsidRPr="00C214FF">
        <w:rPr>
          <w:rFonts w:asciiTheme="minorHAnsi" w:hAnsiTheme="minorHAnsi" w:cstheme="minorHAnsi"/>
          <w:i/>
          <w:szCs w:val="24"/>
        </w:rPr>
        <w:t>Tourism Analysis, 20</w:t>
      </w:r>
      <w:r w:rsidRPr="00C214FF">
        <w:rPr>
          <w:rFonts w:asciiTheme="minorHAnsi" w:hAnsiTheme="minorHAnsi" w:cstheme="minorHAnsi"/>
          <w:iCs/>
          <w:szCs w:val="24"/>
        </w:rPr>
        <w:t>(5),</w:t>
      </w:r>
      <w:r w:rsidRPr="00C214FF">
        <w:rPr>
          <w:rFonts w:asciiTheme="minorHAnsi" w:hAnsiTheme="minorHAnsi" w:cstheme="minorHAnsi"/>
          <w:szCs w:val="24"/>
        </w:rPr>
        <w:t xml:space="preserve"> 475-485.</w:t>
      </w:r>
    </w:p>
    <w:p w14:paraId="052C5951" w14:textId="69EAB166" w:rsidR="00BA5297" w:rsidRPr="00C214FF" w:rsidRDefault="00BA5297" w:rsidP="002B3914">
      <w:pPr>
        <w:pStyle w:val="EndNoteBibliography"/>
        <w:spacing w:before="120"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C214FF">
        <w:rPr>
          <w:rFonts w:asciiTheme="minorHAnsi" w:hAnsiTheme="minorHAnsi" w:cstheme="minorHAnsi"/>
          <w:szCs w:val="24"/>
        </w:rPr>
        <w:lastRenderedPageBreak/>
        <w:t>Kim, Y.G.</w:t>
      </w:r>
      <w:r w:rsidR="00D40306" w:rsidRPr="00C214FF">
        <w:rPr>
          <w:rFonts w:asciiTheme="minorHAnsi" w:hAnsiTheme="minorHAnsi" w:cstheme="minorHAnsi"/>
          <w:szCs w:val="24"/>
        </w:rPr>
        <w:t>,</w:t>
      </w:r>
      <w:r w:rsidRPr="00C214FF">
        <w:rPr>
          <w:rFonts w:asciiTheme="minorHAnsi" w:hAnsiTheme="minorHAnsi" w:cstheme="minorHAnsi"/>
          <w:szCs w:val="24"/>
        </w:rPr>
        <w:t xml:space="preserve"> &amp; Eves, A. (2012). Construction and validation of a scale to measure tourist motivation to consume local food. </w:t>
      </w:r>
      <w:r w:rsidRPr="00C214FF">
        <w:rPr>
          <w:rFonts w:asciiTheme="minorHAnsi" w:hAnsiTheme="minorHAnsi" w:cstheme="minorHAnsi"/>
          <w:i/>
          <w:iCs/>
          <w:szCs w:val="24"/>
        </w:rPr>
        <w:t>Tourism Management, 33,</w:t>
      </w:r>
      <w:r w:rsidRPr="00C214FF">
        <w:rPr>
          <w:rFonts w:asciiTheme="minorHAnsi" w:hAnsiTheme="minorHAnsi" w:cstheme="minorHAnsi"/>
          <w:szCs w:val="24"/>
        </w:rPr>
        <w:t xml:space="preserve"> 1458-1467.</w:t>
      </w:r>
    </w:p>
    <w:p w14:paraId="59819E65" w14:textId="049F359F" w:rsidR="00AC47C6" w:rsidRPr="00C214FF" w:rsidRDefault="00AC47C6" w:rsidP="002B3914">
      <w:pPr>
        <w:autoSpaceDE w:val="0"/>
        <w:autoSpaceDN w:val="0"/>
        <w:adjustRightInd w:val="0"/>
        <w:spacing w:before="120" w:after="120" w:line="276" w:lineRule="auto"/>
        <w:ind w:left="720" w:hanging="720"/>
        <w:rPr>
          <w:rFonts w:cstheme="minorHAnsi"/>
          <w:sz w:val="24"/>
          <w:szCs w:val="24"/>
        </w:rPr>
      </w:pPr>
      <w:r w:rsidRPr="00C214FF">
        <w:rPr>
          <w:rFonts w:cstheme="minorHAnsi"/>
          <w:sz w:val="24"/>
          <w:szCs w:val="24"/>
        </w:rPr>
        <w:t xml:space="preserve">Kim, Y.G., Eves, A., &amp; </w:t>
      </w:r>
      <w:proofErr w:type="spellStart"/>
      <w:r w:rsidRPr="00C214FF">
        <w:rPr>
          <w:rFonts w:cstheme="minorHAnsi"/>
          <w:sz w:val="24"/>
          <w:szCs w:val="24"/>
        </w:rPr>
        <w:t>Scarles</w:t>
      </w:r>
      <w:proofErr w:type="spellEnd"/>
      <w:r w:rsidRPr="00C214FF">
        <w:rPr>
          <w:rFonts w:cstheme="minorHAnsi"/>
          <w:sz w:val="24"/>
          <w:szCs w:val="24"/>
        </w:rPr>
        <w:t xml:space="preserve">, C. (2009). Building a model of local food consumption on trips and holidays: A grounded theory approach. </w:t>
      </w:r>
      <w:r w:rsidRPr="00C214FF">
        <w:rPr>
          <w:rFonts w:cstheme="minorHAnsi"/>
          <w:i/>
          <w:iCs/>
          <w:sz w:val="24"/>
          <w:szCs w:val="24"/>
        </w:rPr>
        <w:t>International Journal of Hospitality Management, 28,</w:t>
      </w:r>
      <w:r w:rsidRPr="00C214FF">
        <w:rPr>
          <w:rFonts w:cstheme="minorHAnsi"/>
          <w:sz w:val="24"/>
          <w:szCs w:val="24"/>
        </w:rPr>
        <w:t xml:space="preserve"> 423-431.</w:t>
      </w:r>
    </w:p>
    <w:p w14:paraId="60AA4C58" w14:textId="53A6A077" w:rsidR="0059085F" w:rsidRPr="00C214FF" w:rsidRDefault="0059085F" w:rsidP="002B3914">
      <w:pPr>
        <w:autoSpaceDE w:val="0"/>
        <w:autoSpaceDN w:val="0"/>
        <w:adjustRightInd w:val="0"/>
        <w:spacing w:before="120" w:after="120" w:line="276" w:lineRule="auto"/>
        <w:ind w:left="720" w:hanging="720"/>
        <w:rPr>
          <w:rFonts w:eastAsiaTheme="minorEastAsia" w:cstheme="minorHAnsi"/>
          <w:noProof/>
          <w:sz w:val="24"/>
          <w:szCs w:val="24"/>
          <w:lang w:val="en-NZ" w:eastAsia="en-NZ"/>
        </w:rPr>
      </w:pPr>
      <w:r w:rsidRPr="00C214FF">
        <w:rPr>
          <w:rFonts w:cstheme="minorHAnsi"/>
          <w:sz w:val="24"/>
          <w:szCs w:val="24"/>
        </w:rPr>
        <w:t xml:space="preserve">Kim, Y.G., Eves, A., &amp; </w:t>
      </w:r>
      <w:proofErr w:type="spellStart"/>
      <w:r w:rsidRPr="00C214FF">
        <w:rPr>
          <w:rFonts w:cstheme="minorHAnsi"/>
          <w:sz w:val="24"/>
          <w:szCs w:val="24"/>
        </w:rPr>
        <w:t>Scarles</w:t>
      </w:r>
      <w:proofErr w:type="spellEnd"/>
      <w:r w:rsidRPr="00C214FF">
        <w:rPr>
          <w:rFonts w:cstheme="minorHAnsi"/>
          <w:sz w:val="24"/>
          <w:szCs w:val="24"/>
        </w:rPr>
        <w:t>, C. (2013)</w:t>
      </w:r>
      <w:r w:rsidRPr="00C214FF">
        <w:rPr>
          <w:rFonts w:eastAsiaTheme="minorEastAsia" w:cstheme="minorHAnsi"/>
          <w:noProof/>
          <w:sz w:val="24"/>
          <w:szCs w:val="24"/>
          <w:lang w:val="en-NZ" w:eastAsia="en-NZ"/>
        </w:rPr>
        <w:t xml:space="preserve">. Empirical verification of a conceptual model of local food consumption at a tourist destination. </w:t>
      </w:r>
      <w:r w:rsidRPr="00C214FF">
        <w:rPr>
          <w:rFonts w:eastAsiaTheme="minorEastAsia" w:cstheme="minorHAnsi"/>
          <w:i/>
          <w:iCs/>
          <w:noProof/>
          <w:sz w:val="24"/>
          <w:szCs w:val="24"/>
          <w:lang w:val="en-NZ" w:eastAsia="en-NZ"/>
        </w:rPr>
        <w:t>International Journal of Hospitality Management, 33,</w:t>
      </w:r>
      <w:r w:rsidRPr="00C214FF">
        <w:rPr>
          <w:rFonts w:eastAsiaTheme="minorEastAsia" w:cstheme="minorHAnsi"/>
          <w:noProof/>
          <w:sz w:val="24"/>
          <w:szCs w:val="24"/>
          <w:lang w:val="en-NZ" w:eastAsia="en-NZ"/>
        </w:rPr>
        <w:t xml:space="preserve"> 484</w:t>
      </w:r>
      <w:r w:rsidR="00D40306" w:rsidRPr="00C214FF">
        <w:rPr>
          <w:rFonts w:eastAsiaTheme="minorEastAsia" w:cstheme="minorHAnsi"/>
          <w:noProof/>
          <w:sz w:val="24"/>
          <w:szCs w:val="24"/>
          <w:lang w:val="en-NZ" w:eastAsia="en-NZ"/>
        </w:rPr>
        <w:t>-</w:t>
      </w:r>
      <w:r w:rsidRPr="00C214FF">
        <w:rPr>
          <w:rFonts w:eastAsiaTheme="minorEastAsia" w:cstheme="minorHAnsi"/>
          <w:noProof/>
          <w:sz w:val="24"/>
          <w:szCs w:val="24"/>
          <w:lang w:val="en-NZ" w:eastAsia="en-NZ"/>
        </w:rPr>
        <w:t>489.</w:t>
      </w:r>
    </w:p>
    <w:p w14:paraId="28AB6697" w14:textId="2F75391A" w:rsidR="0059085F" w:rsidRPr="00C214FF" w:rsidRDefault="0C04095A" w:rsidP="002B3914">
      <w:pPr>
        <w:autoSpaceDE w:val="0"/>
        <w:autoSpaceDN w:val="0"/>
        <w:adjustRightInd w:val="0"/>
        <w:spacing w:before="120" w:after="120" w:line="276" w:lineRule="auto"/>
        <w:ind w:left="720" w:hanging="720"/>
        <w:rPr>
          <w:rFonts w:eastAsiaTheme="minorEastAsia" w:cstheme="minorHAnsi"/>
          <w:noProof/>
          <w:sz w:val="24"/>
          <w:szCs w:val="24"/>
          <w:lang w:val="en-NZ" w:eastAsia="en-NZ"/>
        </w:rPr>
      </w:pPr>
      <w:r w:rsidRPr="00C214FF">
        <w:rPr>
          <w:rFonts w:eastAsiaTheme="minorEastAsia" w:cstheme="minorHAnsi"/>
          <w:noProof/>
          <w:sz w:val="24"/>
          <w:szCs w:val="24"/>
          <w:lang w:val="en-NZ" w:eastAsia="en-NZ"/>
        </w:rPr>
        <w:t xml:space="preserve">Madaleno, A., Eusébio, C. &amp; Varum, C. (2017). Purchase of local food products during trips by international visitors. </w:t>
      </w:r>
      <w:r w:rsidRPr="00C214FF">
        <w:rPr>
          <w:rFonts w:eastAsiaTheme="minorEastAsia" w:cstheme="minorHAnsi"/>
          <w:i/>
          <w:iCs/>
          <w:noProof/>
          <w:sz w:val="24"/>
          <w:szCs w:val="24"/>
          <w:lang w:val="en-NZ" w:eastAsia="en-NZ"/>
        </w:rPr>
        <w:t>Internaitonal Journal of Tourism Research, 20,</w:t>
      </w:r>
      <w:r w:rsidRPr="00C214FF">
        <w:rPr>
          <w:rFonts w:eastAsiaTheme="minorEastAsia" w:cstheme="minorHAnsi"/>
          <w:noProof/>
          <w:sz w:val="24"/>
          <w:szCs w:val="24"/>
          <w:lang w:val="en-NZ" w:eastAsia="en-NZ"/>
        </w:rPr>
        <w:t xml:space="preserve"> 115-1125.</w:t>
      </w:r>
    </w:p>
    <w:p w14:paraId="4B80D5F4" w14:textId="55D758A1" w:rsidR="00703CCB" w:rsidRPr="00C214FF" w:rsidRDefault="00703CCB" w:rsidP="002B3914">
      <w:pPr>
        <w:pStyle w:val="EndNoteBibliography"/>
        <w:spacing w:before="120"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C214FF">
        <w:rPr>
          <w:rFonts w:asciiTheme="minorHAnsi" w:hAnsiTheme="minorHAnsi" w:cstheme="minorHAnsi"/>
          <w:szCs w:val="24"/>
        </w:rPr>
        <w:t xml:space="preserve">McKercher, B., Okumus, F., &amp; Okumus, B. (2008). Food tourism as a viable market segment: It's all how you cook the numbers!. </w:t>
      </w:r>
      <w:r w:rsidRPr="00C214FF">
        <w:rPr>
          <w:rFonts w:asciiTheme="minorHAnsi" w:hAnsiTheme="minorHAnsi" w:cstheme="minorHAnsi"/>
          <w:i/>
          <w:iCs/>
          <w:szCs w:val="24"/>
        </w:rPr>
        <w:t>Journal of Travel &amp; Tourism Marketing, 25</w:t>
      </w:r>
      <w:r w:rsidRPr="00C214FF">
        <w:rPr>
          <w:rFonts w:asciiTheme="minorHAnsi" w:hAnsiTheme="minorHAnsi" w:cstheme="minorHAnsi"/>
          <w:szCs w:val="24"/>
        </w:rPr>
        <w:t>(2), 137-148.</w:t>
      </w:r>
    </w:p>
    <w:p w14:paraId="30EC1A62" w14:textId="585E1E5A" w:rsidR="001F4002" w:rsidRPr="00C214FF" w:rsidRDefault="0C04095A" w:rsidP="002B3914">
      <w:pPr>
        <w:pStyle w:val="EndNoteBibliography"/>
        <w:spacing w:before="120"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C214FF">
        <w:rPr>
          <w:rFonts w:asciiTheme="minorHAnsi" w:hAnsiTheme="minorHAnsi" w:cstheme="minorHAnsi"/>
          <w:szCs w:val="24"/>
        </w:rPr>
        <w:t xml:space="preserve">Sims, R. (2009). Food, place and authenticity: Local food and the sustainable tourism experience. </w:t>
      </w:r>
      <w:r w:rsidRPr="00C214FF">
        <w:rPr>
          <w:rFonts w:asciiTheme="minorHAnsi" w:hAnsiTheme="minorHAnsi" w:cstheme="minorHAnsi"/>
          <w:i/>
          <w:iCs/>
          <w:szCs w:val="24"/>
        </w:rPr>
        <w:t>Journal of Sustainable Tourism</w:t>
      </w:r>
      <w:r w:rsidRPr="00C214FF">
        <w:rPr>
          <w:rFonts w:asciiTheme="minorHAnsi" w:hAnsiTheme="minorHAnsi" w:cstheme="minorHAnsi"/>
          <w:szCs w:val="24"/>
        </w:rPr>
        <w:t xml:space="preserve">, </w:t>
      </w:r>
      <w:r w:rsidRPr="00C214FF">
        <w:rPr>
          <w:rFonts w:asciiTheme="minorHAnsi" w:hAnsiTheme="minorHAnsi" w:cstheme="minorHAnsi"/>
          <w:i/>
          <w:iCs/>
          <w:szCs w:val="24"/>
        </w:rPr>
        <w:t>17</w:t>
      </w:r>
      <w:r w:rsidRPr="00C214FF">
        <w:rPr>
          <w:rFonts w:asciiTheme="minorHAnsi" w:hAnsiTheme="minorHAnsi" w:cstheme="minorHAnsi"/>
          <w:szCs w:val="24"/>
        </w:rPr>
        <w:t>(3), 321-336</w:t>
      </w:r>
      <w:r w:rsidR="00D40306" w:rsidRPr="00C214FF">
        <w:rPr>
          <w:rFonts w:asciiTheme="minorHAnsi" w:hAnsiTheme="minorHAnsi" w:cstheme="minorHAnsi"/>
          <w:szCs w:val="24"/>
        </w:rPr>
        <w:t>.</w:t>
      </w:r>
    </w:p>
    <w:p w14:paraId="1AA75F2D" w14:textId="47907912" w:rsidR="66C33D98" w:rsidRPr="00C214FF" w:rsidRDefault="00CD5307" w:rsidP="002B3914">
      <w:pPr>
        <w:pStyle w:val="EndNoteBibliography"/>
        <w:spacing w:before="120" w:after="120" w:line="276" w:lineRule="auto"/>
        <w:ind w:left="720" w:hanging="720"/>
        <w:rPr>
          <w:rFonts w:asciiTheme="minorHAnsi" w:eastAsia="Calibri" w:hAnsiTheme="minorHAnsi" w:cstheme="minorHAnsi"/>
          <w:szCs w:val="24"/>
        </w:rPr>
      </w:pPr>
      <w:r w:rsidRPr="00C214FF">
        <w:rPr>
          <w:rFonts w:asciiTheme="minorHAnsi" w:eastAsia="Calibri" w:hAnsiTheme="minorHAnsi" w:cstheme="minorHAnsi"/>
          <w:szCs w:val="24"/>
        </w:rPr>
        <w:t>Tabachnick, B.G., &amp; Fidell, L.S. (2013). Using multivariate statistics, 6th edn Boston. Ma: Pearson.</w:t>
      </w:r>
    </w:p>
    <w:p w14:paraId="0C8195B0" w14:textId="6F38CCBA" w:rsidR="00DF7083" w:rsidRPr="00C214FF" w:rsidRDefault="00DF7083" w:rsidP="002B3914">
      <w:pPr>
        <w:pStyle w:val="EndNoteBibliography"/>
        <w:spacing w:before="120" w:after="120" w:line="276" w:lineRule="auto"/>
        <w:ind w:left="720" w:hanging="720"/>
        <w:rPr>
          <w:rFonts w:asciiTheme="minorHAnsi" w:hAnsiTheme="minorHAnsi" w:cstheme="minorHAnsi"/>
          <w:szCs w:val="24"/>
        </w:rPr>
      </w:pPr>
      <w:r w:rsidRPr="00C214FF">
        <w:rPr>
          <w:rFonts w:asciiTheme="minorHAnsi" w:hAnsiTheme="minorHAnsi" w:cstheme="minorHAnsi"/>
          <w:szCs w:val="24"/>
        </w:rPr>
        <w:t xml:space="preserve">Teeroovengadum, V., Seetanah, B., &amp; Nunkoo, R. (2018). The Influence of Travelers' Satisfaction with Destination Tertiary Services on Loyalty. </w:t>
      </w:r>
      <w:r w:rsidRPr="00C214FF">
        <w:rPr>
          <w:rFonts w:asciiTheme="minorHAnsi" w:hAnsiTheme="minorHAnsi" w:cstheme="minorHAnsi"/>
          <w:i/>
          <w:szCs w:val="24"/>
        </w:rPr>
        <w:t>Tourism Analysis, 23</w:t>
      </w:r>
      <w:r w:rsidRPr="00C214FF">
        <w:rPr>
          <w:rFonts w:asciiTheme="minorHAnsi" w:hAnsiTheme="minorHAnsi" w:cstheme="minorHAnsi"/>
          <w:iCs/>
          <w:szCs w:val="24"/>
        </w:rPr>
        <w:t>(4),</w:t>
      </w:r>
      <w:r w:rsidRPr="00C214FF">
        <w:rPr>
          <w:rFonts w:asciiTheme="minorHAnsi" w:hAnsiTheme="minorHAnsi" w:cstheme="minorHAnsi"/>
          <w:i/>
          <w:szCs w:val="24"/>
        </w:rPr>
        <w:t xml:space="preserve"> </w:t>
      </w:r>
      <w:r w:rsidRPr="00C214FF">
        <w:rPr>
          <w:rFonts w:asciiTheme="minorHAnsi" w:hAnsiTheme="minorHAnsi" w:cstheme="minorHAnsi"/>
          <w:szCs w:val="24"/>
        </w:rPr>
        <w:t>567-570.</w:t>
      </w:r>
    </w:p>
    <w:p w14:paraId="1D8CF57D" w14:textId="2DBF38DD" w:rsidR="66C33D98" w:rsidRPr="00C214FF" w:rsidRDefault="0059085F" w:rsidP="002B3914">
      <w:pPr>
        <w:pStyle w:val="EndNoteBibliography"/>
        <w:spacing w:before="120" w:after="120" w:line="276" w:lineRule="auto"/>
        <w:ind w:left="720" w:hanging="720"/>
        <w:rPr>
          <w:rFonts w:asciiTheme="minorHAnsi" w:hAnsiTheme="minorHAnsi" w:cstheme="minorHAnsi"/>
          <w:b/>
          <w:bCs/>
          <w:szCs w:val="24"/>
        </w:rPr>
      </w:pPr>
      <w:r w:rsidRPr="00C214FF">
        <w:rPr>
          <w:rFonts w:asciiTheme="minorHAnsi" w:hAnsiTheme="minorHAnsi" w:cstheme="minorHAnsi"/>
          <w:color w:val="000000"/>
          <w:szCs w:val="24"/>
          <w:shd w:val="clear" w:color="auto" w:fill="FFFFFF"/>
        </w:rPr>
        <w:t>Tourism Australia</w:t>
      </w:r>
      <w:r w:rsidR="00525152" w:rsidRPr="00C214FF">
        <w:rPr>
          <w:rFonts w:asciiTheme="minorHAnsi" w:hAnsiTheme="minorHAnsi" w:cstheme="minorHAnsi"/>
          <w:color w:val="000000"/>
          <w:szCs w:val="24"/>
          <w:shd w:val="clear" w:color="auto" w:fill="FFFFFF"/>
        </w:rPr>
        <w:t>.</w:t>
      </w:r>
      <w:r w:rsidRPr="00C214FF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(</w:t>
      </w:r>
      <w:r w:rsidRPr="00C214FF">
        <w:rPr>
          <w:rFonts w:asciiTheme="minorHAnsi" w:hAnsiTheme="minorHAnsi" w:cstheme="minorHAnsi"/>
          <w:szCs w:val="24"/>
        </w:rPr>
        <w:t>2019a</w:t>
      </w:r>
      <w:r w:rsidRPr="00C214FF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). </w:t>
      </w:r>
      <w:r w:rsidRPr="00C214FF">
        <w:rPr>
          <w:rFonts w:asciiTheme="minorHAnsi" w:hAnsiTheme="minorHAnsi" w:cstheme="minorHAnsi"/>
          <w:i/>
          <w:iCs/>
          <w:color w:val="000000"/>
          <w:szCs w:val="24"/>
          <w:shd w:val="clear" w:color="auto" w:fill="FFFFFF"/>
        </w:rPr>
        <w:t>Tourism Investment in Regional Australia.</w:t>
      </w:r>
      <w:r w:rsidRPr="00C214FF">
        <w:rPr>
          <w:rFonts w:asciiTheme="minorHAnsi" w:hAnsiTheme="minorHAnsi" w:cstheme="minorHAnsi"/>
          <w:color w:val="000000"/>
          <w:szCs w:val="24"/>
          <w:shd w:val="clear" w:color="auto" w:fill="FFFFFF"/>
        </w:rPr>
        <w:t xml:space="preserve"> Retrieved 25 July 2019, from </w:t>
      </w:r>
      <w:hyperlink r:id="rId10" w:history="1">
        <w:r w:rsidRPr="00C214FF">
          <w:rPr>
            <w:rStyle w:val="Hyperlink"/>
            <w:rFonts w:asciiTheme="minorHAnsi" w:hAnsiTheme="minorHAnsi" w:cstheme="minorHAnsi"/>
            <w:szCs w:val="24"/>
            <w:shd w:val="clear" w:color="auto" w:fill="FFFFFF"/>
          </w:rPr>
          <w:t>http://www.tourisminvestment.com.au/content/dam/assets/document/1/6/z/2/m/2005006.pdf</w:t>
        </w:r>
      </w:hyperlink>
    </w:p>
    <w:p w14:paraId="349D1072" w14:textId="6A551791" w:rsidR="001F4002" w:rsidRPr="00C214FF" w:rsidRDefault="0059085F" w:rsidP="002B3914">
      <w:pPr>
        <w:spacing w:before="120" w:after="120" w:line="276" w:lineRule="auto"/>
        <w:ind w:left="720" w:hanging="720"/>
        <w:rPr>
          <w:rStyle w:val="Hyperlink"/>
          <w:rFonts w:cstheme="minorHAnsi"/>
          <w:sz w:val="24"/>
          <w:szCs w:val="24"/>
          <w:lang w:val="en-US"/>
        </w:rPr>
      </w:pPr>
      <w:r w:rsidRPr="00C214FF">
        <w:rPr>
          <w:rFonts w:eastAsia="Calibri" w:cstheme="minorHAnsi"/>
          <w:sz w:val="24"/>
          <w:szCs w:val="24"/>
          <w:lang w:val="en-US"/>
        </w:rPr>
        <w:t>Tourism Australia</w:t>
      </w:r>
      <w:r w:rsidR="00525152" w:rsidRPr="00C214FF">
        <w:rPr>
          <w:rFonts w:eastAsia="Calibri" w:cstheme="minorHAnsi"/>
          <w:sz w:val="24"/>
          <w:szCs w:val="24"/>
          <w:lang w:val="en-US"/>
        </w:rPr>
        <w:t>.</w:t>
      </w:r>
      <w:r w:rsidRPr="00C214FF">
        <w:rPr>
          <w:rFonts w:eastAsia="Calibri" w:cstheme="minorHAnsi"/>
          <w:sz w:val="24"/>
          <w:szCs w:val="24"/>
          <w:lang w:val="en-US"/>
        </w:rPr>
        <w:t xml:space="preserve"> (2019b). </w:t>
      </w:r>
      <w:r w:rsidRPr="00C214FF">
        <w:rPr>
          <w:rFonts w:eastAsia="Calibri" w:cstheme="minorHAnsi"/>
          <w:i/>
          <w:iCs/>
          <w:sz w:val="24"/>
          <w:szCs w:val="24"/>
          <w:lang w:val="en-US"/>
        </w:rPr>
        <w:t>Food and Wine</w:t>
      </w:r>
      <w:r w:rsidRPr="00C214FF">
        <w:rPr>
          <w:rFonts w:eastAsia="Calibri" w:cstheme="minorHAnsi"/>
          <w:sz w:val="24"/>
          <w:szCs w:val="24"/>
          <w:lang w:val="en-US"/>
        </w:rPr>
        <w:t xml:space="preserve">. Retrieved 15 September 2019, from </w:t>
      </w:r>
      <w:hyperlink r:id="rId11">
        <w:r w:rsidRPr="00C214FF">
          <w:rPr>
            <w:rStyle w:val="Hyperlink"/>
            <w:rFonts w:cstheme="minorHAnsi"/>
            <w:sz w:val="24"/>
            <w:szCs w:val="24"/>
            <w:lang w:val="en-US"/>
          </w:rPr>
          <w:t>http://www.tourism.australia.com/en/about/our-campaigns/food-and-wine.html</w:t>
        </w:r>
      </w:hyperlink>
    </w:p>
    <w:p w14:paraId="6617001B" w14:textId="18354042" w:rsidR="00316E43" w:rsidRPr="00C214FF" w:rsidRDefault="00316E43" w:rsidP="002B3914">
      <w:pPr>
        <w:spacing w:before="120" w:after="120" w:line="276" w:lineRule="auto"/>
        <w:ind w:left="720" w:hanging="720"/>
        <w:rPr>
          <w:rFonts w:cstheme="minorHAnsi"/>
          <w:color w:val="0563C1" w:themeColor="hyperlink"/>
          <w:sz w:val="24"/>
          <w:szCs w:val="24"/>
          <w:u w:val="single"/>
          <w:lang w:val="en-US"/>
        </w:rPr>
      </w:pPr>
      <w:r w:rsidRPr="00C214FF">
        <w:rPr>
          <w:rFonts w:eastAsiaTheme="minorEastAsia" w:cstheme="minorHAnsi"/>
          <w:noProof/>
          <w:sz w:val="24"/>
          <w:szCs w:val="24"/>
          <w:lang w:val="en-NZ" w:eastAsia="en-NZ"/>
        </w:rPr>
        <w:t>Wittman, H., Beckie, M., &amp; Hergesheimer, C. (2012). Linking Local Food Systems and the Social Economy?</w:t>
      </w:r>
      <w:r w:rsidRPr="00C214FF">
        <w:rPr>
          <w:rFonts w:cstheme="minorHAnsi"/>
          <w:color w:val="0563C1" w:themeColor="hyperlink"/>
          <w:sz w:val="24"/>
          <w:szCs w:val="24"/>
          <w:lang w:val="en-US"/>
        </w:rPr>
        <w:t xml:space="preserve"> </w:t>
      </w:r>
      <w:r w:rsidRPr="00C214FF">
        <w:rPr>
          <w:rFonts w:eastAsiaTheme="minorEastAsia" w:cstheme="minorHAnsi"/>
          <w:noProof/>
          <w:sz w:val="24"/>
          <w:szCs w:val="24"/>
          <w:lang w:val="en-NZ" w:eastAsia="en-NZ"/>
        </w:rPr>
        <w:t>Future Roles for Farmers’ Markets in Alberta and</w:t>
      </w:r>
      <w:r w:rsidRPr="00C214FF">
        <w:rPr>
          <w:rFonts w:cstheme="minorHAnsi"/>
          <w:color w:val="0563C1" w:themeColor="hyperlink"/>
          <w:sz w:val="24"/>
          <w:szCs w:val="24"/>
          <w:lang w:val="en-US"/>
        </w:rPr>
        <w:t xml:space="preserve"> </w:t>
      </w:r>
      <w:r w:rsidRPr="00C214FF">
        <w:rPr>
          <w:rFonts w:eastAsiaTheme="minorEastAsia" w:cstheme="minorHAnsi"/>
          <w:noProof/>
          <w:sz w:val="24"/>
          <w:szCs w:val="24"/>
          <w:lang w:val="en-NZ" w:eastAsia="en-NZ"/>
        </w:rPr>
        <w:t xml:space="preserve">British Columbia. </w:t>
      </w:r>
      <w:r w:rsidRPr="00C214FF">
        <w:rPr>
          <w:rFonts w:eastAsiaTheme="minorEastAsia" w:cstheme="minorHAnsi"/>
          <w:i/>
          <w:noProof/>
          <w:sz w:val="24"/>
          <w:szCs w:val="24"/>
          <w:lang w:val="en-NZ" w:eastAsia="en-NZ"/>
        </w:rPr>
        <w:t>Rural Sociology</w:t>
      </w:r>
      <w:r w:rsidRPr="00C214FF">
        <w:rPr>
          <w:rFonts w:eastAsiaTheme="minorEastAsia" w:cstheme="minorHAnsi"/>
          <w:noProof/>
          <w:sz w:val="24"/>
          <w:szCs w:val="24"/>
          <w:lang w:val="en-NZ" w:eastAsia="en-NZ"/>
        </w:rPr>
        <w:t xml:space="preserve">, </w:t>
      </w:r>
      <w:r w:rsidRPr="00C214FF">
        <w:rPr>
          <w:rFonts w:eastAsiaTheme="minorEastAsia" w:cstheme="minorHAnsi"/>
          <w:i/>
          <w:noProof/>
          <w:sz w:val="24"/>
          <w:szCs w:val="24"/>
          <w:lang w:val="en-NZ" w:eastAsia="en-NZ"/>
        </w:rPr>
        <w:t>77(1),</w:t>
      </w:r>
      <w:r w:rsidRPr="00C214FF">
        <w:rPr>
          <w:rFonts w:eastAsiaTheme="minorEastAsia" w:cstheme="minorHAnsi"/>
          <w:noProof/>
          <w:sz w:val="24"/>
          <w:szCs w:val="24"/>
          <w:lang w:val="en-NZ" w:eastAsia="en-NZ"/>
        </w:rPr>
        <w:t xml:space="preserve"> 36-61.</w:t>
      </w:r>
    </w:p>
    <w:p w14:paraId="2A929B39" w14:textId="7F592C7F" w:rsidR="00787105" w:rsidRPr="00C214FF" w:rsidRDefault="00787105" w:rsidP="002B3914">
      <w:pPr>
        <w:spacing w:before="120" w:after="120" w:line="276" w:lineRule="auto"/>
        <w:ind w:left="720" w:hanging="720"/>
        <w:rPr>
          <w:rFonts w:cstheme="minorHAnsi"/>
          <w:sz w:val="24"/>
          <w:szCs w:val="24"/>
        </w:rPr>
      </w:pPr>
      <w:r w:rsidRPr="00C214FF">
        <w:rPr>
          <w:rFonts w:cstheme="minorHAnsi"/>
          <w:sz w:val="24"/>
          <w:szCs w:val="24"/>
        </w:rPr>
        <w:t xml:space="preserve">Ying, T., Wen, J., Law, R., Wang, L., &amp; Norman, W. C. (2018). Examining the efficacy of self-classification approach in segmenting special-interest tourists: Food tourism case. </w:t>
      </w:r>
      <w:r w:rsidRPr="00C214FF">
        <w:rPr>
          <w:rFonts w:cstheme="minorHAnsi"/>
          <w:i/>
          <w:iCs/>
          <w:sz w:val="24"/>
          <w:szCs w:val="24"/>
        </w:rPr>
        <w:t>Asia Pacific Journal of Tourism Research,</w:t>
      </w:r>
      <w:r w:rsidR="002F6FF7" w:rsidRPr="00C214FF">
        <w:rPr>
          <w:rFonts w:cstheme="minorHAnsi"/>
          <w:i/>
          <w:iCs/>
          <w:sz w:val="24"/>
          <w:szCs w:val="24"/>
        </w:rPr>
        <w:t xml:space="preserve"> </w:t>
      </w:r>
      <w:r w:rsidRPr="00C214FF">
        <w:rPr>
          <w:rFonts w:cstheme="minorHAnsi"/>
          <w:i/>
          <w:iCs/>
          <w:sz w:val="24"/>
          <w:szCs w:val="24"/>
        </w:rPr>
        <w:t>23</w:t>
      </w:r>
      <w:r w:rsidRPr="00C214FF">
        <w:rPr>
          <w:rFonts w:cstheme="minorHAnsi"/>
          <w:sz w:val="24"/>
          <w:szCs w:val="24"/>
        </w:rPr>
        <w:t>(10), 961-97</w:t>
      </w:r>
      <w:r w:rsidR="002F6FF7" w:rsidRPr="00C214FF">
        <w:rPr>
          <w:rFonts w:cstheme="minorHAnsi"/>
          <w:sz w:val="24"/>
          <w:szCs w:val="24"/>
        </w:rPr>
        <w:t>.</w:t>
      </w:r>
    </w:p>
    <w:p w14:paraId="24B6B746" w14:textId="13963F82" w:rsidR="0C04095A" w:rsidRDefault="0C04095A" w:rsidP="002B3914">
      <w:pPr>
        <w:spacing w:before="120" w:after="120" w:line="276" w:lineRule="auto"/>
        <w:ind w:left="720" w:hanging="720"/>
        <w:rPr>
          <w:rFonts w:cstheme="minorHAnsi"/>
          <w:sz w:val="24"/>
          <w:szCs w:val="24"/>
          <w:lang w:val="en-US"/>
        </w:rPr>
      </w:pPr>
    </w:p>
    <w:p w14:paraId="060F0C29" w14:textId="0A5241A3" w:rsidR="00463A18" w:rsidRDefault="00463A18" w:rsidP="002B3914">
      <w:pPr>
        <w:spacing w:before="120" w:after="120" w:line="276" w:lineRule="auto"/>
        <w:ind w:left="720" w:hanging="720"/>
        <w:rPr>
          <w:rFonts w:cstheme="minorHAnsi"/>
          <w:sz w:val="24"/>
          <w:szCs w:val="24"/>
          <w:lang w:val="en-US"/>
        </w:rPr>
      </w:pPr>
    </w:p>
    <w:p w14:paraId="10ACBB4C" w14:textId="4D9A051C" w:rsidR="00463A18" w:rsidRDefault="00463A18" w:rsidP="002B3914">
      <w:pPr>
        <w:spacing w:before="120" w:after="120" w:line="276" w:lineRule="auto"/>
        <w:ind w:left="720" w:hanging="720"/>
        <w:rPr>
          <w:rFonts w:cstheme="minorHAnsi"/>
          <w:sz w:val="24"/>
          <w:szCs w:val="24"/>
          <w:lang w:val="en-US"/>
        </w:rPr>
      </w:pPr>
    </w:p>
    <w:p w14:paraId="28C2ED59" w14:textId="59183191" w:rsidR="00463A18" w:rsidRDefault="00463A18" w:rsidP="002B3914">
      <w:pPr>
        <w:spacing w:before="120" w:after="120" w:line="276" w:lineRule="auto"/>
        <w:ind w:left="720" w:hanging="720"/>
        <w:rPr>
          <w:rFonts w:cstheme="minorHAnsi"/>
          <w:sz w:val="24"/>
          <w:szCs w:val="24"/>
          <w:lang w:val="en-US"/>
        </w:rPr>
      </w:pPr>
    </w:p>
    <w:p w14:paraId="6985DEC1" w14:textId="77777777" w:rsidR="00463A18" w:rsidRPr="002E5038" w:rsidRDefault="00463A18" w:rsidP="00463A18">
      <w:pPr>
        <w:spacing w:after="0" w:line="276" w:lineRule="auto"/>
        <w:rPr>
          <w:sz w:val="18"/>
          <w:szCs w:val="18"/>
        </w:rPr>
      </w:pPr>
      <w:r w:rsidRPr="00BB66CB">
        <w:rPr>
          <w:rFonts w:eastAsia="Times New Roman" w:cs="Times New Roman"/>
          <w:b/>
          <w:sz w:val="24"/>
          <w:szCs w:val="24"/>
          <w:lang w:eastAsia="en-GB"/>
        </w:rPr>
        <w:lastRenderedPageBreak/>
        <w:t>Table 1:</w:t>
      </w:r>
      <w:r w:rsidRPr="00BB66CB">
        <w:rPr>
          <w:rFonts w:eastAsia="Times New Roman" w:cs="Times New Roman"/>
          <w:sz w:val="24"/>
          <w:szCs w:val="24"/>
          <w:lang w:eastAsia="en-GB"/>
        </w:rPr>
        <w:t xml:space="preserve"> EFA</w:t>
      </w:r>
      <w:r>
        <w:rPr>
          <w:rFonts w:eastAsia="Times New Roman" w:cs="Times New Roman"/>
          <w:sz w:val="24"/>
          <w:szCs w:val="24"/>
          <w:lang w:eastAsia="en-GB"/>
        </w:rPr>
        <w:t xml:space="preserve"> results</w:t>
      </w:r>
    </w:p>
    <w:tbl>
      <w:tblPr>
        <w:tblStyle w:val="TableGridLight"/>
        <w:tblW w:w="0" w:type="auto"/>
        <w:tblInd w:w="-147" w:type="dxa"/>
        <w:tblLook w:val="04A0" w:firstRow="1" w:lastRow="0" w:firstColumn="1" w:lastColumn="0" w:noHBand="0" w:noVBand="1"/>
      </w:tblPr>
      <w:tblGrid>
        <w:gridCol w:w="5104"/>
        <w:gridCol w:w="992"/>
        <w:gridCol w:w="967"/>
        <w:gridCol w:w="1095"/>
        <w:gridCol w:w="1005"/>
      </w:tblGrid>
      <w:tr w:rsidR="00463A18" w14:paraId="618A4D33" w14:textId="77777777" w:rsidTr="0040214C">
        <w:tc>
          <w:tcPr>
            <w:tcW w:w="5104" w:type="dxa"/>
          </w:tcPr>
          <w:p w14:paraId="4FBF87FA" w14:textId="77777777" w:rsidR="00463A18" w:rsidRPr="00766A9D" w:rsidRDefault="00463A18" w:rsidP="0040214C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Factors and items</w:t>
            </w:r>
          </w:p>
        </w:tc>
        <w:tc>
          <w:tcPr>
            <w:tcW w:w="992" w:type="dxa"/>
          </w:tcPr>
          <w:p w14:paraId="01D050F3" w14:textId="77777777" w:rsidR="00463A18" w:rsidRPr="00766A9D" w:rsidRDefault="00463A18" w:rsidP="0040214C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766A9D">
              <w:rPr>
                <w:rFonts w:eastAsia="Times New Roman" w:cs="Times New Roman"/>
                <w:sz w:val="20"/>
                <w:szCs w:val="20"/>
                <w:lang w:eastAsia="en-GB"/>
              </w:rPr>
              <w:t>Factor loadings</w:t>
            </w:r>
          </w:p>
        </w:tc>
        <w:tc>
          <w:tcPr>
            <w:tcW w:w="967" w:type="dxa"/>
          </w:tcPr>
          <w:p w14:paraId="2FBE2690" w14:textId="77777777" w:rsidR="00463A18" w:rsidRPr="00766A9D" w:rsidRDefault="00463A18" w:rsidP="0040214C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Grand mean</w:t>
            </w:r>
          </w:p>
        </w:tc>
        <w:tc>
          <w:tcPr>
            <w:tcW w:w="1095" w:type="dxa"/>
          </w:tcPr>
          <w:p w14:paraId="2CDA2334" w14:textId="77777777" w:rsidR="00463A18" w:rsidRPr="00766A9D" w:rsidRDefault="00463A18" w:rsidP="0040214C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766A9D">
              <w:rPr>
                <w:rFonts w:eastAsia="Times New Roman" w:cs="Times New Roman"/>
                <w:sz w:val="20"/>
                <w:szCs w:val="20"/>
                <w:lang w:eastAsia="en-GB"/>
              </w:rPr>
              <w:t>Eigenvalue</w:t>
            </w:r>
          </w:p>
        </w:tc>
        <w:tc>
          <w:tcPr>
            <w:tcW w:w="1005" w:type="dxa"/>
          </w:tcPr>
          <w:p w14:paraId="478557E8" w14:textId="77777777" w:rsidR="00463A18" w:rsidRPr="00766A9D" w:rsidRDefault="00463A18" w:rsidP="0040214C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Variance explained</w:t>
            </w:r>
          </w:p>
        </w:tc>
      </w:tr>
      <w:tr w:rsidR="00463A18" w14:paraId="77F9409B" w14:textId="77777777" w:rsidTr="0040214C">
        <w:trPr>
          <w:trHeight w:val="2505"/>
        </w:trPr>
        <w:tc>
          <w:tcPr>
            <w:tcW w:w="5104" w:type="dxa"/>
            <w:shd w:val="clear" w:color="auto" w:fill="auto"/>
          </w:tcPr>
          <w:p w14:paraId="11C08947" w14:textId="77777777" w:rsidR="00463A18" w:rsidRPr="006371A8" w:rsidRDefault="00463A18" w:rsidP="0040214C">
            <w:pPr>
              <w:spacing w:line="276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64BBCE7C">
              <w:rPr>
                <w:rFonts w:eastAsia="Times New Roman"/>
                <w:sz w:val="20"/>
                <w:szCs w:val="20"/>
                <w:lang w:eastAsia="en-GB"/>
              </w:rPr>
              <w:t>Factor 1: Culture (.92*)</w:t>
            </w:r>
          </w:p>
          <w:p w14:paraId="225F23EA" w14:textId="77777777" w:rsidR="00463A18" w:rsidRPr="006371A8" w:rsidRDefault="00463A18" w:rsidP="0040214C">
            <w:pPr>
              <w:spacing w:line="276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371A8">
              <w:rPr>
                <w:rFonts w:eastAsia="Times New Roman"/>
                <w:sz w:val="20"/>
                <w:szCs w:val="20"/>
                <w:lang w:eastAsia="en-GB"/>
              </w:rPr>
              <w:t>7.An authentic experience</w:t>
            </w:r>
          </w:p>
          <w:p w14:paraId="36F1878C" w14:textId="77777777" w:rsidR="00463A18" w:rsidRPr="006371A8" w:rsidRDefault="00463A18" w:rsidP="0040214C">
            <w:pPr>
              <w:spacing w:line="276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371A8">
              <w:rPr>
                <w:rFonts w:eastAsia="Times New Roman"/>
                <w:sz w:val="20"/>
                <w:szCs w:val="20"/>
                <w:lang w:eastAsia="en-GB"/>
              </w:rPr>
              <w:t>6. Increase knowledge of different cultures</w:t>
            </w:r>
          </w:p>
          <w:p w14:paraId="6AE9E0E5" w14:textId="77777777" w:rsidR="00463A18" w:rsidRPr="006371A8" w:rsidRDefault="00463A18" w:rsidP="0040214C">
            <w:pPr>
              <w:spacing w:line="276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371A8">
              <w:rPr>
                <w:rFonts w:eastAsia="Times New Roman"/>
                <w:sz w:val="20"/>
                <w:szCs w:val="20"/>
                <w:lang w:eastAsia="en-GB"/>
              </w:rPr>
              <w:t>5. A special experience</w:t>
            </w:r>
          </w:p>
          <w:p w14:paraId="2965A5A2" w14:textId="77777777" w:rsidR="00463A18" w:rsidRPr="006371A8" w:rsidRDefault="00463A18" w:rsidP="0040214C">
            <w:pPr>
              <w:spacing w:line="276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371A8">
              <w:rPr>
                <w:rFonts w:eastAsia="Times New Roman"/>
                <w:sz w:val="20"/>
                <w:szCs w:val="20"/>
                <w:lang w:eastAsia="en-GB"/>
              </w:rPr>
              <w:t>2. Unique opportunity to understand local cultures</w:t>
            </w:r>
          </w:p>
          <w:p w14:paraId="3B8FF5D1" w14:textId="77777777" w:rsidR="00463A18" w:rsidRPr="006371A8" w:rsidRDefault="00463A18" w:rsidP="0040214C">
            <w:pPr>
              <w:spacing w:line="276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371A8">
              <w:rPr>
                <w:rFonts w:eastAsia="Times New Roman"/>
                <w:sz w:val="20"/>
                <w:szCs w:val="20"/>
                <w:lang w:eastAsia="en-GB"/>
              </w:rPr>
              <w:t xml:space="preserve">3. Discover new things </w:t>
            </w:r>
          </w:p>
          <w:p w14:paraId="1CD63516" w14:textId="77777777" w:rsidR="00463A18" w:rsidRPr="006371A8" w:rsidRDefault="00463A18" w:rsidP="0040214C">
            <w:pPr>
              <w:spacing w:line="276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371A8">
              <w:rPr>
                <w:rFonts w:eastAsia="Times New Roman"/>
                <w:sz w:val="20"/>
                <w:szCs w:val="20"/>
                <w:lang w:eastAsia="en-GB"/>
              </w:rPr>
              <w:t>1. Learn what local food tastes like</w:t>
            </w:r>
          </w:p>
          <w:p w14:paraId="60BF3E85" w14:textId="77777777" w:rsidR="00463A18" w:rsidRPr="006371A8" w:rsidRDefault="00463A18" w:rsidP="0040214C">
            <w:pPr>
              <w:spacing w:line="276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371A8">
              <w:rPr>
                <w:rFonts w:eastAsia="Times New Roman"/>
                <w:sz w:val="20"/>
                <w:szCs w:val="20"/>
                <w:lang w:eastAsia="en-GB"/>
              </w:rPr>
              <w:t>4. See how others live</w:t>
            </w:r>
          </w:p>
          <w:p w14:paraId="23CE50A1" w14:textId="77777777" w:rsidR="00463A18" w:rsidRPr="006371A8" w:rsidRDefault="00463A18" w:rsidP="0040214C">
            <w:pPr>
              <w:spacing w:line="276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6371A8">
              <w:rPr>
                <w:rFonts w:eastAsia="Times New Roman"/>
                <w:sz w:val="20"/>
                <w:szCs w:val="20"/>
                <w:lang w:eastAsia="en-GB"/>
              </w:rPr>
              <w:t>8. Tasting in original place makes me excited</w:t>
            </w:r>
          </w:p>
          <w:p w14:paraId="3CF801F0" w14:textId="77777777" w:rsidR="00463A18" w:rsidRPr="006371A8" w:rsidRDefault="00463A18" w:rsidP="0040214C">
            <w:pPr>
              <w:spacing w:line="276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A64275">
              <w:rPr>
                <w:rFonts w:eastAsia="Times New Roman"/>
                <w:sz w:val="20"/>
                <w:szCs w:val="20"/>
                <w:lang w:eastAsia="en-GB"/>
              </w:rPr>
              <w:t>21. Support local farmers and economy</w:t>
            </w:r>
          </w:p>
        </w:tc>
        <w:tc>
          <w:tcPr>
            <w:tcW w:w="992" w:type="dxa"/>
          </w:tcPr>
          <w:p w14:paraId="116F18AD" w14:textId="77777777" w:rsidR="00463A18" w:rsidRPr="00766A9D" w:rsidRDefault="00463A18" w:rsidP="0040214C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  <w:p w14:paraId="6E125912" w14:textId="77777777" w:rsidR="00463A18" w:rsidRPr="00766A9D" w:rsidRDefault="00463A18" w:rsidP="0040214C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766A9D">
              <w:rPr>
                <w:sz w:val="20"/>
                <w:szCs w:val="20"/>
                <w:lang w:val="en-US"/>
              </w:rPr>
              <w:t>.7</w:t>
            </w:r>
            <w:r>
              <w:rPr>
                <w:sz w:val="20"/>
                <w:szCs w:val="20"/>
                <w:lang w:val="en-US"/>
              </w:rPr>
              <w:t>4</w:t>
            </w:r>
          </w:p>
          <w:p w14:paraId="50EFF888" w14:textId="77777777" w:rsidR="00463A18" w:rsidRPr="00766A9D" w:rsidRDefault="00463A18" w:rsidP="0040214C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766A9D">
              <w:rPr>
                <w:sz w:val="20"/>
                <w:szCs w:val="20"/>
                <w:lang w:val="en-US"/>
              </w:rPr>
              <w:t>.70</w:t>
            </w:r>
          </w:p>
          <w:p w14:paraId="211E4FF3" w14:textId="77777777" w:rsidR="00463A18" w:rsidRDefault="00463A18" w:rsidP="0040214C">
            <w:pPr>
              <w:spacing w:line="276" w:lineRule="auto"/>
              <w:rPr>
                <w:sz w:val="20"/>
                <w:szCs w:val="20"/>
                <w:lang w:val="en-US"/>
              </w:rPr>
            </w:pPr>
            <w:r w:rsidRPr="00766A9D">
              <w:rPr>
                <w:sz w:val="20"/>
                <w:szCs w:val="20"/>
                <w:lang w:val="en-US"/>
              </w:rPr>
              <w:t>.70</w:t>
            </w:r>
          </w:p>
          <w:p w14:paraId="22EDEF40" w14:textId="77777777" w:rsidR="00463A18" w:rsidRDefault="00463A18" w:rsidP="0040214C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.70</w:t>
            </w:r>
          </w:p>
          <w:p w14:paraId="1D003927" w14:textId="77777777" w:rsidR="00463A18" w:rsidRDefault="00463A18" w:rsidP="0040214C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.66</w:t>
            </w:r>
          </w:p>
          <w:p w14:paraId="2C9D4AE9" w14:textId="77777777" w:rsidR="00463A18" w:rsidRDefault="00463A18" w:rsidP="0040214C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.62</w:t>
            </w:r>
          </w:p>
          <w:p w14:paraId="294F99E6" w14:textId="77777777" w:rsidR="00463A18" w:rsidRDefault="00463A18" w:rsidP="0040214C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.58</w:t>
            </w:r>
          </w:p>
          <w:p w14:paraId="6DCFCA71" w14:textId="77777777" w:rsidR="00463A18" w:rsidRDefault="00463A18" w:rsidP="0040214C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.55</w:t>
            </w:r>
          </w:p>
          <w:p w14:paraId="5796529A" w14:textId="77777777" w:rsidR="00463A18" w:rsidRPr="00766A9D" w:rsidRDefault="00463A18" w:rsidP="0040214C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.46</w:t>
            </w:r>
          </w:p>
        </w:tc>
        <w:tc>
          <w:tcPr>
            <w:tcW w:w="967" w:type="dxa"/>
          </w:tcPr>
          <w:p w14:paraId="3CEBBA08" w14:textId="77777777" w:rsidR="00463A18" w:rsidRDefault="00463A18" w:rsidP="0040214C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2428A">
              <w:rPr>
                <w:rFonts w:eastAsia="Times New Roman" w:cs="Times New Roman"/>
                <w:sz w:val="20"/>
                <w:szCs w:val="20"/>
                <w:lang w:eastAsia="en-GB"/>
              </w:rPr>
              <w:t>6.09</w:t>
            </w:r>
          </w:p>
        </w:tc>
        <w:tc>
          <w:tcPr>
            <w:tcW w:w="1095" w:type="dxa"/>
          </w:tcPr>
          <w:p w14:paraId="3A4CA7D0" w14:textId="77777777" w:rsidR="00463A18" w:rsidRPr="00766A9D" w:rsidRDefault="00463A18" w:rsidP="0040214C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14.49</w:t>
            </w:r>
          </w:p>
        </w:tc>
        <w:tc>
          <w:tcPr>
            <w:tcW w:w="1005" w:type="dxa"/>
          </w:tcPr>
          <w:p w14:paraId="29CEA769" w14:textId="77777777" w:rsidR="00463A18" w:rsidRDefault="00463A18" w:rsidP="0040214C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18.46%</w:t>
            </w:r>
          </w:p>
        </w:tc>
      </w:tr>
      <w:tr w:rsidR="00463A18" w14:paraId="510D5D04" w14:textId="77777777" w:rsidTr="0040214C">
        <w:tc>
          <w:tcPr>
            <w:tcW w:w="5104" w:type="dxa"/>
            <w:shd w:val="clear" w:color="auto" w:fill="auto"/>
          </w:tcPr>
          <w:p w14:paraId="303075DE" w14:textId="77777777" w:rsidR="00463A18" w:rsidRPr="00A64275" w:rsidRDefault="00463A18" w:rsidP="0040214C">
            <w:pPr>
              <w:spacing w:line="276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A64275">
              <w:rPr>
                <w:rFonts w:eastAsia="Times New Roman"/>
                <w:sz w:val="20"/>
                <w:szCs w:val="20"/>
                <w:lang w:eastAsia="en-GB"/>
              </w:rPr>
              <w:t>Factor 2: Interpersonal (.92*)</w:t>
            </w:r>
          </w:p>
          <w:p w14:paraId="4E268D5B" w14:textId="77777777" w:rsidR="00463A18" w:rsidRPr="00A64275" w:rsidRDefault="00463A18" w:rsidP="0040214C">
            <w:pPr>
              <w:spacing w:line="276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A64275">
              <w:rPr>
                <w:rFonts w:eastAsia="Times New Roman"/>
                <w:sz w:val="20"/>
                <w:szCs w:val="20"/>
                <w:lang w:eastAsia="en-GB"/>
              </w:rPr>
              <w:t xml:space="preserve">17. Give advice about local food experiences to people who want to travel </w:t>
            </w:r>
          </w:p>
          <w:p w14:paraId="3809AF61" w14:textId="77777777" w:rsidR="00463A18" w:rsidRPr="00A64275" w:rsidRDefault="00463A18" w:rsidP="0040214C">
            <w:pPr>
              <w:spacing w:line="276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A64275">
              <w:rPr>
                <w:rFonts w:eastAsia="Times New Roman"/>
                <w:sz w:val="20"/>
                <w:szCs w:val="20"/>
                <w:lang w:eastAsia="en-GB"/>
              </w:rPr>
              <w:t>15. Talk to everybody about my local food experiences</w:t>
            </w:r>
          </w:p>
          <w:p w14:paraId="6699F57A" w14:textId="77777777" w:rsidR="00463A18" w:rsidRPr="00A64275" w:rsidRDefault="00463A18" w:rsidP="0040214C">
            <w:pPr>
              <w:spacing w:line="276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A64275">
              <w:rPr>
                <w:rFonts w:eastAsia="Times New Roman"/>
                <w:sz w:val="20"/>
                <w:szCs w:val="20"/>
                <w:lang w:eastAsia="en-GB"/>
              </w:rPr>
              <w:t>14. Take home as a reminder of a good holiday</w:t>
            </w:r>
          </w:p>
          <w:p w14:paraId="3B6B2FF9" w14:textId="77777777" w:rsidR="00463A18" w:rsidRPr="00A64275" w:rsidRDefault="00463A18" w:rsidP="0040214C">
            <w:pPr>
              <w:spacing w:line="276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A64275">
              <w:rPr>
                <w:rFonts w:eastAsia="Times New Roman"/>
                <w:sz w:val="20"/>
                <w:szCs w:val="20"/>
                <w:lang w:eastAsia="en-GB"/>
              </w:rPr>
              <w:t>23. As a gift for family or friends</w:t>
            </w:r>
          </w:p>
          <w:p w14:paraId="1A1C3774" w14:textId="77777777" w:rsidR="00463A18" w:rsidRPr="00A64275" w:rsidRDefault="00463A18" w:rsidP="0040214C">
            <w:pPr>
              <w:spacing w:line="276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A64275">
              <w:rPr>
                <w:rFonts w:eastAsia="Times New Roman"/>
                <w:sz w:val="20"/>
                <w:szCs w:val="20"/>
                <w:lang w:eastAsia="en-GB"/>
              </w:rPr>
              <w:t>16. Local food increases friendship or kinship</w:t>
            </w:r>
          </w:p>
          <w:p w14:paraId="4788285E" w14:textId="77777777" w:rsidR="00463A18" w:rsidRPr="00A64275" w:rsidRDefault="00463A18" w:rsidP="0040214C">
            <w:pPr>
              <w:spacing w:line="276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A64275">
              <w:rPr>
                <w:rFonts w:eastAsia="Times New Roman"/>
                <w:sz w:val="20"/>
                <w:szCs w:val="20"/>
                <w:lang w:eastAsia="en-GB"/>
              </w:rPr>
              <w:t>20. Like to learn about the history of local food producers</w:t>
            </w:r>
          </w:p>
          <w:p w14:paraId="4D818613" w14:textId="77777777" w:rsidR="00463A18" w:rsidRPr="00A64275" w:rsidRDefault="00463A18" w:rsidP="0040214C">
            <w:pPr>
              <w:spacing w:line="276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A64275">
              <w:rPr>
                <w:rFonts w:eastAsia="Times New Roman"/>
                <w:sz w:val="20"/>
                <w:szCs w:val="20"/>
                <w:lang w:eastAsia="en-GB"/>
              </w:rPr>
              <w:t>19. Important to taste local food in its original regions</w:t>
            </w:r>
          </w:p>
          <w:p w14:paraId="7D015E44" w14:textId="77777777" w:rsidR="00463A18" w:rsidRPr="00A64275" w:rsidRDefault="00463A18" w:rsidP="0040214C">
            <w:pPr>
              <w:spacing w:line="276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A64275">
              <w:rPr>
                <w:rFonts w:eastAsia="Times New Roman"/>
                <w:sz w:val="20"/>
                <w:szCs w:val="20"/>
                <w:lang w:eastAsia="en-GB"/>
              </w:rPr>
              <w:t>22. Protects the environment</w:t>
            </w:r>
          </w:p>
          <w:p w14:paraId="388A4EF7" w14:textId="77777777" w:rsidR="00463A18" w:rsidRPr="00A64275" w:rsidRDefault="00463A18" w:rsidP="0040214C">
            <w:pPr>
              <w:spacing w:line="276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A64275">
              <w:rPr>
                <w:rFonts w:eastAsia="Times New Roman"/>
                <w:sz w:val="20"/>
                <w:szCs w:val="20"/>
                <w:lang w:eastAsia="en-GB"/>
              </w:rPr>
              <w:t>18. Enables me to have an enjoyable time with friends and/or family</w:t>
            </w:r>
          </w:p>
          <w:p w14:paraId="2D0421BD" w14:textId="77777777" w:rsidR="00463A18" w:rsidRPr="00A64275" w:rsidRDefault="00463A18" w:rsidP="0040214C">
            <w:pPr>
              <w:spacing w:line="276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A64275">
              <w:rPr>
                <w:rFonts w:eastAsia="Times New Roman"/>
                <w:sz w:val="20"/>
                <w:szCs w:val="20"/>
                <w:lang w:eastAsia="en-GB"/>
              </w:rPr>
              <w:t>13. Removes me from crowds and noise</w:t>
            </w:r>
          </w:p>
          <w:p w14:paraId="128F187E" w14:textId="77777777" w:rsidR="00463A18" w:rsidRPr="00A64275" w:rsidRDefault="00463A18" w:rsidP="0040214C">
            <w:pPr>
              <w:spacing w:line="276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A64275">
              <w:rPr>
                <w:rFonts w:eastAsia="Times New Roman"/>
                <w:sz w:val="20"/>
                <w:szCs w:val="20"/>
                <w:lang w:eastAsia="en-GB"/>
              </w:rPr>
              <w:t xml:space="preserve">27. Tastes different </w:t>
            </w:r>
          </w:p>
        </w:tc>
        <w:tc>
          <w:tcPr>
            <w:tcW w:w="992" w:type="dxa"/>
          </w:tcPr>
          <w:p w14:paraId="16AB6288" w14:textId="77777777" w:rsidR="00463A18" w:rsidRDefault="00463A18" w:rsidP="0040214C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  <w:p w14:paraId="47EFBD31" w14:textId="77777777" w:rsidR="00463A18" w:rsidRDefault="00463A18" w:rsidP="0040214C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.70</w:t>
            </w:r>
          </w:p>
          <w:p w14:paraId="5339ED12" w14:textId="77777777" w:rsidR="00463A18" w:rsidRDefault="00463A18" w:rsidP="0040214C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  <w:p w14:paraId="7048B76F" w14:textId="77777777" w:rsidR="00463A18" w:rsidRDefault="00463A18" w:rsidP="0040214C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.65</w:t>
            </w:r>
          </w:p>
          <w:p w14:paraId="30B20CBE" w14:textId="77777777" w:rsidR="00463A18" w:rsidRDefault="00463A18" w:rsidP="0040214C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.65</w:t>
            </w:r>
          </w:p>
          <w:p w14:paraId="399FB2C2" w14:textId="77777777" w:rsidR="00463A18" w:rsidRDefault="00463A18" w:rsidP="0040214C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.61</w:t>
            </w:r>
          </w:p>
          <w:p w14:paraId="3E999F3C" w14:textId="77777777" w:rsidR="00463A18" w:rsidRDefault="00463A18" w:rsidP="0040214C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.61</w:t>
            </w:r>
          </w:p>
          <w:p w14:paraId="267E83B6" w14:textId="77777777" w:rsidR="00463A18" w:rsidRDefault="00463A18" w:rsidP="0040214C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.57</w:t>
            </w:r>
          </w:p>
          <w:p w14:paraId="5E8F9875" w14:textId="77777777" w:rsidR="00463A18" w:rsidRDefault="00463A18" w:rsidP="0040214C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.51</w:t>
            </w:r>
          </w:p>
          <w:p w14:paraId="45D8BB50" w14:textId="77777777" w:rsidR="00463A18" w:rsidRDefault="00463A18" w:rsidP="0040214C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.49</w:t>
            </w:r>
          </w:p>
          <w:p w14:paraId="2696BABD" w14:textId="77777777" w:rsidR="00463A18" w:rsidRDefault="00463A18" w:rsidP="0040214C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.47</w:t>
            </w:r>
          </w:p>
          <w:p w14:paraId="7F86B3DB" w14:textId="77777777" w:rsidR="00463A18" w:rsidRDefault="00463A18" w:rsidP="0040214C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  <w:p w14:paraId="6DAED889" w14:textId="77777777" w:rsidR="00463A18" w:rsidRDefault="00463A18" w:rsidP="0040214C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.46</w:t>
            </w:r>
          </w:p>
          <w:p w14:paraId="67B5E2E6" w14:textId="77777777" w:rsidR="00463A18" w:rsidRPr="00766A9D" w:rsidRDefault="00463A18" w:rsidP="0040214C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.45</w:t>
            </w:r>
          </w:p>
        </w:tc>
        <w:tc>
          <w:tcPr>
            <w:tcW w:w="967" w:type="dxa"/>
          </w:tcPr>
          <w:p w14:paraId="47CE7762" w14:textId="77777777" w:rsidR="00463A18" w:rsidRDefault="00463A18" w:rsidP="0040214C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2428A">
              <w:rPr>
                <w:rFonts w:eastAsia="Times New Roman" w:cs="Times New Roman"/>
                <w:sz w:val="20"/>
                <w:szCs w:val="20"/>
                <w:lang w:eastAsia="en-GB"/>
              </w:rPr>
              <w:t>5.5</w:t>
            </w: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095" w:type="dxa"/>
          </w:tcPr>
          <w:p w14:paraId="56C6BEAC" w14:textId="77777777" w:rsidR="00463A18" w:rsidRDefault="00463A18" w:rsidP="0040214C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2.00</w:t>
            </w:r>
          </w:p>
        </w:tc>
        <w:tc>
          <w:tcPr>
            <w:tcW w:w="1005" w:type="dxa"/>
          </w:tcPr>
          <w:p w14:paraId="218D9EAF" w14:textId="77777777" w:rsidR="00463A18" w:rsidRDefault="00463A18" w:rsidP="0040214C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17.43%</w:t>
            </w:r>
          </w:p>
        </w:tc>
      </w:tr>
      <w:tr w:rsidR="00463A18" w14:paraId="596F764C" w14:textId="77777777" w:rsidTr="0040214C">
        <w:tc>
          <w:tcPr>
            <w:tcW w:w="5104" w:type="dxa"/>
            <w:shd w:val="clear" w:color="auto" w:fill="auto"/>
          </w:tcPr>
          <w:p w14:paraId="08B63A33" w14:textId="77777777" w:rsidR="00463A18" w:rsidRPr="00A64275" w:rsidRDefault="00463A18" w:rsidP="0040214C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A64275">
              <w:rPr>
                <w:rFonts w:eastAsia="Times New Roman" w:cs="Times New Roman"/>
                <w:sz w:val="20"/>
                <w:szCs w:val="20"/>
                <w:lang w:eastAsia="en-GB"/>
              </w:rPr>
              <w:t>Factor 3: Health and Taste (</w:t>
            </w: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.</w:t>
            </w:r>
            <w:r w:rsidRPr="00A64275">
              <w:rPr>
                <w:rFonts w:eastAsia="Times New Roman" w:cs="Times New Roman"/>
                <w:sz w:val="20"/>
                <w:szCs w:val="20"/>
                <w:lang w:eastAsia="en-GB"/>
              </w:rPr>
              <w:t>85*)</w:t>
            </w:r>
          </w:p>
          <w:p w14:paraId="51E35E8A" w14:textId="77777777" w:rsidR="00463A18" w:rsidRPr="00A64275" w:rsidRDefault="00463A18" w:rsidP="0040214C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A64275">
              <w:rPr>
                <w:rFonts w:eastAsia="Times New Roman" w:cs="Times New Roman"/>
                <w:sz w:val="20"/>
                <w:szCs w:val="20"/>
                <w:lang w:eastAsia="en-GB"/>
              </w:rPr>
              <w:t>28. Is nutritious</w:t>
            </w:r>
          </w:p>
          <w:p w14:paraId="1AAEADD3" w14:textId="77777777" w:rsidR="00463A18" w:rsidRPr="00A64275" w:rsidRDefault="00463A18" w:rsidP="0040214C">
            <w:pPr>
              <w:spacing w:line="276" w:lineRule="auto"/>
              <w:rPr>
                <w:rFonts w:eastAsia="Times New Roman"/>
                <w:sz w:val="20"/>
                <w:szCs w:val="20"/>
                <w:lang w:eastAsia="en-GB"/>
              </w:rPr>
            </w:pPr>
            <w:r w:rsidRPr="00A64275">
              <w:rPr>
                <w:rFonts w:eastAsia="Times New Roman" w:cs="Times New Roman"/>
                <w:sz w:val="20"/>
                <w:szCs w:val="20"/>
                <w:lang w:eastAsia="en-GB"/>
              </w:rPr>
              <w:t>29. C</w:t>
            </w:r>
            <w:r w:rsidRPr="00A64275">
              <w:rPr>
                <w:rFonts w:eastAsia="Times New Roman"/>
                <w:sz w:val="20"/>
                <w:szCs w:val="20"/>
                <w:lang w:eastAsia="en-GB"/>
              </w:rPr>
              <w:t xml:space="preserve">ontains local fresh ingredients </w:t>
            </w:r>
          </w:p>
          <w:p w14:paraId="3A4F3B63" w14:textId="77777777" w:rsidR="00463A18" w:rsidRPr="00A64275" w:rsidRDefault="00463A18" w:rsidP="0040214C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A64275">
              <w:rPr>
                <w:rFonts w:eastAsia="Times New Roman" w:cs="Times New Roman"/>
                <w:sz w:val="20"/>
                <w:szCs w:val="20"/>
                <w:lang w:eastAsia="en-GB"/>
              </w:rPr>
              <w:t>26. Looks nice</w:t>
            </w:r>
          </w:p>
          <w:p w14:paraId="0CA6269A" w14:textId="77777777" w:rsidR="00463A18" w:rsidRPr="00A64275" w:rsidRDefault="00463A18" w:rsidP="0040214C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A64275">
              <w:rPr>
                <w:rFonts w:eastAsia="Times New Roman" w:cs="Times New Roman"/>
                <w:sz w:val="20"/>
                <w:szCs w:val="20"/>
                <w:lang w:eastAsia="en-GB"/>
              </w:rPr>
              <w:t>25. Tastes good</w:t>
            </w:r>
          </w:p>
          <w:p w14:paraId="5D23890E" w14:textId="77777777" w:rsidR="00463A18" w:rsidRPr="00A64275" w:rsidRDefault="00463A18" w:rsidP="0040214C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A64275">
              <w:rPr>
                <w:rFonts w:eastAsia="Times New Roman" w:cs="Times New Roman"/>
                <w:sz w:val="20"/>
                <w:szCs w:val="20"/>
                <w:lang w:eastAsia="en-GB"/>
              </w:rPr>
              <w:t>30. Keeps me healthy</w:t>
            </w:r>
          </w:p>
          <w:p w14:paraId="374DD73F" w14:textId="77777777" w:rsidR="00463A18" w:rsidRPr="00A64275" w:rsidRDefault="00463A18" w:rsidP="0040214C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A64275">
              <w:rPr>
                <w:rFonts w:eastAsia="Times New Roman" w:cs="Times New Roman"/>
                <w:sz w:val="20"/>
                <w:szCs w:val="20"/>
                <w:lang w:eastAsia="en-GB"/>
              </w:rPr>
              <w:t>24. Smells nice</w:t>
            </w:r>
          </w:p>
        </w:tc>
        <w:tc>
          <w:tcPr>
            <w:tcW w:w="992" w:type="dxa"/>
          </w:tcPr>
          <w:p w14:paraId="40475AB6" w14:textId="77777777" w:rsidR="00463A18" w:rsidRDefault="00463A18" w:rsidP="0040214C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  <w:p w14:paraId="0C6FD542" w14:textId="77777777" w:rsidR="00463A18" w:rsidRDefault="00463A18" w:rsidP="0040214C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.63</w:t>
            </w:r>
          </w:p>
          <w:p w14:paraId="3954EFFC" w14:textId="77777777" w:rsidR="00463A18" w:rsidRDefault="00463A18" w:rsidP="0040214C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.62</w:t>
            </w:r>
          </w:p>
          <w:p w14:paraId="0A877A6E" w14:textId="77777777" w:rsidR="00463A18" w:rsidRDefault="00463A18" w:rsidP="0040214C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.57</w:t>
            </w:r>
          </w:p>
          <w:p w14:paraId="0A708650" w14:textId="77777777" w:rsidR="00463A18" w:rsidRDefault="00463A18" w:rsidP="0040214C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.55</w:t>
            </w:r>
          </w:p>
          <w:p w14:paraId="19DD4EF5" w14:textId="77777777" w:rsidR="00463A18" w:rsidRDefault="00463A18" w:rsidP="0040214C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.53</w:t>
            </w:r>
          </w:p>
          <w:p w14:paraId="5A2AC0B4" w14:textId="77777777" w:rsidR="00463A18" w:rsidRDefault="00463A18" w:rsidP="0040214C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.48</w:t>
            </w:r>
          </w:p>
        </w:tc>
        <w:tc>
          <w:tcPr>
            <w:tcW w:w="967" w:type="dxa"/>
          </w:tcPr>
          <w:p w14:paraId="352F9FF8" w14:textId="77777777" w:rsidR="00463A18" w:rsidRDefault="00463A18" w:rsidP="0040214C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5.86</w:t>
            </w:r>
          </w:p>
        </w:tc>
        <w:tc>
          <w:tcPr>
            <w:tcW w:w="1095" w:type="dxa"/>
          </w:tcPr>
          <w:p w14:paraId="7F18BA1E" w14:textId="77777777" w:rsidR="00463A18" w:rsidRDefault="00463A18" w:rsidP="0040214C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1.40</w:t>
            </w:r>
          </w:p>
        </w:tc>
        <w:tc>
          <w:tcPr>
            <w:tcW w:w="1005" w:type="dxa"/>
          </w:tcPr>
          <w:p w14:paraId="72A9069C" w14:textId="77777777" w:rsidR="00463A18" w:rsidRDefault="00463A18" w:rsidP="0040214C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11.43%</w:t>
            </w:r>
          </w:p>
        </w:tc>
      </w:tr>
      <w:tr w:rsidR="00463A18" w14:paraId="4494B389" w14:textId="77777777" w:rsidTr="0040214C">
        <w:tc>
          <w:tcPr>
            <w:tcW w:w="5104" w:type="dxa"/>
          </w:tcPr>
          <w:p w14:paraId="241A238B" w14:textId="77777777" w:rsidR="00463A18" w:rsidRDefault="00463A18" w:rsidP="0040214C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Factor 4: Emotion (.86*)</w:t>
            </w:r>
          </w:p>
          <w:p w14:paraId="19D24E7C" w14:textId="77777777" w:rsidR="00463A18" w:rsidRDefault="00463A18" w:rsidP="0040214C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 xml:space="preserve">10. Makes me feel </w:t>
            </w:r>
            <w:r w:rsidRPr="00EF55DB">
              <w:rPr>
                <w:rFonts w:eastAsia="Times New Roman" w:cs="Times New Roman"/>
                <w:sz w:val="20"/>
                <w:szCs w:val="20"/>
                <w:lang w:eastAsia="en-GB"/>
              </w:rPr>
              <w:t>exhilarated</w:t>
            </w:r>
          </w:p>
          <w:p w14:paraId="3419AD5C" w14:textId="77777777" w:rsidR="00463A18" w:rsidRDefault="00463A18" w:rsidP="0040214C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9. Helps me relax</w:t>
            </w:r>
          </w:p>
          <w:p w14:paraId="581C72BE" w14:textId="77777777" w:rsidR="00463A18" w:rsidRDefault="00463A18" w:rsidP="0040214C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11. Is exciting</w:t>
            </w:r>
          </w:p>
          <w:p w14:paraId="566AD86F" w14:textId="77777777" w:rsidR="00463A18" w:rsidRDefault="00463A18" w:rsidP="0040214C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12. M</w:t>
            </w:r>
            <w:r w:rsidRPr="00EF55DB">
              <w:rPr>
                <w:rFonts w:eastAsia="Times New Roman" w:cs="Times New Roman"/>
                <w:sz w:val="20"/>
                <w:szCs w:val="20"/>
                <w:lang w:eastAsia="en-GB"/>
              </w:rPr>
              <w:t>akes me not worry about r</w:t>
            </w: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outine</w:t>
            </w:r>
          </w:p>
        </w:tc>
        <w:tc>
          <w:tcPr>
            <w:tcW w:w="992" w:type="dxa"/>
          </w:tcPr>
          <w:p w14:paraId="5BFE0C5D" w14:textId="77777777" w:rsidR="00463A18" w:rsidRDefault="00463A18" w:rsidP="0040214C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  <w:p w14:paraId="3C2D3728" w14:textId="77777777" w:rsidR="00463A18" w:rsidRDefault="00463A18" w:rsidP="0040214C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.71</w:t>
            </w:r>
          </w:p>
          <w:p w14:paraId="2DA9DE89" w14:textId="77777777" w:rsidR="00463A18" w:rsidRDefault="00463A18" w:rsidP="0040214C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.64</w:t>
            </w:r>
          </w:p>
          <w:p w14:paraId="68CB01E9" w14:textId="77777777" w:rsidR="00463A18" w:rsidRDefault="00463A18" w:rsidP="0040214C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.56</w:t>
            </w:r>
          </w:p>
          <w:p w14:paraId="4F15472C" w14:textId="77777777" w:rsidR="00463A18" w:rsidRDefault="00463A18" w:rsidP="0040214C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.52</w:t>
            </w:r>
          </w:p>
        </w:tc>
        <w:tc>
          <w:tcPr>
            <w:tcW w:w="967" w:type="dxa"/>
          </w:tcPr>
          <w:p w14:paraId="7E5842AA" w14:textId="77777777" w:rsidR="00463A18" w:rsidRDefault="00463A18" w:rsidP="0040214C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5.62</w:t>
            </w:r>
          </w:p>
        </w:tc>
        <w:tc>
          <w:tcPr>
            <w:tcW w:w="1095" w:type="dxa"/>
          </w:tcPr>
          <w:p w14:paraId="1B02723D" w14:textId="77777777" w:rsidR="00463A18" w:rsidRDefault="00463A18" w:rsidP="0040214C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1.08</w:t>
            </w:r>
          </w:p>
        </w:tc>
        <w:tc>
          <w:tcPr>
            <w:tcW w:w="1005" w:type="dxa"/>
          </w:tcPr>
          <w:p w14:paraId="47E55903" w14:textId="77777777" w:rsidR="00463A18" w:rsidRDefault="00463A18" w:rsidP="0040214C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10.33%</w:t>
            </w:r>
          </w:p>
        </w:tc>
      </w:tr>
      <w:tr w:rsidR="00463A18" w14:paraId="66A05C86" w14:textId="77777777" w:rsidTr="0040214C">
        <w:tc>
          <w:tcPr>
            <w:tcW w:w="5104" w:type="dxa"/>
          </w:tcPr>
          <w:p w14:paraId="17B87ABE" w14:textId="77777777" w:rsidR="00463A18" w:rsidRDefault="00463A18" w:rsidP="0040214C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Cumulative variance</w:t>
            </w:r>
          </w:p>
        </w:tc>
        <w:tc>
          <w:tcPr>
            <w:tcW w:w="992" w:type="dxa"/>
          </w:tcPr>
          <w:p w14:paraId="1B499B0D" w14:textId="77777777" w:rsidR="00463A18" w:rsidRDefault="00463A18" w:rsidP="0040214C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7" w:type="dxa"/>
          </w:tcPr>
          <w:p w14:paraId="71CDF4E5" w14:textId="77777777" w:rsidR="00463A18" w:rsidRDefault="00463A18" w:rsidP="0040214C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5" w:type="dxa"/>
          </w:tcPr>
          <w:p w14:paraId="0538F7B8" w14:textId="77777777" w:rsidR="00463A18" w:rsidRDefault="00463A18" w:rsidP="0040214C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05" w:type="dxa"/>
          </w:tcPr>
          <w:p w14:paraId="75841180" w14:textId="77777777" w:rsidR="00463A18" w:rsidRDefault="00463A18" w:rsidP="0040214C">
            <w:pPr>
              <w:spacing w:line="276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/>
                <w:sz w:val="20"/>
                <w:szCs w:val="20"/>
                <w:lang w:eastAsia="en-GB"/>
              </w:rPr>
              <w:t>57.65%</w:t>
            </w:r>
          </w:p>
        </w:tc>
      </w:tr>
    </w:tbl>
    <w:p w14:paraId="310A78CA" w14:textId="77777777" w:rsidR="00463A18" w:rsidRDefault="00463A18" w:rsidP="00463A18">
      <w:pPr>
        <w:spacing w:after="0" w:line="276" w:lineRule="auto"/>
        <w:rPr>
          <w:rFonts w:eastAsia="Times New Roman" w:cs="Times New Roman"/>
          <w:sz w:val="18"/>
          <w:szCs w:val="18"/>
          <w:lang w:eastAsia="en-GB"/>
        </w:rPr>
      </w:pPr>
      <w:r>
        <w:rPr>
          <w:rFonts w:eastAsia="Times New Roman" w:cs="Times New Roman"/>
          <w:sz w:val="18"/>
          <w:szCs w:val="18"/>
          <w:lang w:eastAsia="en-GB"/>
        </w:rPr>
        <w:t xml:space="preserve">Principal Factor analysis with Varimax rotation. </w:t>
      </w:r>
      <w:r w:rsidRPr="3F01F4C3">
        <w:rPr>
          <w:rFonts w:eastAsia="Times New Roman" w:cs="Times New Roman"/>
          <w:sz w:val="18"/>
          <w:szCs w:val="18"/>
          <w:lang w:eastAsia="en-GB"/>
        </w:rPr>
        <w:t>7-point Likert scale: disagree strongly to agree strongly.</w:t>
      </w:r>
      <w:r>
        <w:rPr>
          <w:rFonts w:eastAsia="Times New Roman" w:cs="Times New Roman"/>
          <w:sz w:val="18"/>
          <w:szCs w:val="18"/>
          <w:lang w:eastAsia="en-GB"/>
        </w:rPr>
        <w:t xml:space="preserve"> </w:t>
      </w:r>
      <w:r w:rsidRPr="00201DF4">
        <w:rPr>
          <w:rFonts w:eastAsia="Times New Roman" w:cs="Times New Roman"/>
          <w:sz w:val="18"/>
          <w:szCs w:val="18"/>
          <w:lang w:eastAsia="en-GB"/>
        </w:rPr>
        <w:t>Kaiser-Meyer-Olkin .963, marvellous</w:t>
      </w:r>
      <w:r>
        <w:rPr>
          <w:rFonts w:eastAsia="Times New Roman" w:cs="Times New Roman"/>
          <w:sz w:val="18"/>
          <w:szCs w:val="18"/>
          <w:lang w:eastAsia="en-GB"/>
        </w:rPr>
        <w:t>;</w:t>
      </w:r>
      <w:r w:rsidRPr="3F01F4C3">
        <w:rPr>
          <w:rFonts w:eastAsia="Times New Roman" w:cs="Times New Roman"/>
          <w:sz w:val="18"/>
          <w:szCs w:val="18"/>
          <w:lang w:eastAsia="en-GB"/>
        </w:rPr>
        <w:t xml:space="preserve"> </w:t>
      </w:r>
      <w:r w:rsidRPr="00201DF4">
        <w:rPr>
          <w:rFonts w:eastAsia="Times New Roman" w:cs="Times New Roman"/>
          <w:sz w:val="18"/>
          <w:szCs w:val="18"/>
          <w:lang w:eastAsia="en-GB"/>
        </w:rPr>
        <w:t xml:space="preserve">Bartlett’s Test of Sphericity </w:t>
      </w:r>
      <w:proofErr w:type="spellStart"/>
      <w:r>
        <w:rPr>
          <w:rFonts w:eastAsia="Times New Roman" w:cs="Times New Roman"/>
          <w:sz w:val="18"/>
          <w:szCs w:val="18"/>
          <w:lang w:eastAsia="en-GB"/>
        </w:rPr>
        <w:t>Approx.Chi</w:t>
      </w:r>
      <w:proofErr w:type="spellEnd"/>
      <w:r>
        <w:rPr>
          <w:rFonts w:eastAsia="Times New Roman" w:cs="Times New Roman"/>
          <w:sz w:val="18"/>
          <w:szCs w:val="18"/>
          <w:lang w:eastAsia="en-GB"/>
        </w:rPr>
        <w:t xml:space="preserve">-square 10493.757 (df435. Sig=.000) </w:t>
      </w:r>
    </w:p>
    <w:p w14:paraId="79C8BDBD" w14:textId="77777777" w:rsidR="00463A18" w:rsidRDefault="00463A18" w:rsidP="00463A18">
      <w:pPr>
        <w:spacing w:after="0" w:line="276" w:lineRule="auto"/>
        <w:rPr>
          <w:sz w:val="18"/>
          <w:szCs w:val="18"/>
        </w:rPr>
      </w:pPr>
      <w:r w:rsidRPr="3F01F4C3">
        <w:rPr>
          <w:rFonts w:eastAsia="Times New Roman" w:cs="Times New Roman"/>
          <w:sz w:val="18"/>
          <w:szCs w:val="18"/>
          <w:lang w:eastAsia="en-GB"/>
        </w:rPr>
        <w:t>*</w:t>
      </w:r>
      <w:r w:rsidRPr="3F01F4C3">
        <w:rPr>
          <w:sz w:val="18"/>
          <w:szCs w:val="18"/>
        </w:rPr>
        <w:t>Cronbach</w:t>
      </w:r>
      <w:r>
        <w:rPr>
          <w:sz w:val="18"/>
          <w:szCs w:val="18"/>
        </w:rPr>
        <w:t>’s</w:t>
      </w:r>
      <w:r w:rsidRPr="3F01F4C3">
        <w:rPr>
          <w:sz w:val="18"/>
          <w:szCs w:val="18"/>
        </w:rPr>
        <w:t xml:space="preserve"> alpha</w:t>
      </w:r>
    </w:p>
    <w:p w14:paraId="2523EC21" w14:textId="77777777" w:rsidR="00463A18" w:rsidRDefault="00463A18" w:rsidP="00463A18">
      <w:pPr>
        <w:spacing w:after="0" w:line="276" w:lineRule="auto"/>
        <w:rPr>
          <w:sz w:val="18"/>
          <w:szCs w:val="18"/>
        </w:rPr>
      </w:pPr>
    </w:p>
    <w:p w14:paraId="6E267A30" w14:textId="77777777" w:rsidR="00463A18" w:rsidRDefault="00463A18" w:rsidP="00463A18">
      <w:pPr>
        <w:spacing w:after="0" w:line="276" w:lineRule="auto"/>
        <w:rPr>
          <w:sz w:val="18"/>
          <w:szCs w:val="18"/>
        </w:rPr>
      </w:pPr>
    </w:p>
    <w:p w14:paraId="5D2E5996" w14:textId="36FE317F" w:rsidR="00463A18" w:rsidRDefault="00463A18" w:rsidP="002B3914">
      <w:pPr>
        <w:spacing w:before="120" w:after="120" w:line="276" w:lineRule="auto"/>
        <w:ind w:left="720" w:hanging="720"/>
        <w:rPr>
          <w:rFonts w:cstheme="minorHAnsi"/>
          <w:sz w:val="24"/>
          <w:szCs w:val="24"/>
          <w:lang w:val="en-US"/>
        </w:rPr>
      </w:pPr>
    </w:p>
    <w:p w14:paraId="50BDAEAD" w14:textId="17E2FF03" w:rsidR="00463A18" w:rsidRDefault="00463A18" w:rsidP="002B3914">
      <w:pPr>
        <w:spacing w:before="120" w:after="120" w:line="276" w:lineRule="auto"/>
        <w:ind w:left="720" w:hanging="720"/>
        <w:rPr>
          <w:rFonts w:cstheme="minorHAnsi"/>
          <w:sz w:val="24"/>
          <w:szCs w:val="24"/>
          <w:lang w:val="en-US"/>
        </w:rPr>
      </w:pPr>
    </w:p>
    <w:p w14:paraId="7A5DD999" w14:textId="7D71B5AB" w:rsidR="00463A18" w:rsidRDefault="00463A18" w:rsidP="002B3914">
      <w:pPr>
        <w:spacing w:before="120" w:after="120" w:line="276" w:lineRule="auto"/>
        <w:ind w:left="720" w:hanging="720"/>
        <w:rPr>
          <w:rFonts w:cstheme="minorHAnsi"/>
          <w:sz w:val="24"/>
          <w:szCs w:val="24"/>
          <w:lang w:val="en-US"/>
        </w:rPr>
      </w:pPr>
    </w:p>
    <w:p w14:paraId="56E7C57A" w14:textId="77777777" w:rsidR="00463A18" w:rsidRDefault="00463A18" w:rsidP="00463A18">
      <w:pPr>
        <w:spacing w:after="0" w:line="276" w:lineRule="auto"/>
        <w:rPr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lastRenderedPageBreak/>
        <w:t>Table 2:</w:t>
      </w:r>
      <w:r>
        <w:rPr>
          <w:sz w:val="24"/>
          <w:szCs w:val="24"/>
          <w:lang w:val="en-US"/>
        </w:rPr>
        <w:t xml:space="preserve"> Logistic regression analysis results: Predictors of centrality of local food experiences</w:t>
      </w:r>
    </w:p>
    <w:p w14:paraId="148FB5A3" w14:textId="77777777" w:rsidR="00463A18" w:rsidRDefault="00463A18" w:rsidP="00463A18">
      <w:pPr>
        <w:spacing w:after="0" w:line="276" w:lineRule="auto"/>
        <w:rPr>
          <w:sz w:val="24"/>
          <w:szCs w:val="24"/>
          <w:lang w:val="en-US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3544"/>
        <w:gridCol w:w="913"/>
        <w:gridCol w:w="914"/>
        <w:gridCol w:w="914"/>
        <w:gridCol w:w="913"/>
        <w:gridCol w:w="914"/>
        <w:gridCol w:w="914"/>
      </w:tblGrid>
      <w:tr w:rsidR="00463A18" w14:paraId="7FD56847" w14:textId="77777777" w:rsidTr="004021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single" w:sz="4" w:space="0" w:color="FFFFFF" w:themeColor="background1" w:themeTint="00" w:themeShade="7F"/>
              <w:left w:val="nil"/>
              <w:right w:val="nil"/>
            </w:tcBorders>
          </w:tcPr>
          <w:p w14:paraId="6837D94C" w14:textId="77777777" w:rsidR="00463A18" w:rsidRDefault="00463A18" w:rsidP="0040214C">
            <w:pPr>
              <w:spacing w:line="276" w:lineRule="auto"/>
              <w:rPr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913" w:type="dxa"/>
            <w:tcBorders>
              <w:top w:val="single" w:sz="4" w:space="0" w:color="FFFFFF" w:themeColor="background1" w:themeTint="00" w:themeShade="7F"/>
              <w:left w:val="nil"/>
              <w:right w:val="nil"/>
            </w:tcBorders>
            <w:hideMark/>
          </w:tcPr>
          <w:p w14:paraId="41982375" w14:textId="77777777" w:rsidR="00463A18" w:rsidRDefault="00463A18" w:rsidP="0040214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914" w:type="dxa"/>
            <w:tcBorders>
              <w:top w:val="single" w:sz="4" w:space="0" w:color="FFFFFF" w:themeColor="background1" w:themeTint="00" w:themeShade="7F"/>
              <w:left w:val="nil"/>
              <w:right w:val="nil"/>
            </w:tcBorders>
            <w:hideMark/>
          </w:tcPr>
          <w:p w14:paraId="04951A19" w14:textId="77777777" w:rsidR="00463A18" w:rsidRDefault="00463A18" w:rsidP="0040214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S.E</w:t>
            </w:r>
          </w:p>
        </w:tc>
        <w:tc>
          <w:tcPr>
            <w:tcW w:w="914" w:type="dxa"/>
            <w:tcBorders>
              <w:top w:val="single" w:sz="4" w:space="0" w:color="FFFFFF" w:themeColor="background1" w:themeTint="00" w:themeShade="7F"/>
              <w:left w:val="nil"/>
              <w:right w:val="nil"/>
            </w:tcBorders>
            <w:hideMark/>
          </w:tcPr>
          <w:p w14:paraId="6716D558" w14:textId="77777777" w:rsidR="00463A18" w:rsidRDefault="00463A18" w:rsidP="0040214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Wald</w:t>
            </w:r>
          </w:p>
        </w:tc>
        <w:tc>
          <w:tcPr>
            <w:tcW w:w="913" w:type="dxa"/>
            <w:tcBorders>
              <w:top w:val="single" w:sz="4" w:space="0" w:color="FFFFFF" w:themeColor="background1" w:themeTint="00" w:themeShade="7F"/>
              <w:left w:val="nil"/>
              <w:right w:val="nil"/>
            </w:tcBorders>
            <w:hideMark/>
          </w:tcPr>
          <w:p w14:paraId="72038DDF" w14:textId="77777777" w:rsidR="00463A18" w:rsidRDefault="00463A18" w:rsidP="0040214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df</w:t>
            </w:r>
          </w:p>
        </w:tc>
        <w:tc>
          <w:tcPr>
            <w:tcW w:w="914" w:type="dxa"/>
            <w:tcBorders>
              <w:top w:val="single" w:sz="4" w:space="0" w:color="FFFFFF" w:themeColor="background1" w:themeTint="00" w:themeShade="7F"/>
              <w:left w:val="nil"/>
              <w:right w:val="nil"/>
            </w:tcBorders>
            <w:hideMark/>
          </w:tcPr>
          <w:p w14:paraId="0D669C5A" w14:textId="77777777" w:rsidR="00463A18" w:rsidRDefault="00463A18" w:rsidP="0040214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Sig.</w:t>
            </w:r>
          </w:p>
        </w:tc>
        <w:tc>
          <w:tcPr>
            <w:tcW w:w="914" w:type="dxa"/>
            <w:tcBorders>
              <w:top w:val="single" w:sz="4" w:space="0" w:color="FFFFFF" w:themeColor="background1" w:themeTint="00" w:themeShade="7F"/>
              <w:left w:val="nil"/>
              <w:right w:val="nil"/>
            </w:tcBorders>
            <w:hideMark/>
          </w:tcPr>
          <w:p w14:paraId="3488D162" w14:textId="77777777" w:rsidR="00463A18" w:rsidRDefault="00463A18" w:rsidP="0040214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Exp(B)</w:t>
            </w:r>
          </w:p>
        </w:tc>
      </w:tr>
      <w:tr w:rsidR="00463A18" w14:paraId="4A01B1DB" w14:textId="77777777" w:rsidTr="00402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nil"/>
              <w:right w:val="nil"/>
            </w:tcBorders>
            <w:hideMark/>
          </w:tcPr>
          <w:p w14:paraId="390E572A" w14:textId="77777777" w:rsidR="00463A18" w:rsidRDefault="00463A18" w:rsidP="0040214C">
            <w:pPr>
              <w:spacing w:line="276" w:lineRule="auto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sz w:val="20"/>
                <w:szCs w:val="20"/>
                <w:lang w:val="en-US"/>
              </w:rPr>
              <w:t>Interpersonal motivation</w:t>
            </w:r>
          </w:p>
        </w:tc>
        <w:tc>
          <w:tcPr>
            <w:tcW w:w="913" w:type="dxa"/>
            <w:tcBorders>
              <w:left w:val="nil"/>
              <w:right w:val="nil"/>
            </w:tcBorders>
            <w:hideMark/>
          </w:tcPr>
          <w:p w14:paraId="7632CB55" w14:textId="77777777" w:rsidR="00463A18" w:rsidRDefault="00463A18" w:rsidP="0040214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35979B91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914" w:type="dxa"/>
            <w:tcBorders>
              <w:left w:val="nil"/>
              <w:right w:val="nil"/>
            </w:tcBorders>
            <w:hideMark/>
          </w:tcPr>
          <w:p w14:paraId="15AF7D5C" w14:textId="77777777" w:rsidR="00463A18" w:rsidRDefault="00463A18" w:rsidP="0040214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35979B91">
              <w:rPr>
                <w:sz w:val="20"/>
                <w:szCs w:val="20"/>
                <w:lang w:val="en-US"/>
              </w:rPr>
              <w:t>.24</w:t>
            </w:r>
          </w:p>
        </w:tc>
        <w:tc>
          <w:tcPr>
            <w:tcW w:w="914" w:type="dxa"/>
            <w:tcBorders>
              <w:left w:val="nil"/>
              <w:right w:val="nil"/>
            </w:tcBorders>
            <w:hideMark/>
          </w:tcPr>
          <w:p w14:paraId="0868E11B" w14:textId="77777777" w:rsidR="00463A18" w:rsidRDefault="00463A18" w:rsidP="0040214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35979B91">
              <w:rPr>
                <w:sz w:val="20"/>
                <w:szCs w:val="20"/>
                <w:lang w:val="en-US"/>
              </w:rPr>
              <w:t>13.7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13" w:type="dxa"/>
            <w:tcBorders>
              <w:left w:val="nil"/>
              <w:right w:val="nil"/>
            </w:tcBorders>
            <w:hideMark/>
          </w:tcPr>
          <w:p w14:paraId="3A908281" w14:textId="77777777" w:rsidR="00463A18" w:rsidRDefault="00463A18" w:rsidP="0040214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14" w:type="dxa"/>
            <w:tcBorders>
              <w:left w:val="nil"/>
              <w:right w:val="nil"/>
            </w:tcBorders>
            <w:hideMark/>
          </w:tcPr>
          <w:p w14:paraId="54EB6375" w14:textId="77777777" w:rsidR="00463A18" w:rsidRDefault="00463A18" w:rsidP="0040214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.00</w:t>
            </w:r>
          </w:p>
        </w:tc>
        <w:tc>
          <w:tcPr>
            <w:tcW w:w="914" w:type="dxa"/>
            <w:tcBorders>
              <w:left w:val="nil"/>
              <w:right w:val="nil"/>
            </w:tcBorders>
            <w:hideMark/>
          </w:tcPr>
          <w:p w14:paraId="65535C1D" w14:textId="77777777" w:rsidR="00463A18" w:rsidRDefault="00463A18" w:rsidP="0040214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35979B91">
              <w:rPr>
                <w:sz w:val="20"/>
                <w:szCs w:val="20"/>
                <w:lang w:val="en-US"/>
              </w:rPr>
              <w:t>2.45</w:t>
            </w:r>
          </w:p>
        </w:tc>
      </w:tr>
      <w:tr w:rsidR="00463A18" w14:paraId="47B61283" w14:textId="77777777" w:rsidTr="0040214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10F8EC" w14:textId="77777777" w:rsidR="00463A18" w:rsidRDefault="00463A18" w:rsidP="0040214C">
            <w:pPr>
              <w:spacing w:line="276" w:lineRule="auto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sz w:val="20"/>
                <w:szCs w:val="20"/>
                <w:lang w:val="en-US"/>
              </w:rPr>
              <w:t>Travel with friends &amp; family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2A51D3" w14:textId="77777777" w:rsidR="00463A18" w:rsidRDefault="00463A18" w:rsidP="0040214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35979B91">
              <w:rPr>
                <w:sz w:val="20"/>
                <w:szCs w:val="20"/>
                <w:lang w:val="en-US"/>
              </w:rPr>
              <w:t>-1.6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91C831" w14:textId="77777777" w:rsidR="00463A18" w:rsidRDefault="00463A18" w:rsidP="0040214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35979B91">
              <w:rPr>
                <w:sz w:val="20"/>
                <w:szCs w:val="20"/>
                <w:lang w:val="en-US"/>
              </w:rPr>
              <w:t>.63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B9F702" w14:textId="77777777" w:rsidR="00463A18" w:rsidRDefault="00463A18" w:rsidP="0040214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35979B91">
              <w:rPr>
                <w:sz w:val="20"/>
                <w:szCs w:val="20"/>
                <w:lang w:val="en-US"/>
              </w:rPr>
              <w:t>7.14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4607A2" w14:textId="77777777" w:rsidR="00463A18" w:rsidRDefault="00463A18" w:rsidP="0040214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9F87A6" w14:textId="77777777" w:rsidR="00463A18" w:rsidRDefault="00463A18" w:rsidP="0040214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.01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23D52E" w14:textId="77777777" w:rsidR="00463A18" w:rsidRDefault="00463A18" w:rsidP="0040214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35979B91">
              <w:rPr>
                <w:sz w:val="20"/>
                <w:szCs w:val="20"/>
                <w:lang w:val="en-US"/>
              </w:rPr>
              <w:t>.1</w:t>
            </w:r>
            <w:r>
              <w:rPr>
                <w:sz w:val="20"/>
                <w:szCs w:val="20"/>
                <w:lang w:val="en-US"/>
              </w:rPr>
              <w:t>9</w:t>
            </w:r>
          </w:p>
        </w:tc>
      </w:tr>
      <w:tr w:rsidR="00463A18" w14:paraId="3B561204" w14:textId="77777777" w:rsidTr="004021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tcBorders>
              <w:left w:val="nil"/>
              <w:right w:val="nil"/>
            </w:tcBorders>
            <w:hideMark/>
          </w:tcPr>
          <w:p w14:paraId="2EF10C66" w14:textId="77777777" w:rsidR="00463A18" w:rsidRDefault="00463A18" w:rsidP="0040214C">
            <w:pPr>
              <w:spacing w:line="276" w:lineRule="auto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sz w:val="20"/>
                <w:szCs w:val="20"/>
                <w:lang w:val="en-US"/>
              </w:rPr>
              <w:t>Satisfaction with local food experiences</w:t>
            </w:r>
          </w:p>
        </w:tc>
        <w:tc>
          <w:tcPr>
            <w:tcW w:w="913" w:type="dxa"/>
            <w:tcBorders>
              <w:left w:val="nil"/>
              <w:right w:val="nil"/>
            </w:tcBorders>
            <w:hideMark/>
          </w:tcPr>
          <w:p w14:paraId="7075729A" w14:textId="77777777" w:rsidR="00463A18" w:rsidRDefault="00463A18" w:rsidP="0040214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35979B91">
              <w:rPr>
                <w:sz w:val="20"/>
                <w:szCs w:val="20"/>
                <w:lang w:val="en-US"/>
              </w:rPr>
              <w:t>.59</w:t>
            </w:r>
          </w:p>
        </w:tc>
        <w:tc>
          <w:tcPr>
            <w:tcW w:w="914" w:type="dxa"/>
            <w:tcBorders>
              <w:left w:val="nil"/>
              <w:right w:val="nil"/>
            </w:tcBorders>
            <w:hideMark/>
          </w:tcPr>
          <w:p w14:paraId="64BA7E12" w14:textId="77777777" w:rsidR="00463A18" w:rsidRDefault="00463A18" w:rsidP="0040214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35979B91">
              <w:rPr>
                <w:sz w:val="20"/>
                <w:szCs w:val="20"/>
                <w:lang w:val="en-US"/>
              </w:rPr>
              <w:t>.23</w:t>
            </w:r>
          </w:p>
        </w:tc>
        <w:tc>
          <w:tcPr>
            <w:tcW w:w="914" w:type="dxa"/>
            <w:tcBorders>
              <w:left w:val="nil"/>
              <w:right w:val="nil"/>
            </w:tcBorders>
            <w:hideMark/>
          </w:tcPr>
          <w:p w14:paraId="618369C1" w14:textId="77777777" w:rsidR="00463A18" w:rsidRDefault="00463A18" w:rsidP="0040214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35979B91">
              <w:rPr>
                <w:sz w:val="20"/>
                <w:szCs w:val="20"/>
                <w:lang w:val="en-US"/>
              </w:rPr>
              <w:t>6.59</w:t>
            </w:r>
          </w:p>
        </w:tc>
        <w:tc>
          <w:tcPr>
            <w:tcW w:w="913" w:type="dxa"/>
            <w:tcBorders>
              <w:left w:val="nil"/>
              <w:right w:val="nil"/>
            </w:tcBorders>
            <w:hideMark/>
          </w:tcPr>
          <w:p w14:paraId="097CFC90" w14:textId="77777777" w:rsidR="00463A18" w:rsidRDefault="00463A18" w:rsidP="0040214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14" w:type="dxa"/>
            <w:tcBorders>
              <w:left w:val="nil"/>
              <w:right w:val="nil"/>
            </w:tcBorders>
            <w:hideMark/>
          </w:tcPr>
          <w:p w14:paraId="1AF1E5EC" w14:textId="77777777" w:rsidR="00463A18" w:rsidRDefault="00463A18" w:rsidP="0040214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35979B91">
              <w:rPr>
                <w:sz w:val="20"/>
                <w:szCs w:val="20"/>
                <w:lang w:val="en-US"/>
              </w:rPr>
              <w:t>.01</w:t>
            </w:r>
          </w:p>
        </w:tc>
        <w:tc>
          <w:tcPr>
            <w:tcW w:w="914" w:type="dxa"/>
            <w:tcBorders>
              <w:left w:val="nil"/>
              <w:right w:val="nil"/>
            </w:tcBorders>
            <w:hideMark/>
          </w:tcPr>
          <w:p w14:paraId="4D0E5EC2" w14:textId="77777777" w:rsidR="00463A18" w:rsidRDefault="00463A18" w:rsidP="0040214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en-US"/>
              </w:rPr>
            </w:pPr>
            <w:r w:rsidRPr="35979B91">
              <w:rPr>
                <w:sz w:val="20"/>
                <w:szCs w:val="20"/>
                <w:lang w:val="en-US"/>
              </w:rPr>
              <w:t>1.8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</w:tr>
    </w:tbl>
    <w:p w14:paraId="6FFDFF9D" w14:textId="77777777" w:rsidR="00463A18" w:rsidRDefault="00463A18" w:rsidP="00463A18">
      <w:pPr>
        <w:spacing w:after="0" w:line="276" w:lineRule="auto"/>
        <w:rPr>
          <w:sz w:val="16"/>
          <w:szCs w:val="16"/>
          <w:lang w:val="en-US"/>
        </w:rPr>
      </w:pPr>
      <w:r w:rsidRPr="35979B91">
        <w:rPr>
          <w:sz w:val="16"/>
          <w:szCs w:val="16"/>
          <w:lang w:val="en-US"/>
        </w:rPr>
        <w:t>n=503; Statistical significance p &lt; .05. Satisfaction measured 4-point Likert scale dissatisfied to extremely satisfied; Travel party:</w:t>
      </w:r>
      <w:r w:rsidRPr="35979B91">
        <w:rPr>
          <w:sz w:val="16"/>
          <w:szCs w:val="16"/>
        </w:rPr>
        <w:t xml:space="preserve">1:Alone 2: Partner 3:Family 4: Friends 5:Friends &amp; Family; </w:t>
      </w:r>
      <w:r w:rsidRPr="35979B91">
        <w:rPr>
          <w:sz w:val="16"/>
          <w:szCs w:val="16"/>
          <w:lang w:val="en-US"/>
        </w:rPr>
        <w:t>X</w:t>
      </w:r>
      <w:r w:rsidRPr="35979B91">
        <w:rPr>
          <w:rFonts w:cs="Times New Roman (Body CS)"/>
          <w:sz w:val="16"/>
          <w:szCs w:val="16"/>
          <w:vertAlign w:val="superscript"/>
          <w:lang w:val="en-US"/>
        </w:rPr>
        <w:t>2</w:t>
      </w:r>
      <w:r w:rsidRPr="35979B91">
        <w:rPr>
          <w:sz w:val="16"/>
          <w:szCs w:val="16"/>
          <w:lang w:val="en-US"/>
        </w:rPr>
        <w:t xml:space="preserve">=172.644, df=40, p&lt;.0000.; </w:t>
      </w:r>
      <w:proofErr w:type="spellStart"/>
      <w:r w:rsidRPr="35979B91">
        <w:rPr>
          <w:sz w:val="16"/>
          <w:szCs w:val="16"/>
          <w:lang w:val="en-US"/>
        </w:rPr>
        <w:t>Nagelkerke</w:t>
      </w:r>
      <w:proofErr w:type="spellEnd"/>
      <w:r w:rsidRPr="35979B91">
        <w:rPr>
          <w:sz w:val="16"/>
          <w:szCs w:val="16"/>
          <w:lang w:val="en-US"/>
        </w:rPr>
        <w:t xml:space="preserve"> R</w:t>
      </w:r>
      <w:r w:rsidRPr="35979B91">
        <w:rPr>
          <w:rFonts w:cs="Times New Roman (Body CS)"/>
          <w:sz w:val="16"/>
          <w:szCs w:val="16"/>
          <w:vertAlign w:val="superscript"/>
          <w:lang w:val="en-US"/>
        </w:rPr>
        <w:t>2</w:t>
      </w:r>
      <w:r w:rsidRPr="35979B91">
        <w:rPr>
          <w:sz w:val="16"/>
          <w:szCs w:val="16"/>
          <w:lang w:val="en-US"/>
        </w:rPr>
        <w:t xml:space="preserve"> 40%; Hosmer &amp; </w:t>
      </w:r>
      <w:proofErr w:type="spellStart"/>
      <w:r w:rsidRPr="35979B91">
        <w:rPr>
          <w:sz w:val="16"/>
          <w:szCs w:val="16"/>
          <w:lang w:val="en-US"/>
        </w:rPr>
        <w:t>Lemshow</w:t>
      </w:r>
      <w:proofErr w:type="spellEnd"/>
      <w:r w:rsidRPr="35979B91">
        <w:rPr>
          <w:sz w:val="16"/>
          <w:szCs w:val="16"/>
          <w:lang w:val="en-US"/>
        </w:rPr>
        <w:t xml:space="preserve"> test p=.354</w:t>
      </w:r>
    </w:p>
    <w:p w14:paraId="7E4413E8" w14:textId="77777777" w:rsidR="00463A18" w:rsidRDefault="00463A18" w:rsidP="00463A18"/>
    <w:p w14:paraId="14BC9E73" w14:textId="77777777" w:rsidR="00463A18" w:rsidRDefault="00463A18" w:rsidP="00463A18"/>
    <w:p w14:paraId="23175C4C" w14:textId="77777777" w:rsidR="00463A18" w:rsidRDefault="00463A18" w:rsidP="00463A18"/>
    <w:p w14:paraId="0E536154" w14:textId="65D87615" w:rsidR="00463A18" w:rsidRPr="00C214FF" w:rsidRDefault="00463A18" w:rsidP="002B3914">
      <w:pPr>
        <w:spacing w:before="120" w:after="120" w:line="276" w:lineRule="auto"/>
        <w:ind w:left="720" w:hanging="720"/>
        <w:rPr>
          <w:rFonts w:cstheme="minorHAnsi"/>
          <w:sz w:val="24"/>
          <w:szCs w:val="24"/>
          <w:lang w:val="en-US"/>
        </w:rPr>
      </w:pPr>
    </w:p>
    <w:sectPr w:rsidR="00463A18" w:rsidRPr="00C214FF" w:rsidSect="00216442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DBCAA" w14:textId="77777777" w:rsidR="001B4B87" w:rsidRDefault="001B4B87" w:rsidP="00BB66CB">
      <w:pPr>
        <w:spacing w:after="0" w:line="240" w:lineRule="auto"/>
      </w:pPr>
      <w:r>
        <w:separator/>
      </w:r>
    </w:p>
  </w:endnote>
  <w:endnote w:type="continuationSeparator" w:id="0">
    <w:p w14:paraId="33401479" w14:textId="77777777" w:rsidR="001B4B87" w:rsidRDefault="001B4B87" w:rsidP="00BB6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13350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5693A7" w14:textId="71146CDF" w:rsidR="0014439B" w:rsidRDefault="0014439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1398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4509B83" w14:textId="77777777" w:rsidR="00BB66CB" w:rsidRDefault="00BB66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F3140" w14:textId="77777777" w:rsidR="001B4B87" w:rsidRDefault="001B4B87" w:rsidP="00BB66CB">
      <w:pPr>
        <w:spacing w:after="0" w:line="240" w:lineRule="auto"/>
      </w:pPr>
      <w:r>
        <w:separator/>
      </w:r>
    </w:p>
  </w:footnote>
  <w:footnote w:type="continuationSeparator" w:id="0">
    <w:p w14:paraId="3EDA1290" w14:textId="77777777" w:rsidR="001B4B87" w:rsidRDefault="001B4B87" w:rsidP="00BB6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63BDF"/>
    <w:multiLevelType w:val="hybridMultilevel"/>
    <w:tmpl w:val="65DE8F4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C027B"/>
    <w:multiLevelType w:val="multilevel"/>
    <w:tmpl w:val="CAD6E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2B5A07"/>
    <w:multiLevelType w:val="hybridMultilevel"/>
    <w:tmpl w:val="31FC0B62"/>
    <w:lvl w:ilvl="0" w:tplc="3B56B6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56B36"/>
    <w:multiLevelType w:val="hybridMultilevel"/>
    <w:tmpl w:val="86828A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F232F"/>
    <w:multiLevelType w:val="hybridMultilevel"/>
    <w:tmpl w:val="1E96C0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67F26"/>
    <w:multiLevelType w:val="multilevel"/>
    <w:tmpl w:val="349ED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NZ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01B"/>
    <w:rsid w:val="00000ABC"/>
    <w:rsid w:val="00001733"/>
    <w:rsid w:val="000017DB"/>
    <w:rsid w:val="0000789F"/>
    <w:rsid w:val="00014DA3"/>
    <w:rsid w:val="00015F0F"/>
    <w:rsid w:val="000510D9"/>
    <w:rsid w:val="00056509"/>
    <w:rsid w:val="00056B0A"/>
    <w:rsid w:val="00063935"/>
    <w:rsid w:val="0006542C"/>
    <w:rsid w:val="000700C5"/>
    <w:rsid w:val="0007015C"/>
    <w:rsid w:val="00073BBD"/>
    <w:rsid w:val="00081711"/>
    <w:rsid w:val="000917BF"/>
    <w:rsid w:val="00092604"/>
    <w:rsid w:val="00094418"/>
    <w:rsid w:val="000A6121"/>
    <w:rsid w:val="000B428C"/>
    <w:rsid w:val="000B497A"/>
    <w:rsid w:val="000B6670"/>
    <w:rsid w:val="000C732F"/>
    <w:rsid w:val="000D4A02"/>
    <w:rsid w:val="000E3DF5"/>
    <w:rsid w:val="000E6B80"/>
    <w:rsid w:val="000F5777"/>
    <w:rsid w:val="00106717"/>
    <w:rsid w:val="00106BE6"/>
    <w:rsid w:val="001100B0"/>
    <w:rsid w:val="00130367"/>
    <w:rsid w:val="00131546"/>
    <w:rsid w:val="001416EC"/>
    <w:rsid w:val="0014439B"/>
    <w:rsid w:val="001539D4"/>
    <w:rsid w:val="001600F4"/>
    <w:rsid w:val="00163754"/>
    <w:rsid w:val="001666C7"/>
    <w:rsid w:val="00171029"/>
    <w:rsid w:val="00174347"/>
    <w:rsid w:val="00180B1C"/>
    <w:rsid w:val="00182D45"/>
    <w:rsid w:val="0019794C"/>
    <w:rsid w:val="001B4B87"/>
    <w:rsid w:val="001B68FA"/>
    <w:rsid w:val="001B7747"/>
    <w:rsid w:val="001C04AC"/>
    <w:rsid w:val="001C0790"/>
    <w:rsid w:val="001C19ED"/>
    <w:rsid w:val="001C55A2"/>
    <w:rsid w:val="001C761D"/>
    <w:rsid w:val="001D2B3C"/>
    <w:rsid w:val="001D410A"/>
    <w:rsid w:val="001D4A83"/>
    <w:rsid w:val="001D7F18"/>
    <w:rsid w:val="001E0CA6"/>
    <w:rsid w:val="001E1604"/>
    <w:rsid w:val="001E7BDF"/>
    <w:rsid w:val="001F1DD4"/>
    <w:rsid w:val="001F2DCF"/>
    <w:rsid w:val="001F3749"/>
    <w:rsid w:val="001F4002"/>
    <w:rsid w:val="001F43F9"/>
    <w:rsid w:val="001F770E"/>
    <w:rsid w:val="00201DF4"/>
    <w:rsid w:val="00203D60"/>
    <w:rsid w:val="002108E4"/>
    <w:rsid w:val="0021532C"/>
    <w:rsid w:val="00216442"/>
    <w:rsid w:val="00232B90"/>
    <w:rsid w:val="00234F23"/>
    <w:rsid w:val="002405FE"/>
    <w:rsid w:val="00242442"/>
    <w:rsid w:val="002424D9"/>
    <w:rsid w:val="0024274B"/>
    <w:rsid w:val="00251A22"/>
    <w:rsid w:val="00261AFE"/>
    <w:rsid w:val="0026238F"/>
    <w:rsid w:val="00263E60"/>
    <w:rsid w:val="0026417D"/>
    <w:rsid w:val="002679A9"/>
    <w:rsid w:val="002713D5"/>
    <w:rsid w:val="002768E5"/>
    <w:rsid w:val="00277D0B"/>
    <w:rsid w:val="00284C74"/>
    <w:rsid w:val="00295BCF"/>
    <w:rsid w:val="002964E7"/>
    <w:rsid w:val="002A15E1"/>
    <w:rsid w:val="002B0D83"/>
    <w:rsid w:val="002B362D"/>
    <w:rsid w:val="002B3914"/>
    <w:rsid w:val="002C0982"/>
    <w:rsid w:val="002C5A2F"/>
    <w:rsid w:val="002D02AB"/>
    <w:rsid w:val="002D02F4"/>
    <w:rsid w:val="002E0C70"/>
    <w:rsid w:val="002E2B40"/>
    <w:rsid w:val="002E454F"/>
    <w:rsid w:val="002E6BDA"/>
    <w:rsid w:val="002F2B14"/>
    <w:rsid w:val="002F3085"/>
    <w:rsid w:val="002F6E99"/>
    <w:rsid w:val="002F6FF7"/>
    <w:rsid w:val="00301796"/>
    <w:rsid w:val="0030412B"/>
    <w:rsid w:val="00316E43"/>
    <w:rsid w:val="00317E79"/>
    <w:rsid w:val="00321C55"/>
    <w:rsid w:val="00324895"/>
    <w:rsid w:val="0033762A"/>
    <w:rsid w:val="00340238"/>
    <w:rsid w:val="00341801"/>
    <w:rsid w:val="003520E7"/>
    <w:rsid w:val="00355652"/>
    <w:rsid w:val="00364176"/>
    <w:rsid w:val="00373A85"/>
    <w:rsid w:val="00382DF0"/>
    <w:rsid w:val="00383A50"/>
    <w:rsid w:val="00386DC5"/>
    <w:rsid w:val="00387CF0"/>
    <w:rsid w:val="003927B0"/>
    <w:rsid w:val="0039489A"/>
    <w:rsid w:val="003A2142"/>
    <w:rsid w:val="003A7B4E"/>
    <w:rsid w:val="003B0B32"/>
    <w:rsid w:val="003B298A"/>
    <w:rsid w:val="003B4327"/>
    <w:rsid w:val="003C7FB4"/>
    <w:rsid w:val="003D0CF9"/>
    <w:rsid w:val="003D6A04"/>
    <w:rsid w:val="003D79B8"/>
    <w:rsid w:val="003E4953"/>
    <w:rsid w:val="003E7DED"/>
    <w:rsid w:val="003E7F48"/>
    <w:rsid w:val="003F5267"/>
    <w:rsid w:val="00401017"/>
    <w:rsid w:val="00420644"/>
    <w:rsid w:val="00422947"/>
    <w:rsid w:val="00426CFB"/>
    <w:rsid w:val="00431629"/>
    <w:rsid w:val="00447581"/>
    <w:rsid w:val="00450054"/>
    <w:rsid w:val="00453317"/>
    <w:rsid w:val="004563AB"/>
    <w:rsid w:val="00456E0E"/>
    <w:rsid w:val="00463A18"/>
    <w:rsid w:val="00471657"/>
    <w:rsid w:val="00474AD5"/>
    <w:rsid w:val="00477501"/>
    <w:rsid w:val="00477653"/>
    <w:rsid w:val="00477AD9"/>
    <w:rsid w:val="0048181E"/>
    <w:rsid w:val="0048738B"/>
    <w:rsid w:val="00494518"/>
    <w:rsid w:val="00497EAF"/>
    <w:rsid w:val="004A3259"/>
    <w:rsid w:val="004A49C4"/>
    <w:rsid w:val="004A694D"/>
    <w:rsid w:val="004D0924"/>
    <w:rsid w:val="004D1B0D"/>
    <w:rsid w:val="004D3630"/>
    <w:rsid w:val="004D63AC"/>
    <w:rsid w:val="004E2265"/>
    <w:rsid w:val="004E2E81"/>
    <w:rsid w:val="004F7A67"/>
    <w:rsid w:val="00500741"/>
    <w:rsid w:val="00505E65"/>
    <w:rsid w:val="005069A6"/>
    <w:rsid w:val="00525152"/>
    <w:rsid w:val="00526A02"/>
    <w:rsid w:val="00530344"/>
    <w:rsid w:val="00530D62"/>
    <w:rsid w:val="00532C2E"/>
    <w:rsid w:val="00534E46"/>
    <w:rsid w:val="00534FCB"/>
    <w:rsid w:val="00547E1F"/>
    <w:rsid w:val="0055183B"/>
    <w:rsid w:val="00552306"/>
    <w:rsid w:val="00555B34"/>
    <w:rsid w:val="005712D4"/>
    <w:rsid w:val="00584F19"/>
    <w:rsid w:val="00585F3F"/>
    <w:rsid w:val="0059085F"/>
    <w:rsid w:val="00591BCD"/>
    <w:rsid w:val="00592B80"/>
    <w:rsid w:val="005976CA"/>
    <w:rsid w:val="005A0FBB"/>
    <w:rsid w:val="005A38C8"/>
    <w:rsid w:val="005C185E"/>
    <w:rsid w:val="005C3080"/>
    <w:rsid w:val="005E0577"/>
    <w:rsid w:val="005E094D"/>
    <w:rsid w:val="0062041B"/>
    <w:rsid w:val="006216E0"/>
    <w:rsid w:val="00626B61"/>
    <w:rsid w:val="0062791F"/>
    <w:rsid w:val="006302E7"/>
    <w:rsid w:val="00631D41"/>
    <w:rsid w:val="006354D5"/>
    <w:rsid w:val="006371A8"/>
    <w:rsid w:val="00641A8A"/>
    <w:rsid w:val="0064592D"/>
    <w:rsid w:val="00650AA4"/>
    <w:rsid w:val="006547C2"/>
    <w:rsid w:val="0065518C"/>
    <w:rsid w:val="00656002"/>
    <w:rsid w:val="00656577"/>
    <w:rsid w:val="00660CEE"/>
    <w:rsid w:val="006628C7"/>
    <w:rsid w:val="00665CD3"/>
    <w:rsid w:val="00666D9F"/>
    <w:rsid w:val="00667DDF"/>
    <w:rsid w:val="00673E1F"/>
    <w:rsid w:val="00685EA0"/>
    <w:rsid w:val="0069038D"/>
    <w:rsid w:val="00692655"/>
    <w:rsid w:val="0069483D"/>
    <w:rsid w:val="00695157"/>
    <w:rsid w:val="00696F48"/>
    <w:rsid w:val="006A1A6D"/>
    <w:rsid w:val="006A48C0"/>
    <w:rsid w:val="006B1918"/>
    <w:rsid w:val="00701AE2"/>
    <w:rsid w:val="00703CCB"/>
    <w:rsid w:val="00705004"/>
    <w:rsid w:val="00707C92"/>
    <w:rsid w:val="0072568A"/>
    <w:rsid w:val="0072609F"/>
    <w:rsid w:val="00727046"/>
    <w:rsid w:val="00727BCA"/>
    <w:rsid w:val="007335C8"/>
    <w:rsid w:val="0073635F"/>
    <w:rsid w:val="00742337"/>
    <w:rsid w:val="00743920"/>
    <w:rsid w:val="00745001"/>
    <w:rsid w:val="00746FF0"/>
    <w:rsid w:val="00753974"/>
    <w:rsid w:val="0076101B"/>
    <w:rsid w:val="0076555A"/>
    <w:rsid w:val="00766A9D"/>
    <w:rsid w:val="00787105"/>
    <w:rsid w:val="0078724B"/>
    <w:rsid w:val="007928B2"/>
    <w:rsid w:val="007A091C"/>
    <w:rsid w:val="007A5392"/>
    <w:rsid w:val="007A598A"/>
    <w:rsid w:val="007B527D"/>
    <w:rsid w:val="007B6515"/>
    <w:rsid w:val="007B6A5D"/>
    <w:rsid w:val="007D0B4C"/>
    <w:rsid w:val="007D193B"/>
    <w:rsid w:val="007D2CA0"/>
    <w:rsid w:val="007D664C"/>
    <w:rsid w:val="007E1797"/>
    <w:rsid w:val="007E1AFC"/>
    <w:rsid w:val="007F1EA1"/>
    <w:rsid w:val="007F2119"/>
    <w:rsid w:val="007F4F17"/>
    <w:rsid w:val="0081033A"/>
    <w:rsid w:val="00816342"/>
    <w:rsid w:val="008207DC"/>
    <w:rsid w:val="008272C8"/>
    <w:rsid w:val="00830C62"/>
    <w:rsid w:val="00834E1D"/>
    <w:rsid w:val="008359CD"/>
    <w:rsid w:val="00836E83"/>
    <w:rsid w:val="00850289"/>
    <w:rsid w:val="00852FE1"/>
    <w:rsid w:val="0085574E"/>
    <w:rsid w:val="00855D2C"/>
    <w:rsid w:val="00866EF1"/>
    <w:rsid w:val="00870A6A"/>
    <w:rsid w:val="00872180"/>
    <w:rsid w:val="00877111"/>
    <w:rsid w:val="0088159A"/>
    <w:rsid w:val="00884777"/>
    <w:rsid w:val="00886DFD"/>
    <w:rsid w:val="00887539"/>
    <w:rsid w:val="0089242A"/>
    <w:rsid w:val="008A2262"/>
    <w:rsid w:val="008B24A9"/>
    <w:rsid w:val="008B24B2"/>
    <w:rsid w:val="008B423D"/>
    <w:rsid w:val="008C0C4E"/>
    <w:rsid w:val="008C2C64"/>
    <w:rsid w:val="008D2BE3"/>
    <w:rsid w:val="008E696A"/>
    <w:rsid w:val="008F29BA"/>
    <w:rsid w:val="008F310C"/>
    <w:rsid w:val="00900A7F"/>
    <w:rsid w:val="00917CD0"/>
    <w:rsid w:val="00924CFD"/>
    <w:rsid w:val="00926173"/>
    <w:rsid w:val="00932890"/>
    <w:rsid w:val="009432D3"/>
    <w:rsid w:val="00950BAB"/>
    <w:rsid w:val="0095127B"/>
    <w:rsid w:val="00955DBE"/>
    <w:rsid w:val="00961F1D"/>
    <w:rsid w:val="00984E7D"/>
    <w:rsid w:val="00994F84"/>
    <w:rsid w:val="009A021D"/>
    <w:rsid w:val="009A1D34"/>
    <w:rsid w:val="009A5C08"/>
    <w:rsid w:val="009B39ED"/>
    <w:rsid w:val="009C36DB"/>
    <w:rsid w:val="009C3E81"/>
    <w:rsid w:val="009D6186"/>
    <w:rsid w:val="009E25A2"/>
    <w:rsid w:val="009E3B02"/>
    <w:rsid w:val="009E6EBC"/>
    <w:rsid w:val="009F6CA5"/>
    <w:rsid w:val="009F6EE2"/>
    <w:rsid w:val="009F7814"/>
    <w:rsid w:val="00A017FD"/>
    <w:rsid w:val="00A12062"/>
    <w:rsid w:val="00A12DF5"/>
    <w:rsid w:val="00A21F57"/>
    <w:rsid w:val="00A25AD3"/>
    <w:rsid w:val="00A3083C"/>
    <w:rsid w:val="00A40840"/>
    <w:rsid w:val="00A4356D"/>
    <w:rsid w:val="00A53A8E"/>
    <w:rsid w:val="00A55588"/>
    <w:rsid w:val="00A57EC5"/>
    <w:rsid w:val="00A61F75"/>
    <w:rsid w:val="00A62C7B"/>
    <w:rsid w:val="00A62E15"/>
    <w:rsid w:val="00A63F3C"/>
    <w:rsid w:val="00A6790B"/>
    <w:rsid w:val="00A970B7"/>
    <w:rsid w:val="00AA32F7"/>
    <w:rsid w:val="00AA54D4"/>
    <w:rsid w:val="00AB0DCF"/>
    <w:rsid w:val="00AB5A9A"/>
    <w:rsid w:val="00AB5BB7"/>
    <w:rsid w:val="00AC21D5"/>
    <w:rsid w:val="00AC372C"/>
    <w:rsid w:val="00AC47C6"/>
    <w:rsid w:val="00AC7A84"/>
    <w:rsid w:val="00AD4105"/>
    <w:rsid w:val="00AD6AF2"/>
    <w:rsid w:val="00AE30E7"/>
    <w:rsid w:val="00AE5112"/>
    <w:rsid w:val="00AE7903"/>
    <w:rsid w:val="00AF31A2"/>
    <w:rsid w:val="00AF5F9D"/>
    <w:rsid w:val="00B02F4B"/>
    <w:rsid w:val="00B108A5"/>
    <w:rsid w:val="00B10C49"/>
    <w:rsid w:val="00B1232A"/>
    <w:rsid w:val="00B13CE8"/>
    <w:rsid w:val="00B20FD1"/>
    <w:rsid w:val="00B257F8"/>
    <w:rsid w:val="00B3446B"/>
    <w:rsid w:val="00B4014F"/>
    <w:rsid w:val="00B456F2"/>
    <w:rsid w:val="00B47A07"/>
    <w:rsid w:val="00B54E89"/>
    <w:rsid w:val="00B55936"/>
    <w:rsid w:val="00B65371"/>
    <w:rsid w:val="00B67A99"/>
    <w:rsid w:val="00B70D64"/>
    <w:rsid w:val="00B71093"/>
    <w:rsid w:val="00B775EF"/>
    <w:rsid w:val="00B80197"/>
    <w:rsid w:val="00B817C1"/>
    <w:rsid w:val="00B8389D"/>
    <w:rsid w:val="00B87B46"/>
    <w:rsid w:val="00B909F8"/>
    <w:rsid w:val="00B9710F"/>
    <w:rsid w:val="00BA0489"/>
    <w:rsid w:val="00BA2FAF"/>
    <w:rsid w:val="00BA3155"/>
    <w:rsid w:val="00BA40D0"/>
    <w:rsid w:val="00BA5297"/>
    <w:rsid w:val="00BB05AE"/>
    <w:rsid w:val="00BB66CB"/>
    <w:rsid w:val="00BB7587"/>
    <w:rsid w:val="00BC4D1D"/>
    <w:rsid w:val="00BC635F"/>
    <w:rsid w:val="00BD5D9A"/>
    <w:rsid w:val="00BE5234"/>
    <w:rsid w:val="00BE54E1"/>
    <w:rsid w:val="00BE5998"/>
    <w:rsid w:val="00BF1156"/>
    <w:rsid w:val="00BF332C"/>
    <w:rsid w:val="00BF3DE9"/>
    <w:rsid w:val="00BF78F4"/>
    <w:rsid w:val="00C1222C"/>
    <w:rsid w:val="00C14FED"/>
    <w:rsid w:val="00C214FF"/>
    <w:rsid w:val="00C21F34"/>
    <w:rsid w:val="00C2509F"/>
    <w:rsid w:val="00C25BC2"/>
    <w:rsid w:val="00C26FB5"/>
    <w:rsid w:val="00C30504"/>
    <w:rsid w:val="00C351F0"/>
    <w:rsid w:val="00C36E8A"/>
    <w:rsid w:val="00C36FBE"/>
    <w:rsid w:val="00C43253"/>
    <w:rsid w:val="00C47A4F"/>
    <w:rsid w:val="00C516B3"/>
    <w:rsid w:val="00C55451"/>
    <w:rsid w:val="00C6118B"/>
    <w:rsid w:val="00C6321C"/>
    <w:rsid w:val="00C67E01"/>
    <w:rsid w:val="00C774D3"/>
    <w:rsid w:val="00C836C4"/>
    <w:rsid w:val="00C868B4"/>
    <w:rsid w:val="00C922E6"/>
    <w:rsid w:val="00CA6568"/>
    <w:rsid w:val="00CA779B"/>
    <w:rsid w:val="00CB09A7"/>
    <w:rsid w:val="00CB470C"/>
    <w:rsid w:val="00CC4969"/>
    <w:rsid w:val="00CD5307"/>
    <w:rsid w:val="00CE0346"/>
    <w:rsid w:val="00CE533B"/>
    <w:rsid w:val="00CE71C8"/>
    <w:rsid w:val="00CE77B7"/>
    <w:rsid w:val="00D10335"/>
    <w:rsid w:val="00D10929"/>
    <w:rsid w:val="00D11A79"/>
    <w:rsid w:val="00D15CFC"/>
    <w:rsid w:val="00D22014"/>
    <w:rsid w:val="00D2428A"/>
    <w:rsid w:val="00D24BF8"/>
    <w:rsid w:val="00D31398"/>
    <w:rsid w:val="00D32167"/>
    <w:rsid w:val="00D40306"/>
    <w:rsid w:val="00D430D4"/>
    <w:rsid w:val="00D46449"/>
    <w:rsid w:val="00D50B04"/>
    <w:rsid w:val="00D61538"/>
    <w:rsid w:val="00D63EAD"/>
    <w:rsid w:val="00D724A3"/>
    <w:rsid w:val="00D73A3F"/>
    <w:rsid w:val="00D754A0"/>
    <w:rsid w:val="00D80BF4"/>
    <w:rsid w:val="00D84615"/>
    <w:rsid w:val="00D8474F"/>
    <w:rsid w:val="00D91EDE"/>
    <w:rsid w:val="00D94496"/>
    <w:rsid w:val="00DA4440"/>
    <w:rsid w:val="00DB20CD"/>
    <w:rsid w:val="00DB4622"/>
    <w:rsid w:val="00DB7ACC"/>
    <w:rsid w:val="00DD0368"/>
    <w:rsid w:val="00DF2EE4"/>
    <w:rsid w:val="00DF7083"/>
    <w:rsid w:val="00E036FD"/>
    <w:rsid w:val="00E115E8"/>
    <w:rsid w:val="00E13BCC"/>
    <w:rsid w:val="00E22C4E"/>
    <w:rsid w:val="00E354EA"/>
    <w:rsid w:val="00E372B9"/>
    <w:rsid w:val="00E40904"/>
    <w:rsid w:val="00E45646"/>
    <w:rsid w:val="00E533F5"/>
    <w:rsid w:val="00E537A6"/>
    <w:rsid w:val="00E5531F"/>
    <w:rsid w:val="00E55FB7"/>
    <w:rsid w:val="00E712D7"/>
    <w:rsid w:val="00E75567"/>
    <w:rsid w:val="00E905D9"/>
    <w:rsid w:val="00E91090"/>
    <w:rsid w:val="00E95942"/>
    <w:rsid w:val="00E95C54"/>
    <w:rsid w:val="00E97CC7"/>
    <w:rsid w:val="00EA1857"/>
    <w:rsid w:val="00EA200D"/>
    <w:rsid w:val="00EA6CBC"/>
    <w:rsid w:val="00EA7C3A"/>
    <w:rsid w:val="00EC0340"/>
    <w:rsid w:val="00ED15B8"/>
    <w:rsid w:val="00ED3AC4"/>
    <w:rsid w:val="00EE3900"/>
    <w:rsid w:val="00EF55DB"/>
    <w:rsid w:val="00EF76A2"/>
    <w:rsid w:val="00F0058D"/>
    <w:rsid w:val="00F05E75"/>
    <w:rsid w:val="00F06411"/>
    <w:rsid w:val="00F06D4C"/>
    <w:rsid w:val="00F17829"/>
    <w:rsid w:val="00F17EAC"/>
    <w:rsid w:val="00F227D3"/>
    <w:rsid w:val="00F23F45"/>
    <w:rsid w:val="00F34A19"/>
    <w:rsid w:val="00F362D2"/>
    <w:rsid w:val="00F45AA4"/>
    <w:rsid w:val="00F46351"/>
    <w:rsid w:val="00F4652B"/>
    <w:rsid w:val="00F46965"/>
    <w:rsid w:val="00F51EA4"/>
    <w:rsid w:val="00F64135"/>
    <w:rsid w:val="00F81C56"/>
    <w:rsid w:val="00F844C6"/>
    <w:rsid w:val="00F91111"/>
    <w:rsid w:val="00F94E14"/>
    <w:rsid w:val="00FA15CB"/>
    <w:rsid w:val="00FA16B0"/>
    <w:rsid w:val="00FA2859"/>
    <w:rsid w:val="00FA74D0"/>
    <w:rsid w:val="00FB38A6"/>
    <w:rsid w:val="00FB70FF"/>
    <w:rsid w:val="00FC1BA9"/>
    <w:rsid w:val="00FC539D"/>
    <w:rsid w:val="00FC6C15"/>
    <w:rsid w:val="00FD7263"/>
    <w:rsid w:val="00FE1436"/>
    <w:rsid w:val="00FE719A"/>
    <w:rsid w:val="00FF3159"/>
    <w:rsid w:val="02CF0923"/>
    <w:rsid w:val="059F9D36"/>
    <w:rsid w:val="06E384BA"/>
    <w:rsid w:val="081F884F"/>
    <w:rsid w:val="09E36997"/>
    <w:rsid w:val="0BEBFFA6"/>
    <w:rsid w:val="0C04095A"/>
    <w:rsid w:val="0CAF388A"/>
    <w:rsid w:val="0E930A09"/>
    <w:rsid w:val="1194FD49"/>
    <w:rsid w:val="11BEC905"/>
    <w:rsid w:val="12A91374"/>
    <w:rsid w:val="1431846A"/>
    <w:rsid w:val="18BEF36B"/>
    <w:rsid w:val="18EBA6ED"/>
    <w:rsid w:val="1A2EFFD2"/>
    <w:rsid w:val="1B4C80EF"/>
    <w:rsid w:val="1D610A73"/>
    <w:rsid w:val="1DE76FFD"/>
    <w:rsid w:val="21D44911"/>
    <w:rsid w:val="2207B760"/>
    <w:rsid w:val="22DE7E20"/>
    <w:rsid w:val="23C48A9B"/>
    <w:rsid w:val="2880E229"/>
    <w:rsid w:val="2B5D05FF"/>
    <w:rsid w:val="2C913E7C"/>
    <w:rsid w:val="2D3D0107"/>
    <w:rsid w:val="2D48D670"/>
    <w:rsid w:val="2E91F648"/>
    <w:rsid w:val="3153D1E5"/>
    <w:rsid w:val="322C7BB3"/>
    <w:rsid w:val="32A918BB"/>
    <w:rsid w:val="34673274"/>
    <w:rsid w:val="361C5BB9"/>
    <w:rsid w:val="362B3C09"/>
    <w:rsid w:val="382398CF"/>
    <w:rsid w:val="3982C5D1"/>
    <w:rsid w:val="3BEFD8DF"/>
    <w:rsid w:val="3E50B083"/>
    <w:rsid w:val="3F01F4C3"/>
    <w:rsid w:val="3F2E7DDA"/>
    <w:rsid w:val="40893F8E"/>
    <w:rsid w:val="41B4A382"/>
    <w:rsid w:val="444E6B16"/>
    <w:rsid w:val="455CCD57"/>
    <w:rsid w:val="4573697F"/>
    <w:rsid w:val="47D129E5"/>
    <w:rsid w:val="4960C235"/>
    <w:rsid w:val="4AB2B746"/>
    <w:rsid w:val="4BD3FFE2"/>
    <w:rsid w:val="4C625234"/>
    <w:rsid w:val="4D6BC520"/>
    <w:rsid w:val="4F883513"/>
    <w:rsid w:val="50EA96F4"/>
    <w:rsid w:val="52F479A0"/>
    <w:rsid w:val="553F0238"/>
    <w:rsid w:val="56A8139B"/>
    <w:rsid w:val="578AC2F5"/>
    <w:rsid w:val="57BB98C9"/>
    <w:rsid w:val="5AA8CFDF"/>
    <w:rsid w:val="5C9B7F66"/>
    <w:rsid w:val="5D046CD9"/>
    <w:rsid w:val="616403AF"/>
    <w:rsid w:val="619A7040"/>
    <w:rsid w:val="6294CBEE"/>
    <w:rsid w:val="63355178"/>
    <w:rsid w:val="66C33D98"/>
    <w:rsid w:val="66F7DC37"/>
    <w:rsid w:val="6752A184"/>
    <w:rsid w:val="68ADA9D6"/>
    <w:rsid w:val="69758096"/>
    <w:rsid w:val="69B1ED07"/>
    <w:rsid w:val="69FF4DB1"/>
    <w:rsid w:val="6A115D69"/>
    <w:rsid w:val="6A1E9C31"/>
    <w:rsid w:val="6BCB1B84"/>
    <w:rsid w:val="6C6A0F36"/>
    <w:rsid w:val="6D142237"/>
    <w:rsid w:val="6D8005B5"/>
    <w:rsid w:val="6FF7B7C6"/>
    <w:rsid w:val="7098628F"/>
    <w:rsid w:val="74C9F4E9"/>
    <w:rsid w:val="75E8FF99"/>
    <w:rsid w:val="780E2660"/>
    <w:rsid w:val="78B409BA"/>
    <w:rsid w:val="7B6AFF57"/>
    <w:rsid w:val="7E643E24"/>
    <w:rsid w:val="7EB21583"/>
    <w:rsid w:val="7EB51279"/>
    <w:rsid w:val="7F46E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A9350"/>
  <w15:chartTrackingRefBased/>
  <w15:docId w15:val="{87B39A16-E0D9-4712-8981-8DC1B4FB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E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01B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547E1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50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509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5B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B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5B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B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BB7"/>
    <w:rPr>
      <w:b/>
      <w:bCs/>
      <w:sz w:val="20"/>
      <w:szCs w:val="20"/>
    </w:rPr>
  </w:style>
  <w:style w:type="table" w:styleId="PlainTable3">
    <w:name w:val="Plain Table 3"/>
    <w:basedOn w:val="TableNormal"/>
    <w:uiPriority w:val="43"/>
    <w:rsid w:val="00F0058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F0058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43162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1629"/>
    <w:rPr>
      <w:color w:val="605E5C"/>
      <w:shd w:val="clear" w:color="auto" w:fill="E1DFDD"/>
    </w:rPr>
  </w:style>
  <w:style w:type="table" w:styleId="PlainTable5">
    <w:name w:val="Plain Table 5"/>
    <w:basedOn w:val="TableNormal"/>
    <w:uiPriority w:val="45"/>
    <w:rsid w:val="001C19E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66A9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766A9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EndNoteBibliography">
    <w:name w:val="EndNote Bibliography"/>
    <w:basedOn w:val="Normal"/>
    <w:link w:val="EndNoteBibliographyChar"/>
    <w:rsid w:val="0059085F"/>
    <w:pPr>
      <w:spacing w:after="200" w:line="240" w:lineRule="auto"/>
    </w:pPr>
    <w:rPr>
      <w:rFonts w:ascii="Times New Roman" w:eastAsiaTheme="minorEastAsia" w:hAnsi="Times New Roman" w:cs="Times New Roman"/>
      <w:noProof/>
      <w:sz w:val="24"/>
      <w:lang w:val="en-NZ" w:eastAsia="en-NZ"/>
    </w:rPr>
  </w:style>
  <w:style w:type="character" w:customStyle="1" w:styleId="EndNoteBibliographyChar">
    <w:name w:val="EndNote Bibliography Char"/>
    <w:basedOn w:val="DefaultParagraphFont"/>
    <w:link w:val="EndNoteBibliography"/>
    <w:rsid w:val="0059085F"/>
    <w:rPr>
      <w:rFonts w:ascii="Times New Roman" w:eastAsiaTheme="minorEastAsia" w:hAnsi="Times New Roman" w:cs="Times New Roman"/>
      <w:noProof/>
      <w:sz w:val="24"/>
      <w:lang w:val="en-NZ" w:eastAsia="en-NZ"/>
    </w:rPr>
  </w:style>
  <w:style w:type="character" w:styleId="FollowedHyperlink">
    <w:name w:val="FollowedHyperlink"/>
    <w:basedOn w:val="DefaultParagraphFont"/>
    <w:uiPriority w:val="99"/>
    <w:semiHidden/>
    <w:unhideWhenUsed/>
    <w:rsid w:val="0059085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95BC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B6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6CB"/>
  </w:style>
  <w:style w:type="paragraph" w:styleId="Footer">
    <w:name w:val="footer"/>
    <w:basedOn w:val="Normal"/>
    <w:link w:val="FooterChar"/>
    <w:uiPriority w:val="99"/>
    <w:unhideWhenUsed/>
    <w:rsid w:val="00BB6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6CB"/>
  </w:style>
  <w:style w:type="character" w:customStyle="1" w:styleId="apple-converted-space">
    <w:name w:val="apple-converted-space"/>
    <w:basedOn w:val="DefaultParagraphFont"/>
    <w:rsid w:val="00AE5112"/>
  </w:style>
  <w:style w:type="character" w:customStyle="1" w:styleId="normaltextrun">
    <w:name w:val="normaltextrun"/>
    <w:basedOn w:val="DefaultParagraphFont"/>
    <w:rsid w:val="001F4002"/>
  </w:style>
  <w:style w:type="character" w:customStyle="1" w:styleId="eop">
    <w:name w:val="eop"/>
    <w:basedOn w:val="DefaultParagraphFont"/>
    <w:rsid w:val="00742337"/>
  </w:style>
  <w:style w:type="character" w:customStyle="1" w:styleId="spellingerror">
    <w:name w:val="spellingerror"/>
    <w:basedOn w:val="DefaultParagraphFont"/>
    <w:rsid w:val="008B24B2"/>
  </w:style>
  <w:style w:type="paragraph" w:customStyle="1" w:styleId="paragraph">
    <w:name w:val="paragraph"/>
    <w:basedOn w:val="Normal"/>
    <w:rsid w:val="008B2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1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3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3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2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8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4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3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3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6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6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6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4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1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2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26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0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7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8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8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8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7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1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3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2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1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0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0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7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7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7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6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7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7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5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3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8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3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2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9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6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6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9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7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7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8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0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2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9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3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8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2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8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2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2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8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4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2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9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5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66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6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3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6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9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9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7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3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7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6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2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jmeh.hassanli@uts.edu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ine.Williamson@unisa.edu.a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ourism.australia.com/en/about/our-campaigns/food-and-wine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tourisminvestment.com.au/content/dam/assets/document/1/6/z/2/m/200500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urisminvestment.com.au/content/dam/assets/document/1/6/z/2/m/2005006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2805</Words>
  <Characters>15991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Visitor</dc:creator>
  <cp:keywords/>
  <dc:description/>
  <cp:lastModifiedBy>Najmeh Hassanli</cp:lastModifiedBy>
  <cp:revision>10</cp:revision>
  <dcterms:created xsi:type="dcterms:W3CDTF">2020-04-08T21:14:00Z</dcterms:created>
  <dcterms:modified xsi:type="dcterms:W3CDTF">2020-11-03T05:08:00Z</dcterms:modified>
</cp:coreProperties>
</file>