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41" w:rsidRPr="0031365F" w:rsidRDefault="00EA278A" w:rsidP="0031365F">
      <w:pPr>
        <w:jc w:val="center"/>
        <w:rPr>
          <w:b/>
        </w:rPr>
      </w:pPr>
      <w:bookmarkStart w:id="0" w:name="_GoBack"/>
      <w:bookmarkEnd w:id="0"/>
      <w:r w:rsidRPr="0031365F">
        <w:rPr>
          <w:b/>
        </w:rPr>
        <w:t xml:space="preserve">Past remarkable: </w:t>
      </w:r>
      <w:r w:rsidR="00A102A3">
        <w:rPr>
          <w:b/>
        </w:rPr>
        <w:t>Using life stories</w:t>
      </w:r>
      <w:r w:rsidR="0031365F" w:rsidRPr="0031365F">
        <w:rPr>
          <w:b/>
        </w:rPr>
        <w:t xml:space="preserve"> </w:t>
      </w:r>
      <w:r w:rsidR="00A102A3">
        <w:rPr>
          <w:b/>
        </w:rPr>
        <w:t>to trace alternative futures</w:t>
      </w:r>
    </w:p>
    <w:p w:rsidR="000856D0" w:rsidRPr="000856D0" w:rsidRDefault="000856D0" w:rsidP="000856D0">
      <w:pPr>
        <w:rPr>
          <w:b/>
          <w:lang w:val="en-US"/>
        </w:rPr>
      </w:pPr>
      <w:r w:rsidRPr="000856D0">
        <w:rPr>
          <w:b/>
          <w:lang w:val="en-US"/>
        </w:rPr>
        <w:t>Abstract</w:t>
      </w:r>
    </w:p>
    <w:p w:rsidR="00140409" w:rsidRPr="00D57372" w:rsidRDefault="00270196" w:rsidP="00D57372">
      <w:r w:rsidRPr="00D57372">
        <w:t>The paper argues that l</w:t>
      </w:r>
      <w:r w:rsidR="000856D0" w:rsidRPr="00D57372">
        <w:t>ife stories and histories offer different perspectives on the past</w:t>
      </w:r>
      <w:r w:rsidRPr="00D57372">
        <w:t xml:space="preserve">, </w:t>
      </w:r>
      <w:r w:rsidR="00D57372">
        <w:t>with</w:t>
      </w:r>
      <w:r w:rsidRPr="00D57372">
        <w:t xml:space="preserve"> implications for studying the future</w:t>
      </w:r>
      <w:r w:rsidR="005C5D12" w:rsidRPr="00D57372">
        <w:t xml:space="preserve">. </w:t>
      </w:r>
      <w:r w:rsidR="00F00663" w:rsidRPr="00D57372">
        <w:t xml:space="preserve">A life is </w:t>
      </w:r>
      <w:r w:rsidRPr="00D57372">
        <w:t xml:space="preserve">proposed as </w:t>
      </w:r>
      <w:r w:rsidR="00F00663" w:rsidRPr="00D57372">
        <w:t>a form of “social site” (</w:t>
      </w:r>
      <w:r w:rsidR="00D57372" w:rsidRPr="00D57372">
        <w:rPr>
          <w:lang w:eastAsia="en-US"/>
        </w:rPr>
        <w:t xml:space="preserve">Marston, S.A., J.P. Jones III &amp; K. Woodward 2005, 'Human geography without scale', </w:t>
      </w:r>
      <w:r w:rsidR="00D57372" w:rsidRPr="00D57372">
        <w:rPr>
          <w:i/>
          <w:iCs/>
          <w:lang w:eastAsia="en-US"/>
        </w:rPr>
        <w:t>Transactions of the Institute of British Geographers</w:t>
      </w:r>
      <w:r w:rsidR="00D57372" w:rsidRPr="00D57372">
        <w:rPr>
          <w:lang w:eastAsia="en-US"/>
        </w:rPr>
        <w:t>, vol. 30,</w:t>
      </w:r>
      <w:r w:rsidR="00D57372" w:rsidRPr="00D57372">
        <w:rPr>
          <w:b/>
          <w:bCs/>
          <w:lang w:eastAsia="en-US"/>
        </w:rPr>
        <w:t xml:space="preserve"> </w:t>
      </w:r>
      <w:r w:rsidR="00D57372" w:rsidRPr="00D57372">
        <w:rPr>
          <w:lang w:eastAsia="en-US"/>
        </w:rPr>
        <w:t>pp. 416-432.</w:t>
      </w:r>
      <w:r w:rsidR="00F00663" w:rsidRPr="00D57372">
        <w:t xml:space="preserve">) where the future is met and negotiated. </w:t>
      </w:r>
      <w:r w:rsidR="005C5D12" w:rsidRPr="00D57372">
        <w:t xml:space="preserve">Unlike the broad sweep of historical narrative, a focus on </w:t>
      </w:r>
      <w:r w:rsidR="00F00663" w:rsidRPr="00D57372">
        <w:t xml:space="preserve">the site of </w:t>
      </w:r>
      <w:r w:rsidR="005C5D12" w:rsidRPr="00D57372">
        <w:t xml:space="preserve">a life can reveal cumulative losses, futures denied and paths not taken. </w:t>
      </w:r>
      <w:r w:rsidR="00D57372">
        <w:t xml:space="preserve">Life stories </w:t>
      </w:r>
      <w:r w:rsidR="00F00663" w:rsidRPr="00D57372">
        <w:t xml:space="preserve">challenge historical narrative with </w:t>
      </w:r>
      <w:r w:rsidR="00D57372">
        <w:t xml:space="preserve">alternative </w:t>
      </w:r>
      <w:r w:rsidR="00F00663" w:rsidRPr="00D57372">
        <w:t>futures</w:t>
      </w:r>
      <w:r w:rsidR="00140409" w:rsidRPr="00D57372">
        <w:t xml:space="preserve"> that ‘might-have-been’</w:t>
      </w:r>
      <w:r w:rsidR="00F00663" w:rsidRPr="00D57372">
        <w:t>; they</w:t>
      </w:r>
      <w:r w:rsidR="000856D0" w:rsidRPr="00D57372">
        <w:t xml:space="preserve"> might </w:t>
      </w:r>
      <w:r w:rsidR="005C5D12" w:rsidRPr="00D57372">
        <w:t xml:space="preserve">therefore </w:t>
      </w:r>
      <w:r w:rsidR="000856D0" w:rsidRPr="00D57372">
        <w:t xml:space="preserve">usefully be added </w:t>
      </w:r>
      <w:r w:rsidR="00D57372">
        <w:t>as a more experimental type to</w:t>
      </w:r>
      <w:r w:rsidR="000856D0" w:rsidRPr="00D57372">
        <w:t xml:space="preserve"> Inayatullah’s </w:t>
      </w:r>
      <w:r w:rsidR="00D57372" w:rsidRPr="00D57372">
        <w:t xml:space="preserve">taxonomy of historical “traces” </w:t>
      </w:r>
      <w:r w:rsidR="005C5D12" w:rsidRPr="00D57372">
        <w:t>(</w:t>
      </w:r>
      <w:r w:rsidR="00D57372" w:rsidRPr="00D57372">
        <w:rPr>
          <w:lang w:eastAsia="en-US"/>
        </w:rPr>
        <w:t xml:space="preserve">Inayatullah, S. 2012, 'Humanity 3000: A comparative analysis of methodological approaches to forecasting the long-term', </w:t>
      </w:r>
      <w:r w:rsidR="00D57372" w:rsidRPr="00D57372">
        <w:rPr>
          <w:i/>
          <w:iCs/>
          <w:lang w:eastAsia="en-US"/>
        </w:rPr>
        <w:t>Foresight</w:t>
      </w:r>
      <w:r w:rsidR="00D57372" w:rsidRPr="00D57372">
        <w:rPr>
          <w:lang w:eastAsia="en-US"/>
        </w:rPr>
        <w:t>, vol. 14, no. 5,</w:t>
      </w:r>
      <w:r w:rsidR="00D57372" w:rsidRPr="00D57372">
        <w:rPr>
          <w:b/>
          <w:bCs/>
          <w:lang w:eastAsia="en-US"/>
        </w:rPr>
        <w:t xml:space="preserve"> </w:t>
      </w:r>
      <w:r w:rsidR="00D57372" w:rsidRPr="00D57372">
        <w:rPr>
          <w:lang w:eastAsia="en-US"/>
        </w:rPr>
        <w:t>pp. 401-417</w:t>
      </w:r>
      <w:r w:rsidR="005C5D12" w:rsidRPr="00D57372">
        <w:t xml:space="preserve">). </w:t>
      </w:r>
    </w:p>
    <w:p w:rsidR="000856D0" w:rsidRPr="00D57372" w:rsidRDefault="000856D0" w:rsidP="00D57372">
      <w:r w:rsidRPr="00D57372">
        <w:t xml:space="preserve">A case study based on a life story from Aceh is used to demonstrate ways in which alternative futures can emerge from life stories and then be acted upon. </w:t>
      </w:r>
      <w:r w:rsidR="00140409" w:rsidRPr="00D57372">
        <w:t>The paper</w:t>
      </w:r>
      <w:r w:rsidRPr="00D57372">
        <w:t xml:space="preserve"> </w:t>
      </w:r>
      <w:r w:rsidR="00270196" w:rsidRPr="00D57372">
        <w:t>concludes</w:t>
      </w:r>
      <w:r w:rsidRPr="00D57372">
        <w:t xml:space="preserve"> that the experimental power of life stories </w:t>
      </w:r>
      <w:r w:rsidR="00140409" w:rsidRPr="00D57372">
        <w:t>as historic</w:t>
      </w:r>
      <w:r w:rsidR="00D57372">
        <w:t>al</w:t>
      </w:r>
      <w:r w:rsidR="00140409" w:rsidRPr="00D57372">
        <w:t xml:space="preserve"> traces </w:t>
      </w:r>
      <w:r w:rsidRPr="00D57372">
        <w:t xml:space="preserve">lies </w:t>
      </w:r>
      <w:r w:rsidR="00270196" w:rsidRPr="00D57372">
        <w:t xml:space="preserve">not only in the stories themselves but </w:t>
      </w:r>
      <w:r w:rsidRPr="00D57372">
        <w:t xml:space="preserve">in the unique event of </w:t>
      </w:r>
      <w:r w:rsidRPr="00D57372">
        <w:rPr>
          <w:i/>
        </w:rPr>
        <w:t>storytelling</w:t>
      </w:r>
      <w:r w:rsidRPr="00D57372">
        <w:t xml:space="preserve"> and its potentially transformative impact on the </w:t>
      </w:r>
      <w:r w:rsidR="00AE3C8D">
        <w:t xml:space="preserve">teller and </w:t>
      </w:r>
      <w:r w:rsidRPr="00D57372">
        <w:t>listener</w:t>
      </w:r>
      <w:r w:rsidR="00AE3C8D">
        <w:t>,</w:t>
      </w:r>
      <w:r w:rsidR="00B33FE1">
        <w:t xml:space="preserve"> and hence the future</w:t>
      </w:r>
      <w:r w:rsidRPr="00D57372">
        <w:t xml:space="preserve">. </w:t>
      </w:r>
    </w:p>
    <w:p w:rsidR="00F00663" w:rsidRPr="00F00663" w:rsidRDefault="00F00663" w:rsidP="000856D0">
      <w:pPr>
        <w:rPr>
          <w:b/>
        </w:rPr>
      </w:pPr>
      <w:r w:rsidRPr="00F00663">
        <w:rPr>
          <w:b/>
        </w:rPr>
        <w:t>Keywords</w:t>
      </w:r>
    </w:p>
    <w:p w:rsidR="00F00663" w:rsidRDefault="0059388D" w:rsidP="000856D0">
      <w:r>
        <w:t>Experimentation, life stories, potential futures, historical traces, transformative learning, narrative</w:t>
      </w:r>
    </w:p>
    <w:p w:rsidR="00E7670D" w:rsidRDefault="00E34B45" w:rsidP="00C71AA3">
      <w:pPr>
        <w:pStyle w:val="FuturesHeading1"/>
      </w:pPr>
      <w:bookmarkStart w:id="1" w:name="_Toc396128158"/>
      <w:r w:rsidRPr="00C71AA3">
        <w:t>Introduction</w:t>
      </w:r>
      <w:bookmarkEnd w:id="1"/>
    </w:p>
    <w:p w:rsidR="0031365F" w:rsidRDefault="0031365F" w:rsidP="0031365F">
      <w:pPr>
        <w:pStyle w:val="Quote"/>
        <w:rPr>
          <w:lang w:val="en-US"/>
        </w:rPr>
      </w:pPr>
      <w:r>
        <w:rPr>
          <w:lang w:val="en-US"/>
        </w:rPr>
        <w:t>.</w:t>
      </w:r>
      <w:r w:rsidRPr="00C1053A">
        <w:rPr>
          <w:lang w:val="en-US"/>
        </w:rPr>
        <w:t>... life and duration, and thus history and politics, are never either a matter of unfolding a</w:t>
      </w:r>
      <w:r>
        <w:rPr>
          <w:lang w:val="en-US"/>
        </w:rPr>
        <w:t xml:space="preserve">n already worked out blueprint… </w:t>
      </w:r>
      <w:r w:rsidRPr="00C1053A">
        <w:rPr>
          <w:lang w:val="en-US"/>
        </w:rPr>
        <w:t xml:space="preserve">Duration proceeds not through the accumulation of information and the growing acquisition of knowledge, but through the division, bifurcation, dissociation – by difference, through sudden and unpredictable change, which overtakes us with its surprise… </w:t>
      </w:r>
      <w:r w:rsidRPr="00385570">
        <w:rPr>
          <w:lang w:val="en-US"/>
        </w:rPr>
        <w:fldChar w:fldCharType="begin"/>
      </w:r>
      <w:r w:rsidRPr="00385570">
        <w:rPr>
          <w:lang w:val="en-US"/>
        </w:rPr>
        <w:instrText xml:space="preserve"> ADDIN EN.CITE &lt;EndNote&gt;&lt;Cite&gt;&lt;Author&gt;Grosz&lt;/Author&gt;&lt;Year&gt;2005&lt;/Year&gt;&lt;RecNum&gt;674&lt;/RecNum&gt;&lt;Pages&gt;110-111&lt;/Pages&gt;&lt;DisplayText&gt;(Grosz 2005: 110-111)&lt;/DisplayText&gt;&lt;record&gt;&lt;rec-number&gt;674&lt;/rec-number&gt;&lt;foreign-keys&gt;&lt;key app="EN" db-id="t2f9v9dfjxdfr0ep9ddpzx5u255zfzxsxdsv" timestamp="0"&gt;674&lt;/key&gt;&lt;/foreign-keys&gt;&lt;ref-type name="Book"&gt;6&lt;/ref-type&gt;&lt;contributors&gt;&lt;authors&gt;&lt;author&gt;Elizabeth Grosz&lt;/author&gt;&lt;/authors&gt;&lt;secondary-authors&gt;&lt;author&gt;Inderpal Grewal&lt;/author&gt;&lt;author&gt;Caren Kaplan&lt;/author&gt;&lt;author&gt;Robyn Wiegman&lt;/author&gt;&lt;/secondary-authors&gt;&lt;/contributors&gt;&lt;titles&gt;&lt;title&gt;Time travels: Feminism, nature, power&lt;/title&gt;&lt;secondary-title&gt;Next wave: new directions in women&amp;apos;s studies&lt;/secondary-title&gt;&lt;/titles&gt;&lt;dates&gt;&lt;year&gt;2005&lt;/year&gt;&lt;/dates&gt;&lt;pub-location&gt;Durham&lt;/pub-location&gt;&lt;publisher&gt;Duke University Press&lt;/publisher&gt;&lt;urls&gt;&lt;/urls&gt;&lt;/record&gt;&lt;/Cite&gt;&lt;/EndNote&gt;</w:instrText>
      </w:r>
      <w:r w:rsidRPr="00385570">
        <w:rPr>
          <w:lang w:val="en-US"/>
        </w:rPr>
        <w:fldChar w:fldCharType="separate"/>
      </w:r>
      <w:r w:rsidRPr="00385570">
        <w:rPr>
          <w:noProof/>
          <w:lang w:val="en-US"/>
        </w:rPr>
        <w:t>(Grosz 2005: 110-111)</w:t>
      </w:r>
      <w:r w:rsidRPr="00385570">
        <w:rPr>
          <w:lang w:val="en-US"/>
        </w:rPr>
        <w:fldChar w:fldCharType="end"/>
      </w:r>
      <w:r>
        <w:rPr>
          <w:lang w:val="en-US"/>
        </w:rPr>
        <w:t>.</w:t>
      </w:r>
    </w:p>
    <w:p w:rsidR="00C71AA3" w:rsidRPr="00A61389" w:rsidRDefault="00C71AA3" w:rsidP="00A61389">
      <w:pPr>
        <w:pStyle w:val="FuturesHeading2"/>
      </w:pPr>
      <w:bookmarkStart w:id="2" w:name="_Toc396128159"/>
      <w:r w:rsidRPr="00A61389">
        <w:t>1.1</w:t>
      </w:r>
      <w:r w:rsidRPr="00A61389">
        <w:tab/>
        <w:t>The people in the field</w:t>
      </w:r>
      <w:bookmarkEnd w:id="2"/>
    </w:p>
    <w:p w:rsidR="0049733A" w:rsidRDefault="00505263" w:rsidP="00261F9B">
      <w:r>
        <w:t>This</w:t>
      </w:r>
      <w:r w:rsidR="0049733A">
        <w:t xml:space="preserve"> paper about futures</w:t>
      </w:r>
      <w:r w:rsidR="00C71AA3">
        <w:t xml:space="preserve"> begins</w:t>
      </w:r>
      <w:r w:rsidR="0049733A" w:rsidRPr="00385570">
        <w:t xml:space="preserve"> with </w:t>
      </w:r>
      <w:r>
        <w:t>a</w:t>
      </w:r>
      <w:r w:rsidR="0049733A" w:rsidRPr="00385570">
        <w:t xml:space="preserve"> (narrativized but true) story</w:t>
      </w:r>
      <w:r w:rsidR="0049733A">
        <w:t xml:space="preserve"> about the past:</w:t>
      </w:r>
    </w:p>
    <w:p w:rsidR="00FC6A0B" w:rsidRPr="00385570" w:rsidRDefault="0012098F" w:rsidP="00261F9B">
      <w:pPr>
        <w:pStyle w:val="Quote"/>
      </w:pPr>
      <w:r w:rsidRPr="00385570">
        <w:t>A</w:t>
      </w:r>
      <w:r w:rsidR="00FC6A0B" w:rsidRPr="00385570">
        <w:t>t</w:t>
      </w:r>
      <w:r w:rsidR="00866FC8">
        <w:t xml:space="preserve"> a conference in Banda Aceh on land use after the tsunami</w:t>
      </w:r>
      <w:r w:rsidRPr="00385570">
        <w:t xml:space="preserve">, </w:t>
      </w:r>
      <w:r w:rsidR="00FC6A0B" w:rsidRPr="00385570">
        <w:t xml:space="preserve">international agricultural scientists </w:t>
      </w:r>
      <w:r w:rsidRPr="00385570">
        <w:t>spoke</w:t>
      </w:r>
      <w:r w:rsidR="00FC6A0B" w:rsidRPr="00385570">
        <w:t xml:space="preserve"> </w:t>
      </w:r>
      <w:r w:rsidRPr="00385570">
        <w:t xml:space="preserve">to us </w:t>
      </w:r>
      <w:r w:rsidR="00FC6A0B" w:rsidRPr="00385570">
        <w:t xml:space="preserve">about </w:t>
      </w:r>
      <w:r w:rsidRPr="00385570">
        <w:t>‘landscape mosaics’</w:t>
      </w:r>
      <w:r w:rsidR="00BB6A6C">
        <w:t xml:space="preserve"> </w:t>
      </w:r>
      <w:r w:rsidRPr="00385570">
        <w:t>–</w:t>
      </w:r>
      <w:r w:rsidR="00FC6A0B" w:rsidRPr="00385570">
        <w:t xml:space="preserve"> the mosaic of forest, peat swamp, rice field and rubber plantation that shifts like a kaleidoscope over time. </w:t>
      </w:r>
      <w:r w:rsidRPr="00385570">
        <w:t>T</w:t>
      </w:r>
      <w:r w:rsidR="00FC6A0B" w:rsidRPr="00385570">
        <w:t xml:space="preserve">he scientists </w:t>
      </w:r>
      <w:r w:rsidR="00240437" w:rsidRPr="00385570">
        <w:t xml:space="preserve">argued </w:t>
      </w:r>
      <w:r w:rsidRPr="00385570">
        <w:t xml:space="preserve">that the mosaic might change, but </w:t>
      </w:r>
      <w:r w:rsidR="002469E8" w:rsidRPr="00385570">
        <w:t xml:space="preserve">what </w:t>
      </w:r>
      <w:r w:rsidR="00A63F89" w:rsidRPr="00385570">
        <w:t>mattered was</w:t>
      </w:r>
      <w:r w:rsidR="002469E8" w:rsidRPr="00385570">
        <w:t xml:space="preserve"> maintaining a </w:t>
      </w:r>
      <w:r w:rsidRPr="00385570">
        <w:t xml:space="preserve">balance between </w:t>
      </w:r>
      <w:r w:rsidR="002469E8" w:rsidRPr="00385570">
        <w:t>all of the p</w:t>
      </w:r>
      <w:r w:rsidR="008D2DE5">
        <w:t>iece</w:t>
      </w:r>
      <w:r w:rsidR="002469E8" w:rsidRPr="00385570">
        <w:t>s</w:t>
      </w:r>
      <w:r w:rsidRPr="00385570">
        <w:t>.</w:t>
      </w:r>
      <w:r w:rsidR="00FC6A0B" w:rsidRPr="00385570">
        <w:t xml:space="preserve"> </w:t>
      </w:r>
    </w:p>
    <w:p w:rsidR="00FC6A0B" w:rsidRPr="00385570" w:rsidRDefault="00FC6A0B" w:rsidP="00261F9B">
      <w:pPr>
        <w:pStyle w:val="Quote"/>
      </w:pPr>
      <w:r w:rsidRPr="00385570">
        <w:t>After the talk, we were taken</w:t>
      </w:r>
      <w:r w:rsidR="002469E8" w:rsidRPr="00385570">
        <w:t xml:space="preserve"> on a bus</w:t>
      </w:r>
      <w:r w:rsidRPr="00385570">
        <w:t xml:space="preserve"> </w:t>
      </w:r>
      <w:r w:rsidR="00240437" w:rsidRPr="00385570">
        <w:t>in</w:t>
      </w:r>
      <w:r w:rsidRPr="00385570">
        <w:t xml:space="preserve">to </w:t>
      </w:r>
      <w:r w:rsidR="00240437" w:rsidRPr="00385570">
        <w:t>the countryside</w:t>
      </w:r>
      <w:r w:rsidR="002469E8" w:rsidRPr="00385570">
        <w:t>,</w:t>
      </w:r>
      <w:r w:rsidR="00240437" w:rsidRPr="00385570">
        <w:t xml:space="preserve"> to</w:t>
      </w:r>
      <w:r w:rsidRPr="00385570">
        <w:t xml:space="preserve"> </w:t>
      </w:r>
      <w:r w:rsidR="00240437" w:rsidRPr="00385570">
        <w:t xml:space="preserve">some </w:t>
      </w:r>
      <w:r w:rsidRPr="00385570">
        <w:t>rice field</w:t>
      </w:r>
      <w:r w:rsidR="002469E8" w:rsidRPr="00385570">
        <w:t>s</w:t>
      </w:r>
      <w:r w:rsidRPr="00385570">
        <w:t xml:space="preserve"> where the scientists had been experimenting with seed varieties and planting techniques. It was a hot afternoon, and we could see that some of the plants were growing green and strong, but others next to them were limp and yellow. The local farmer who looked after the land was a calm man, slowly lifting an arm to point things out to us, showing with his fingers the depth of planting, the quantity of fertilizer. </w:t>
      </w:r>
    </w:p>
    <w:p w:rsidR="00FC6A0B" w:rsidRPr="00385570" w:rsidRDefault="00FC6A0B" w:rsidP="00261F9B">
      <w:pPr>
        <w:pStyle w:val="Quote"/>
      </w:pPr>
      <w:r w:rsidRPr="00385570">
        <w:lastRenderedPageBreak/>
        <w:t xml:space="preserve">“So,” we said, “what was the soil like? How did you prepare it for the planting?”  </w:t>
      </w:r>
    </w:p>
    <w:p w:rsidR="00FC6A0B" w:rsidRPr="00385570" w:rsidRDefault="00FC6A0B" w:rsidP="00261F9B">
      <w:pPr>
        <w:pStyle w:val="Quote"/>
      </w:pPr>
      <w:r w:rsidRPr="00385570">
        <w:t>“The pl</w:t>
      </w:r>
      <w:r w:rsidR="00264210" w:rsidRPr="00385570">
        <w:t>oughing was difficult”, he said</w:t>
      </w:r>
      <w:r w:rsidRPr="00385570">
        <w:t>, “very slow…”</w:t>
      </w:r>
    </w:p>
    <w:p w:rsidR="00FC6A0B" w:rsidRPr="00385570" w:rsidRDefault="00FC6A0B" w:rsidP="00261F9B">
      <w:pPr>
        <w:pStyle w:val="Quote"/>
      </w:pPr>
      <w:r w:rsidRPr="00385570">
        <w:t xml:space="preserve">“Were there rocks?” we asked, </w:t>
      </w:r>
      <w:r w:rsidR="008D2DE5">
        <w:t>although</w:t>
      </w:r>
      <w:r w:rsidR="00240437" w:rsidRPr="00385570">
        <w:t xml:space="preserve"> the soil looked soft and easy to plough</w:t>
      </w:r>
      <w:r w:rsidRPr="00385570">
        <w:t>.</w:t>
      </w:r>
    </w:p>
    <w:p w:rsidR="00FC6A0B" w:rsidRPr="00385570" w:rsidRDefault="00FC6A0B" w:rsidP="00261F9B">
      <w:pPr>
        <w:pStyle w:val="Quote"/>
      </w:pPr>
      <w:r w:rsidRPr="00385570">
        <w:t>“No rocks,” he said.  “But many bodies…there were many people under this field.”</w:t>
      </w:r>
    </w:p>
    <w:p w:rsidR="0012098F" w:rsidRPr="00385570" w:rsidRDefault="008D2DE5" w:rsidP="00261F9B">
      <w:pPr>
        <w:pStyle w:val="Quote"/>
      </w:pPr>
      <w:r>
        <w:t xml:space="preserve">There was silence for a moment. </w:t>
      </w:r>
      <w:r w:rsidR="00FC6A0B" w:rsidRPr="00385570">
        <w:t xml:space="preserve">We hadn’t thought about bodies in the landscape mosaic. ‘Were they from the </w:t>
      </w:r>
      <w:r w:rsidR="00264210" w:rsidRPr="00385570">
        <w:t xml:space="preserve">tsunami?’ we asked. </w:t>
      </w:r>
    </w:p>
    <w:p w:rsidR="00FC6A0B" w:rsidRPr="00385570" w:rsidRDefault="00264210" w:rsidP="00261F9B">
      <w:pPr>
        <w:pStyle w:val="Quote"/>
      </w:pPr>
      <w:r w:rsidRPr="00385570">
        <w:t>He shrugged</w:t>
      </w:r>
      <w:r w:rsidR="00FC6A0B" w:rsidRPr="00385570">
        <w:t xml:space="preserve">: “Maybe they were killed in the fighting.  Nobody knows who they are, where they came from…We’ll probably never know.” </w:t>
      </w:r>
    </w:p>
    <w:p w:rsidR="00E56249" w:rsidRDefault="0049733A" w:rsidP="00261F9B">
      <w:pPr>
        <w:rPr>
          <w:iCs/>
        </w:rPr>
      </w:pPr>
      <w:r>
        <w:t>In</w:t>
      </w:r>
      <w:r w:rsidR="00FC6A0B" w:rsidRPr="00385570">
        <w:t xml:space="preserve"> the landscape </w:t>
      </w:r>
      <w:r w:rsidR="003604C7">
        <w:t xml:space="preserve">mosaic </w:t>
      </w:r>
      <w:r w:rsidR="00FC6A0B" w:rsidRPr="00385570">
        <w:t>of Aceh</w:t>
      </w:r>
      <w:r w:rsidR="00240437" w:rsidRPr="00385570">
        <w:t xml:space="preserve"> – </w:t>
      </w:r>
      <w:r w:rsidR="003604C7">
        <w:t xml:space="preserve">recently emerged </w:t>
      </w:r>
      <w:r w:rsidR="007430C9" w:rsidRPr="00385570">
        <w:t>from</w:t>
      </w:r>
      <w:r w:rsidR="00240437" w:rsidRPr="00385570">
        <w:t xml:space="preserve"> 30 years of civil conflict </w:t>
      </w:r>
      <w:r w:rsidR="007430C9" w:rsidRPr="00385570">
        <w:t>and the Boxing Day</w:t>
      </w:r>
      <w:r w:rsidR="00240437" w:rsidRPr="00385570">
        <w:t xml:space="preserve"> 2004 tsunami that killed 170,000 Acehnese</w:t>
      </w:r>
      <w:r w:rsidR="002469E8" w:rsidRPr="00385570">
        <w:t xml:space="preserve"> –</w:t>
      </w:r>
      <w:r w:rsidR="00FC6A0B" w:rsidRPr="00385570">
        <w:t xml:space="preserve"> </w:t>
      </w:r>
      <w:r w:rsidR="00FE1A75">
        <w:t>here</w:t>
      </w:r>
      <w:r w:rsidR="00FE1A75" w:rsidRPr="00385570">
        <w:t xml:space="preserve"> </w:t>
      </w:r>
      <w:r w:rsidR="00FC6A0B" w:rsidRPr="00385570">
        <w:t xml:space="preserve">is a piece </w:t>
      </w:r>
      <w:r w:rsidR="007430C9" w:rsidRPr="00385570">
        <w:t xml:space="preserve">that </w:t>
      </w:r>
      <w:r w:rsidR="003604C7">
        <w:t>bursts out of the past</w:t>
      </w:r>
      <w:r>
        <w:t xml:space="preserve"> </w:t>
      </w:r>
      <w:r w:rsidR="003604C7">
        <w:t xml:space="preserve">and </w:t>
      </w:r>
      <w:r w:rsidR="00264210" w:rsidRPr="00385570">
        <w:t>into all of Aceh’s po</w:t>
      </w:r>
      <w:r w:rsidR="00F35AAD" w:rsidRPr="00385570">
        <w:t>tential</w:t>
      </w:r>
      <w:r w:rsidR="00264210" w:rsidRPr="00385570">
        <w:t xml:space="preserve"> futures.</w:t>
      </w:r>
      <w:r w:rsidR="00E56249" w:rsidRPr="00385570">
        <w:rPr>
          <w:iCs/>
        </w:rPr>
        <w:t xml:space="preserve"> </w:t>
      </w:r>
      <w:r w:rsidR="005E0D42">
        <w:rPr>
          <w:iCs/>
        </w:rPr>
        <w:t xml:space="preserve">In this paper, </w:t>
      </w:r>
      <w:r w:rsidR="00866FC8">
        <w:rPr>
          <w:iCs/>
        </w:rPr>
        <w:t xml:space="preserve">a case study from Aceh </w:t>
      </w:r>
      <w:r w:rsidR="005E0D42">
        <w:rPr>
          <w:iCs/>
        </w:rPr>
        <w:t xml:space="preserve">is used </w:t>
      </w:r>
      <w:r w:rsidR="00E56249" w:rsidRPr="00385570">
        <w:rPr>
          <w:iCs/>
        </w:rPr>
        <w:t xml:space="preserve">to </w:t>
      </w:r>
      <w:r w:rsidR="00505263">
        <w:rPr>
          <w:iCs/>
        </w:rPr>
        <w:t xml:space="preserve">support the idea </w:t>
      </w:r>
      <w:r w:rsidR="00E56249">
        <w:rPr>
          <w:iCs/>
        </w:rPr>
        <w:t xml:space="preserve">that the </w:t>
      </w:r>
      <w:r w:rsidR="00234017">
        <w:rPr>
          <w:iCs/>
        </w:rPr>
        <w:t xml:space="preserve">often </w:t>
      </w:r>
      <w:r w:rsidR="00E56249">
        <w:rPr>
          <w:iCs/>
        </w:rPr>
        <w:t xml:space="preserve">invisible </w:t>
      </w:r>
      <w:r w:rsidR="00E56249" w:rsidRPr="00385570">
        <w:rPr>
          <w:iCs/>
        </w:rPr>
        <w:t>past</w:t>
      </w:r>
      <w:r w:rsidR="00E56249">
        <w:rPr>
          <w:iCs/>
        </w:rPr>
        <w:t xml:space="preserve"> </w:t>
      </w:r>
      <w:r w:rsidR="005E0D42">
        <w:rPr>
          <w:iCs/>
        </w:rPr>
        <w:t>may</w:t>
      </w:r>
      <w:r w:rsidR="00E56249">
        <w:rPr>
          <w:iCs/>
        </w:rPr>
        <w:t xml:space="preserve"> be </w:t>
      </w:r>
      <w:r w:rsidR="00675E89">
        <w:rPr>
          <w:iCs/>
        </w:rPr>
        <w:t xml:space="preserve">a </w:t>
      </w:r>
      <w:r w:rsidR="00866FC8">
        <w:rPr>
          <w:iCs/>
        </w:rPr>
        <w:t xml:space="preserve">source </w:t>
      </w:r>
      <w:r w:rsidR="00E56249">
        <w:rPr>
          <w:iCs/>
        </w:rPr>
        <w:t xml:space="preserve">of </w:t>
      </w:r>
      <w:r w:rsidR="00675E89">
        <w:rPr>
          <w:iCs/>
        </w:rPr>
        <w:t xml:space="preserve">unexpected </w:t>
      </w:r>
      <w:r w:rsidR="00E56249">
        <w:rPr>
          <w:iCs/>
        </w:rPr>
        <w:t>alternative futures</w:t>
      </w:r>
      <w:r w:rsidR="00F05311">
        <w:rPr>
          <w:iCs/>
        </w:rPr>
        <w:t>;</w:t>
      </w:r>
      <w:r w:rsidR="00E56249">
        <w:rPr>
          <w:iCs/>
        </w:rPr>
        <w:t xml:space="preserve"> </w:t>
      </w:r>
      <w:r w:rsidR="005E0D42">
        <w:rPr>
          <w:iCs/>
        </w:rPr>
        <w:t>further</w:t>
      </w:r>
      <w:r w:rsidR="00675E89">
        <w:rPr>
          <w:iCs/>
        </w:rPr>
        <w:t xml:space="preserve">, </w:t>
      </w:r>
      <w:r w:rsidR="00E56249">
        <w:rPr>
          <w:iCs/>
        </w:rPr>
        <w:t xml:space="preserve">that one way of identifying </w:t>
      </w:r>
      <w:r w:rsidR="00675E89">
        <w:rPr>
          <w:iCs/>
        </w:rPr>
        <w:t xml:space="preserve">multiple </w:t>
      </w:r>
      <w:r w:rsidR="0006536B">
        <w:rPr>
          <w:iCs/>
        </w:rPr>
        <w:t xml:space="preserve">and future-laden </w:t>
      </w:r>
      <w:r w:rsidR="00E56249">
        <w:rPr>
          <w:iCs/>
        </w:rPr>
        <w:t>pasts is</w:t>
      </w:r>
      <w:r w:rsidR="00E56249" w:rsidRPr="00385570">
        <w:rPr>
          <w:iCs/>
        </w:rPr>
        <w:t xml:space="preserve"> through listening to the life stories of those who lived through them. </w:t>
      </w:r>
    </w:p>
    <w:p w:rsidR="00C71AA3" w:rsidRPr="00C71AA3" w:rsidRDefault="00C71AA3" w:rsidP="00A61389">
      <w:pPr>
        <w:pStyle w:val="FuturesHeading2"/>
      </w:pPr>
      <w:bookmarkStart w:id="3" w:name="_Toc396128160"/>
      <w:r w:rsidRPr="00C71AA3">
        <w:t>1.2</w:t>
      </w:r>
      <w:r w:rsidRPr="00C71AA3">
        <w:tab/>
      </w:r>
      <w:bookmarkEnd w:id="3"/>
      <w:r w:rsidR="0096694B">
        <w:t>The past in the future, the future in the past</w:t>
      </w:r>
    </w:p>
    <w:p w:rsidR="00B558E6" w:rsidRDefault="00505263" w:rsidP="00261F9B">
      <w:r>
        <w:t>How do we identify</w:t>
      </w:r>
      <w:r w:rsidR="00D475FA" w:rsidRPr="00385570">
        <w:t xml:space="preserve"> the </w:t>
      </w:r>
      <w:r w:rsidR="009C4226" w:rsidRPr="00385570">
        <w:t>r</w:t>
      </w:r>
      <w:r w:rsidR="00D475FA" w:rsidRPr="00385570">
        <w:t xml:space="preserve">agged pieces that emerge from </w:t>
      </w:r>
      <w:r w:rsidR="009C4226" w:rsidRPr="00385570">
        <w:t>difficult histories</w:t>
      </w:r>
      <w:r>
        <w:t>,</w:t>
      </w:r>
      <w:r w:rsidR="009C4226" w:rsidRPr="00385570">
        <w:t xml:space="preserve"> and </w:t>
      </w:r>
      <w:r w:rsidR="0056500C">
        <w:t xml:space="preserve">how </w:t>
      </w:r>
      <w:r>
        <w:t xml:space="preserve">do </w:t>
      </w:r>
      <w:r w:rsidR="0056500C">
        <w:t xml:space="preserve">they connect </w:t>
      </w:r>
      <w:r w:rsidR="006744B1">
        <w:t>with</w:t>
      </w:r>
      <w:r w:rsidR="0056500C">
        <w:t xml:space="preserve"> the imagining of alternative </w:t>
      </w:r>
      <w:r w:rsidR="009C4226" w:rsidRPr="00385570">
        <w:t>future</w:t>
      </w:r>
      <w:r w:rsidR="00F35AAD" w:rsidRPr="00385570">
        <w:t>s</w:t>
      </w:r>
      <w:r>
        <w:t>?</w:t>
      </w:r>
      <w:r w:rsidR="009C4226" w:rsidRPr="00385570">
        <w:t xml:space="preserve"> </w:t>
      </w:r>
      <w:r w:rsidR="000856D0">
        <w:t>Many</w:t>
      </w:r>
      <w:r w:rsidR="009C4226" w:rsidRPr="00385570">
        <w:t xml:space="preserve"> </w:t>
      </w:r>
      <w:r w:rsidR="00AC5678">
        <w:t>histories</w:t>
      </w:r>
      <w:r w:rsidR="009C4226" w:rsidRPr="00385570">
        <w:t xml:space="preserve"> are not smooth </w:t>
      </w:r>
      <w:r w:rsidR="00A518EC" w:rsidRPr="00385570">
        <w:t>trajector</w:t>
      </w:r>
      <w:r w:rsidR="00050200">
        <w:t>ies</w:t>
      </w:r>
      <w:r w:rsidR="009C4226" w:rsidRPr="00385570">
        <w:t xml:space="preserve"> of progress and development, but </w:t>
      </w:r>
      <w:r w:rsidR="00A63F89" w:rsidRPr="00385570">
        <w:t xml:space="preserve">more </w:t>
      </w:r>
      <w:r>
        <w:t xml:space="preserve">akin to </w:t>
      </w:r>
      <w:r w:rsidR="008D2DE5">
        <w:t xml:space="preserve">what Ganguly has called </w:t>
      </w:r>
      <w:r w:rsidR="009C4226" w:rsidRPr="00385570">
        <w:t>“</w:t>
      </w:r>
      <w:r w:rsidR="008D2DE5">
        <w:t xml:space="preserve">a </w:t>
      </w:r>
      <w:r w:rsidR="009C4226" w:rsidRPr="00385570">
        <w:t xml:space="preserve">jagged array of nauseating tableaux” </w:t>
      </w:r>
      <w:r w:rsidR="009C4226" w:rsidRPr="00385570">
        <w:fldChar w:fldCharType="begin"/>
      </w:r>
      <w:r w:rsidR="00F05311">
        <w:instrText xml:space="preserve"> ADDIN EN.CITE &lt;EndNote&gt;&lt;Cite ExcludeAuth="1"&gt;&lt;Author&gt;Ganguly&lt;/Author&gt;&lt;Year&gt;2009&lt;/Year&gt;&lt;RecNum&gt;467&lt;/RecNum&gt;&lt;Pages&gt;439&lt;/Pages&gt;&lt;DisplayText&gt;(2009: 439)&lt;/DisplayText&gt;&lt;record&gt;&lt;rec-number&gt;467&lt;/rec-number&gt;&lt;foreign-keys&gt;&lt;key app="EN" db-id="t2f9v9dfjxdfr0ep9ddpzx5u255zfzxsxdsv" timestamp="0"&gt;467&lt;/key&gt;&lt;/foreign-keys&gt;&lt;ref-type name="Journal Article"&gt;17&lt;/ref-type&gt;&lt;contributors&gt;&lt;authors&gt;&lt;author&gt;Debjani Ganguly&lt;/author&gt;&lt;/authors&gt;&lt;/contributors&gt;&lt;titles&gt;&lt;title&gt;Pain, personhood and the collective: Dalit life narratives&lt;/title&gt;&lt;secondary-title&gt;Asian Studies Review&lt;/secondary-title&gt;&lt;/titles&gt;&lt;periodical&gt;&lt;full-title&gt;Asian Studies Review&lt;/full-title&gt;&lt;/periodical&gt;&lt;pages&gt;429-442&lt;/pages&gt;&lt;volume&gt;33&lt;/volume&gt;&lt;number&gt;4&lt;/number&gt;&lt;dates&gt;&lt;year&gt;2009&lt;/year&gt;&lt;/dates&gt;&lt;urls&gt;&lt;/urls&gt;&lt;/record&gt;&lt;/Cite&gt;&lt;/EndNote&gt;</w:instrText>
      </w:r>
      <w:r w:rsidR="009C4226" w:rsidRPr="00385570">
        <w:fldChar w:fldCharType="separate"/>
      </w:r>
      <w:r w:rsidR="00F05311">
        <w:rPr>
          <w:noProof/>
        </w:rPr>
        <w:t>(2009: 439)</w:t>
      </w:r>
      <w:r w:rsidR="009C4226" w:rsidRPr="00385570">
        <w:fldChar w:fldCharType="end"/>
      </w:r>
      <w:r w:rsidR="009C4226" w:rsidRPr="00385570">
        <w:t xml:space="preserve">. </w:t>
      </w:r>
      <w:r w:rsidR="00AC5678">
        <w:t xml:space="preserve">The value of histories </w:t>
      </w:r>
      <w:r w:rsidR="0099569C">
        <w:t xml:space="preserve">for futures studies </w:t>
      </w:r>
      <w:r w:rsidR="00AC5678">
        <w:t>is discussed below through the writing of futurist Sohail Inayatullah</w:t>
      </w:r>
      <w:r w:rsidR="0099569C">
        <w:t xml:space="preserve"> </w:t>
      </w:r>
      <w:r w:rsidR="0099569C">
        <w:fldChar w:fldCharType="begin">
          <w:fldData xml:space="preserve">PEVuZE5vdGU+PENpdGUgRXhjbHVkZUF1dGg9IjEiPjxBdXRob3I+SW5heWF0dWxsYWg8L0F1dGhv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</w:fldData>
        </w:fldChar>
      </w:r>
      <w:r w:rsidR="00867CBE">
        <w:instrText xml:space="preserve"> ADDIN EN.CITE </w:instrText>
      </w:r>
      <w:r w:rsidR="00867CBE">
        <w:fldChar w:fldCharType="begin">
          <w:fldData xml:space="preserve">PEVuZE5vdGU+PENpdGUgRXhjbHVkZUF1dGg9IjEiPjxBdXRob3I+SW5heWF0dWxsYWg8L0F1dGhv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</w:fldData>
        </w:fldChar>
      </w:r>
      <w:r w:rsidR="00867CBE">
        <w:instrText xml:space="preserve"> ADDIN EN.CITE.DATA </w:instrText>
      </w:r>
      <w:r w:rsidR="00867CBE">
        <w:fldChar w:fldCharType="end"/>
      </w:r>
      <w:r w:rsidR="0099569C">
        <w:fldChar w:fldCharType="separate"/>
      </w:r>
      <w:r w:rsidR="00F05311">
        <w:rPr>
          <w:noProof/>
        </w:rPr>
        <w:t>(1998; 2008, 2012)</w:t>
      </w:r>
      <w:r w:rsidR="0099569C">
        <w:fldChar w:fldCharType="end"/>
      </w:r>
      <w:r w:rsidR="00AC5678">
        <w:t xml:space="preserve"> and </w:t>
      </w:r>
      <w:r w:rsidR="00F27058">
        <w:t xml:space="preserve">the work </w:t>
      </w:r>
      <w:r w:rsidR="00E11767">
        <w:t>undertaken by</w:t>
      </w:r>
      <w:r w:rsidR="00784974">
        <w:t xml:space="preserve"> </w:t>
      </w:r>
      <w:r w:rsidR="00AC5678">
        <w:t>ethnoecologist Nancy Turner</w:t>
      </w:r>
      <w:r w:rsidR="00784974">
        <w:t xml:space="preserve"> in collaboration with decision research scientists</w:t>
      </w:r>
      <w:r w:rsidR="00AC5678">
        <w:t xml:space="preserve"> </w:t>
      </w:r>
      <w:r w:rsidR="0099569C">
        <w:fldChar w:fldCharType="begin"/>
      </w:r>
      <w:r w:rsidR="0099569C">
        <w:instrText xml:space="preserve"> ADDIN EN.CITE &lt;EndNote&gt;&lt;Cite ExcludeAuth="1"&gt;&lt;Author&gt;Turner&lt;/Author&gt;&lt;Year&gt;2008&lt;/Year&gt;&lt;RecNum&gt;476&lt;/RecNum&gt;&lt;DisplayText&gt;(2008)&lt;/DisplayText&gt;&lt;record&gt;&lt;rec-number&gt;476&lt;/rec-number&gt;&lt;foreign-keys&gt;&lt;key app="EN" db-id="t2f9v9dfjxdfr0ep9ddpzx5u255zfzxsxdsv" timestamp="0"&gt;476&lt;/key&gt;&lt;/foreign-keys&gt;&lt;ref-type name="Electronic Article"&gt;43&lt;/ref-type&gt;&lt;contributors&gt;&lt;authors&gt;&lt;author&gt;Nancy J Turner&lt;/author&gt;&lt;author&gt;Robin Gregory&lt;/author&gt;&lt;author&gt;Cheryl Brooks&lt;/author&gt;&lt;author&gt;Lee Failing&lt;/author&gt;&lt;author&gt;Terre Satterfield&lt;/author&gt;&lt;/authors&gt;&lt;/contributors&gt;&lt;titles&gt;&lt;title&gt;From invisibility to transparency: Identifying the implications&lt;/title&gt;&lt;secondary-title&gt;Ecology and Society&lt;/secondary-title&gt;&lt;/titles&gt;&lt;periodical&gt;&lt;full-title&gt;Ecology and Society&lt;/full-title&gt;&lt;/periodical&gt;&lt;volume&gt;13&lt;/volume&gt;&lt;number&gt;2&lt;/number&gt;&lt;dates&gt;&lt;year&gt;2008&lt;/year&gt;&lt;pub-dates&gt;&lt;date&gt;14 February 2010&lt;/date&gt;&lt;/pub-dates&gt;&lt;/dates&gt;&lt;urls&gt;&lt;related-urls&gt;&lt;url&gt;http://www.ecologyandsociety.org/vol13/iss2/art7/&lt;/url&gt;&lt;/related-urls&gt;&lt;/urls&gt;&lt;/record&gt;&lt;/Cite&gt;&lt;/EndNote&gt;</w:instrText>
      </w:r>
      <w:r w:rsidR="0099569C">
        <w:fldChar w:fldCharType="separate"/>
      </w:r>
      <w:r w:rsidR="0099569C">
        <w:rPr>
          <w:noProof/>
        </w:rPr>
        <w:t>(2008)</w:t>
      </w:r>
      <w:r w:rsidR="0099569C">
        <w:fldChar w:fldCharType="end"/>
      </w:r>
      <w:r w:rsidR="0099569C">
        <w:t>.</w:t>
      </w:r>
      <w:r w:rsidR="00AC5678">
        <w:t xml:space="preserve"> </w:t>
      </w:r>
      <w:r w:rsidR="0099569C">
        <w:t>I</w:t>
      </w:r>
      <w:r w:rsidR="00E44141" w:rsidRPr="00385570">
        <w:t>nayatullah suggests that before we are able to envisage alternative futures, we need first t</w:t>
      </w:r>
      <w:r w:rsidR="002230CC">
        <w:t>o see the present as remarkable</w:t>
      </w:r>
      <w:r w:rsidR="00E44141" w:rsidRPr="00385570">
        <w:t xml:space="preserve"> rather than just </w:t>
      </w:r>
      <w:r w:rsidR="0021255C">
        <w:t>“</w:t>
      </w:r>
      <w:r w:rsidR="00E44141" w:rsidRPr="00385570">
        <w:t>the way things are</w:t>
      </w:r>
      <w:r w:rsidR="0021255C">
        <w:t>”</w:t>
      </w:r>
      <w:r w:rsidR="0099569C">
        <w:t xml:space="preserve"> </w:t>
      </w:r>
      <w:r w:rsidR="0099569C" w:rsidRPr="00385570">
        <w:fldChar w:fldCharType="begin"/>
      </w:r>
      <w:r w:rsidR="0099569C" w:rsidRPr="00385570">
        <w:instrText xml:space="preserve"> ADDIN EN.CITE &lt;EndNote&gt;&lt;Cite ExcludeAuth="1"&gt;&lt;Author&gt;Inayatullah&lt;/Author&gt;&lt;Year&gt;1998&lt;/Year&gt;&lt;RecNum&gt;98&lt;/RecNum&gt;&lt;Pages&gt;818&lt;/Pages&gt;&lt;DisplayText&gt;(1998: 818)&lt;/DisplayText&gt;&lt;record&gt;&lt;rec-number&gt;98&lt;/rec-number&gt;&lt;foreign-keys&gt;&lt;key app="EN" db-id="t2f9v9dfjxdfr0ep9ddpzx5u255zfzxsxdsv" timestamp="0"&gt;98&lt;/key&gt;&lt;/foreign-keys&gt;&lt;ref-type name="Journal Article"&gt;17&lt;/ref-type&gt;&lt;contributors&gt;&lt;authors&gt;&lt;author&gt;Inayatullah, S.&lt;/author&gt;&lt;/authors&gt;&lt;/contributors&gt;&lt;titles&gt;&lt;title&gt;Causal layered analysis - Poststructuralism as method&lt;/title&gt;&lt;secondary-title&gt;Futures&lt;/secondary-title&gt;&lt;/titles&gt;&lt;periodical&gt;&lt;full-title&gt;Futures&lt;/full-title&gt;&lt;/periodical&gt;&lt;pages&gt;815-829&lt;/pages&gt;&lt;volume&gt;30&lt;/volume&gt;&lt;number&gt;8&lt;/number&gt;&lt;dates&gt;&lt;year&gt;1998&lt;/year&gt;&lt;pub-dates&gt;&lt;date&gt;October 1998&lt;/date&gt;&lt;/pub-dates&gt;&lt;/dates&gt;&lt;urls&gt;&lt;/urls&gt;&lt;/record&gt;&lt;/Cite&gt;&lt;/EndNote&gt;</w:instrText>
      </w:r>
      <w:r w:rsidR="0099569C" w:rsidRPr="00385570">
        <w:fldChar w:fldCharType="separate"/>
      </w:r>
      <w:r w:rsidR="0099569C" w:rsidRPr="00385570">
        <w:rPr>
          <w:noProof/>
        </w:rPr>
        <w:t>(1998: 818)</w:t>
      </w:r>
      <w:r w:rsidR="0099569C" w:rsidRPr="00385570">
        <w:fldChar w:fldCharType="end"/>
      </w:r>
      <w:r w:rsidR="002F18A7" w:rsidRPr="00385570">
        <w:t xml:space="preserve">; </w:t>
      </w:r>
      <w:r w:rsidR="00050200">
        <w:t>this</w:t>
      </w:r>
      <w:r w:rsidR="00F35AAD" w:rsidRPr="00385570">
        <w:t xml:space="preserve"> argument is extended </w:t>
      </w:r>
      <w:r w:rsidR="00050200">
        <w:t xml:space="preserve">here </w:t>
      </w:r>
      <w:r w:rsidR="00041016" w:rsidRPr="00385570">
        <w:t>to</w:t>
      </w:r>
      <w:r w:rsidR="002F18A7" w:rsidRPr="00385570">
        <w:t xml:space="preserve"> </w:t>
      </w:r>
      <w:r w:rsidR="00264210" w:rsidRPr="00385570">
        <w:t xml:space="preserve">seeing the </w:t>
      </w:r>
      <w:r w:rsidR="00264210" w:rsidRPr="0099569C">
        <w:t xml:space="preserve">past </w:t>
      </w:r>
      <w:r w:rsidR="00F27058">
        <w:t xml:space="preserve">also </w:t>
      </w:r>
      <w:r w:rsidR="00264210" w:rsidRPr="00385570">
        <w:t xml:space="preserve">as </w:t>
      </w:r>
      <w:r w:rsidR="00041016" w:rsidRPr="00385570">
        <w:t>remarkable</w:t>
      </w:r>
      <w:r>
        <w:t>. It is proposed that to do so requires an addition to the forms of historical “trace” described by Inayatullah</w:t>
      </w:r>
      <w:r w:rsidR="00F05311">
        <w:t xml:space="preserve"> </w:t>
      </w:r>
      <w:r w:rsidR="00F05311">
        <w:fldChar w:fldCharType="begin"/>
      </w:r>
      <w:r w:rsidR="001438DC">
        <w:instrText xml:space="preserve"> ADDIN EN.CITE &lt;EndNote&gt;&lt;Cite ExcludeAuth="1"&gt;&lt;Author&gt;Inayatullah&lt;/Author&gt;&lt;Year&gt;2012&lt;/Year&gt;&lt;RecNum&gt;1864&lt;/RecNum&gt;&lt;DisplayText&gt;(2012)&lt;/DisplayText&gt;&lt;record&gt;&lt;rec-number&gt;1864&lt;/rec-number&gt;&lt;foreign-keys&gt;&lt;key app="EN" db-id="t2f9v9dfjxdfr0ep9ddpzx5u255zfzxsxdsv" timestamp="1407816894"&gt;1864&lt;/key&gt;&lt;/foreign-keys&gt;&lt;ref-type name="Journal Article"&gt;17&lt;/ref-type&gt;&lt;contributors&gt;&lt;authors&gt;&lt;author&gt;Sohail Inayatullah&lt;/author&gt;&lt;/authors&gt;&lt;/contributors&gt;&lt;titles&gt;&lt;title&gt;Humanity 3000: A comparative analysis of methodological approaches to forecasting the long-term&lt;/title&gt;&lt;secondary-title&gt;Foresight&lt;/secondary-title&gt;&lt;/titles&gt;&lt;periodical&gt;&lt;full-title&gt;Foresight&lt;/full-title&gt;&lt;/periodical&gt;&lt;pages&gt;401-417&lt;/pages&gt;&lt;volume&gt;14&lt;/volume&gt;&lt;number&gt;5&lt;/number&gt;&lt;dates&gt;&lt;year&gt;2012&lt;/year&gt;&lt;/dates&gt;&lt;urls&gt;&lt;/urls&gt;&lt;/record&gt;&lt;/Cite&gt;&lt;/EndNote&gt;</w:instrText>
      </w:r>
      <w:r w:rsidR="00F05311">
        <w:fldChar w:fldCharType="separate"/>
      </w:r>
      <w:r w:rsidR="001438DC">
        <w:rPr>
          <w:noProof/>
        </w:rPr>
        <w:t>(2012)</w:t>
      </w:r>
      <w:r w:rsidR="00F05311">
        <w:fldChar w:fldCharType="end"/>
      </w:r>
      <w:r>
        <w:t>.</w:t>
      </w:r>
      <w:r w:rsidR="009C4226" w:rsidRPr="00385570">
        <w:t xml:space="preserve"> </w:t>
      </w:r>
      <w:r w:rsidR="009C4226" w:rsidRPr="001418C1">
        <w:rPr>
          <w:iCs/>
        </w:rPr>
        <w:t xml:space="preserve">Turner </w:t>
      </w:r>
      <w:r w:rsidR="0099569C" w:rsidRPr="0099569C">
        <w:rPr>
          <w:i/>
          <w:iCs/>
        </w:rPr>
        <w:t>et al</w:t>
      </w:r>
      <w:r w:rsidR="009C4226" w:rsidRPr="001418C1">
        <w:rPr>
          <w:iCs/>
        </w:rPr>
        <w:t xml:space="preserve"> provide a guide </w:t>
      </w:r>
      <w:r w:rsidR="00050200">
        <w:rPr>
          <w:iCs/>
        </w:rPr>
        <w:t>to</w:t>
      </w:r>
      <w:r w:rsidR="0021255C">
        <w:rPr>
          <w:iCs/>
        </w:rPr>
        <w:t xml:space="preserve"> the forms of “invisible loss” that characterise difficult histories, and the ways in which they</w:t>
      </w:r>
      <w:r w:rsidR="001D0F9A" w:rsidRPr="001418C1">
        <w:rPr>
          <w:iCs/>
        </w:rPr>
        <w:t xml:space="preserve"> constrain the futures of a community</w:t>
      </w:r>
      <w:r w:rsidR="009C4226" w:rsidRPr="001418C1">
        <w:rPr>
          <w:iCs/>
        </w:rPr>
        <w:t xml:space="preserve">, </w:t>
      </w:r>
      <w:r w:rsidR="00A34C94" w:rsidRPr="001418C1">
        <w:rPr>
          <w:iCs/>
        </w:rPr>
        <w:t>an elaboration</w:t>
      </w:r>
      <w:r w:rsidR="009C4226" w:rsidRPr="001418C1">
        <w:rPr>
          <w:iCs/>
        </w:rPr>
        <w:t xml:space="preserve"> of</w:t>
      </w:r>
      <w:r w:rsidR="002F18A7" w:rsidRPr="00385570">
        <w:t xml:space="preserve"> what Inayatullah </w:t>
      </w:r>
      <w:r w:rsidR="00050200">
        <w:t xml:space="preserve">calls </w:t>
      </w:r>
      <w:r w:rsidR="006744B1">
        <w:t>the “</w:t>
      </w:r>
      <w:r w:rsidR="002F18A7" w:rsidRPr="00385570">
        <w:t>weight of his</w:t>
      </w:r>
      <w:r w:rsidR="006744B1">
        <w:t>tory”</w:t>
      </w:r>
      <w:r w:rsidR="001D0F9A">
        <w:t xml:space="preserve"> </w:t>
      </w:r>
      <w:r w:rsidR="002F18A7" w:rsidRPr="00385570">
        <w:fldChar w:fldCharType="begin"/>
      </w:r>
      <w:r w:rsidR="00867CBE">
        <w:instrText xml:space="preserve"> ADDIN EN.CITE &lt;EndNote&gt;&lt;Cite ExcludeAuth="1"&gt;&lt;Author&gt;Inayatullah&lt;/Author&gt;&lt;Year&gt;2008&lt;/Year&gt;&lt;RecNum&gt;298&lt;/RecNum&gt;&lt;Pages&gt;8&lt;/Pages&gt;&lt;DisplayText&gt;(2008: 8)&lt;/DisplayText&gt;&lt;record&gt;&lt;rec-number&gt;298&lt;/rec-number&gt;&lt;foreign-keys&gt;&lt;key app="EN" db-id="t2f9v9dfjxdfr0ep9ddpzx5u255zfzxsxdsv" timestamp="0"&gt;298&lt;/key&gt;&lt;/foreign-keys&gt;&lt;ref-type name="Journal Article"&gt;17&lt;/ref-type&gt;&lt;contributors&gt;&lt;authors&gt;&lt;author&gt;Sohail Inayatullah&lt;/author&gt;&lt;/authors&gt;&lt;/contributors&gt;&lt;titles&gt;&lt;title&gt;Six pillars: Futures thinking for transforming&lt;/title&gt;&lt;secondary-title&gt;Foresight&lt;/secondary-title&gt;&lt;/titles&gt;&lt;periodical&gt;&lt;full-title&gt;Foresight&lt;/full-title&gt;&lt;/periodical&gt;&lt;pages&gt;4-21&lt;/pages&gt;&lt;volume&gt;10&lt;/volume&gt;&lt;number&gt;1&lt;/number&gt;&lt;dates&gt;&lt;year&gt;2008&lt;/year&gt;&lt;/dates&gt;&lt;urls&gt;&lt;related-urls&gt;&lt;url&gt;http://www.emeraldinsight.com/10.1108/14636680810855991&lt;/url&gt;&lt;/related-urls&gt;&lt;/urls&gt;&lt;/record&gt;&lt;/Cite&gt;&lt;/EndNote&gt;</w:instrText>
      </w:r>
      <w:r w:rsidR="002F18A7" w:rsidRPr="00385570">
        <w:fldChar w:fldCharType="separate"/>
      </w:r>
      <w:r w:rsidR="001438DC">
        <w:rPr>
          <w:noProof/>
        </w:rPr>
        <w:t>(2008: 8)</w:t>
      </w:r>
      <w:r w:rsidR="002F18A7" w:rsidRPr="00385570">
        <w:fldChar w:fldCharType="end"/>
      </w:r>
      <w:r w:rsidR="009C4226" w:rsidRPr="00385570">
        <w:t xml:space="preserve">. </w:t>
      </w:r>
    </w:p>
    <w:p w:rsidR="00050200" w:rsidRDefault="0021255C" w:rsidP="00261F9B">
      <w:r>
        <w:t xml:space="preserve">Uncovering </w:t>
      </w:r>
      <w:r w:rsidR="002230CC">
        <w:t xml:space="preserve">hitherto </w:t>
      </w:r>
      <w:r w:rsidR="00050200">
        <w:t>invisible</w:t>
      </w:r>
      <w:r>
        <w:t xml:space="preserve"> </w:t>
      </w:r>
      <w:r w:rsidR="00C9041A">
        <w:t>histories that</w:t>
      </w:r>
      <w:r w:rsidR="0056500C">
        <w:t xml:space="preserve"> might</w:t>
      </w:r>
      <w:r w:rsidR="00C9041A">
        <w:t xml:space="preserve"> reveal something </w:t>
      </w:r>
      <w:r w:rsidR="00C310E2">
        <w:t>new</w:t>
      </w:r>
      <w:r w:rsidR="0056500C">
        <w:t xml:space="preserve"> </w:t>
      </w:r>
      <w:r w:rsidR="006C3CD2">
        <w:t>for</w:t>
      </w:r>
      <w:r w:rsidR="0056500C">
        <w:t xml:space="preserve"> the future</w:t>
      </w:r>
      <w:r w:rsidR="00C9041A">
        <w:t xml:space="preserve">, requires, in historian Paul Carter’s words, </w:t>
      </w:r>
      <w:r>
        <w:t xml:space="preserve">attention to </w:t>
      </w:r>
      <w:r w:rsidR="00C9041A">
        <w:t xml:space="preserve">the </w:t>
      </w:r>
      <w:r w:rsidR="00C9041A" w:rsidRPr="00385570">
        <w:t>non-events of everyday life</w:t>
      </w:r>
      <w:r w:rsidR="00C9041A">
        <w:t>, to</w:t>
      </w:r>
      <w:r w:rsidRPr="00385570">
        <w:t xml:space="preserve"> anecdotes about “</w:t>
      </w:r>
      <w:r w:rsidRPr="00385570">
        <w:rPr>
          <w:iCs/>
        </w:rPr>
        <w:t xml:space="preserve">the trifling, the dirt, the rubbish” </w:t>
      </w:r>
      <w:r w:rsidRPr="00385570">
        <w:rPr>
          <w:iCs/>
        </w:rPr>
        <w:fldChar w:fldCharType="begin"/>
      </w:r>
      <w:r w:rsidRPr="00385570">
        <w:rPr>
          <w:iCs/>
        </w:rPr>
        <w:instrText xml:space="preserve"> ADDIN EN.CITE &lt;EndNote&gt;&lt;Cite ExcludeAuth="1"&gt;&lt;Author&gt;Carter&lt;/Author&gt;&lt;Year&gt;2004&lt;/Year&gt;&lt;RecNum&gt;521&lt;/RecNum&gt;&lt;Pages&gt;175&lt;/Pages&gt;&lt;DisplayText&gt;(2004: 175)&lt;/DisplayText&gt;&lt;record&gt;&lt;rec-number&gt;521&lt;/rec-number&gt;&lt;foreign-keys&gt;&lt;key app="EN" db-id="t2f9v9dfjxdfr0ep9ddpzx5u255zfzxsxdsv" timestamp="0"&gt;521&lt;/key&gt;&lt;/foreign-keys&gt;&lt;ref-type name="Book"&gt;6&lt;/ref-type&gt;&lt;contributors&gt;&lt;authors&gt;&lt;author&gt;Paul Carter&lt;/author&gt;&lt;/authors&gt;&lt;/contributors&gt;&lt;titles&gt;&lt;title&gt;Material Thinking: The Theory and Practice of Creative Research&lt;/title&gt;&lt;/titles&gt;&lt;dates&gt;&lt;year&gt;2004&lt;/year&gt;&lt;/dates&gt;&lt;pub-location&gt;Melbourne&lt;/pub-location&gt;&lt;publisher&gt;Melbourne University Press&lt;/publisher&gt;&lt;urls&gt;&lt;/urls&gt;&lt;/record&gt;&lt;/Cite&gt;&lt;/EndNote&gt;</w:instrText>
      </w:r>
      <w:r w:rsidRPr="00385570">
        <w:rPr>
          <w:iCs/>
        </w:rPr>
        <w:fldChar w:fldCharType="separate"/>
      </w:r>
      <w:r w:rsidRPr="00385570">
        <w:rPr>
          <w:iCs/>
          <w:noProof/>
        </w:rPr>
        <w:t>(2004: 175)</w:t>
      </w:r>
      <w:r w:rsidRPr="00385570">
        <w:rPr>
          <w:iCs/>
        </w:rPr>
        <w:fldChar w:fldCharType="end"/>
      </w:r>
      <w:r w:rsidRPr="00385570">
        <w:rPr>
          <w:iCs/>
        </w:rPr>
        <w:t xml:space="preserve"> </w:t>
      </w:r>
      <w:r w:rsidR="00C9041A">
        <w:rPr>
          <w:iCs/>
        </w:rPr>
        <w:t>that</w:t>
      </w:r>
      <w:r w:rsidRPr="00385570">
        <w:rPr>
          <w:iCs/>
        </w:rPr>
        <w:t xml:space="preserve"> </w:t>
      </w:r>
      <w:r w:rsidR="006C3CD2">
        <w:rPr>
          <w:iCs/>
        </w:rPr>
        <w:t>are overlooked in the m</w:t>
      </w:r>
      <w:r w:rsidR="00180E72">
        <w:rPr>
          <w:iCs/>
        </w:rPr>
        <w:t>aster narratives of history (</w:t>
      </w:r>
      <w:r w:rsidRPr="00385570">
        <w:rPr>
          <w:iCs/>
        </w:rPr>
        <w:t>“</w:t>
      </w:r>
      <w:r w:rsidRPr="00385570">
        <w:t xml:space="preserve">history’s pretence of clear-sightedness” </w:t>
      </w:r>
      <w:r w:rsidRPr="00385570">
        <w:rPr>
          <w:iCs/>
        </w:rPr>
        <w:fldChar w:fldCharType="begin"/>
      </w:r>
      <w:r w:rsidRPr="00385570">
        <w:rPr>
          <w:iCs/>
        </w:rPr>
        <w:instrText xml:space="preserve"> ADDIN EN.CITE &lt;EndNote&gt;&lt;Cite ExcludeAuth="1"&gt;&lt;Author&gt;Carter&lt;/Author&gt;&lt;Year&gt;2004&lt;/Year&gt;&lt;RecNum&gt;521&lt;/RecNum&gt;&lt;Pages&gt;175&lt;/Pages&gt;&lt;DisplayText&gt;(2004: 175)&lt;/DisplayText&gt;&lt;record&gt;&lt;rec-number&gt;521&lt;/rec-number&gt;&lt;foreign-keys&gt;&lt;key app="EN" db-id="t2f9v9dfjxdfr0ep9ddpzx5u255zfzxsxdsv" timestamp="0"&gt;521&lt;/key&gt;&lt;/foreign-keys&gt;&lt;ref-type name="Book"&gt;6&lt;/ref-type&gt;&lt;contributors&gt;&lt;authors&gt;&lt;author&gt;Paul Carter&lt;/author&gt;&lt;/authors&gt;&lt;/contributors&gt;&lt;titles&gt;&lt;title&gt;Material Thinking: The Theory and Practice of Creative Research&lt;/title&gt;&lt;/titles&gt;&lt;dates&gt;&lt;year&gt;2004&lt;/year&gt;&lt;/dates&gt;&lt;pub-location&gt;Melbourne&lt;/pub-location&gt;&lt;publisher&gt;Melbourne University Press&lt;/publisher&gt;&lt;urls&gt;&lt;/urls&gt;&lt;/record&gt;&lt;/Cite&gt;&lt;/EndNote&gt;</w:instrText>
      </w:r>
      <w:r w:rsidRPr="00385570">
        <w:rPr>
          <w:iCs/>
        </w:rPr>
        <w:fldChar w:fldCharType="separate"/>
      </w:r>
      <w:r w:rsidRPr="00385570">
        <w:rPr>
          <w:iCs/>
          <w:noProof/>
        </w:rPr>
        <w:t>(2004: 175)</w:t>
      </w:r>
      <w:r w:rsidRPr="00385570">
        <w:rPr>
          <w:iCs/>
        </w:rPr>
        <w:fldChar w:fldCharType="end"/>
      </w:r>
      <w:r w:rsidR="006C3CD2">
        <w:rPr>
          <w:iCs/>
        </w:rPr>
        <w:t>)</w:t>
      </w:r>
      <w:r w:rsidR="00C9041A">
        <w:rPr>
          <w:iCs/>
        </w:rPr>
        <w:t xml:space="preserve">. </w:t>
      </w:r>
      <w:r w:rsidR="006C3CD2">
        <w:rPr>
          <w:iCs/>
        </w:rPr>
        <w:t>R</w:t>
      </w:r>
      <w:r w:rsidR="00C9041A">
        <w:rPr>
          <w:iCs/>
        </w:rPr>
        <w:t>evelation</w:t>
      </w:r>
      <w:r w:rsidR="00EC07A4">
        <w:rPr>
          <w:iCs/>
        </w:rPr>
        <w:t>s</w:t>
      </w:r>
      <w:r w:rsidR="00C9041A">
        <w:rPr>
          <w:iCs/>
        </w:rPr>
        <w:t xml:space="preserve"> in these alternative histories offer</w:t>
      </w:r>
      <w:r w:rsidRPr="00385570">
        <w:rPr>
          <w:iCs/>
        </w:rPr>
        <w:t xml:space="preserve"> </w:t>
      </w:r>
      <w:r w:rsidRPr="00385570">
        <w:t xml:space="preserve">“an opportunity for grounding the future differently” </w:t>
      </w:r>
      <w:r w:rsidRPr="00385570">
        <w:fldChar w:fldCharType="begin"/>
      </w:r>
      <w:r w:rsidRPr="00385570">
        <w:instrText xml:space="preserve"> ADDIN EN.CITE &lt;EndNote&gt;&lt;Cite&gt;&lt;Author&gt;Carter&lt;/Author&gt;&lt;Year&gt;2004&lt;/Year&gt;&lt;RecNum&gt;521&lt;/RecNum&gt;&lt;Pages&gt;170&lt;/Pages&gt;&lt;DisplayText&gt;(Carter 2004: 170)&lt;/DisplayText&gt;&lt;record&gt;&lt;rec-number&gt;521&lt;/rec-number&gt;&lt;foreign-keys&gt;&lt;key app="EN" db-id="t2f9v9dfjxdfr0ep9ddpzx5u255zfzxsxdsv" timestamp="0"&gt;521&lt;/key&gt;&lt;/foreign-keys&gt;&lt;ref-type name="Book"&gt;6&lt;/ref-type&gt;&lt;contributors&gt;&lt;authors&gt;&lt;author&gt;Paul Carter&lt;/author&gt;&lt;/authors&gt;&lt;/contributors&gt;&lt;titles&gt;&lt;title&gt;Material Thinking: The Theory and Practice of Creative Research&lt;/title&gt;&lt;/titles&gt;&lt;dates&gt;&lt;year&gt;2004&lt;/year&gt;&lt;/dates&gt;&lt;pub-location&gt;Melbourne&lt;/pub-location&gt;&lt;publisher&gt;Melbourne University Press&lt;/publisher&gt;&lt;urls&gt;&lt;/urls&gt;&lt;/record&gt;&lt;/Cite&gt;&lt;/EndNote&gt;</w:instrText>
      </w:r>
      <w:r w:rsidRPr="00385570">
        <w:fldChar w:fldCharType="separate"/>
      </w:r>
      <w:r w:rsidRPr="00385570">
        <w:rPr>
          <w:noProof/>
        </w:rPr>
        <w:t>(Carter 2004: 170)</w:t>
      </w:r>
      <w:r w:rsidRPr="00385570">
        <w:fldChar w:fldCharType="end"/>
      </w:r>
      <w:r w:rsidRPr="00385570">
        <w:t>)</w:t>
      </w:r>
      <w:r w:rsidRPr="00385570">
        <w:rPr>
          <w:iCs/>
        </w:rPr>
        <w:t>.</w:t>
      </w:r>
      <w:r w:rsidR="00050200">
        <w:rPr>
          <w:iCs/>
        </w:rPr>
        <w:t xml:space="preserve"> </w:t>
      </w:r>
      <w:r w:rsidR="00C9041A">
        <w:t>The discussion below draws together Carter’s work and that of philosopher</w:t>
      </w:r>
      <w:r w:rsidR="002F18A7" w:rsidRPr="00385570">
        <w:t xml:space="preserve"> Elizabeth Grosz</w:t>
      </w:r>
      <w:r w:rsidR="00050200">
        <w:t xml:space="preserve"> </w:t>
      </w:r>
      <w:r w:rsidR="00050200" w:rsidRPr="00385570">
        <w:fldChar w:fldCharType="begin">
          <w:fldData xml:space="preserve">PEVuZE5vdGU+PENpdGUgRXhjbHVkZUF1dGg9IjEiPjxBdXRob3I+R3Jvc3o8L0F1dGhvcj48WWVh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</w:fldData>
        </w:fldChar>
      </w:r>
      <w:r w:rsidR="00050200">
        <w:instrText xml:space="preserve"> ADDIN EN.CITE </w:instrText>
      </w:r>
      <w:r w:rsidR="00050200">
        <w:fldChar w:fldCharType="begin">
          <w:fldData xml:space="preserve">PEVuZE5vdGU+PENpdGUgRXhjbHVkZUF1dGg9IjEiPjxBdXRob3I+R3Jvc3o8L0F1dGhvcj48WWVh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</w:fldData>
        </w:fldChar>
      </w:r>
      <w:r w:rsidR="00050200">
        <w:instrText xml:space="preserve"> ADDIN EN.CITE.DATA </w:instrText>
      </w:r>
      <w:r w:rsidR="00050200">
        <w:fldChar w:fldCharType="end"/>
      </w:r>
      <w:r w:rsidR="00050200" w:rsidRPr="00385570">
        <w:fldChar w:fldCharType="separate"/>
      </w:r>
      <w:r w:rsidR="00050200">
        <w:rPr>
          <w:noProof/>
        </w:rPr>
        <w:t>(Grosz 1999, 2000, 2005)</w:t>
      </w:r>
      <w:r w:rsidR="00050200" w:rsidRPr="00385570">
        <w:fldChar w:fldCharType="end"/>
      </w:r>
      <w:r w:rsidR="002F18A7" w:rsidRPr="00385570">
        <w:t xml:space="preserve">, </w:t>
      </w:r>
      <w:r w:rsidR="00C9041A">
        <w:t xml:space="preserve">who </w:t>
      </w:r>
      <w:r>
        <w:t>argues for attention to be paid</w:t>
      </w:r>
      <w:r w:rsidR="009D47C0">
        <w:t>,</w:t>
      </w:r>
      <w:r>
        <w:t xml:space="preserve"> </w:t>
      </w:r>
      <w:r w:rsidR="006744B1">
        <w:t>outside</w:t>
      </w:r>
      <w:r>
        <w:t xml:space="preserve"> </w:t>
      </w:r>
      <w:r w:rsidR="00F05311">
        <w:t xml:space="preserve">the </w:t>
      </w:r>
      <w:r w:rsidR="0022672F">
        <w:t xml:space="preserve">recycling </w:t>
      </w:r>
      <w:r w:rsidR="004E7A2A">
        <w:t xml:space="preserve">patterns </w:t>
      </w:r>
      <w:r>
        <w:t xml:space="preserve">of </w:t>
      </w:r>
      <w:r w:rsidR="004E7A2A">
        <w:t xml:space="preserve">mainstream </w:t>
      </w:r>
      <w:r>
        <w:t>history</w:t>
      </w:r>
      <w:r w:rsidR="009D47C0">
        <w:t>,</w:t>
      </w:r>
      <w:r>
        <w:t xml:space="preserve"> to “histories of singularity” with their</w:t>
      </w:r>
      <w:r w:rsidR="002F18A7" w:rsidRPr="00385570">
        <w:t xml:space="preserve"> multiplicity, diversity and contingency</w:t>
      </w:r>
      <w:r w:rsidR="00C9041A">
        <w:t>. These singular histories</w:t>
      </w:r>
      <w:r w:rsidR="006744B1">
        <w:t xml:space="preserve"> </w:t>
      </w:r>
      <w:r w:rsidR="00C9041A">
        <w:t xml:space="preserve">offer a </w:t>
      </w:r>
      <w:r w:rsidR="00050200">
        <w:t>glimpse of</w:t>
      </w:r>
      <w:r w:rsidR="00C9041A">
        <w:t xml:space="preserve"> alternative futures – </w:t>
      </w:r>
      <w:r w:rsidR="00050200">
        <w:t>paths not taken, futures denied</w:t>
      </w:r>
      <w:r w:rsidR="00EC07A4">
        <w:t xml:space="preserve"> – </w:t>
      </w:r>
      <w:r w:rsidR="00050200">
        <w:t xml:space="preserve">that are part of </w:t>
      </w:r>
      <w:r w:rsidR="002230CC">
        <w:t>a</w:t>
      </w:r>
      <w:r w:rsidR="00C9041A">
        <w:t xml:space="preserve"> limitless world of </w:t>
      </w:r>
      <w:r w:rsidR="00F05311">
        <w:t xml:space="preserve">“futures yet unthought” </w:t>
      </w:r>
      <w:r w:rsidR="00F05311">
        <w:fldChar w:fldCharType="begin"/>
      </w:r>
      <w:r w:rsidR="00F05311">
        <w:instrText xml:space="preserve"> ADDIN EN.CITE &lt;EndNote&gt;&lt;Cite&gt;&lt;Author&gt;Grosz&lt;/Author&gt;&lt;Year&gt;1999&lt;/Year&gt;&lt;RecNum&gt;673&lt;/RecNum&gt;&lt;DisplayText&gt;(Grosz 1999)&lt;/DisplayText&gt;&lt;record&gt;&lt;rec-number&gt;673&lt;/rec-number&gt;&lt;foreign-keys&gt;&lt;key app="EN" db-id="t2f9v9dfjxdfr0ep9ddpzx5u255zfzxsxdsv" timestamp="0"&gt;673&lt;/key&gt;&lt;/foreign-keys&gt;&lt;ref-type name="Book Section"&gt;5&lt;/ref-type&gt;&lt;contributors&gt;&lt;authors&gt;&lt;author&gt;Elizabeth Grosz&lt;/author&gt;&lt;/authors&gt;&lt;secondary-authors&gt;&lt;author&gt;Elizabeth Grosz&lt;/author&gt;&lt;/secondary-authors&gt;&lt;/contributors&gt;&lt;titles&gt;&lt;title&gt;Thinking the new: Of futures yet unthought&lt;/title&gt;&lt;secondary-title&gt;Becomings: Explorations in Time, Memory, and Futures&lt;/secondary-title&gt;&lt;/titles&gt;&lt;pages&gt;15-28&lt;/pages&gt;&lt;section&gt;1&lt;/section&gt;&lt;dates&gt;&lt;year&gt;1999&lt;/year&gt;&lt;/dates&gt;&lt;pub-location&gt;Ithaca&lt;/pub-location&gt;&lt;publisher&gt;Cornell University Press&lt;/publisher&gt;&lt;urls&gt;&lt;/urls&gt;&lt;/record&gt;&lt;/Cite&gt;&lt;/EndNote&gt;</w:instrText>
      </w:r>
      <w:r w:rsidR="00F05311">
        <w:fldChar w:fldCharType="separate"/>
      </w:r>
      <w:r w:rsidR="00F05311">
        <w:rPr>
          <w:noProof/>
        </w:rPr>
        <w:t>(Grosz 1999)</w:t>
      </w:r>
      <w:r w:rsidR="00F05311">
        <w:fldChar w:fldCharType="end"/>
      </w:r>
      <w:r w:rsidR="00050200">
        <w:t xml:space="preserve">. </w:t>
      </w:r>
    </w:p>
    <w:p w:rsidR="00106AE0" w:rsidRDefault="00106AE0" w:rsidP="00261F9B">
      <w:r>
        <w:t xml:space="preserve">The </w:t>
      </w:r>
      <w:r w:rsidR="000E7144">
        <w:t>following section</w:t>
      </w:r>
      <w:r>
        <w:t xml:space="preserve"> reviews the ways in which life stories differ from </w:t>
      </w:r>
      <w:r w:rsidR="00AF7A3A">
        <w:t>histories</w:t>
      </w:r>
      <w:r w:rsidR="00AB0999">
        <w:t xml:space="preserve">, </w:t>
      </w:r>
      <w:r w:rsidR="00AF7A3A">
        <w:t xml:space="preserve">and how life stories might </w:t>
      </w:r>
      <w:r w:rsidR="00505263">
        <w:t>usefully be added</w:t>
      </w:r>
      <w:r w:rsidR="00AF7A3A">
        <w:t xml:space="preserve"> into</w:t>
      </w:r>
      <w:r w:rsidR="001438DC">
        <w:t xml:space="preserve"> Inayatullah’s taxonomy of </w:t>
      </w:r>
      <w:r w:rsidR="00AB0999">
        <w:t xml:space="preserve">historical </w:t>
      </w:r>
      <w:r w:rsidR="001438DC">
        <w:t>“traces”; l</w:t>
      </w:r>
      <w:r w:rsidR="00AB0999">
        <w:t>ife stories</w:t>
      </w:r>
      <w:r w:rsidR="001438DC">
        <w:t xml:space="preserve">, for </w:t>
      </w:r>
      <w:r w:rsidR="001438DC">
        <w:lastRenderedPageBreak/>
        <w:t>example, may be</w:t>
      </w:r>
      <w:r w:rsidR="00AB0999">
        <w:t xml:space="preserve"> </w:t>
      </w:r>
      <w:r w:rsidR="001438DC">
        <w:t xml:space="preserve">a way of identifying </w:t>
      </w:r>
      <w:r w:rsidR="00AB0999">
        <w:t xml:space="preserve">cumulative losses that are invisible in </w:t>
      </w:r>
      <w:r w:rsidR="00505263">
        <w:t xml:space="preserve">big historical narratives, and in </w:t>
      </w:r>
      <w:r w:rsidR="00AB0999">
        <w:t xml:space="preserve">conventional measures of community wellbeing. </w:t>
      </w:r>
      <w:r w:rsidR="00F93638">
        <w:t>S</w:t>
      </w:r>
      <w:r w:rsidR="00C310E2">
        <w:t>ections</w:t>
      </w:r>
      <w:r w:rsidR="000F358B">
        <w:t xml:space="preserve"> </w:t>
      </w:r>
      <w:r w:rsidR="00F93638">
        <w:t xml:space="preserve">3 and 4 </w:t>
      </w:r>
      <w:r w:rsidR="000F358B">
        <w:t>develop the idea of a life and life stories as connected integrally with the future</w:t>
      </w:r>
      <w:r w:rsidR="001438DC">
        <w:t xml:space="preserve">. </w:t>
      </w:r>
      <w:r w:rsidR="0049179B">
        <w:t xml:space="preserve">Section 3 </w:t>
      </w:r>
      <w:r w:rsidR="000F358B">
        <w:t>examines</w:t>
      </w:r>
      <w:r w:rsidR="0049179B">
        <w:t xml:space="preserve"> t</w:t>
      </w:r>
      <w:r w:rsidR="00AB0999">
        <w:t xml:space="preserve">he idea of a </w:t>
      </w:r>
      <w:r w:rsidR="00AB0999" w:rsidRPr="00C310E2">
        <w:rPr>
          <w:i/>
        </w:rPr>
        <w:t>life</w:t>
      </w:r>
      <w:r w:rsidR="00AB0999">
        <w:t xml:space="preserve"> as </w:t>
      </w:r>
      <w:r w:rsidR="000F358B">
        <w:t xml:space="preserve">both </w:t>
      </w:r>
      <w:r w:rsidR="00613C86">
        <w:t xml:space="preserve">a </w:t>
      </w:r>
      <w:r w:rsidR="00AB0999">
        <w:t>unique site of the past</w:t>
      </w:r>
      <w:r w:rsidR="000E7144">
        <w:t xml:space="preserve"> </w:t>
      </w:r>
      <w:r w:rsidR="0049179B">
        <w:t xml:space="preserve">and the place where the future is </w:t>
      </w:r>
      <w:r w:rsidR="00613C86">
        <w:t xml:space="preserve">actually </w:t>
      </w:r>
      <w:r w:rsidR="0049179B">
        <w:t>met and negotiated</w:t>
      </w:r>
      <w:r w:rsidR="00613C86">
        <w:t>. Section 4 focuses on</w:t>
      </w:r>
      <w:r w:rsidR="00AB0999">
        <w:t xml:space="preserve"> a </w:t>
      </w:r>
      <w:r w:rsidR="00AB0999" w:rsidRPr="00C310E2">
        <w:rPr>
          <w:i/>
        </w:rPr>
        <w:t>life story</w:t>
      </w:r>
      <w:r w:rsidR="00AB0999">
        <w:t xml:space="preserve"> </w:t>
      </w:r>
      <w:r w:rsidR="00AF7A3A">
        <w:t xml:space="preserve">as a </w:t>
      </w:r>
      <w:r w:rsidR="00AB0999">
        <w:t>‘singular history’</w:t>
      </w:r>
      <w:r w:rsidR="00AF7A3A">
        <w:t xml:space="preserve"> </w:t>
      </w:r>
      <w:r w:rsidR="000E7144">
        <w:t xml:space="preserve">that can be </w:t>
      </w:r>
      <w:r w:rsidR="00AF7A3A">
        <w:t xml:space="preserve">used </w:t>
      </w:r>
      <w:r w:rsidR="00AE3C8D">
        <w:t xml:space="preserve">(by teller and listener) </w:t>
      </w:r>
      <w:r w:rsidR="000E7144">
        <w:t xml:space="preserve">in an experimental way </w:t>
      </w:r>
      <w:r w:rsidR="00AF7A3A">
        <w:t xml:space="preserve">for exploring </w:t>
      </w:r>
      <w:r w:rsidR="00AB0999">
        <w:t>alternative futures</w:t>
      </w:r>
      <w:r w:rsidR="00613C86">
        <w:t xml:space="preserve"> outside the projections of historical </w:t>
      </w:r>
      <w:r w:rsidR="0022672F">
        <w:t xml:space="preserve">master </w:t>
      </w:r>
      <w:r w:rsidR="000F358B">
        <w:t>narratives</w:t>
      </w:r>
      <w:r w:rsidR="00AB0999">
        <w:t>. A case study based on a life story</w:t>
      </w:r>
      <w:r>
        <w:t xml:space="preserve"> </w:t>
      </w:r>
      <w:r w:rsidR="00AF7A3A">
        <w:t xml:space="preserve">from Aceh is then used to demonstrate ways in which alternative futures </w:t>
      </w:r>
      <w:r w:rsidR="00505263">
        <w:t xml:space="preserve">can </w:t>
      </w:r>
      <w:r w:rsidR="00AF7A3A">
        <w:t xml:space="preserve">emerge from </w:t>
      </w:r>
      <w:r w:rsidR="00C310E2">
        <w:t>life</w:t>
      </w:r>
      <w:r w:rsidR="00AF7A3A">
        <w:t xml:space="preserve"> stori</w:t>
      </w:r>
      <w:r w:rsidR="00613C86">
        <w:t>es</w:t>
      </w:r>
      <w:r w:rsidR="00AF7A3A">
        <w:t xml:space="preserve"> and then</w:t>
      </w:r>
      <w:r w:rsidR="00505263">
        <w:t xml:space="preserve"> be</w:t>
      </w:r>
      <w:r w:rsidR="00AF7A3A">
        <w:t xml:space="preserve"> acted upon. The last section </w:t>
      </w:r>
      <w:r w:rsidR="000E7144">
        <w:t xml:space="preserve">proposes that part of the experimental power of life stories lies in </w:t>
      </w:r>
      <w:r w:rsidR="00613C86">
        <w:t xml:space="preserve">the </w:t>
      </w:r>
      <w:r w:rsidR="00505263">
        <w:t xml:space="preserve">unique </w:t>
      </w:r>
      <w:r w:rsidR="00613C86">
        <w:t xml:space="preserve">event of the </w:t>
      </w:r>
      <w:r w:rsidR="00613C86" w:rsidRPr="00C310E2">
        <w:rPr>
          <w:i/>
        </w:rPr>
        <w:t>storytelling</w:t>
      </w:r>
      <w:r w:rsidR="00613C86">
        <w:t xml:space="preserve"> itself, and </w:t>
      </w:r>
      <w:r w:rsidR="000E7144">
        <w:t xml:space="preserve">its potentially transformative impact on the </w:t>
      </w:r>
      <w:r w:rsidR="00AE3C8D">
        <w:t xml:space="preserve">teller, the </w:t>
      </w:r>
      <w:r w:rsidR="000E7144">
        <w:t>listener</w:t>
      </w:r>
      <w:r w:rsidR="000F358B">
        <w:t xml:space="preserve"> and hence the future</w:t>
      </w:r>
      <w:r w:rsidR="000E7144">
        <w:t>.</w:t>
      </w:r>
      <w:r w:rsidR="00AF7A3A">
        <w:t xml:space="preserve"> </w:t>
      </w:r>
    </w:p>
    <w:p w:rsidR="00C866F7" w:rsidRPr="009C04F3" w:rsidRDefault="00C866F7" w:rsidP="00A61389">
      <w:pPr>
        <w:pStyle w:val="FuturesHeading1"/>
      </w:pPr>
      <w:bookmarkStart w:id="4" w:name="_Toc396128161"/>
      <w:r w:rsidRPr="009C04F3">
        <w:t xml:space="preserve">The contingent </w:t>
      </w:r>
      <w:r>
        <w:t xml:space="preserve">and multiple </w:t>
      </w:r>
      <w:r w:rsidRPr="009C04F3">
        <w:t>past</w:t>
      </w:r>
      <w:bookmarkEnd w:id="4"/>
    </w:p>
    <w:p w:rsidR="00A61389" w:rsidRDefault="00A61389" w:rsidP="00A61389">
      <w:pPr>
        <w:pStyle w:val="FuturesHeading2"/>
      </w:pPr>
      <w:bookmarkStart w:id="5" w:name="_Toc396128162"/>
      <w:r>
        <w:t>2.1</w:t>
      </w:r>
      <w:r>
        <w:tab/>
        <w:t>Historical narrative</w:t>
      </w:r>
      <w:r w:rsidR="00C46F70">
        <w:t xml:space="preserve"> and life stories</w:t>
      </w:r>
      <w:bookmarkEnd w:id="5"/>
    </w:p>
    <w:p w:rsidR="00C866F7" w:rsidRDefault="00C866F7" w:rsidP="00C866F7">
      <w:r w:rsidRPr="00385570">
        <w:t xml:space="preserve">Inayatullah reminds us that “the past we see as truth is in fact the particular writing of history, often by the victors of history” </w:t>
      </w:r>
      <w:r w:rsidRPr="00385570">
        <w:fldChar w:fldCharType="begin"/>
      </w:r>
      <w:r>
        <w:instrText xml:space="preserve"> ADDIN EN.CITE &lt;EndNote&gt;&lt;Cite ExcludeAuth="1"&gt;&lt;Author&gt;Inayatullah&lt;/Author&gt;&lt;Year&gt;1998&lt;/Year&gt;&lt;RecNum&gt;98&lt;/RecNum&gt;&lt;Pages&gt;818&lt;/Pages&gt;&lt;DisplayText&gt;(1998: 818)&lt;/DisplayText&gt;&lt;record&gt;&lt;rec-number&gt;98&lt;/rec-number&gt;&lt;foreign-keys&gt;&lt;key app="EN" db-id="t2f9v9dfjxdfr0ep9ddpzx5u255zfzxsxdsv" timestamp="0"&gt;98&lt;/key&gt;&lt;/foreign-keys&gt;&lt;ref-type name="Journal Article"&gt;17&lt;/ref-type&gt;&lt;contributors&gt;&lt;authors&gt;&lt;author&gt;Inayatullah, S.&lt;/author&gt;&lt;/authors&gt;&lt;/contributors&gt;&lt;titles&gt;&lt;title&gt;Causal layered analysis - Poststructuralism as method&lt;/title&gt;&lt;secondary-title&gt;Futures&lt;/secondary-title&gt;&lt;/titles&gt;&lt;periodical&gt;&lt;full-title&gt;Futures&lt;/full-title&gt;&lt;/periodical&gt;&lt;pages&gt;815-829&lt;/pages&gt;&lt;volume&gt;30&lt;/volume&gt;&lt;number&gt;8&lt;/number&gt;&lt;dates&gt;&lt;year&gt;1998&lt;/year&gt;&lt;pub-dates&gt;&lt;date&gt;October 1998&lt;/date&gt;&lt;/pub-dates&gt;&lt;/dates&gt;&lt;urls&gt;&lt;/urls&gt;&lt;/record&gt;&lt;/Cite&gt;&lt;/EndNote&gt;</w:instrText>
      </w:r>
      <w:r w:rsidRPr="00385570">
        <w:fldChar w:fldCharType="separate"/>
      </w:r>
      <w:r>
        <w:rPr>
          <w:noProof/>
        </w:rPr>
        <w:t>(1998: 818)</w:t>
      </w:r>
      <w:r w:rsidRPr="00385570">
        <w:fldChar w:fldCharType="end"/>
      </w:r>
      <w:r w:rsidRPr="00385570">
        <w:t>. History organize</w:t>
      </w:r>
      <w:r>
        <w:t>s</w:t>
      </w:r>
      <w:r w:rsidRPr="00385570">
        <w:t xml:space="preserve"> what was </w:t>
      </w:r>
      <w:r>
        <w:t xml:space="preserve">for those </w:t>
      </w:r>
      <w:r w:rsidRPr="00385570">
        <w:t xml:space="preserve">at the time </w:t>
      </w:r>
      <w:r w:rsidR="00F05311">
        <w:t>a chaotic present</w:t>
      </w:r>
      <w:r>
        <w:t xml:space="preserve"> (or less dramatically, “just … the way life was lived” </w:t>
      </w:r>
      <w:r>
        <w:fldChar w:fldCharType="begin"/>
      </w:r>
      <w:r>
        <w:instrText xml:space="preserve"> ADDIN EN.CITE &lt;EndNote&gt;&lt;Cite&gt;&lt;Author&gt;Danto&lt;/Author&gt;&lt;Year&gt;1981&lt;/Year&gt;&lt;RecNum&gt;188&lt;/RecNum&gt;&lt;Pages&gt;206&lt;/Pages&gt;&lt;DisplayText&gt;(Danto 1981: 206)&lt;/DisplayText&gt;&lt;record&gt;&lt;rec-number&gt;188&lt;/rec-number&gt;&lt;foreign-keys&gt;&lt;key app="EN" db-id="t2f9v9dfjxdfr0ep9ddpzx5u255zfzxsxdsv" timestamp="0"&gt;188&lt;/key&gt;&lt;/foreign-keys&gt;&lt;ref-type name="Book"&gt;6&lt;/ref-type&gt;&lt;contributors&gt;&lt;authors&gt;&lt;author&gt;Arthur C Danto&lt;/author&gt;&lt;/authors&gt;&lt;/contributors&gt;&lt;titles&gt;&lt;title&gt;The Transfiguration of the Commonplace&lt;/title&gt;&lt;/titles&gt;&lt;dates&gt;&lt;year&gt;1981&lt;/year&gt;&lt;/dates&gt;&lt;pub-location&gt;Cambridge, Massachusetts&lt;/pub-location&gt;&lt;publisher&gt;Harvard University Press&lt;/publisher&gt;&lt;urls&gt;&lt;/urls&gt;&lt;/record&gt;&lt;/Cite&gt;&lt;/EndNote&gt;</w:instrText>
      </w:r>
      <w:r>
        <w:fldChar w:fldCharType="separate"/>
      </w:r>
      <w:r>
        <w:rPr>
          <w:noProof/>
        </w:rPr>
        <w:t>(Danto 1981: 206)</w:t>
      </w:r>
      <w:r>
        <w:fldChar w:fldCharType="end"/>
      </w:r>
      <w:r w:rsidR="00F05311">
        <w:t xml:space="preserve">), into an </w:t>
      </w:r>
      <w:r w:rsidRPr="00385570">
        <w:t xml:space="preserve">intelligible past </w:t>
      </w:r>
      <w:r w:rsidRPr="00385570">
        <w:fldChar w:fldCharType="begin"/>
      </w:r>
      <w:r w:rsidRPr="00385570">
        <w:instrText xml:space="preserve"> ADDIN EN.CITE &lt;EndNote&gt;&lt;Cite&gt;&lt;Author&gt;Mink&lt;/Author&gt;&lt;Year&gt;1966 (1965)&lt;/Year&gt;&lt;RecNum&gt;319&lt;/RecNum&gt;&lt;Pages&gt;184&lt;/Pages&gt;&lt;DisplayText&gt;(Mink 1966: 184; Ricoeur 1984: 99)&lt;/DisplayText&gt;&lt;record&gt;&lt;rec-number&gt;319&lt;/rec-number&gt;&lt;foreign-keys&gt;&lt;key app="EN" db-id="t2f9v9dfjxdfr0ep9ddpzx5u255zfzxsxdsv" timestamp="0"&gt;319&lt;/key&gt;&lt;/foreign-keys&gt;&lt;ref-type name="Book Section"&gt;5&lt;/ref-type&gt;&lt;contributors&gt;&lt;authors&gt;&lt;author&gt;Louis O Mink&lt;/author&gt;&lt;/authors&gt;&lt;secondary-authors&gt;&lt;author&gt;William H Dray&lt;/author&gt;&lt;/secondary-authors&gt;&lt;/contributors&gt;&lt;titles&gt;&lt;title&gt;The autonomy of historical understanding&lt;/title&gt;&lt;secondary-title&gt;Philosophical Analysis and History&lt;/secondary-title&gt;&lt;/titles&gt;&lt;pages&gt;160-192&lt;/pages&gt;&lt;dates&gt;&lt;year&gt;1966&lt;/year&gt;&lt;/dates&gt;&lt;pub-location&gt;New York&lt;/pub-location&gt;&lt;publisher&gt;Harper and Row&lt;/publisher&gt;&lt;urls&gt;&lt;/urls&gt;&lt;/record&gt;&lt;/Cite&gt;&lt;Cite&gt;&lt;Author&gt;Ricoeur&lt;/Author&gt;&lt;Year&gt;1984&lt;/Year&gt;&lt;RecNum&gt;269&lt;/RecNum&gt;&lt;Pages&gt;99&lt;/Pages&gt;&lt;record&gt;&lt;rec-number&gt;269&lt;/rec-number&gt;&lt;foreign-keys&gt;&lt;key app="EN" db-id="t2f9v9dfjxdfr0ep9ddpzx5u255zfzxsxdsv" timestamp="0"&gt;269&lt;/key&gt;&lt;/foreign-keys&gt;&lt;ref-type name="Book"&gt;6&lt;/ref-type&gt;&lt;contributors&gt;&lt;authors&gt;&lt;author&gt;Paul Ricoeur&lt;/author&gt;&lt;/authors&gt;&lt;subsidiary-authors&gt;&lt;author&gt;Kathleen McLaughlin&lt;/author&gt;&lt;author&gt;David Pellauer&lt;/author&gt;&lt;/subsidiary-authors&gt;&lt;/contributors&gt;&lt;titles&gt;&lt;title&gt;Time and Narrative&lt;/title&gt;&lt;/titles&gt;&lt;volume&gt;1&lt;/volume&gt;&lt;num-vols&gt;2&lt;/num-vols&gt;&lt;dates&gt;&lt;year&gt;1984&lt;/year&gt;&lt;/dates&gt;&lt;pub-location&gt;Chicago&lt;/pub-location&gt;&lt;publisher&gt;University of Chicago Press&lt;/publisher&gt;&lt;isbn&gt;0-226-71331-8 (v.1)&lt;/isbn&gt;&lt;urls&gt;&lt;/urls&gt;&lt;/record&gt;&lt;/Cite&gt;&lt;/EndNote&gt;</w:instrText>
      </w:r>
      <w:r w:rsidRPr="00385570">
        <w:fldChar w:fldCharType="separate"/>
      </w:r>
      <w:r w:rsidRPr="00385570">
        <w:rPr>
          <w:noProof/>
        </w:rPr>
        <w:t>(Mink 1966: 184; Ricoeur 1984: 99)</w:t>
      </w:r>
      <w:r w:rsidRPr="00385570">
        <w:fldChar w:fldCharType="end"/>
      </w:r>
      <w:r w:rsidRPr="00385570">
        <w:t xml:space="preserve">. </w:t>
      </w:r>
      <w:r>
        <w:t>H</w:t>
      </w:r>
      <w:r w:rsidRPr="00385570">
        <w:t xml:space="preserve">istory </w:t>
      </w:r>
      <w:r>
        <w:t>can be used in this way to construct</w:t>
      </w:r>
      <w:r w:rsidRPr="00385570">
        <w:t xml:space="preserve"> nation states as models of evolutionary progress, and </w:t>
      </w:r>
      <w:r>
        <w:t xml:space="preserve">to </w:t>
      </w:r>
      <w:r w:rsidRPr="00385570">
        <w:t>suppres</w:t>
      </w:r>
      <w:r>
        <w:t>s</w:t>
      </w:r>
      <w:r w:rsidRPr="00385570">
        <w:t xml:space="preserve"> or re-order chaotic events of the past so that they lead ineluctably to</w:t>
      </w:r>
      <w:r>
        <w:t xml:space="preserve"> a</w:t>
      </w:r>
      <w:r w:rsidRPr="00385570">
        <w:t xml:space="preserve"> glorious or</w:t>
      </w:r>
      <w:r>
        <w:t xml:space="preserve"> </w:t>
      </w:r>
      <w:r w:rsidRPr="00385570">
        <w:t>problematic present</w:t>
      </w:r>
      <w:r>
        <w:t xml:space="preserve"> </w:t>
      </w:r>
      <w:r w:rsidRPr="00385570">
        <w:fldChar w:fldCharType="begin">
          <w:fldData xml:space="preserve">PEVuZE5vdGU+PENpdGU+PEF1dGhvcj5Cb3dlbjwvQXV0aG9yPjxZZWFyPjE5ODk8L1llYXI+PFJl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</w:fldData>
        </w:fldChar>
      </w:r>
      <w:r>
        <w:instrText xml:space="preserve"> ADDIN EN.CITE </w:instrText>
      </w:r>
      <w:r>
        <w:fldChar w:fldCharType="begin">
          <w:fldData xml:space="preserve">PEVuZE5vdGU+PENpdGU+PEF1dGhvcj5Cb3dlbjwvQXV0aG9yPjxZZWFyPjE5ODk8L1llYXI+PFJl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</w:fldData>
        </w:fldChar>
      </w:r>
      <w:r>
        <w:instrText xml:space="preserve"> ADDIN EN.CITE.DATA </w:instrText>
      </w:r>
      <w:r>
        <w:fldChar w:fldCharType="end"/>
      </w:r>
      <w:r w:rsidRPr="00385570">
        <w:fldChar w:fldCharType="separate"/>
      </w:r>
      <w:r>
        <w:rPr>
          <w:noProof/>
        </w:rPr>
        <w:t>(see for example Farriss 1987; Bowen 1989; Rappaport 1994; Goodall 2000; Attwood 2001; Zurbuchen 2005)</w:t>
      </w:r>
      <w:r w:rsidRPr="00385570">
        <w:fldChar w:fldCharType="end"/>
      </w:r>
      <w:r w:rsidRPr="00385570">
        <w:t>.</w:t>
      </w:r>
    </w:p>
    <w:p w:rsidR="00C866F7" w:rsidRDefault="00C866F7" w:rsidP="00C866F7">
      <w:pPr>
        <w:pStyle w:val="Quote"/>
      </w:pPr>
      <w:r w:rsidRPr="006D0AF5">
        <w:rPr>
          <w:lang w:eastAsia="en-US"/>
        </w:rPr>
        <w:t>The nation still constitutes a central organising concept for historians of all political and theoretical persuasions.  The pleasures of national historiography are, after all, immense; a national focus ensures historians a large and interested audience, and enables their historical work to count in current debate and contemporary local culture</w:t>
      </w:r>
      <w:r>
        <w:rPr>
          <w:lang w:eastAsia="en-US"/>
        </w:rPr>
        <w:t xml:space="preserve"> </w:t>
      </w:r>
      <w:r>
        <w:rPr>
          <w:lang w:eastAsia="en-US"/>
        </w:rPr>
        <w:fldChar w:fldCharType="begin"/>
      </w:r>
      <w:r w:rsidR="00B219E9">
        <w:rPr>
          <w:lang w:eastAsia="en-US"/>
        </w:rPr>
        <w:instrText xml:space="preserve"> ADDIN EN.CITE &lt;EndNote&gt;&lt;Cite&gt;&lt;Author&gt;Curthoys&lt;/Author&gt;&lt;Year&gt;2010&lt;/Year&gt;&lt;RecNum&gt;832&lt;/RecNum&gt;&lt;Pages&gt;235&lt;/Pages&gt;&lt;DisplayText&gt;(Curthoys et al. 2010: 235)&lt;/DisplayText&gt;&lt;record&gt;&lt;rec-number&gt;832&lt;/rec-number&gt;&lt;foreign-keys&gt;&lt;key app="EN" db-id="t2f9v9dfjxdfr0ep9ddpzx5u255zfzxsxdsv" timestamp="1318806828"&gt;832&lt;/key&gt;&lt;/foreign-keys&gt;&lt;ref-type name="Book"&gt;6&lt;/ref-type&gt;&lt;contributors&gt;&lt;authors&gt;&lt;author&gt;Ann Curthoys&lt;/author&gt;&lt;author&gt;John Docker&lt;/author&gt;&lt;/authors&gt;&lt;/contributors&gt;&lt;titles&gt;&lt;title&gt;Is History Fiction?&lt;/title&gt;&lt;/titles&gt;&lt;dates&gt;&lt;year&gt;2010&lt;/year&gt;&lt;/dates&gt;&lt;pub-location&gt;Sydney&lt;/pub-location&gt;&lt;publisher&gt;University of New South Wales Press Ltd&lt;/publisher&gt;&lt;urls&gt;&lt;/urls&gt;&lt;/record&gt;&lt;/Cite&gt;&lt;/EndNote&gt;</w:instrText>
      </w:r>
      <w:r>
        <w:rPr>
          <w:lang w:eastAsia="en-US"/>
        </w:rPr>
        <w:fldChar w:fldCharType="separate"/>
      </w:r>
      <w:r>
        <w:rPr>
          <w:noProof/>
          <w:lang w:eastAsia="en-US"/>
        </w:rPr>
        <w:t>(Curthoys et al. 2010: 235)</w:t>
      </w:r>
      <w:r>
        <w:rPr>
          <w:lang w:eastAsia="en-US"/>
        </w:rPr>
        <w:fldChar w:fldCharType="end"/>
      </w:r>
      <w:r w:rsidRPr="006D0AF5">
        <w:rPr>
          <w:lang w:eastAsia="en-US"/>
        </w:rPr>
        <w:t>.</w:t>
      </w:r>
      <w:r>
        <w:rPr>
          <w:lang w:eastAsia="en-US"/>
        </w:rPr>
        <w:t xml:space="preserve"> </w:t>
      </w:r>
    </w:p>
    <w:p w:rsidR="00C866F7" w:rsidRDefault="00C866F7" w:rsidP="00C866F7">
      <w:r>
        <w:t>H</w:t>
      </w:r>
      <w:r w:rsidRPr="00385570">
        <w:t xml:space="preserve">istorical narratives </w:t>
      </w:r>
      <w:r>
        <w:t xml:space="preserve">that construct the present in certain ways </w:t>
      </w:r>
      <w:r w:rsidRPr="00385570">
        <w:t xml:space="preserve">become the foundation for what Peter Schwartz </w:t>
      </w:r>
      <w:r w:rsidRPr="00385570">
        <w:fldChar w:fldCharType="begin"/>
      </w:r>
      <w:r w:rsidR="006B2776">
        <w:instrText xml:space="preserve"> ADDIN EN.CITE &lt;EndNote&gt;&lt;Cite ExcludeAuth="1"&gt;&lt;Author&gt;Schwartz&lt;/Author&gt;&lt;Year&gt;1991 (1996)&lt;/Year&gt;&lt;RecNum&gt;301&lt;/RecNum&gt;&lt;Pages&gt;237&lt;/Pages&gt;&lt;DisplayText&gt;(1991 (1996): 237)&lt;/DisplayText&gt;&lt;record&gt;&lt;rec-number&gt;301&lt;/rec-number&gt;&lt;foreign-keys&gt;&lt;key app="EN" db-id="t2f9v9dfjxdfr0ep9ddpzx5u255zfzxsxdsv" timestamp="0"&gt;301&lt;/key&gt;&lt;/foreign-keys&gt;&lt;ref-type name="Book"&gt;6&lt;/ref-type&gt;&lt;contributors&gt;&lt;authors&gt;&lt;author&gt;Peter Schwartz&lt;/author&gt;&lt;/authors&gt;&lt;/contributors&gt;&lt;titles&gt;&lt;title&gt;The Art of the Long View: Planning for the Future in an Uncertain World&lt;/title&gt;&lt;/titles&gt;&lt;dates&gt;&lt;year&gt;1991 (1996)&lt;/year&gt;&lt;/dates&gt;&lt;pub-location&gt;Chichester&lt;/pub-location&gt;&lt;publisher&gt;John Wiley and Sons&lt;/publisher&gt;&lt;urls&gt;&lt;/urls&gt;&lt;/record&gt;&lt;/Cite&gt;&lt;/EndNote&gt;</w:instrText>
      </w:r>
      <w:r w:rsidRPr="00385570">
        <w:fldChar w:fldCharType="separate"/>
      </w:r>
      <w:r w:rsidR="006B2776">
        <w:rPr>
          <w:noProof/>
        </w:rPr>
        <w:t>(1991 (1996): 237)</w:t>
      </w:r>
      <w:r w:rsidRPr="00385570">
        <w:fldChar w:fldCharType="end"/>
      </w:r>
      <w:r w:rsidRPr="00385570">
        <w:t xml:space="preserve"> calls the “official future”, the future envisaged from the </w:t>
      </w:r>
      <w:r>
        <w:t xml:space="preserve">standpoint of the </w:t>
      </w:r>
      <w:r w:rsidRPr="00385570">
        <w:t xml:space="preserve">way things are today. </w:t>
      </w:r>
      <w:r>
        <w:t xml:space="preserve">However critical and reflexive </w:t>
      </w:r>
      <w:r w:rsidRPr="00385570">
        <w:t xml:space="preserve">historians </w:t>
      </w:r>
      <w:r w:rsidRPr="00385570">
        <w:fldChar w:fldCharType="begin"/>
      </w:r>
      <w:r w:rsidR="00B219E9">
        <w:instrText xml:space="preserve"> ADDIN EN.CITE &lt;EndNote&gt;&lt;Cite&gt;&lt;Author&gt;Wyschogrod&lt;/Author&gt;&lt;Year&gt;1998&lt;/Year&gt;&lt;RecNum&gt;330&lt;/RecNum&gt;&lt;Prefix&gt;see for example &lt;/Prefix&gt;&lt;DisplayText&gt;(see for example Wyschogrod 1998; Perks et al. 2003; Curthoys et al. 2010)&lt;/DisplayText&gt;&lt;record&gt;&lt;rec-number&gt;330&lt;/rec-number&gt;&lt;foreign-keys&gt;&lt;key app="EN" db-id="t2f9v9dfjxdfr0ep9ddpzx5u255zfzxsxdsv" timestamp="0"&gt;330&lt;/key&gt;&lt;/foreign-keys&gt;&lt;ref-type name="Book"&gt;6&lt;/ref-type&gt;&lt;contributors&gt;&lt;authors&gt;&lt;author&gt;Edith Wyschogrod&lt;/author&gt;&lt;/authors&gt;&lt;/contributors&gt;&lt;titles&gt;&lt;title&gt;An Ethics of Remembering: History, Heterology and the Nameless Others&lt;/title&gt;&lt;/titles&gt;&lt;dates&gt;&lt;year&gt;1998&lt;/year&gt;&lt;/dates&gt;&lt;pub-location&gt;Chicago&lt;/pub-location&gt;&lt;publisher&gt;University of Chicago Press&lt;/publisher&gt;&lt;urls&gt;&lt;/urls&gt;&lt;/record&gt;&lt;/Cite&gt;&lt;Cite&gt;&lt;Author&gt;Curthoys&lt;/Author&gt;&lt;Year&gt;2010&lt;/Year&gt;&lt;RecNum&gt;832&lt;/RecNum&gt;&lt;record&gt;&lt;rec-number&gt;832&lt;/rec-number&gt;&lt;foreign-keys&gt;&lt;key app="EN" db-id="t2f9v9dfjxdfr0ep9ddpzx5u255zfzxsxdsv" timestamp="1318806828"&gt;832&lt;/key&gt;&lt;/foreign-keys&gt;&lt;ref-type name="Book"&gt;6&lt;/ref-type&gt;&lt;contributors&gt;&lt;authors&gt;&lt;author&gt;Ann Curthoys&lt;/author&gt;&lt;author&gt;John Docker&lt;/author&gt;&lt;/authors&gt;&lt;/contributors&gt;&lt;titles&gt;&lt;title&gt;Is History Fiction?&lt;/title&gt;&lt;/titles&gt;&lt;dates&gt;&lt;year&gt;2010&lt;/year&gt;&lt;/dates&gt;&lt;pub-location&gt;Sydney&lt;/pub-location&gt;&lt;publisher&gt;University of New South Wales Press Ltd&lt;/publisher&gt;&lt;urls&gt;&lt;/urls&gt;&lt;/record&gt;&lt;/Cite&gt;&lt;Cite&gt;&lt;Author&gt;Perks&lt;/Author&gt;&lt;Year&gt;2003&lt;/Year&gt;&lt;RecNum&gt;814&lt;/RecNum&gt;&lt;record&gt;&lt;rec-number&gt;814&lt;/rec-number&gt;&lt;foreign-keys&gt;&lt;key app="EN" db-id="t2f9v9dfjxdfr0ep9ddpzx5u255zfzxsxdsv" timestamp="1317809180"&gt;814&lt;/key&gt;&lt;/foreign-keys&gt;&lt;ref-type name="Edited Book"&gt;28&lt;/ref-type&gt;&lt;contributors&gt;&lt;authors&gt;&lt;author&gt;Robert Perks&lt;/author&gt;&lt;author&gt;Alistair Thomson&lt;/author&gt;&lt;/authors&gt;&lt;/contributors&gt;&lt;titles&gt;&lt;title&gt;The Oral History Reader&lt;/title&gt;&lt;/titles&gt;&lt;dates&gt;&lt;year&gt;2003&lt;/year&gt;&lt;/dates&gt;&lt;pub-location&gt;London&lt;/pub-location&gt;&lt;publisher&gt;Routledge&lt;/publisher&gt;&lt;urls&gt;&lt;/urls&gt;&lt;/record&gt;&lt;/Cite&gt;&lt;/EndNote&gt;</w:instrText>
      </w:r>
      <w:r w:rsidRPr="00385570">
        <w:fldChar w:fldCharType="separate"/>
      </w:r>
      <w:r w:rsidR="00505263">
        <w:rPr>
          <w:noProof/>
        </w:rPr>
        <w:t>(see for example Wyschogrod 1998; Perks et al. 2003; Curthoys et al. 2010)</w:t>
      </w:r>
      <w:r w:rsidRPr="00385570">
        <w:fldChar w:fldCharType="end"/>
      </w:r>
      <w:r>
        <w:t xml:space="preserve"> commit themselves to</w:t>
      </w:r>
      <w:r w:rsidRPr="00385570">
        <w:t xml:space="preserve"> </w:t>
      </w:r>
      <w:r>
        <w:t xml:space="preserve">the possibility of multiple narratives; oral sources are seen as potentially offering an understanding of the non-victor’s history or “history from below” </w:t>
      </w:r>
      <w:r>
        <w:fldChar w:fldCharType="begin"/>
      </w:r>
      <w:r w:rsidR="00B219E9">
        <w:instrText xml:space="preserve"> ADDIN EN.CITE &lt;EndNote&gt;&lt;Cite&gt;&lt;Author&gt;Curthoys&lt;/Author&gt;&lt;Year&gt;2010&lt;/Year&gt;&lt;RecNum&gt;832&lt;/RecNum&gt;&lt;Suffix&gt;`, citing historian E P Thompson&lt;/Suffix&gt;&lt;Pages&gt;140&lt;/Pages&gt;&lt;DisplayText&gt;(Curthoys et al. 2010: 140, citing historian E P Thompson)&lt;/DisplayText&gt;&lt;record&gt;&lt;rec-number&gt;832&lt;/rec-number&gt;&lt;foreign-keys&gt;&lt;key app="EN" db-id="t2f9v9dfjxdfr0ep9ddpzx5u255zfzxsxdsv" timestamp="1318806828"&gt;832&lt;/key&gt;&lt;/foreign-keys&gt;&lt;ref-type name="Book"&gt;6&lt;/ref-type&gt;&lt;contributors&gt;&lt;authors&gt;&lt;author&gt;Ann Curthoys&lt;/author&gt;&lt;author&gt;John Docker&lt;/author&gt;&lt;/authors&gt;&lt;/contributors&gt;&lt;titles&gt;&lt;title&gt;Is History Fiction?&lt;/title&gt;&lt;/titles&gt;&lt;dates&gt;&lt;year&gt;2010&lt;/year&gt;&lt;/dates&gt;&lt;pub-location&gt;Sydney&lt;/pub-location&gt;&lt;publisher&gt;University of New South Wales Press Ltd&lt;/publisher&gt;&lt;urls&gt;&lt;/urls&gt;&lt;/record&gt;&lt;/Cite&gt;&lt;/EndNote&gt;</w:instrText>
      </w:r>
      <w:r>
        <w:fldChar w:fldCharType="separate"/>
      </w:r>
      <w:r>
        <w:rPr>
          <w:noProof/>
        </w:rPr>
        <w:t>(Curthoys et al. 2010: 140, citing historian E P Thompson)</w:t>
      </w:r>
      <w:r>
        <w:fldChar w:fldCharType="end"/>
      </w:r>
      <w:r w:rsidR="006744B1">
        <w:t>,</w:t>
      </w:r>
      <w:r>
        <w:t xml:space="preserve"> and of the cognitive, cultural and psychological factors in events </w:t>
      </w:r>
      <w:r>
        <w:fldChar w:fldCharType="begin"/>
      </w:r>
      <w:r>
        <w:instrText xml:space="preserve"> ADDIN EN.CITE &lt;EndNote&gt;&lt;Cite&gt;&lt;Author&gt;Passerini&lt;/Author&gt;&lt;Year&gt;2003&lt;/Year&gt;&lt;RecNum&gt;835&lt;/RecNum&gt;&lt;Pages&gt;54&lt;/Pages&gt;&lt;DisplayText&gt;(Passerini 2003: 54)&lt;/DisplayText&gt;&lt;record&gt;&lt;rec-number&gt;835&lt;/rec-number&gt;&lt;foreign-keys&gt;&lt;key app="EN" db-id="t2f9v9dfjxdfr0ep9ddpzx5u255zfzxsxdsv" timestamp="1319179832"&gt;835&lt;/key&gt;&lt;/foreign-keys&gt;&lt;ref-type name="Book Section"&gt;5&lt;/ref-type&gt;&lt;contributors&gt;&lt;authors&gt;&lt;author&gt;Luisa Passerini&lt;/author&gt;&lt;/authors&gt;&lt;secondary-authors&gt;&lt;author&gt;Robert Perks&lt;/author&gt;&lt;author&gt;Alistair Thomson&lt;/author&gt;&lt;/secondary-authors&gt;&lt;/contributors&gt;&lt;titles&gt;&lt;title&gt;Work ideology and consensus under Italian fascism&lt;/title&gt;&lt;secondary-title&gt;The Oral History Reader&lt;/secondary-title&gt;&lt;/titles&gt;&lt;pages&gt;53-62&lt;/pages&gt;&lt;section&gt;5&lt;/section&gt;&lt;dates&gt;&lt;year&gt;2003&lt;/year&gt;&lt;/dates&gt;&lt;pub-location&gt;London&lt;/pub-location&gt;&lt;publisher&gt;Routledge&lt;/publisher&gt;&lt;urls&gt;&lt;/urls&gt;&lt;/record&gt;&lt;/Cite&gt;&lt;/EndNote&gt;</w:instrText>
      </w:r>
      <w:r>
        <w:fldChar w:fldCharType="separate"/>
      </w:r>
      <w:r>
        <w:rPr>
          <w:noProof/>
        </w:rPr>
        <w:t>(Passerini 2003: 54)</w:t>
      </w:r>
      <w:r>
        <w:fldChar w:fldCharType="end"/>
      </w:r>
      <w:r>
        <w:t>. F</w:t>
      </w:r>
      <w:r w:rsidRPr="00385570">
        <w:t xml:space="preserve">irst-person accounts and oral histories are </w:t>
      </w:r>
      <w:r w:rsidR="00F05311">
        <w:t xml:space="preserve">thus </w:t>
      </w:r>
      <w:r w:rsidRPr="00385570">
        <w:t xml:space="preserve">used by historians as </w:t>
      </w:r>
      <w:r>
        <w:t xml:space="preserve">‘historical </w:t>
      </w:r>
      <w:r w:rsidRPr="00385570">
        <w:t>evidence</w:t>
      </w:r>
      <w:r>
        <w:t>’</w:t>
      </w:r>
      <w:r w:rsidRPr="00385570">
        <w:t xml:space="preserve"> for </w:t>
      </w:r>
      <w:r w:rsidR="00F05311">
        <w:t>alternative narratives</w:t>
      </w:r>
      <w:r w:rsidRPr="00385570">
        <w:t xml:space="preserve">; </w:t>
      </w:r>
      <w:r w:rsidR="006744B1">
        <w:t>they are</w:t>
      </w:r>
      <w:r w:rsidR="00F05311">
        <w:t xml:space="preserve"> </w:t>
      </w:r>
      <w:r>
        <w:t>“</w:t>
      </w:r>
      <w:r w:rsidRPr="00DD5D91">
        <w:t>clues</w:t>
      </w:r>
      <w:r>
        <w:t xml:space="preserve"> </w:t>
      </w:r>
      <w:r w:rsidR="006744B1">
        <w:t>…</w:t>
      </w:r>
      <w:r>
        <w:t xml:space="preserve">[that] </w:t>
      </w:r>
      <w:r w:rsidRPr="004D59E7">
        <w:t>need now to be harvested, selected, arranged and freed from their ambiguity</w:t>
      </w:r>
      <w:r>
        <w:t xml:space="preserve">” </w:t>
      </w:r>
      <w:r>
        <w:fldChar w:fldCharType="begin"/>
      </w:r>
      <w:r>
        <w:instrText xml:space="preserve"> ADDIN EN.CITE &lt;EndNote&gt;&lt;Cite&gt;&lt;Author&gt;Passerini&lt;/Author&gt;&lt;Year&gt;2003&lt;/Year&gt;&lt;RecNum&gt;835&lt;/RecNum&gt;&lt;Pages&gt;55&lt;/Pages&gt;&lt;DisplayText&gt;(Passerini 2003: 55)&lt;/DisplayText&gt;&lt;record&gt;&lt;rec-number&gt;835&lt;/rec-number&gt;&lt;foreign-keys&gt;&lt;key app="EN" db-id="t2f9v9dfjxdfr0ep9ddpzx5u255zfzxsxdsv" timestamp="1319179832"&gt;835&lt;/key&gt;&lt;/foreign-keys&gt;&lt;ref-type name="Book Section"&gt;5&lt;/ref-type&gt;&lt;contributors&gt;&lt;authors&gt;&lt;author&gt;Luisa Passerini&lt;/author&gt;&lt;/authors&gt;&lt;secondary-authors&gt;&lt;author&gt;Robert Perks&lt;/author&gt;&lt;author&gt;Alistair Thomson&lt;/author&gt;&lt;/secondary-authors&gt;&lt;/contributors&gt;&lt;titles&gt;&lt;title&gt;Work ideology and consensus under Italian fascism&lt;/title&gt;&lt;secondary-title&gt;The Oral History Reader&lt;/secondary-title&gt;&lt;/titles&gt;&lt;pages&gt;53-62&lt;/pages&gt;&lt;section&gt;5&lt;/section&gt;&lt;dates&gt;&lt;year&gt;2003&lt;/year&gt;&lt;/dates&gt;&lt;pub-location&gt;London&lt;/pub-location&gt;&lt;publisher&gt;Routledge&lt;/publisher&gt;&lt;urls&gt;&lt;/urls&gt;&lt;/record&gt;&lt;/Cite&gt;&lt;/EndNote&gt;</w:instrText>
      </w:r>
      <w:r>
        <w:fldChar w:fldCharType="separate"/>
      </w:r>
      <w:r>
        <w:rPr>
          <w:noProof/>
        </w:rPr>
        <w:t>(Passerini 2003: 55)</w:t>
      </w:r>
      <w:r>
        <w:fldChar w:fldCharType="end"/>
      </w:r>
      <w:r w:rsidRPr="004D59E7">
        <w:t>.</w:t>
      </w:r>
    </w:p>
    <w:p w:rsidR="00C866F7" w:rsidRPr="00385570" w:rsidRDefault="00C866F7" w:rsidP="00C866F7">
      <w:r>
        <w:t>However there is a multiplicit</w:t>
      </w:r>
      <w:r w:rsidR="00F05311">
        <w:t>y and diversity in life stories –</w:t>
      </w:r>
      <w:r>
        <w:t xml:space="preserve"> </w:t>
      </w:r>
      <w:r w:rsidRPr="00385570">
        <w:t>a different account for every life lived</w:t>
      </w:r>
      <w:r w:rsidR="00F05311">
        <w:t xml:space="preserve"> –</w:t>
      </w:r>
      <w:r w:rsidRPr="00385570">
        <w:t xml:space="preserve"> </w:t>
      </w:r>
      <w:r>
        <w:t xml:space="preserve">that makes them difficult to use as evidence in developing a </w:t>
      </w:r>
      <w:r w:rsidR="00F05311">
        <w:t>unified</w:t>
      </w:r>
      <w:r>
        <w:t xml:space="preserve"> narrative. </w:t>
      </w:r>
      <w:r w:rsidRPr="00385570">
        <w:t xml:space="preserve">Anna Szörényi notes </w:t>
      </w:r>
      <w:r>
        <w:t>that edited</w:t>
      </w:r>
      <w:r w:rsidRPr="00385570">
        <w:t xml:space="preserve"> collections of ‘anecdotes’ </w:t>
      </w:r>
      <w:r>
        <w:t xml:space="preserve">can </w:t>
      </w:r>
      <w:r w:rsidRPr="00385570">
        <w:t xml:space="preserve">produce a false collective ‘experience’ </w:t>
      </w:r>
      <w:r w:rsidR="00F05311">
        <w:t>that</w:t>
      </w:r>
      <w:r w:rsidRPr="00385570">
        <w:t xml:space="preserve"> erases the record of the experiences of individuals:</w:t>
      </w:r>
    </w:p>
    <w:p w:rsidR="00C866F7" w:rsidRPr="00CA11C6" w:rsidRDefault="00C866F7" w:rsidP="00C866F7">
      <w:pPr>
        <w:pStyle w:val="Quote"/>
      </w:pPr>
      <w:r w:rsidRPr="00CA11C6">
        <w:t xml:space="preserve">A singular ‘refugee experience’ is thus manufactured from the myriad and disparate political situations and life histories that can cause people to relocate </w:t>
      </w:r>
      <w:r w:rsidRPr="00CA11C6">
        <w:fldChar w:fldCharType="begin"/>
      </w:r>
      <w:r w:rsidRPr="00CA11C6">
        <w:instrText xml:space="preserve"> ADDIN EN.CITE &lt;EndNote&gt;&lt;Cite&gt;&lt;Author&gt;Szörényi&lt;/Author&gt;&lt;Year&gt;2009&lt;/Year&gt;&lt;RecNum&gt;663&lt;/RecNum&gt;&lt;Pages&gt;178&lt;/Pages&gt;&lt;DisplayText&gt;(Szörényi 2009: 178)&lt;/DisplayText&gt;&lt;record&gt;&lt;rec-number&gt;663&lt;/rec-number&gt;&lt;foreign-keys&gt;&lt;key app="EN" db-id="t2f9v9dfjxdfr0ep9ddpzx5u255zfzxsxdsv" timestamp="0"&gt;663&lt;/key&gt;&lt;/foreign-keys&gt;&lt;ref-type name="Journal Article"&gt;17&lt;/ref-type&gt;&lt;contributors&gt;&lt;authors&gt;&lt;author&gt;Anna Szörényi&lt;/author&gt;&lt;/authors&gt;&lt;/contributors&gt;&lt;titles&gt;&lt;title&gt;Till human voices wake us: Responding to refugee testimony&lt;/title&gt;&lt;secondary-title&gt;Life Writing&lt;/secondary-title&gt;&lt;/titles&gt;&lt;periodical&gt;&lt;full-title&gt;Life Writing&lt;/full-title&gt;&lt;/periodical&gt;&lt;pages&gt;173-191&lt;/pages&gt;&lt;volume&gt;6&lt;/volume&gt;&lt;number&gt;2&lt;/number&gt;&lt;dates&gt;&lt;year&gt;2009&lt;/year&gt;&lt;/dates&gt;&lt;urls&gt;&lt;/urls&gt;&lt;/record&gt;&lt;/Cite&gt;&lt;/EndNote&gt;</w:instrText>
      </w:r>
      <w:r w:rsidRPr="00CA11C6">
        <w:fldChar w:fldCharType="separate"/>
      </w:r>
      <w:r w:rsidRPr="00CA11C6">
        <w:t>(Szörényi 2009: 178)</w:t>
      </w:r>
      <w:r w:rsidRPr="00CA11C6">
        <w:fldChar w:fldCharType="end"/>
      </w:r>
      <w:r w:rsidRPr="00CA11C6">
        <w:t>.</w:t>
      </w:r>
    </w:p>
    <w:p w:rsidR="00C866F7" w:rsidRDefault="00C866F7" w:rsidP="00F05311">
      <w:pPr>
        <w:rPr>
          <w:lang w:eastAsia="en-US"/>
        </w:rPr>
      </w:pPr>
      <w:r>
        <w:t xml:space="preserve">In </w:t>
      </w:r>
      <w:r w:rsidR="006744B1">
        <w:t>an</w:t>
      </w:r>
      <w:r>
        <w:t xml:space="preserve"> essay on the film </w:t>
      </w:r>
      <w:r w:rsidRPr="00C42DF8">
        <w:rPr>
          <w:i/>
        </w:rPr>
        <w:t>Shoah</w:t>
      </w:r>
      <w:r>
        <w:t>, based on the testimony of concentration camp survivors, Shoshona Felman notes that “</w:t>
      </w:r>
      <w:r w:rsidRPr="00C42DF8">
        <w:rPr>
          <w:lang w:eastAsia="en-US"/>
        </w:rPr>
        <w:t xml:space="preserve"> the collection of the fragments does not yield, even after ten hours of the movie, any possible totality or any possible totalisation</w:t>
      </w:r>
      <w:r>
        <w:rPr>
          <w:lang w:eastAsia="en-US"/>
        </w:rPr>
        <w:t xml:space="preserve">” </w:t>
      </w:r>
      <w:r>
        <w:rPr>
          <w:lang w:eastAsia="en-US"/>
        </w:rPr>
        <w:fldChar w:fldCharType="begin"/>
      </w:r>
      <w:r>
        <w:rPr>
          <w:lang w:eastAsia="en-US"/>
        </w:rPr>
        <w:instrText xml:space="preserve"> ADDIN EN.CITE &lt;EndNote&gt;&lt;Cite&gt;&lt;Author&gt;Felman&lt;/Author&gt;&lt;Year&gt;1992&lt;/Year&gt;&lt;RecNum&gt;386&lt;/RecNum&gt;&lt;Pages&gt;223&lt;/Pages&gt;&lt;DisplayText&gt;(Felman et al. 1992: 223)&lt;/DisplayText&gt;&lt;record&gt;&lt;rec-number&gt;386&lt;/rec-number&gt;&lt;foreign-keys&gt;&lt;key app="EN" db-id="t2f9v9dfjxdfr0ep9ddpzx5u255zfzxsxdsv" timestamp="0"&gt;386&lt;/key&gt;&lt;/foreign-keys&gt;&lt;ref-type name="Book"&gt;6&lt;/ref-type&gt;&lt;contributors&gt;&lt;authors&gt;&lt;author&gt;Shoshona Felman&lt;/author&gt;&lt;author&gt;Dori Laub&lt;/author&gt;&lt;/authors&gt;&lt;/contributors&gt;&lt;titles&gt;&lt;title&gt;Testimony: Crises of Witnessing in Literature, Psychoanalysis and History&lt;/title&gt;&lt;/titles&gt;&lt;dates&gt;&lt;year&gt;1992&lt;/year&gt;&lt;/dates&gt;&lt;pub-location&gt;New York&lt;/pub-location&gt;&lt;publisher&gt;Routledge&lt;/publisher&gt;&lt;urls&gt;&lt;/urls&gt;&lt;/record&gt;&lt;/Cite&gt;&lt;/EndNote&gt;</w:instrText>
      </w:r>
      <w:r>
        <w:rPr>
          <w:lang w:eastAsia="en-US"/>
        </w:rPr>
        <w:fldChar w:fldCharType="separate"/>
      </w:r>
      <w:r>
        <w:rPr>
          <w:noProof/>
          <w:lang w:eastAsia="en-US"/>
        </w:rPr>
        <w:t>(Felman et al. 1992: 223)</w:t>
      </w:r>
      <w:r>
        <w:rPr>
          <w:lang w:eastAsia="en-US"/>
        </w:rPr>
        <w:fldChar w:fldCharType="end"/>
      </w:r>
      <w:r>
        <w:rPr>
          <w:lang w:eastAsia="en-US"/>
        </w:rPr>
        <w:t xml:space="preserve">. What is most significant about oral histories is their “peculiar specificity” which includes not only facts, but “the dimension of memory, ideology and subconscious desires” </w:t>
      </w:r>
      <w:r w:rsidRPr="00CA11C6">
        <w:fldChar w:fldCharType="begin"/>
      </w:r>
      <w:r>
        <w:instrText xml:space="preserve"> ADDIN EN.CITE &lt;EndNote&gt;&lt;Cite&gt;&lt;Author&gt;Passerini&lt;/Author&gt;&lt;Year&gt;2003&lt;/Year&gt;&lt;RecNum&gt;835&lt;/RecNum&gt;&lt;Pages&gt;53-54&lt;/Pages&gt;&lt;DisplayText&gt;(Passerini 2003: 53-54)&lt;/DisplayText&gt;&lt;record&gt;&lt;rec-number&gt;835&lt;/rec-number&gt;&lt;foreign-keys&gt;&lt;key app="EN" db-id="t2f9v9dfjxdfr0ep9ddpzx5u255zfzxsxdsv" timestamp="1319179832"&gt;835&lt;/key&gt;&lt;/foreign-keys&gt;&lt;ref-type name="Book Section"&gt;5&lt;/ref-type&gt;&lt;contributors&gt;&lt;authors&gt;&lt;author&gt;Luisa Passerini&lt;/author&gt;&lt;/authors&gt;&lt;secondary-authors&gt;&lt;author&gt;Robert Perks&lt;/author&gt;&lt;author&gt;Alistair Thomson&lt;/author&gt;&lt;/secondary-authors&gt;&lt;/contributors&gt;&lt;titles&gt;&lt;title&gt;Work ideology and consensus under Italian fascism&lt;/title&gt;&lt;secondary-title&gt;The Oral History Reader&lt;/secondary-title&gt;&lt;/titles&gt;&lt;pages&gt;53-62&lt;/pages&gt;&lt;section&gt;5&lt;/section&gt;&lt;dates&gt;&lt;year&gt;2003&lt;/year&gt;&lt;/dates&gt;&lt;pub-location&gt;London&lt;/pub-location&gt;&lt;publisher&gt;Routledge&lt;/publisher&gt;&lt;urls&gt;&lt;/urls&gt;&lt;/record&gt;&lt;/Cite&gt;&lt;/EndNote&gt;</w:instrText>
      </w:r>
      <w:r w:rsidRPr="00CA11C6">
        <w:fldChar w:fldCharType="separate"/>
      </w:r>
      <w:r>
        <w:rPr>
          <w:noProof/>
        </w:rPr>
        <w:t>(Passerini 2003: 53-54)</w:t>
      </w:r>
      <w:r w:rsidRPr="00CA11C6">
        <w:fldChar w:fldCharType="end"/>
      </w:r>
      <w:r w:rsidR="00F05311">
        <w:t xml:space="preserve">. </w:t>
      </w:r>
      <w:r w:rsidR="00F21780">
        <w:t xml:space="preserve">Bochner suggests that, rather than using stories as evidence for theory, we might instead hear them “as a call to be vigilant to the cross-currents of life’s contingencies” </w:t>
      </w:r>
      <w:r w:rsidR="00F21780">
        <w:fldChar w:fldCharType="begin"/>
      </w:r>
      <w:r w:rsidR="00F21780">
        <w:instrText xml:space="preserve"> ADDIN EN.CITE &lt;EndNote&gt;&lt;Cite ExcludeAuth="1"&gt;&lt;Author&gt;Bochner&lt;/Author&gt;&lt;Year&gt;2001&lt;/Year&gt;&lt;RecNum&gt;296&lt;/RecNum&gt;&lt;Pages&gt;132&lt;/Pages&gt;&lt;DisplayText&gt;(2001: 132)&lt;/DisplayText&gt;&lt;record&gt;&lt;rec-number&gt;296&lt;/rec-number&gt;&lt;foreign-keys&gt;&lt;key app="EN" db-id="t2f9v9dfjxdfr0ep9ddpzx5u255zfzxsxdsv" timestamp="0"&gt;296&lt;/key&gt;&lt;/foreign-keys&gt;&lt;ref-type name="Journal Article"&gt;17&lt;/ref-type&gt;&lt;contributors&gt;&lt;authors&gt;&lt;author&gt;Arthur P Bochner&lt;/author&gt;&lt;/authors&gt;&lt;/contributors&gt;&lt;titles&gt;&lt;title&gt;Narrative&amp;apos;s virtues&lt;/title&gt;&lt;secondary-title&gt;Qualitative Inquiry&lt;/secondary-title&gt;&lt;/titles&gt;&lt;periodical&gt;&lt;full-title&gt;Qualitative Inquiry&lt;/full-title&gt;&lt;/periodical&gt;&lt;pages&gt;131-157&lt;/pages&gt;&lt;volume&gt;7&lt;/volume&gt;&lt;number&gt;2&lt;/number&gt;&lt;dates&gt;&lt;year&gt;2001&lt;/year&gt;&lt;/dates&gt;&lt;urls&gt;&lt;/urls&gt;&lt;/record&gt;&lt;/Cite&gt;&lt;/EndNote&gt;</w:instrText>
      </w:r>
      <w:r w:rsidR="00F21780">
        <w:fldChar w:fldCharType="separate"/>
      </w:r>
      <w:r w:rsidR="00F21780">
        <w:rPr>
          <w:noProof/>
        </w:rPr>
        <w:t>(2001: 132)</w:t>
      </w:r>
      <w:r w:rsidR="00F21780">
        <w:fldChar w:fldCharType="end"/>
      </w:r>
      <w:r w:rsidR="00F21780">
        <w:t xml:space="preserve">. </w:t>
      </w:r>
    </w:p>
    <w:p w:rsidR="00A61389" w:rsidRDefault="00033760" w:rsidP="00A61389">
      <w:pPr>
        <w:pStyle w:val="FuturesHeading2"/>
      </w:pPr>
      <w:bookmarkStart w:id="6" w:name="_Toc396128163"/>
      <w:r>
        <w:t>2</w:t>
      </w:r>
      <w:r w:rsidR="00A61389">
        <w:t>.</w:t>
      </w:r>
      <w:r w:rsidR="00C46F70">
        <w:t>2</w:t>
      </w:r>
      <w:r w:rsidR="00A61389">
        <w:tab/>
        <w:t xml:space="preserve">Historical traces: the narrative and the </w:t>
      </w:r>
      <w:r w:rsidR="00C46F70">
        <w:t>experimental</w:t>
      </w:r>
      <w:bookmarkEnd w:id="6"/>
    </w:p>
    <w:p w:rsidR="008929DE" w:rsidRDefault="00F05311" w:rsidP="008929DE">
      <w:r>
        <w:t>Life stories,</w:t>
      </w:r>
      <w:r w:rsidR="00C866F7">
        <w:t xml:space="preserve"> testimony, or oral histories, </w:t>
      </w:r>
      <w:r>
        <w:t xml:space="preserve">rather than evidence, </w:t>
      </w:r>
      <w:r w:rsidR="00A61389">
        <w:t>constitute</w:t>
      </w:r>
      <w:r w:rsidR="00505263">
        <w:t xml:space="preserve"> a form of </w:t>
      </w:r>
      <w:r>
        <w:t xml:space="preserve">historical </w:t>
      </w:r>
      <w:r w:rsidR="00505263">
        <w:t>“</w:t>
      </w:r>
      <w:r>
        <w:t>trace”</w:t>
      </w:r>
      <w:r w:rsidR="00C866F7">
        <w:t xml:space="preserve"> </w:t>
      </w:r>
      <w:r w:rsidR="00C866F7">
        <w:fldChar w:fldCharType="begin"/>
      </w:r>
      <w:r w:rsidR="00C866F7">
        <w:instrText xml:space="preserve"> ADDIN EN.CITE &lt;EndNote&gt;&lt;Cite&gt;&lt;Author&gt;Inayatullah&lt;/Author&gt;&lt;Year&gt;2012&lt;/Year&gt;&lt;RecNum&gt;1864&lt;/RecNum&gt;&lt;DisplayText&gt;(Inayatullah 2012)&lt;/DisplayText&gt;&lt;record&gt;&lt;rec-number&gt;1864&lt;/rec-number&gt;&lt;foreign-keys&gt;&lt;key app="EN" db-id="t2f9v9dfjxdfr0ep9ddpzx5u255zfzxsxdsv" timestamp="1407816894"&gt;1864&lt;/key&gt;&lt;/foreign-keys&gt;&lt;ref-type name="Journal Article"&gt;17&lt;/ref-type&gt;&lt;contributors&gt;&lt;authors&gt;&lt;author&gt;Sohail Inayatullah&lt;/author&gt;&lt;/authors&gt;&lt;/contributors&gt;&lt;titles&gt;&lt;title&gt;Humanity 3000: A comparative analysis of methodological approaches to forecasting the long-term&lt;/title&gt;&lt;secondary-title&gt;Foresight&lt;/secondary-title&gt;&lt;/titles&gt;&lt;periodical&gt;&lt;full-title&gt;Foresight&lt;/full-title&gt;&lt;/periodical&gt;&lt;pages&gt;401-417&lt;/pages&gt;&lt;volume&gt;14&lt;/volume&gt;&lt;number&gt;5&lt;/number&gt;&lt;dates&gt;&lt;year&gt;2012&lt;/year&gt;&lt;/dates&gt;&lt;urls&gt;&lt;/urls&gt;&lt;/record&gt;&lt;/Cite&gt;&lt;/EndNote&gt;</w:instrText>
      </w:r>
      <w:r w:rsidR="00C866F7">
        <w:fldChar w:fldCharType="separate"/>
      </w:r>
      <w:r w:rsidR="00C866F7">
        <w:rPr>
          <w:noProof/>
        </w:rPr>
        <w:t>(Inayatullah 2012)</w:t>
      </w:r>
      <w:r w:rsidR="00C866F7">
        <w:fldChar w:fldCharType="end"/>
      </w:r>
      <w:r w:rsidR="00C866F7">
        <w:t xml:space="preserve">. </w:t>
      </w:r>
      <w:r w:rsidR="0071274F">
        <w:t xml:space="preserve">Inayatullah </w:t>
      </w:r>
      <w:r w:rsidR="00F55A74">
        <w:t>describes</w:t>
      </w:r>
      <w:r w:rsidR="0071274F">
        <w:t xml:space="preserve"> three </w:t>
      </w:r>
      <w:r w:rsidR="00F55A74">
        <w:t>forms</w:t>
      </w:r>
      <w:r w:rsidR="0071274F">
        <w:t xml:space="preserve"> of </w:t>
      </w:r>
      <w:r>
        <w:t>historical trace</w:t>
      </w:r>
      <w:r w:rsidR="006744B1">
        <w:t>, each of which has</w:t>
      </w:r>
      <w:r w:rsidR="00F55A74">
        <w:t xml:space="preserve"> implications for </w:t>
      </w:r>
      <w:r w:rsidR="00575A14">
        <w:t xml:space="preserve">constructing </w:t>
      </w:r>
      <w:r w:rsidR="00F55A74">
        <w:t>the future</w:t>
      </w:r>
      <w:r w:rsidR="0071274F">
        <w:t xml:space="preserve">: </w:t>
      </w:r>
      <w:r w:rsidR="00F55A74">
        <w:t xml:space="preserve">a conception of </w:t>
      </w:r>
      <w:r w:rsidR="0071274F">
        <w:t xml:space="preserve">reality as essentially unchanging over time; </w:t>
      </w:r>
      <w:r w:rsidR="00F55A74">
        <w:t>the deriving of “</w:t>
      </w:r>
      <w:r w:rsidR="00F55A74" w:rsidRPr="00503CB3">
        <w:t>general keys to how and why civilizations rise and fall</w:t>
      </w:r>
      <w:r w:rsidR="00F55A74">
        <w:t>” based on</w:t>
      </w:r>
      <w:r w:rsidR="00505263">
        <w:t xml:space="preserve"> detailed</w:t>
      </w:r>
      <w:r w:rsidR="00F55A74">
        <w:t xml:space="preserve"> </w:t>
      </w:r>
      <w:r w:rsidR="0071274F">
        <w:t>historical readings</w:t>
      </w:r>
      <w:r w:rsidR="00F55A74">
        <w:t>;</w:t>
      </w:r>
      <w:r w:rsidR="0071274F">
        <w:t xml:space="preserve"> and the </w:t>
      </w:r>
      <w:r w:rsidR="00F55A74">
        <w:t xml:space="preserve">identification of </w:t>
      </w:r>
      <w:r w:rsidR="0071274F">
        <w:t xml:space="preserve">grand patterns </w:t>
      </w:r>
      <w:r w:rsidR="00F55A74">
        <w:t>in</w:t>
      </w:r>
      <w:r w:rsidR="0071274F">
        <w:t xml:space="preserve"> </w:t>
      </w:r>
      <w:r w:rsidR="00F55A74">
        <w:t>‘</w:t>
      </w:r>
      <w:r w:rsidR="0071274F">
        <w:t>macrohistory</w:t>
      </w:r>
      <w:r w:rsidR="00F55A74">
        <w:t>’</w:t>
      </w:r>
      <w:r w:rsidR="0071274F">
        <w:t xml:space="preserve"> </w:t>
      </w:r>
      <w:r w:rsidR="0071274F">
        <w:fldChar w:fldCharType="begin"/>
      </w:r>
      <w:r w:rsidR="0071274F">
        <w:instrText xml:space="preserve"> ADDIN EN.CITE &lt;EndNote&gt;&lt;Cite&gt;&lt;Author&gt;Inayatullah&lt;/Author&gt;&lt;Year&gt;2012&lt;/Year&gt;&lt;RecNum&gt;1864&lt;/RecNum&gt;&lt;Pages&gt;406-7&lt;/Pages&gt;&lt;DisplayText&gt;(Inayatullah 2012: 406-407)&lt;/DisplayText&gt;&lt;record&gt;&lt;rec-number&gt;1864&lt;/rec-number&gt;&lt;foreign-keys&gt;&lt;key app="EN" db-id="t2f9v9dfjxdfr0ep9ddpzx5u255zfzxsxdsv" timestamp="1407816894"&gt;1864&lt;/key&gt;&lt;/foreign-keys&gt;&lt;ref-type name="Journal Article"&gt;17&lt;/ref-type&gt;&lt;contributors&gt;&lt;authors&gt;&lt;author&gt;Sohail Inayatullah&lt;/author&gt;&lt;/authors&gt;&lt;/contributors&gt;&lt;titles&gt;&lt;title&gt;Humanity 3000: A comparative analysis of methodological approaches to forecasting the long-term&lt;/title&gt;&lt;secondary-title&gt;Foresight&lt;/secondary-title&gt;&lt;/titles&gt;&lt;periodical&gt;&lt;full-title&gt;Foresight&lt;/full-title&gt;&lt;/periodical&gt;&lt;pages&gt;401-417&lt;/pages&gt;&lt;volume&gt;14&lt;/volume&gt;&lt;number&gt;5&lt;/number&gt;&lt;dates&gt;&lt;year&gt;2012&lt;/year&gt;&lt;/dates&gt;&lt;urls&gt;&lt;/urls&gt;&lt;/record&gt;&lt;/Cite&gt;&lt;/EndNote&gt;</w:instrText>
      </w:r>
      <w:r w:rsidR="0071274F">
        <w:fldChar w:fldCharType="separate"/>
      </w:r>
      <w:r w:rsidR="0071274F">
        <w:rPr>
          <w:noProof/>
        </w:rPr>
        <w:t>(Inayatullah 2012: 406-407)</w:t>
      </w:r>
      <w:r w:rsidR="0071274F">
        <w:fldChar w:fldCharType="end"/>
      </w:r>
      <w:r w:rsidR="0004285E">
        <w:t>.</w:t>
      </w:r>
      <w:r w:rsidR="00F55A74">
        <w:t xml:space="preserve"> </w:t>
      </w:r>
      <w:r w:rsidR="009D47C0">
        <w:t xml:space="preserve">Life stories </w:t>
      </w:r>
      <w:r w:rsidR="003D3CB1">
        <w:t xml:space="preserve">do not </w:t>
      </w:r>
      <w:r w:rsidR="00F55A74">
        <w:t xml:space="preserve">fit </w:t>
      </w:r>
      <w:r w:rsidR="003D3CB1">
        <w:t>comfortably into any of these categories; r</w:t>
      </w:r>
      <w:r w:rsidR="00F55A74">
        <w:t>ather than pointing to</w:t>
      </w:r>
      <w:r w:rsidR="006C3CD2">
        <w:t xml:space="preserve"> </w:t>
      </w:r>
      <w:r w:rsidR="00D54303">
        <w:t xml:space="preserve">historical </w:t>
      </w:r>
      <w:r w:rsidR="00F55A74">
        <w:t xml:space="preserve">patterns and trajectories, </w:t>
      </w:r>
      <w:r w:rsidR="00D54303">
        <w:t xml:space="preserve">life </w:t>
      </w:r>
      <w:r w:rsidR="0029442B">
        <w:t>stories</w:t>
      </w:r>
      <w:r w:rsidR="006C3CD2">
        <w:t xml:space="preserve"> </w:t>
      </w:r>
      <w:r w:rsidR="0029442B">
        <w:t>are more likely to b</w:t>
      </w:r>
      <w:r w:rsidR="006C3CD2">
        <w:t xml:space="preserve">e non-narrative, disjointed, </w:t>
      </w:r>
      <w:r w:rsidR="002C5630">
        <w:t>episodic and told withou</w:t>
      </w:r>
      <w:r w:rsidR="00F55A74">
        <w:t>t regard for chronological time</w:t>
      </w:r>
      <w:r w:rsidR="003D3CB1">
        <w:t>. T</w:t>
      </w:r>
      <w:r w:rsidR="00F55A74">
        <w:t>his is especially the case for those who have lived through difficult histories. Life stories</w:t>
      </w:r>
      <w:r w:rsidR="009120F7">
        <w:t xml:space="preserve"> </w:t>
      </w:r>
      <w:r w:rsidR="00F55A74">
        <w:t xml:space="preserve">are </w:t>
      </w:r>
      <w:r w:rsidR="002C5630">
        <w:t>a subversive and sometimes chaotic counterpoint to the “narrative turn” taken in recent times by the social sciences</w:t>
      </w:r>
      <w:r w:rsidR="008929DE">
        <w:t xml:space="preserve"> </w:t>
      </w:r>
      <w:r w:rsidR="008929DE">
        <w:fldChar w:fldCharType="begin"/>
      </w:r>
      <w:r w:rsidR="008929DE">
        <w:instrText xml:space="preserve"> ADDIN EN.CITE &lt;EndNote&gt;&lt;Cite&gt;&lt;Author&gt;Denzin&lt;/Author&gt;&lt;Year&gt;2003&lt;/Year&gt;&lt;RecNum&gt;743&lt;/RecNum&gt;&lt;Pages&gt;4&lt;/Pages&gt;&lt;DisplayText&gt;(Riessman 1993: 1; Denzin et al. 2003: 4)&lt;/DisplayText&gt;&lt;record&gt;&lt;rec-number&gt;743&lt;/rec-number&gt;&lt;foreign-keys&gt;&lt;key app="EN" db-id="t2f9v9dfjxdfr0ep9ddpzx5u255zfzxsxdsv" timestamp="1300179633"&gt;743&lt;/key&gt;&lt;/foreign-keys&gt;&lt;ref-type name="Book Section"&gt;5&lt;/ref-type&gt;&lt;contributors&gt;&lt;authors&gt;&lt;author&gt;Norman K Denzin&lt;/author&gt;&lt;author&gt;Yvonna S Lincoln&lt;/author&gt;&lt;/authors&gt;&lt;secondary-authors&gt;&lt;author&gt;Norman K Denzin&lt;/author&gt;&lt;author&gt;Yvonna S Lincoln&lt;/author&gt;&lt;/secondary-authors&gt;&lt;/contributors&gt;&lt;titles&gt;&lt;title&gt;Introduction: The discipline and practice of qualitative research&lt;/title&gt;&lt;secondary-title&gt;Strategies of Qualitative Inquiry&lt;/secondary-title&gt;&lt;/titles&gt;&lt;pages&gt;1-45&lt;/pages&gt;&lt;section&gt;1&lt;/section&gt;&lt;dates&gt;&lt;year&gt;2003&lt;/year&gt;&lt;/dates&gt;&lt;pub-location&gt;Thousand Oaks, CA&lt;/pub-location&gt;&lt;publisher&gt;Sage Publications&lt;/publisher&gt;&lt;urls&gt;&lt;/urls&gt;&lt;/record&gt;&lt;/Cite&gt;&lt;Cite&gt;&lt;Author&gt;Riessman&lt;/Author&gt;&lt;Year&gt;1993&lt;/Year&gt;&lt;RecNum&gt;287&lt;/RecNum&gt;&lt;Pages&gt;1&lt;/Pages&gt;&lt;record&gt;&lt;rec-number&gt;287&lt;/rec-number&gt;&lt;foreign-keys&gt;&lt;key app="EN" db-id="t2f9v9dfjxdfr0ep9ddpzx5u255zfzxsxdsv" timestamp="0"&gt;287&lt;/key&gt;&lt;/foreign-keys&gt;&lt;ref-type name="Book"&gt;6&lt;/ref-type&gt;&lt;contributors&gt;&lt;authors&gt;&lt;author&gt;Catherine Kohler Riessman&lt;/author&gt;&lt;/authors&gt;&lt;/contributors&gt;&lt;titles&gt;&lt;title&gt;Narrative Analysis&lt;/title&gt;&lt;/titles&gt;&lt;dates&gt;&lt;year&gt;1993&lt;/year&gt;&lt;/dates&gt;&lt;pub-location&gt;Newbury Park, California&lt;/pub-location&gt;&lt;publisher&gt;Sage Publications&lt;/publisher&gt;&lt;isbn&gt;0-8039-4753-4&lt;/isbn&gt;&lt;urls&gt;&lt;/urls&gt;&lt;/record&gt;&lt;/Cite&gt;&lt;/EndNote&gt;</w:instrText>
      </w:r>
      <w:r w:rsidR="008929DE">
        <w:fldChar w:fldCharType="separate"/>
      </w:r>
      <w:r w:rsidR="008929DE">
        <w:rPr>
          <w:noProof/>
        </w:rPr>
        <w:t>(Riessman 1993: 1; Denzin et al. 2003: 4)</w:t>
      </w:r>
      <w:r w:rsidR="008929DE">
        <w:fldChar w:fldCharType="end"/>
      </w:r>
      <w:r w:rsidR="008929DE">
        <w:t>:</w:t>
      </w:r>
    </w:p>
    <w:p w:rsidR="008929DE" w:rsidRPr="005E4395" w:rsidRDefault="008929DE" w:rsidP="008929DE">
      <w:pPr>
        <w:pStyle w:val="Quote"/>
      </w:pPr>
      <w:r w:rsidRPr="005E4395">
        <w:t>The narrative turn promotes multiple forms of representation and research; away from facts and toward meanings; away from master narratives and toward local stories</w:t>
      </w:r>
      <w:r>
        <w:t xml:space="preserve"> </w:t>
      </w:r>
      <w:r w:rsidRPr="005E4395">
        <w:t>… away from writing essays and toward telling stories</w:t>
      </w:r>
      <w:r>
        <w:t xml:space="preserve"> </w:t>
      </w:r>
      <w:r w:rsidRPr="005E4395">
        <w:t>…</w:t>
      </w:r>
      <w:r>
        <w:t xml:space="preserve"> </w:t>
      </w:r>
      <w:r>
        <w:fldChar w:fldCharType="begin"/>
      </w:r>
      <w:r>
        <w:instrText xml:space="preserve"> ADDIN EN.CITE &lt;EndNote&gt;&lt;Cite&gt;&lt;Author&gt;Bochner&lt;/Author&gt;&lt;Year&gt;2001&lt;/Year&gt;&lt;RecNum&gt;296&lt;/RecNum&gt;&lt;Pages&gt;134-5&lt;/Pages&gt;&lt;DisplayText&gt;(Bochner 2001: 134-135)&lt;/DisplayText&gt;&lt;record&gt;&lt;rec-number&gt;296&lt;/rec-number&gt;&lt;foreign-keys&gt;&lt;key app="EN" db-id="t2f9v9dfjxdfr0ep9ddpzx5u255zfzxsxdsv" timestamp="0"&gt;296&lt;/key&gt;&lt;/foreign-keys&gt;&lt;ref-type name="Journal Article"&gt;17&lt;/ref-type&gt;&lt;contributors&gt;&lt;authors&gt;&lt;author&gt;Arthur P Bochner&lt;/author&gt;&lt;/authors&gt;&lt;/contributors&gt;&lt;titles&gt;&lt;title&gt;Narrative&amp;apos;s virtues&lt;/title&gt;&lt;secondary-title&gt;Qualitative Inquiry&lt;/secondary-title&gt;&lt;/titles&gt;&lt;periodical&gt;&lt;full-title&gt;Qualitative Inquiry&lt;/full-title&gt;&lt;/periodical&gt;&lt;pages&gt;131-157&lt;/pages&gt;&lt;volume&gt;7&lt;/volume&gt;&lt;number&gt;2&lt;/number&gt;&lt;dates&gt;&lt;year&gt;2001&lt;/year&gt;&lt;/dates&gt;&lt;urls&gt;&lt;/urls&gt;&lt;/record&gt;&lt;/Cite&gt;&lt;/EndNote&gt;</w:instrText>
      </w:r>
      <w:r>
        <w:fldChar w:fldCharType="separate"/>
      </w:r>
      <w:r>
        <w:rPr>
          <w:noProof/>
        </w:rPr>
        <w:t>(Bochner 2001: 134-135)</w:t>
      </w:r>
      <w:r>
        <w:fldChar w:fldCharType="end"/>
      </w:r>
      <w:r>
        <w:t>.</w:t>
      </w:r>
    </w:p>
    <w:p w:rsidR="003D3CB1" w:rsidRDefault="00505263" w:rsidP="00F54235">
      <w:r>
        <w:t>However rather than providing an alternative narrative, life stories disrupt master narratives through their often chaotic and non-narrative qualities; this is most evident in traumatic life stories – Ganguly’s “jagged array of nauseating tableaux”</w:t>
      </w:r>
      <w:r w:rsidR="00424574">
        <w:t xml:space="preserve"> </w:t>
      </w:r>
      <w:r w:rsidR="00424574">
        <w:fldChar w:fldCharType="begin"/>
      </w:r>
      <w:r w:rsidR="00424574">
        <w:instrText xml:space="preserve"> ADDIN EN.CITE &lt;EndNote&gt;&lt;Cite ExcludeAuth="1"&gt;&lt;Author&gt;Ganguly&lt;/Author&gt;&lt;Year&gt;2009&lt;/Year&gt;&lt;RecNum&gt;467&lt;/RecNum&gt;&lt;Pages&gt;439&lt;/Pages&gt;&lt;DisplayText&gt;(2009: 439)&lt;/DisplayText&gt;&lt;record&gt;&lt;rec-number&gt;467&lt;/rec-number&gt;&lt;foreign-keys&gt;&lt;key app="EN" db-id="t2f9v9dfjxdfr0ep9ddpzx5u255zfzxsxdsv" timestamp="0"&gt;467&lt;/key&gt;&lt;/foreign-keys&gt;&lt;ref-type name="Journal Article"&gt;17&lt;/ref-type&gt;&lt;contributors&gt;&lt;authors&gt;&lt;author&gt;Debjani Ganguly&lt;/author&gt;&lt;/authors&gt;&lt;/contributors&gt;&lt;titles&gt;&lt;title&gt;Pain, personhood and the collective: Dalit life narratives&lt;/title&gt;&lt;secondary-title&gt;Asian Studies Review&lt;/secondary-title&gt;&lt;/titles&gt;&lt;periodical&gt;&lt;full-title&gt;Asian Studies Review&lt;/full-title&gt;&lt;/periodical&gt;&lt;pages&gt;429-442&lt;/pages&gt;&lt;volume&gt;33&lt;/volume&gt;&lt;number&gt;4&lt;/number&gt;&lt;dates&gt;&lt;year&gt;2009&lt;/year&gt;&lt;/dates&gt;&lt;urls&gt;&lt;/urls&gt;&lt;/record&gt;&lt;/Cite&gt;&lt;/EndNote&gt;</w:instrText>
      </w:r>
      <w:r w:rsidR="00424574">
        <w:fldChar w:fldCharType="separate"/>
      </w:r>
      <w:r w:rsidR="00424574">
        <w:rPr>
          <w:noProof/>
        </w:rPr>
        <w:t>(2009: 439)</w:t>
      </w:r>
      <w:r w:rsidR="00424574">
        <w:fldChar w:fldCharType="end"/>
      </w:r>
      <w:r>
        <w:t xml:space="preserve">. </w:t>
      </w:r>
      <w:r w:rsidR="00424574">
        <w:t>Yet</w:t>
      </w:r>
      <w:r w:rsidR="00C866F7">
        <w:t xml:space="preserve"> life stories </w:t>
      </w:r>
      <w:r w:rsidR="00424574">
        <w:t>are</w:t>
      </w:r>
      <w:r w:rsidR="00A07727">
        <w:t xml:space="preserve"> not </w:t>
      </w:r>
      <w:r w:rsidR="00180E72">
        <w:rPr>
          <w:i/>
        </w:rPr>
        <w:t>merely</w:t>
      </w:r>
      <w:r w:rsidR="00A07727">
        <w:t xml:space="preserve"> disruptive: </w:t>
      </w:r>
      <w:r w:rsidR="00424574">
        <w:t>they</w:t>
      </w:r>
      <w:r w:rsidR="00A07727">
        <w:t xml:space="preserve"> </w:t>
      </w:r>
      <w:r w:rsidR="009F72A1">
        <w:t xml:space="preserve">present us </w:t>
      </w:r>
      <w:r w:rsidR="00424574">
        <w:t xml:space="preserve">also </w:t>
      </w:r>
      <w:r w:rsidR="009F72A1">
        <w:t>with</w:t>
      </w:r>
      <w:r w:rsidR="002C5630">
        <w:t xml:space="preserve"> an array of paths not taken, </w:t>
      </w:r>
      <w:r w:rsidR="00A07727">
        <w:t xml:space="preserve">worldviews and courses of action that </w:t>
      </w:r>
      <w:r w:rsidR="00D54303">
        <w:t xml:space="preserve">stand outside or even </w:t>
      </w:r>
      <w:r w:rsidR="00A07727">
        <w:t xml:space="preserve">contradict dominant cultural and historical narratives. </w:t>
      </w:r>
    </w:p>
    <w:p w:rsidR="00033760" w:rsidRDefault="00A07727" w:rsidP="00F54235">
      <w:r>
        <w:t xml:space="preserve">In the social sciences, the narrative turn has </w:t>
      </w:r>
      <w:r w:rsidR="00E11767">
        <w:t>been followed by</w:t>
      </w:r>
      <w:r>
        <w:t xml:space="preserve"> </w:t>
      </w:r>
      <w:r w:rsidR="009F72A1">
        <w:t>the ‘turn to experimentation’</w:t>
      </w:r>
      <w:r>
        <w:t xml:space="preserve"> </w:t>
      </w:r>
      <w:r w:rsidR="009F72A1">
        <w:t>wit</w:t>
      </w:r>
      <w:r w:rsidR="00E11767">
        <w:t>h its acceptance of uncertainty, the need to work</w:t>
      </w:r>
      <w:r w:rsidR="009F72A1">
        <w:t xml:space="preserve"> at the</w:t>
      </w:r>
      <w:r w:rsidR="00E11767">
        <w:t xml:space="preserve"> local scale and</w:t>
      </w:r>
      <w:r w:rsidR="009F72A1">
        <w:t xml:space="preserve"> </w:t>
      </w:r>
      <w:r w:rsidR="00E11767">
        <w:rPr>
          <w:rFonts w:eastAsia="AdvTimes"/>
        </w:rPr>
        <w:t>in</w:t>
      </w:r>
      <w:r w:rsidR="009F72A1">
        <w:t xml:space="preserve"> dialogue</w:t>
      </w:r>
      <w:r w:rsidR="00E11767">
        <w:t xml:space="preserve">, and </w:t>
      </w:r>
      <w:r w:rsidR="00292898">
        <w:t xml:space="preserve">the need </w:t>
      </w:r>
      <w:r w:rsidR="00E11767">
        <w:t>for</w:t>
      </w:r>
      <w:r w:rsidR="009F72A1">
        <w:t xml:space="preserve"> continual re-thinking about the way forward </w:t>
      </w:r>
      <w:r w:rsidR="009F72A1">
        <w:fldChar w:fldCharType="begin">
          <w:fldData xml:space="preserve">PEVuZE5vdGU+PENpdGU+PEF1dGhvcj5Db29tYmVzPC9BdXRob3I+PFllYXI+MjAxMjwvWWVhcj48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</w:fldData>
        </w:fldChar>
      </w:r>
      <w:r w:rsidR="009F72A1">
        <w:instrText xml:space="preserve"> ADDIN EN.CITE </w:instrText>
      </w:r>
      <w:r w:rsidR="009F72A1">
        <w:fldChar w:fldCharType="begin">
          <w:fldData xml:space="preserve">PEVuZE5vdGU+PENpdGU+PEF1dGhvcj5Db29tYmVzPC9BdXRob3I+PFllYXI+MjAxMjwvWWVhcj48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</w:fldData>
        </w:fldChar>
      </w:r>
      <w:r w:rsidR="009F72A1">
        <w:instrText xml:space="preserve"> ADDIN EN.CITE.DATA </w:instrText>
      </w:r>
      <w:r w:rsidR="009F72A1">
        <w:fldChar w:fldCharType="end"/>
      </w:r>
      <w:r w:rsidR="009F72A1">
        <w:fldChar w:fldCharType="separate"/>
      </w:r>
      <w:r w:rsidR="009F72A1">
        <w:rPr>
          <w:noProof/>
        </w:rPr>
        <w:t>(Coombes et al. 2012; Lorimer 2012; Human 2014)</w:t>
      </w:r>
      <w:r w:rsidR="009F72A1">
        <w:fldChar w:fldCharType="end"/>
      </w:r>
      <w:r w:rsidR="009F72A1">
        <w:t xml:space="preserve">. </w:t>
      </w:r>
      <w:r w:rsidR="006744B1">
        <w:t xml:space="preserve">The experimental turn can be seen in the fluid and always </w:t>
      </w:r>
      <w:r w:rsidR="00FD0B14">
        <w:t xml:space="preserve">provisional </w:t>
      </w:r>
      <w:r w:rsidR="006744B1">
        <w:t xml:space="preserve">human-nonhuman collectives of Bruno Latour </w:t>
      </w:r>
      <w:r w:rsidR="006744B1">
        <w:fldChar w:fldCharType="begin"/>
      </w:r>
      <w:r w:rsidR="006744B1">
        <w:instrText xml:space="preserve"> ADDIN EN.CITE &lt;EndNote&gt;&lt;Cite ExcludeAuth="1"&gt;&lt;Author&gt;Latour&lt;/Author&gt;&lt;Year&gt;2004&lt;/Year&gt;&lt;RecNum&gt;237&lt;/RecNum&gt;&lt;DisplayText&gt;(2004, 2005)&lt;/DisplayText&gt;&lt;record&gt;&lt;rec-number&gt;237&lt;/rec-number&gt;&lt;foreign-keys&gt;&lt;key app="EN" db-id="t2f9v9dfjxdfr0ep9ddpzx5u255zfzxsxdsv" timestamp="0"&gt;237&lt;/key&gt;&lt;/foreign-keys&gt;&lt;ref-type name="Book"&gt;6&lt;/ref-type&gt;&lt;contributors&gt;&lt;authors&gt;&lt;author&gt;Bruno Latour&lt;/author&gt;&lt;/authors&gt;&lt;/contributors&gt;&lt;titles&gt;&lt;title&gt;Politics of Nature: How to Bring the Sciences into Democracy&lt;/title&gt;&lt;short-title&gt;Politics of Nature&lt;/short-title&gt;&lt;/titles&gt;&lt;dates&gt;&lt;year&gt;2004&lt;/year&gt;&lt;/dates&gt;&lt;pub-location&gt;Cambridge, Massachusetts&lt;/pub-location&gt;&lt;publisher&gt;Harvard University Press&lt;/publisher&gt;&lt;isbn&gt;0-674-01289-5&lt;/isbn&gt;&lt;urls&gt;&lt;/urls&gt;&lt;/record&gt;&lt;/Cite&gt;&lt;Cite&gt;&lt;Author&gt;Latour&lt;/Author&gt;&lt;Year&gt;2005&lt;/Year&gt;&lt;RecNum&gt;483&lt;/RecNum&gt;&lt;record&gt;&lt;rec-number&gt;483&lt;/rec-number&gt;&lt;foreign-keys&gt;&lt;key app="EN" db-id="t2f9v9dfjxdfr0ep9ddpzx5u255zfzxsxdsv" timestamp="0"&gt;483&lt;/key&gt;&lt;/foreign-keys&gt;&lt;ref-type name="Book"&gt;6&lt;/ref-type&gt;&lt;contributors&gt;&lt;authors&gt;&lt;author&gt;Bruno Latour&lt;/author&gt;&lt;/authors&gt;&lt;/contributors&gt;&lt;titles&gt;&lt;title&gt;Reassembling the Social: An Introduction to Actor-Network-Theory&lt;/title&gt;&lt;/titles&gt;&lt;dates&gt;&lt;year&gt;2005&lt;/year&gt;&lt;/dates&gt;&lt;pub-location&gt;Oxford&lt;/pub-location&gt;&lt;publisher&gt;Oxford University Press&lt;/publisher&gt;&lt;urls&gt;&lt;/urls&gt;&lt;/record&gt;&lt;/Cite&gt;&lt;/EndNote&gt;</w:instrText>
      </w:r>
      <w:r w:rsidR="006744B1">
        <w:fldChar w:fldCharType="separate"/>
      </w:r>
      <w:r w:rsidR="006744B1">
        <w:rPr>
          <w:noProof/>
        </w:rPr>
        <w:t>(2004, 2005)</w:t>
      </w:r>
      <w:r w:rsidR="006744B1">
        <w:fldChar w:fldCharType="end"/>
      </w:r>
      <w:r w:rsidR="006744B1">
        <w:t>, and in the call for “</w:t>
      </w:r>
      <w:r w:rsidR="006744B1" w:rsidRPr="00C22C80">
        <w:t>a new way to see, trial and sponsor on-the-ground experiments”</w:t>
      </w:r>
      <w:r w:rsidR="006744B1">
        <w:rPr>
          <w:rFonts w:eastAsia="AdvTimes"/>
        </w:rPr>
        <w:t xml:space="preserve"> in black-white reconciliation </w:t>
      </w:r>
      <w:r w:rsidR="006744B1" w:rsidRPr="00C22C80">
        <w:fldChar w:fldCharType="begin"/>
      </w:r>
      <w:r w:rsidR="006744B1">
        <w:instrText xml:space="preserve"> ADDIN EN.CITE &lt;EndNote&gt;&lt;Cite&gt;&lt;Author&gt;Coombes&lt;/Author&gt;&lt;Year&gt;2012&lt;/Year&gt;&lt;RecNum&gt;1773&lt;/RecNum&gt;&lt;Pages&gt;692&lt;/Pages&gt;&lt;DisplayText&gt;(Coombes et al. 2012: 692)&lt;/DisplayText&gt;&lt;record&gt;&lt;rec-number&gt;1773&lt;/rec-number&gt;&lt;foreign-keys&gt;&lt;key app="EN" db-id="t2f9v9dfjxdfr0ep9ddpzx5u255zfzxsxdsv" timestamp="1397908488"&gt;1773&lt;/key&gt;&lt;/foreign-keys&gt;&lt;ref-type name="Journal Article"&gt;17&lt;/ref-type&gt;&lt;contributors&gt;&lt;authors&gt;&lt;author&gt;Brad Coombes&lt;/author&gt;&lt;author&gt;Jay T Johnson&lt;/author&gt;&lt;author&gt;Richard Howitt&lt;/author&gt;&lt;/authors&gt;&lt;/contributors&gt;&lt;titles&gt;&lt;title&gt;Indigenous geographies II: The aspirational spaces in postcolonial politics - reconciliation, belonging and social provision&lt;/title&gt;&lt;secondary-title&gt;Progress in Human Geography&lt;/secondary-title&gt;&lt;/titles&gt;&lt;periodical&gt;&lt;full-title&gt;Progress in Human Geography&lt;/full-title&gt;&lt;/periodical&gt;&lt;pages&gt;691-700&lt;/pages&gt;&lt;volume&gt;37&lt;/volume&gt;&lt;number&gt;5&lt;/number&gt;&lt;dates&gt;&lt;year&gt;2012&lt;/year&gt;&lt;/dates&gt;&lt;urls&gt;&lt;/urls&gt;&lt;/record&gt;&lt;/Cite&gt;&lt;/EndNote&gt;</w:instrText>
      </w:r>
      <w:r w:rsidR="006744B1" w:rsidRPr="00C22C80">
        <w:fldChar w:fldCharType="separate"/>
      </w:r>
      <w:r w:rsidR="006744B1">
        <w:rPr>
          <w:noProof/>
        </w:rPr>
        <w:t>(Coombes et al. 2012: 692)</w:t>
      </w:r>
      <w:r w:rsidR="006744B1" w:rsidRPr="00C22C80">
        <w:fldChar w:fldCharType="end"/>
      </w:r>
      <w:r w:rsidR="006744B1">
        <w:t xml:space="preserve">. </w:t>
      </w:r>
      <w:r w:rsidR="003D3CB1">
        <w:t>L</w:t>
      </w:r>
      <w:r w:rsidR="009F72A1">
        <w:t xml:space="preserve">ife stories </w:t>
      </w:r>
      <w:r w:rsidR="003D3CB1">
        <w:t>are</w:t>
      </w:r>
      <w:r w:rsidR="009F72A1">
        <w:t xml:space="preserve"> </w:t>
      </w:r>
      <w:r w:rsidR="00D54303">
        <w:t xml:space="preserve">proposed </w:t>
      </w:r>
      <w:r w:rsidR="003D3CB1">
        <w:t xml:space="preserve">here </w:t>
      </w:r>
      <w:r w:rsidR="00D54303">
        <w:t xml:space="preserve">as a </w:t>
      </w:r>
      <w:r w:rsidR="003D3CB1">
        <w:t xml:space="preserve">fourth, </w:t>
      </w:r>
      <w:r w:rsidR="00D54303">
        <w:t>more experimental</w:t>
      </w:r>
      <w:r w:rsidR="003D3CB1">
        <w:t>,</w:t>
      </w:r>
      <w:r w:rsidR="00D54303">
        <w:t xml:space="preserve"> histor</w:t>
      </w:r>
      <w:r w:rsidR="009120F7">
        <w:t>ical</w:t>
      </w:r>
      <w:r w:rsidR="00D54303">
        <w:t xml:space="preserve"> trace, one </w:t>
      </w:r>
      <w:r w:rsidR="00EB1D74">
        <w:t>that moves away from the certainty of narrative but</w:t>
      </w:r>
      <w:r w:rsidR="00D54303">
        <w:t xml:space="preserve"> opens up </w:t>
      </w:r>
      <w:r w:rsidR="00424574">
        <w:t xml:space="preserve">the possibility of surprise and </w:t>
      </w:r>
      <w:r w:rsidR="00E11767">
        <w:t>the emergence of something</w:t>
      </w:r>
      <w:r w:rsidR="00D54303">
        <w:t xml:space="preserve"> </w:t>
      </w:r>
      <w:r w:rsidR="00E11767">
        <w:t>“absolutely new”</w:t>
      </w:r>
      <w:r w:rsidR="009F72A1">
        <w:t xml:space="preserve"> </w:t>
      </w:r>
      <w:r w:rsidR="00E11767">
        <w:fldChar w:fldCharType="begin"/>
      </w:r>
      <w:r w:rsidR="00E11767">
        <w:instrText xml:space="preserve"> ADDIN EN.CITE &lt;EndNote&gt;&lt;Cite&gt;&lt;Author&gt;Grosz&lt;/Author&gt;&lt;Year&gt;1999&lt;/Year&gt;&lt;RecNum&gt;673&lt;/RecNum&gt;&lt;Pages&gt;16&lt;/Pages&gt;&lt;DisplayText&gt;(Grosz 1999: 16)&lt;/DisplayText&gt;&lt;record&gt;&lt;rec-number&gt;673&lt;/rec-number&gt;&lt;foreign-keys&gt;&lt;key app="EN" db-id="t2f9v9dfjxdfr0ep9ddpzx5u255zfzxsxdsv" timestamp="0"&gt;673&lt;/key&gt;&lt;/foreign-keys&gt;&lt;ref-type name="Book Section"&gt;5&lt;/ref-type&gt;&lt;contributors&gt;&lt;authors&gt;&lt;author&gt;Elizabeth Grosz&lt;/author&gt;&lt;/authors&gt;&lt;secondary-authors&gt;&lt;author&gt;Elizabeth Grosz&lt;/author&gt;&lt;/secondary-authors&gt;&lt;/contributors&gt;&lt;titles&gt;&lt;title&gt;Thinking the new: Of futures yet unthought&lt;/title&gt;&lt;secondary-title&gt;Becomings: Explorations in Time, Memory, and Futures&lt;/secondary-title&gt;&lt;/titles&gt;&lt;pages&gt;15-28&lt;/pages&gt;&lt;section&gt;1&lt;/section&gt;&lt;dates&gt;&lt;year&gt;1999&lt;/year&gt;&lt;/dates&gt;&lt;pub-location&gt;Ithaca&lt;/pub-location&gt;&lt;publisher&gt;Cornell University Press&lt;/publisher&gt;&lt;urls&gt;&lt;/urls&gt;&lt;/record&gt;&lt;/Cite&gt;&lt;/EndNote&gt;</w:instrText>
      </w:r>
      <w:r w:rsidR="00E11767">
        <w:fldChar w:fldCharType="separate"/>
      </w:r>
      <w:r w:rsidR="00E11767">
        <w:rPr>
          <w:noProof/>
        </w:rPr>
        <w:t>(Grosz 1999: 16)</w:t>
      </w:r>
      <w:r w:rsidR="00E11767">
        <w:fldChar w:fldCharType="end"/>
      </w:r>
      <w:r w:rsidR="00E11767">
        <w:t>.</w:t>
      </w:r>
      <w:r w:rsidR="00F54235">
        <w:t xml:space="preserve"> </w:t>
      </w:r>
    </w:p>
    <w:p w:rsidR="00F54235" w:rsidRDefault="00424574" w:rsidP="00F54235">
      <w:pPr>
        <w:rPr>
          <w:iCs/>
        </w:rPr>
      </w:pPr>
      <w:r>
        <w:t>T</w:t>
      </w:r>
      <w:r w:rsidR="006744B1">
        <w:t xml:space="preserve">he experimentalism </w:t>
      </w:r>
      <w:r>
        <w:t>of</w:t>
      </w:r>
      <w:r w:rsidR="006744B1">
        <w:t xml:space="preserve"> listening to life stories </w:t>
      </w:r>
      <w:r>
        <w:t>lies partly in</w:t>
      </w:r>
      <w:r w:rsidR="006744B1">
        <w:t xml:space="preserve"> their improvised quality.</w:t>
      </w:r>
      <w:r w:rsidR="003D3CB1">
        <w:t xml:space="preserve"> </w:t>
      </w:r>
      <w:r w:rsidR="003D3CB1">
        <w:rPr>
          <w:lang w:val="en-US"/>
        </w:rPr>
        <w:t xml:space="preserve">Like the writing of history, recollection may be, as Carter notes, a kind of “remembering forwards” </w:t>
      </w:r>
      <w:r w:rsidR="003D3CB1">
        <w:rPr>
          <w:lang w:val="en-US"/>
        </w:rPr>
        <w:fldChar w:fldCharType="begin"/>
      </w:r>
      <w:r w:rsidR="003D3CB1">
        <w:rPr>
          <w:lang w:val="en-US"/>
        </w:rPr>
        <w:instrText xml:space="preserve"> ADDIN EN.CITE &lt;EndNote&gt;&lt;Cite ExcludeAuth="1"&gt;&lt;Author&gt;Carter&lt;/Author&gt;&lt;Year&gt;2004&lt;/Year&gt;&lt;RecNum&gt;521&lt;/RecNum&gt;&lt;Pages&gt;135&lt;/Pages&gt;&lt;DisplayText&gt;(2004: 135)&lt;/DisplayText&gt;&lt;record&gt;&lt;rec-number&gt;521&lt;/rec-number&gt;&lt;foreign-keys&gt;&lt;key app="EN" db-id="t2f9v9dfjxdfr0ep9ddpzx5u255zfzxsxdsv" timestamp="0"&gt;521&lt;/key&gt;&lt;/foreign-keys&gt;&lt;ref-type name="Book"&gt;6&lt;/ref-type&gt;&lt;contributors&gt;&lt;authors&gt;&lt;author&gt;Paul Carter&lt;/author&gt;&lt;/authors&gt;&lt;/contributors&gt;&lt;titles&gt;&lt;title&gt;Material Thinking: The Theory and Practice of Creative Research&lt;/title&gt;&lt;/titles&gt;&lt;dates&gt;&lt;year&gt;2004&lt;/year&gt;&lt;/dates&gt;&lt;pub-location&gt;Melbourne&lt;/pub-location&gt;&lt;publisher&gt;Melbourne University Press&lt;/publisher&gt;&lt;urls&gt;&lt;/urls&gt;&lt;/record&gt;&lt;/Cite&gt;&lt;/EndNote&gt;</w:instrText>
      </w:r>
      <w:r w:rsidR="003D3CB1">
        <w:rPr>
          <w:lang w:val="en-US"/>
        </w:rPr>
        <w:fldChar w:fldCharType="separate"/>
      </w:r>
      <w:r w:rsidR="003D3CB1">
        <w:rPr>
          <w:noProof/>
          <w:lang w:val="en-US"/>
        </w:rPr>
        <w:t>(2004: 135)</w:t>
      </w:r>
      <w:r w:rsidR="003D3CB1">
        <w:rPr>
          <w:lang w:val="en-US"/>
        </w:rPr>
        <w:fldChar w:fldCharType="end"/>
      </w:r>
      <w:r w:rsidR="006744B1">
        <w:rPr>
          <w:lang w:val="en-US"/>
        </w:rPr>
        <w:t xml:space="preserve">, a performance that is both improvised and </w:t>
      </w:r>
      <w:r w:rsidR="003D3CB1">
        <w:rPr>
          <w:lang w:val="en-US"/>
        </w:rPr>
        <w:t xml:space="preserve">purposive in constructing a past and a future. </w:t>
      </w:r>
      <w:r w:rsidR="003D3CB1">
        <w:t>Through deciding what is important to tell, and what will best serve the purposes of the present or future</w:t>
      </w:r>
      <w:r>
        <w:t xml:space="preserve"> </w:t>
      </w:r>
      <w:r w:rsidRPr="00424574">
        <w:rPr>
          <w:i/>
        </w:rPr>
        <w:t>at the moment of storytelling</w:t>
      </w:r>
      <w:r w:rsidR="003D3CB1">
        <w:t xml:space="preserve">, each storyteller offers the listener a particular </w:t>
      </w:r>
      <w:r>
        <w:t>improvised and momentary</w:t>
      </w:r>
      <w:r w:rsidR="003D3CB1">
        <w:rPr>
          <w:lang w:val="en-US"/>
        </w:rPr>
        <w:t xml:space="preserve"> past. </w:t>
      </w:r>
      <w:r w:rsidR="006744B1">
        <w:rPr>
          <w:iCs/>
        </w:rPr>
        <w:t>These improvisations</w:t>
      </w:r>
      <w:r w:rsidR="003D3CB1">
        <w:rPr>
          <w:iCs/>
        </w:rPr>
        <w:t xml:space="preserve"> offer</w:t>
      </w:r>
      <w:r w:rsidR="003D3CB1">
        <w:t xml:space="preserve"> the futurist an opportunity to “</w:t>
      </w:r>
      <w:r w:rsidR="003D3CB1">
        <w:rPr>
          <w:lang w:eastAsia="en-US"/>
        </w:rPr>
        <w:t xml:space="preserve">rupture the commonplace narratives of the group they are interacting with” </w:t>
      </w:r>
      <w:r w:rsidR="003D3CB1">
        <w:rPr>
          <w:lang w:eastAsia="en-US"/>
        </w:rPr>
        <w:fldChar w:fldCharType="begin"/>
      </w:r>
      <w:r w:rsidR="003D3CB1">
        <w:rPr>
          <w:lang w:eastAsia="en-US"/>
        </w:rPr>
        <w:instrText xml:space="preserve"> ADDIN EN.CITE &lt;EndNote&gt;&lt;Cite&gt;&lt;Author&gt;Bussey&lt;/Author&gt;&lt;Year&gt;2014&lt;/Year&gt;&lt;RecNum&gt;1865&lt;/RecNum&gt;&lt;Pages&gt;95&lt;/Pages&gt;&lt;DisplayText&gt;(Bussey 2014: 95)&lt;/DisplayText&gt;&lt;record&gt;&lt;rec-number&gt;1865&lt;/rec-number&gt;&lt;foreign-keys&gt;&lt;key app="EN" db-id="t2f9v9dfjxdfr0ep9ddpzx5u255zfzxsxdsv" timestamp="1407840739"&gt;1865&lt;/key&gt;&lt;/foreign-keys&gt;&lt;ref-type name="Journal Article"&gt;17&lt;/ref-type&gt;&lt;contributors&gt;&lt;authors&gt;&lt;author&gt;Marcus Bussey&lt;/author&gt;&lt;/authors&gt;&lt;/contributors&gt;&lt;titles&gt;&lt;title&gt;Extending the scenario horizon: Putting narratives to work&lt;/title&gt;&lt;secondary-title&gt;Journal of Futures Studies&lt;/secondary-title&gt;&lt;/titles&gt;&lt;periodical&gt;&lt;full-title&gt;Journal of Futures Studies&lt;/full-title&gt;&lt;/periodical&gt;&lt;pages&gt;95-100&lt;/pages&gt;&lt;volume&gt;18&lt;/volume&gt;&lt;number&gt;3&lt;/number&gt;&lt;dates&gt;&lt;year&gt;2014&lt;/year&gt;&lt;/dates&gt;&lt;urls&gt;&lt;/urls&gt;&lt;/record&gt;&lt;/Cite&gt;&lt;/EndNote&gt;</w:instrText>
      </w:r>
      <w:r w:rsidR="003D3CB1">
        <w:rPr>
          <w:lang w:eastAsia="en-US"/>
        </w:rPr>
        <w:fldChar w:fldCharType="separate"/>
      </w:r>
      <w:r w:rsidR="003D3CB1">
        <w:rPr>
          <w:noProof/>
          <w:lang w:eastAsia="en-US"/>
        </w:rPr>
        <w:t>(Bussey 2014: 95)</w:t>
      </w:r>
      <w:r w:rsidR="003D3CB1">
        <w:rPr>
          <w:lang w:eastAsia="en-US"/>
        </w:rPr>
        <w:fldChar w:fldCharType="end"/>
      </w:r>
      <w:r w:rsidR="003D3CB1">
        <w:rPr>
          <w:lang w:eastAsia="en-US"/>
        </w:rPr>
        <w:t>.</w:t>
      </w:r>
      <w:r w:rsidR="008405DB">
        <w:rPr>
          <w:lang w:eastAsia="en-US"/>
        </w:rPr>
        <w:t xml:space="preserve"> </w:t>
      </w:r>
      <w:r w:rsidR="00965EE3">
        <w:t>The</w:t>
      </w:r>
      <w:r w:rsidR="00C46F70">
        <w:t xml:space="preserve"> experimental non-narratives </w:t>
      </w:r>
      <w:r w:rsidR="00965EE3">
        <w:t xml:space="preserve">of life stories </w:t>
      </w:r>
      <w:r w:rsidR="00C46F70">
        <w:t xml:space="preserve">are </w:t>
      </w:r>
      <w:r>
        <w:t xml:space="preserve">therefore </w:t>
      </w:r>
      <w:r w:rsidR="00C46F70">
        <w:t xml:space="preserve">a </w:t>
      </w:r>
      <w:r>
        <w:t xml:space="preserve">very </w:t>
      </w:r>
      <w:r w:rsidR="00C46F70">
        <w:t xml:space="preserve">different kind of historical trace, </w:t>
      </w:r>
      <w:r>
        <w:t>in which</w:t>
      </w:r>
      <w:r w:rsidR="00C46F70">
        <w:t xml:space="preserve"> we might see</w:t>
      </w:r>
      <w:r w:rsidR="003D3CB1">
        <w:t xml:space="preserve"> </w:t>
      </w:r>
      <w:r w:rsidR="003D3CB1">
        <w:rPr>
          <w:lang w:val="en-US"/>
        </w:rPr>
        <w:t>“</w:t>
      </w:r>
      <w:r w:rsidR="003D3CB1" w:rsidRPr="00385570">
        <w:rPr>
          <w:iCs/>
        </w:rPr>
        <w:t>the spaces of reality… loosen and the new possibilities, ideas and structures …em</w:t>
      </w:r>
      <w:r w:rsidR="003D3CB1">
        <w:rPr>
          <w:iCs/>
        </w:rPr>
        <w:t>erge”</w:t>
      </w:r>
      <w:r w:rsidR="003D3CB1" w:rsidRPr="00385570">
        <w:rPr>
          <w:iCs/>
        </w:rPr>
        <w:t xml:space="preserve"> </w:t>
      </w:r>
      <w:r w:rsidR="003D3CB1" w:rsidRPr="00385570">
        <w:rPr>
          <w:iCs/>
        </w:rPr>
        <w:fldChar w:fldCharType="begin"/>
      </w:r>
      <w:r w:rsidR="006744B1">
        <w:rPr>
          <w:iCs/>
        </w:rPr>
        <w:instrText xml:space="preserve"> ADDIN EN.CITE &lt;EndNote&gt;&lt;Cite&gt;&lt;Author&gt;Inayatullah&lt;/Author&gt;&lt;Year&gt;1998&lt;/Year&gt;&lt;RecNum&gt;98&lt;/RecNum&gt;&lt;Pages&gt;817&lt;/Pages&gt;&lt;DisplayText&gt;(Inayatullah 1998: 817)&lt;/DisplayText&gt;&lt;record&gt;&lt;rec-number&gt;98&lt;/rec-number&gt;&lt;foreign-keys&gt;&lt;key app="EN" db-id="t2f9v9dfjxdfr0ep9ddpzx5u255zfzxsxdsv" timestamp="0"&gt;98&lt;/key&gt;&lt;/foreign-keys&gt;&lt;ref-type name="Journal Article"&gt;17&lt;/ref-type&gt;&lt;contributors&gt;&lt;authors&gt;&lt;author&gt;Inayatullah, S.&lt;/author&gt;&lt;/authors&gt;&lt;/contributors&gt;&lt;titles&gt;&lt;title&gt;Causal layered analysis - Poststructuralism as method&lt;/title&gt;&lt;secondary-title&gt;Futures&lt;/secondary-title&gt;&lt;/titles&gt;&lt;periodical&gt;&lt;full-title&gt;Futures&lt;/full-title&gt;&lt;/periodical&gt;&lt;pages&gt;815-829&lt;/pages&gt;&lt;volume&gt;30&lt;/volume&gt;&lt;number&gt;8&lt;/number&gt;&lt;dates&gt;&lt;year&gt;1998&lt;/year&gt;&lt;pub-dates&gt;&lt;date&gt;October 1998&lt;/date&gt;&lt;/pub-dates&gt;&lt;/dates&gt;&lt;urls&gt;&lt;/urls&gt;&lt;/record&gt;&lt;/Cite&gt;&lt;/EndNote&gt;</w:instrText>
      </w:r>
      <w:r w:rsidR="003D3CB1" w:rsidRPr="00385570">
        <w:rPr>
          <w:iCs/>
        </w:rPr>
        <w:fldChar w:fldCharType="separate"/>
      </w:r>
      <w:r w:rsidR="006744B1">
        <w:rPr>
          <w:iCs/>
          <w:noProof/>
        </w:rPr>
        <w:t>(Inayatullah 1998: 817)</w:t>
      </w:r>
      <w:r w:rsidR="003D3CB1" w:rsidRPr="00385570">
        <w:rPr>
          <w:iCs/>
        </w:rPr>
        <w:fldChar w:fldCharType="end"/>
      </w:r>
      <w:r w:rsidR="003D3CB1">
        <w:rPr>
          <w:iCs/>
        </w:rPr>
        <w:t>.</w:t>
      </w:r>
      <w:r w:rsidR="00C46F70">
        <w:rPr>
          <w:iCs/>
        </w:rPr>
        <w:t xml:space="preserve"> </w:t>
      </w:r>
    </w:p>
    <w:p w:rsidR="00C46F70" w:rsidRDefault="00C46F70" w:rsidP="00F54235">
      <w:pPr>
        <w:rPr>
          <w:iCs/>
        </w:rPr>
      </w:pPr>
      <w:r>
        <w:rPr>
          <w:iCs/>
        </w:rPr>
        <w:t xml:space="preserve">Life stories operate as </w:t>
      </w:r>
      <w:r w:rsidR="00424574">
        <w:rPr>
          <w:iCs/>
        </w:rPr>
        <w:t xml:space="preserve">disruptive </w:t>
      </w:r>
      <w:r>
        <w:rPr>
          <w:iCs/>
        </w:rPr>
        <w:t xml:space="preserve">historical traces in several ways; one example is their revelation of cumulative losses that are invisible in historical narrative. Like the bodies in the field, these losses </w:t>
      </w:r>
      <w:r w:rsidR="00965EE3">
        <w:t>are a hidden history that weights every future of the community where they occur.</w:t>
      </w:r>
    </w:p>
    <w:p w:rsidR="00711E13" w:rsidRPr="001418C1" w:rsidRDefault="00033760" w:rsidP="00033760">
      <w:pPr>
        <w:pStyle w:val="FuturesHeading2"/>
      </w:pPr>
      <w:bookmarkStart w:id="7" w:name="_Toc396128164"/>
      <w:r>
        <w:t>2.3</w:t>
      </w:r>
      <w:r>
        <w:tab/>
      </w:r>
      <w:r w:rsidR="00C310E2">
        <w:t>Tracing t</w:t>
      </w:r>
      <w:r w:rsidR="00711E13" w:rsidRPr="001418C1">
        <w:t>he invisible past</w:t>
      </w:r>
      <w:bookmarkEnd w:id="7"/>
    </w:p>
    <w:p w:rsidR="00711E13" w:rsidRPr="00566CE5" w:rsidRDefault="00711E13" w:rsidP="00711E13">
      <w:pPr>
        <w:pStyle w:val="Quote"/>
      </w:pPr>
      <w:r w:rsidRPr="00566CE5">
        <w:rPr>
          <w:rStyle w:val="QuoteChar"/>
          <w:rFonts w:eastAsiaTheme="minorHAnsi"/>
        </w:rPr>
        <w:t>There is an enormous and lasting reservoir of memories of torture, violence, and displacement enacted against communities and individuals in Aceh. Profound loss and a potent sense of injustice are remainders of the violence. Careful consideration should be given to specific efforts to work through these memories as a part of the ongoing peace process in the context of rebuilding Aceh</w:t>
      </w:r>
      <w:r w:rsidRPr="00566CE5">
        <w:t xml:space="preserve"> </w:t>
      </w:r>
      <w:r w:rsidRPr="00566CE5">
        <w:fldChar w:fldCharType="begin"/>
      </w:r>
      <w:r w:rsidRPr="00566CE5">
        <w:instrText xml:space="preserve"> ADDIN EN.CITE &lt;EndNote&gt;&lt;Cite&gt;&lt;Author&gt;Good&lt;/Author&gt;&lt;Year&gt;2007&lt;/Year&gt;&lt;RecNum&gt;366&lt;/RecNum&gt;&lt;Pages&gt;76&lt;/Pages&gt;&lt;DisplayText&gt;(Good et al. 2007: 76)&lt;/DisplayText&gt;&lt;record&gt;&lt;rec-number&gt;366&lt;/rec-number&gt;&lt;foreign-keys&gt;&lt;key app="EN" db-id="t2f9v9dfjxdfr0ep9ddpzx5u255zfzxsxdsv" timestamp="0"&gt;366&lt;/key&gt;&lt;/foreign-keys&gt;&lt;ref-type name="Book"&gt;6&lt;/ref-type&gt;&lt;contributors&gt;&lt;authors&gt;&lt;author&gt;Mary-Jo DelVecchio Good&lt;/author&gt;&lt;author&gt;Byron Good&lt;/author&gt;&lt;author&gt;Jesse Grayman&lt;/author&gt;&lt;author&gt;Mathew Lakoma.&lt;/author&gt;&lt;/authors&gt;&lt;/contributors&gt;&lt;titles&gt;&lt;title&gt;A Psychosocial Needs Assessment of Communities in 14 Conflict-Affected Districts in Aceh&lt;/title&gt;&lt;/titles&gt;&lt;dates&gt;&lt;year&gt;2007&lt;/year&gt;&lt;pub-dates&gt;&lt;date&gt;June 2007&lt;/date&gt;&lt;/pub-dates&gt;&lt;/dates&gt;&lt;pub-location&gt;Banda Aceh, Indonesia&lt;/pub-location&gt;&lt;publisher&gt;International Organization for Migration&lt;/publisher&gt;&lt;urls&gt;&lt;/urls&gt;&lt;/record&gt;&lt;/Cite&gt;&lt;/EndNote&gt;</w:instrText>
      </w:r>
      <w:r w:rsidRPr="00566CE5">
        <w:fldChar w:fldCharType="separate"/>
      </w:r>
      <w:r w:rsidRPr="00566CE5">
        <w:rPr>
          <w:noProof/>
        </w:rPr>
        <w:t>(Good et al. 2007: 76)</w:t>
      </w:r>
      <w:r w:rsidRPr="00566CE5">
        <w:fldChar w:fldCharType="end"/>
      </w:r>
      <w:r w:rsidRPr="00566CE5">
        <w:t>.</w:t>
      </w:r>
    </w:p>
    <w:p w:rsidR="00711E13" w:rsidRDefault="00711E13" w:rsidP="00711E13">
      <w:pPr>
        <w:pStyle w:val="Quote"/>
      </w:pPr>
      <w:r>
        <w:t xml:space="preserve">… the legacy of conflict in terms of institutional capacity, distrust and poor relationships inevitably overshadowed the first year or more of the tsunami response </w:t>
      </w:r>
      <w:r>
        <w:fldChar w:fldCharType="begin"/>
      </w:r>
      <w:r w:rsidR="00B219E9">
        <w:instrText xml:space="preserve"> ADDIN EN.CITE &lt;EndNote&gt;&lt;Cite&gt;&lt;Author&gt;da Silva&lt;/Author&gt;&lt;Year&gt;2010&lt;/Year&gt;&lt;RecNum&gt;1869&lt;/RecNum&gt;&lt;Pages&gt;27&lt;/Pages&gt;&lt;DisplayText&gt;(da Silva 2010: 27)&lt;/DisplayText&gt;&lt;record&gt;&lt;rec-number&gt;1869&lt;/rec-number&gt;&lt;foreign-keys&gt;&lt;key app="EN" db-id="t2f9v9dfjxdfr0ep9ddpzx5u255zfzxsxdsv" timestamp="1408250408"&gt;1869&lt;/key&gt;&lt;/foreign-keys&gt;&lt;ref-type name="Report"&gt;27&lt;/ref-type&gt;&lt;contributors&gt;&lt;authors&gt;&lt;author&gt;da Silva, Jo&lt;/author&gt;&lt;/authors&gt;&lt;tertiary-authors&gt;&lt;author&gt;Practical Action Publishing,&lt;/author&gt;&lt;/tertiary-authors&gt;&lt;/contributors&gt;&lt;titles&gt;&lt;title&gt;Lessons from Aceh: Key Considerations in Post-Disaster Reconstruction&lt;/title&gt;&lt;/titles&gt;&lt;dates&gt;&lt;year&gt;2010&lt;/year&gt;&lt;/dates&gt;&lt;pub-location&gt;Rugby, UK&lt;/pub-location&gt;&lt;publisher&gt;DEC, Arup&lt;/publisher&gt;&lt;urls&gt;&lt;/urls&gt;&lt;/record&gt;&lt;/Cite&gt;&lt;/EndNote&gt;</w:instrText>
      </w:r>
      <w:r>
        <w:fldChar w:fldCharType="separate"/>
      </w:r>
      <w:r>
        <w:rPr>
          <w:noProof/>
        </w:rPr>
        <w:t>(da Silva 2010: 27)</w:t>
      </w:r>
      <w:r>
        <w:fldChar w:fldCharType="end"/>
      </w:r>
      <w:r w:rsidR="00B33FE1">
        <w:t>.</w:t>
      </w:r>
    </w:p>
    <w:p w:rsidR="00711E13" w:rsidRPr="00E34B45" w:rsidRDefault="00711E13" w:rsidP="00711E13">
      <w:r>
        <w:t xml:space="preserve">It is not only historical narrative that obliterates much of the past of communities and individuals. </w:t>
      </w:r>
      <w:r>
        <w:rPr>
          <w:lang w:val="en-US"/>
        </w:rPr>
        <w:t xml:space="preserve">Planners and development practitioners undertaking interventions in communities often fail to see that “current conditions already represent significant losses compared with the past” </w:t>
      </w:r>
      <w:r>
        <w:rPr>
          <w:lang w:val="en-US"/>
        </w:rPr>
        <w:fldChar w:fldCharType="begin"/>
      </w:r>
      <w:r>
        <w:rPr>
          <w:lang w:val="en-US"/>
        </w:rPr>
        <w:instrText xml:space="preserve"> ADDIN EN.CITE &lt;EndNote&gt;&lt;Cite&gt;&lt;Year&gt;2008&lt;/Year&gt;&lt;RecNum&gt;476&lt;/RecNum&gt;&lt;Pages&gt;9&lt;/Pages&gt;&lt;DisplayText&gt;(Turner et al. 2008: 9)&lt;/DisplayText&gt;&lt;record&gt;&lt;rec-number&gt;476&lt;/rec-number&gt;&lt;foreign-keys&gt;&lt;key app="EN" db-id="t2f9v9dfjxdfr0ep9ddpzx5u255zfzxsxdsv" timestamp="0"&gt;476&lt;/key&gt;&lt;/foreign-keys&gt;&lt;ref-type name="Electronic Article"&gt;43&lt;/ref-type&gt;&lt;contributors&gt;&lt;authors&gt;&lt;author&gt;Nancy J Turner&lt;/author&gt;&lt;author&gt;Robin Gregory&lt;/author&gt;&lt;author&gt;Cheryl Brooks&lt;/author&gt;&lt;author&gt;Lee Failing&lt;/author&gt;&lt;author&gt;Terre Satterfield&lt;/author&gt;&lt;/authors&gt;&lt;/contributors&gt;&lt;titles&gt;&lt;title&gt;From invisibility to transparency: Identifying the implications&lt;/title&gt;&lt;secondary-title&gt;Ecology and Society&lt;/secondary-title&gt;&lt;/titles&gt;&lt;periodical&gt;&lt;full-title&gt;Ecology and Society&lt;/full-title&gt;&lt;/periodical&gt;&lt;volume&gt;13&lt;/volume&gt;&lt;number&gt;2&lt;/number&gt;&lt;dates&gt;&lt;year&gt;2008&lt;/year&gt;&lt;pub-dates&gt;&lt;date&gt;14 February 2010&lt;/date&gt;&lt;/pub-dates&gt;&lt;/dates&gt;&lt;urls&gt;&lt;related-urls&gt;&lt;url&gt;http://www.ecologyandsociety.org/vol13/iss2/art7/&lt;/url&gt;&lt;/related-urls&gt;&lt;/urls&gt;&lt;/record&gt;&lt;/Cite&gt;&lt;/EndNote&gt;</w:instrText>
      </w:r>
      <w:r>
        <w:rPr>
          <w:lang w:val="en-US"/>
        </w:rPr>
        <w:fldChar w:fldCharType="separate"/>
      </w:r>
      <w:r>
        <w:rPr>
          <w:noProof/>
          <w:lang w:val="en-US"/>
        </w:rPr>
        <w:t>(Turner et al. 2008: 9)</w:t>
      </w:r>
      <w:r>
        <w:rPr>
          <w:lang w:val="en-US"/>
        </w:rPr>
        <w:fldChar w:fldCharType="end"/>
      </w:r>
      <w:r>
        <w:rPr>
          <w:lang w:val="en-US"/>
        </w:rPr>
        <w:t xml:space="preserve">. Like official histories, socio-economic assessments can mask </w:t>
      </w:r>
      <w:r>
        <w:t xml:space="preserve">‘invisible losses’ suffered over many years, which have had un-quantifiable impacts on communities. Losses include </w:t>
      </w:r>
      <w:r>
        <w:rPr>
          <w:lang w:val="en-US"/>
        </w:rPr>
        <w:t xml:space="preserve">cultural and lifestyle losses, loss of identity, health losses (for example through enforced changes to diet), loss of self-determination, influence and “order in the world”, and opportunity losses as people become “so … focused on trying to fix the injustices of the past that it is hard to focus on moving forward and seizing opportunities” </w:t>
      </w:r>
      <w:r>
        <w:rPr>
          <w:lang w:val="en-US"/>
        </w:rPr>
        <w:fldChar w:fldCharType="begin"/>
      </w:r>
      <w:r>
        <w:rPr>
          <w:lang w:val="en-US"/>
        </w:rPr>
        <w:instrText xml:space="preserve"> ADDIN EN.CITE &lt;EndNote&gt;&lt;Cite ExcludeAuth="1"&gt;&lt;Author&gt;Turner&lt;/Author&gt;&lt;Year&gt;2008&lt;/Year&gt;&lt;RecNum&gt;476&lt;/RecNum&gt;&lt;Pages&gt;5&lt;/Pages&gt;&lt;DisplayText&gt;(2008: 5)&lt;/DisplayText&gt;&lt;record&gt;&lt;rec-number&gt;476&lt;/rec-number&gt;&lt;foreign-keys&gt;&lt;key app="EN" db-id="t2f9v9dfjxdfr0ep9ddpzx5u255zfzxsxdsv" timestamp="0"&gt;476&lt;/key&gt;&lt;/foreign-keys&gt;&lt;ref-type name="Electronic Article"&gt;43&lt;/ref-type&gt;&lt;contributors&gt;&lt;authors&gt;&lt;author&gt;Nancy J Turner&lt;/author&gt;&lt;author&gt;Robin Gregory&lt;/author&gt;&lt;author&gt;Cheryl Brooks&lt;/author&gt;&lt;author&gt;Lee Failing&lt;/author&gt;&lt;author&gt;Terre Satterfield&lt;/author&gt;&lt;/authors&gt;&lt;/contributors&gt;&lt;titles&gt;&lt;title&gt;From invisibility to transparency: Identifying the implications&lt;/title&gt;&lt;secondary-title&gt;Ecology and Society&lt;/secondary-title&gt;&lt;/titles&gt;&lt;periodical&gt;&lt;full-title&gt;Ecology and Society&lt;/full-title&gt;&lt;/periodical&gt;&lt;volume&gt;13&lt;/volume&gt;&lt;number&gt;2&lt;/number&gt;&lt;dates&gt;&lt;year&gt;2008&lt;/year&gt;&lt;pub-dates&gt;&lt;date&gt;14 February 2010&lt;/date&gt;&lt;/pub-dates&gt;&lt;/dates&gt;&lt;urls&gt;&lt;related-urls&gt;&lt;url&gt;http://www.ecologyandsociety.org/vol13/iss2/art7/&lt;/url&gt;&lt;/related-urls&gt;&lt;/urls&gt;&lt;/record&gt;&lt;/Cite&gt;&lt;/EndNote&gt;</w:instrText>
      </w:r>
      <w:r>
        <w:rPr>
          <w:lang w:val="en-US"/>
        </w:rPr>
        <w:fldChar w:fldCharType="separate"/>
      </w:r>
      <w:r>
        <w:rPr>
          <w:noProof/>
          <w:lang w:val="en-US"/>
        </w:rPr>
        <w:t>(2008: 5)</w:t>
      </w:r>
      <w:r>
        <w:rPr>
          <w:lang w:val="en-US"/>
        </w:rPr>
        <w:fldChar w:fldCharType="end"/>
      </w:r>
      <w:r>
        <w:rPr>
          <w:lang w:val="en-US"/>
        </w:rPr>
        <w:t xml:space="preserve">.  </w:t>
      </w:r>
      <w:r w:rsidRPr="00E34B45">
        <w:t xml:space="preserve">The ways in which historical loss and privation in </w:t>
      </w:r>
      <w:r>
        <w:t>a community</w:t>
      </w:r>
      <w:r w:rsidRPr="00E34B45">
        <w:t xml:space="preserve"> cast shadows over </w:t>
      </w:r>
      <w:r>
        <w:t>its</w:t>
      </w:r>
      <w:r w:rsidRPr="00E34B45">
        <w:t xml:space="preserve"> future </w:t>
      </w:r>
      <w:r>
        <w:t xml:space="preserve">include for example </w:t>
      </w:r>
      <w:r>
        <w:fldChar w:fldCharType="begin"/>
      </w:r>
      <w:r>
        <w:instrText xml:space="preserve"> ADDIN EN.CITE &lt;EndNote&gt;&lt;Cite ExcludeAuth="1"&gt;&lt;Author&gt;Turner&lt;/Author&gt;&lt;Year&gt;2008&lt;/Year&gt;&lt;RecNum&gt;476&lt;/RecNum&gt;&lt;Suffix&gt;`, emphases added&lt;/Suffix&gt;&lt;Pages&gt;3-5&lt;/Pages&gt;&lt;DisplayText&gt;(2008: 3-5, emphases added)&lt;/DisplayText&gt;&lt;record&gt;&lt;rec-number&gt;476&lt;/rec-number&gt;&lt;foreign-keys&gt;&lt;key app="EN" db-id="t2f9v9dfjxdfr0ep9ddpzx5u255zfzxsxdsv" timestamp="0"&gt;476&lt;/key&gt;&lt;/foreign-keys&gt;&lt;ref-type name="Electronic Article"&gt;43&lt;/ref-type&gt;&lt;contributors&gt;&lt;authors&gt;&lt;author&gt;Nancy J Turner&lt;/author&gt;&lt;author&gt;Robin Gregory&lt;/author&gt;&lt;author&gt;Cheryl Brooks&lt;/author&gt;&lt;author&gt;Lee Failing&lt;/author&gt;&lt;author&gt;Terre Satterfield&lt;/author&gt;&lt;/authors&gt;&lt;/contributors&gt;&lt;titles&gt;&lt;title&gt;From invisibility to transparency: Identifying the implications&lt;/title&gt;&lt;secondary-title&gt;Ecology and Society&lt;/secondary-title&gt;&lt;/titles&gt;&lt;periodical&gt;&lt;full-title&gt;Ecology and Society&lt;/full-title&gt;&lt;/periodical&gt;&lt;volume&gt;13&lt;/volume&gt;&lt;number&gt;2&lt;/number&gt;&lt;dates&gt;&lt;year&gt;2008&lt;/year&gt;&lt;pub-dates&gt;&lt;date&gt;14 February 2010&lt;/date&gt;&lt;/pub-dates&gt;&lt;/dates&gt;&lt;urls&gt;&lt;related-urls&gt;&lt;url&gt;http://www.ecologyandsociety.org/vol13/iss2/art7/&lt;/url&gt;&lt;/related-urls&gt;&lt;/urls&gt;&lt;/record&gt;&lt;/Cite&gt;&lt;/EndNote&gt;</w:instrText>
      </w:r>
      <w:r>
        <w:fldChar w:fldCharType="separate"/>
      </w:r>
      <w:r>
        <w:rPr>
          <w:noProof/>
        </w:rPr>
        <w:t>(2008: 3-5, emphases added)</w:t>
      </w:r>
      <w:r>
        <w:fldChar w:fldCharType="end"/>
      </w:r>
      <w:r w:rsidRPr="00E34B45">
        <w:t xml:space="preserve">: </w:t>
      </w:r>
    </w:p>
    <w:p w:rsidR="00711E13" w:rsidRPr="00385570" w:rsidRDefault="00711E13" w:rsidP="00711E13">
      <w:pPr>
        <w:pStyle w:val="Quote"/>
      </w:pPr>
      <w:r w:rsidRPr="00385570">
        <w:t xml:space="preserve">Colonial history is full of episodes in which newcomers sought to change the life ways of local inhabitants or dismissed their practices as inferior or unworthy, </w:t>
      </w:r>
      <w:r w:rsidRPr="00385570">
        <w:rPr>
          <w:i/>
        </w:rPr>
        <w:t>resulting in exasperation and despair</w:t>
      </w:r>
      <w:r w:rsidRPr="00385570">
        <w:t>.</w:t>
      </w:r>
    </w:p>
    <w:p w:rsidR="00711E13" w:rsidRPr="00385570" w:rsidRDefault="00711E13" w:rsidP="00711E13">
      <w:pPr>
        <w:pStyle w:val="Quote"/>
      </w:pPr>
      <w:r w:rsidRPr="00385570">
        <w:rPr>
          <w:i/>
        </w:rPr>
        <w:t>Apprehension and confusion</w:t>
      </w:r>
      <w:r w:rsidRPr="00385570">
        <w:t xml:space="preserve"> can result from external changes that affect the expected and anticipated cycles of life, including disruptions of the regular return of migratory species or changes in the seasons… often resulting in </w:t>
      </w:r>
      <w:r w:rsidRPr="00385570">
        <w:rPr>
          <w:i/>
        </w:rPr>
        <w:t>profound disorientation</w:t>
      </w:r>
      <w:r w:rsidRPr="00385570">
        <w:t>.</w:t>
      </w:r>
    </w:p>
    <w:p w:rsidR="00711E13" w:rsidRPr="00385570" w:rsidRDefault="00711E13" w:rsidP="00711E13">
      <w:pPr>
        <w:pStyle w:val="Quote"/>
      </w:pPr>
      <w:r w:rsidRPr="00385570">
        <w:rPr>
          <w:color w:val="000000"/>
        </w:rPr>
        <w:t xml:space="preserve">… </w:t>
      </w:r>
      <w:r w:rsidRPr="00385570">
        <w:t xml:space="preserve">This overwhelming, but as yet little recognized, </w:t>
      </w:r>
      <w:r w:rsidRPr="00385570">
        <w:rPr>
          <w:i/>
        </w:rPr>
        <w:t>erosion of cultural diversity</w:t>
      </w:r>
      <w:r w:rsidRPr="00385570">
        <w:t xml:space="preserve"> parallels, and is linked to, the escalating loss of global biodiversity.</w:t>
      </w:r>
    </w:p>
    <w:p w:rsidR="00F65EE5" w:rsidRDefault="00711E13" w:rsidP="00711E13">
      <w:pPr>
        <w:rPr>
          <w:iCs/>
        </w:rPr>
      </w:pPr>
      <w:r>
        <w:t>Histories, and the narrative myths of progress and modernity, Paul Carter notes, ignore the “</w:t>
      </w:r>
      <w:r w:rsidRPr="00385570">
        <w:t>the toxic radiating cloud of disappearances that most progress-marking</w:t>
      </w:r>
      <w:r>
        <w:t xml:space="preserve"> events involve”</w:t>
      </w:r>
      <w:r w:rsidRPr="00385570">
        <w:t xml:space="preserve"> </w:t>
      </w:r>
      <w:r w:rsidRPr="00385570">
        <w:fldChar w:fldCharType="begin"/>
      </w:r>
      <w:r>
        <w:instrText xml:space="preserve"> ADDIN EN.CITE &lt;EndNote&gt;&lt;Cite ExcludeAuth="1"&gt;&lt;Author&gt;Carter&lt;/Author&gt;&lt;Year&gt;2004&lt;/Year&gt;&lt;RecNum&gt;521&lt;/RecNum&gt;&lt;Pages&gt;59&lt;/Pages&gt;&lt;DisplayText&gt;(2004: 59)&lt;/DisplayText&gt;&lt;record&gt;&lt;rec-number&gt;521&lt;/rec-number&gt;&lt;foreign-keys&gt;&lt;key app="EN" db-id="t2f9v9dfjxdfr0ep9ddpzx5u255zfzxsxdsv" timestamp="0"&gt;521&lt;/key&gt;&lt;/foreign-keys&gt;&lt;ref-type name="Book"&gt;6&lt;/ref-type&gt;&lt;contributors&gt;&lt;authors&gt;&lt;author&gt;Paul Carter&lt;/author&gt;&lt;/authors&gt;&lt;/contributors&gt;&lt;titles&gt;&lt;title&gt;Material Thinking: The Theory and Practice of Creative Research&lt;/title&gt;&lt;/titles&gt;&lt;dates&gt;&lt;year&gt;2004&lt;/year&gt;&lt;/dates&gt;&lt;pub-location&gt;Melbourne&lt;/pub-location&gt;&lt;publisher&gt;Melbourne University Press&lt;/publisher&gt;&lt;urls&gt;&lt;/urls&gt;&lt;/record&gt;&lt;/Cite&gt;&lt;/EndNote&gt;</w:instrText>
      </w:r>
      <w:r w:rsidRPr="00385570">
        <w:fldChar w:fldCharType="separate"/>
      </w:r>
      <w:r>
        <w:rPr>
          <w:noProof/>
        </w:rPr>
        <w:t>(2004: 59)</w:t>
      </w:r>
      <w:r w:rsidRPr="00385570">
        <w:fldChar w:fldCharType="end"/>
      </w:r>
      <w:r>
        <w:t xml:space="preserve">. Carter proposes that attention be given instead to the gritty, the ordinary and the overlooked; the result is less an analytical critique of </w:t>
      </w:r>
      <w:r w:rsidR="006744B1">
        <w:t xml:space="preserve">prevailing </w:t>
      </w:r>
      <w:r>
        <w:t xml:space="preserve">myths </w:t>
      </w:r>
      <w:r w:rsidR="006744B1">
        <w:t>and</w:t>
      </w:r>
      <w:r>
        <w:t xml:space="preserve"> narratives but rather a revelation of what it is that they leave out. </w:t>
      </w:r>
      <w:r w:rsidR="00965EE3">
        <w:t xml:space="preserve">As an example, Carter draws attention to the diaries of colonial Australian astronomer William Dawes, whose </w:t>
      </w:r>
      <w:r w:rsidR="00F65EE5">
        <w:t xml:space="preserve">record of </w:t>
      </w:r>
      <w:r w:rsidR="00965EE3">
        <w:t xml:space="preserve">conversations with Patyegarang, a young Aboriginal woman, suggest </w:t>
      </w:r>
      <w:r w:rsidR="00F65EE5">
        <w:t xml:space="preserve">a particular kind of loss: </w:t>
      </w:r>
      <w:r w:rsidR="00965EE3">
        <w:t xml:space="preserve">a </w:t>
      </w:r>
      <w:r w:rsidR="00424574">
        <w:t>lost</w:t>
      </w:r>
      <w:r w:rsidR="00965EE3">
        <w:t xml:space="preserve"> opportunity </w:t>
      </w:r>
      <w:r w:rsidR="00424574">
        <w:t>for a different and better</w:t>
      </w:r>
      <w:r w:rsidR="00965EE3">
        <w:t xml:space="preserve"> future </w:t>
      </w:r>
      <w:r w:rsidR="00F65EE5">
        <w:t>for</w:t>
      </w:r>
      <w:r w:rsidR="00965EE3">
        <w:t xml:space="preserve"> black-white relations in Australia </w:t>
      </w:r>
      <w:r w:rsidR="00965EE3">
        <w:fldChar w:fldCharType="begin"/>
      </w:r>
      <w:r w:rsidR="00965EE3">
        <w:instrText xml:space="preserve"> ADDIN EN.CITE &lt;EndNote&gt;&lt;Cite&gt;&lt;Author&gt;Carter&lt;/Author&gt;&lt;Year&gt;2004&lt;/Year&gt;&lt;RecNum&gt;521&lt;/RecNum&gt;&lt;Suffix&gt;`, Collaboration 6: Speaking pantomimes&lt;/Suffix&gt;&lt;DisplayText&gt;(Carter 2004, Collaboration 6: Speaking pantomimes)&lt;/DisplayText&gt;&lt;record&gt;&lt;rec-number&gt;521&lt;/rec-number&gt;&lt;foreign-keys&gt;&lt;key app="EN" db-id="t2f9v9dfjxdfr0ep9ddpzx5u255zfzxsxdsv" timestamp="0"&gt;521&lt;/key&gt;&lt;/foreign-keys&gt;&lt;ref-type name="Book"&gt;6&lt;/ref-type&gt;&lt;contributors&gt;&lt;authors&gt;&lt;author&gt;Paul Carter&lt;/author&gt;&lt;/authors&gt;&lt;/contributors&gt;&lt;titles&gt;&lt;title&gt;Material Thinking: The Theory and Practice of Creative Research&lt;/title&gt;&lt;/titles&gt;&lt;dates&gt;&lt;year&gt;2004&lt;/year&gt;&lt;/dates&gt;&lt;pub-location&gt;Melbourne&lt;/pub-location&gt;&lt;publisher&gt;Melbourne University Press&lt;/publisher&gt;&lt;urls&gt;&lt;/urls&gt;&lt;/record&gt;&lt;/Cite&gt;&lt;/EndNote&gt;</w:instrText>
      </w:r>
      <w:r w:rsidR="00965EE3">
        <w:fldChar w:fldCharType="separate"/>
      </w:r>
      <w:r w:rsidR="00965EE3">
        <w:rPr>
          <w:noProof/>
        </w:rPr>
        <w:t>(Carter 2004, Collaboration 6: Speaking pantomimes)</w:t>
      </w:r>
      <w:r w:rsidR="00965EE3">
        <w:fldChar w:fldCharType="end"/>
      </w:r>
      <w:r w:rsidR="00965EE3">
        <w:t xml:space="preserve">. Returning to the past to discover the points at which such opportunities arose </w:t>
      </w:r>
      <w:r w:rsidR="00F65EE5">
        <w:t>and were lost</w:t>
      </w:r>
      <w:r w:rsidR="00965EE3">
        <w:t xml:space="preserve">, </w:t>
      </w:r>
      <w:r w:rsidR="00424574">
        <w:t xml:space="preserve">might </w:t>
      </w:r>
      <w:r w:rsidR="00965EE3">
        <w:t>allow us</w:t>
      </w:r>
      <w:r w:rsidR="00424574">
        <w:t xml:space="preserve">, suggests Carter, to “[put] things back together in a different way” </w:t>
      </w:r>
      <w:r w:rsidR="00965EE3" w:rsidRPr="00385570">
        <w:fldChar w:fldCharType="begin"/>
      </w:r>
      <w:r w:rsidR="00424574">
        <w:instrText xml:space="preserve"> ADDIN EN.CITE &lt;EndNote&gt;&lt;Cite&gt;&lt;Author&gt;Carter&lt;/Author&gt;&lt;Year&gt;2004&lt;/Year&gt;&lt;RecNum&gt;521&lt;/RecNum&gt;&lt;Pages&gt;179&lt;/Pages&gt;&lt;DisplayText&gt;(Carter 2004: 179)&lt;/DisplayText&gt;&lt;record&gt;&lt;rec-number&gt;521&lt;/rec-number&gt;&lt;foreign-keys&gt;&lt;key app="EN" db-id="t2f9v9dfjxdfr0ep9ddpzx5u255zfzxsxdsv" timestamp="0"&gt;521&lt;/key&gt;&lt;/foreign-keys&gt;&lt;ref-type name="Book"&gt;6&lt;/ref-type&gt;&lt;contributors&gt;&lt;authors&gt;&lt;author&gt;Paul Carter&lt;/author&gt;&lt;/authors&gt;&lt;/contributors&gt;&lt;titles&gt;&lt;title&gt;Material Thinking: The Theory and Practice of Creative Research&lt;/title&gt;&lt;/titles&gt;&lt;dates&gt;&lt;year&gt;2004&lt;/year&gt;&lt;/dates&gt;&lt;pub-location&gt;Melbourne&lt;/pub-location&gt;&lt;publisher&gt;Melbourne University Press&lt;/publisher&gt;&lt;urls&gt;&lt;/urls&gt;&lt;/record&gt;&lt;/Cite&gt;&lt;/EndNote&gt;</w:instrText>
      </w:r>
      <w:r w:rsidR="00965EE3" w:rsidRPr="00385570">
        <w:fldChar w:fldCharType="separate"/>
      </w:r>
      <w:r w:rsidR="00424574">
        <w:rPr>
          <w:noProof/>
        </w:rPr>
        <w:t>(Carter 2004: 179)</w:t>
      </w:r>
      <w:r w:rsidR="00965EE3" w:rsidRPr="00385570">
        <w:fldChar w:fldCharType="end"/>
      </w:r>
      <w:r w:rsidR="00965EE3" w:rsidRPr="00385570">
        <w:rPr>
          <w:iCs/>
        </w:rPr>
        <w:t>.</w:t>
      </w:r>
      <w:r w:rsidR="00965EE3">
        <w:rPr>
          <w:iCs/>
        </w:rPr>
        <w:t xml:space="preserve"> </w:t>
      </w:r>
    </w:p>
    <w:p w:rsidR="00711E13" w:rsidRPr="00385570" w:rsidRDefault="00424574" w:rsidP="00711E13">
      <w:pPr>
        <w:rPr>
          <w:lang w:val="en-US"/>
        </w:rPr>
      </w:pPr>
      <w:r>
        <w:rPr>
          <w:lang w:val="en-US"/>
        </w:rPr>
        <w:t>Such</w:t>
      </w:r>
      <w:r w:rsidR="00711E13">
        <w:rPr>
          <w:lang w:val="en-US"/>
        </w:rPr>
        <w:t xml:space="preserve"> </w:t>
      </w:r>
      <w:r w:rsidR="00711E13" w:rsidRPr="000875C5">
        <w:rPr>
          <w:i/>
          <w:lang w:val="en-US"/>
        </w:rPr>
        <w:t>non</w:t>
      </w:r>
      <w:r w:rsidR="00711E13">
        <w:rPr>
          <w:lang w:val="en-US"/>
        </w:rPr>
        <w:t>-events</w:t>
      </w:r>
      <w:r w:rsidR="00F65EE5">
        <w:rPr>
          <w:lang w:val="en-US"/>
        </w:rPr>
        <w:t xml:space="preserve"> can appear</w:t>
      </w:r>
      <w:r w:rsidR="00711E13">
        <w:rPr>
          <w:lang w:val="en-US"/>
        </w:rPr>
        <w:t xml:space="preserve"> </w:t>
      </w:r>
      <w:r w:rsidR="00F65EE5">
        <w:rPr>
          <w:lang w:val="en-US"/>
        </w:rPr>
        <w:t>in</w:t>
      </w:r>
      <w:r w:rsidR="00711E13">
        <w:rPr>
          <w:lang w:val="en-US"/>
        </w:rPr>
        <w:t xml:space="preserve"> stories</w:t>
      </w:r>
      <w:r w:rsidR="00F65EE5">
        <w:rPr>
          <w:lang w:val="en-US"/>
        </w:rPr>
        <w:t xml:space="preserve"> of experience as the fourth kind of “historical trace”, </w:t>
      </w:r>
      <w:r w:rsidR="00711E13">
        <w:rPr>
          <w:lang w:val="en-US"/>
        </w:rPr>
        <w:t xml:space="preserve">the opposite of the trends and big events that </w:t>
      </w:r>
      <w:r w:rsidR="00F65EE5">
        <w:rPr>
          <w:lang w:val="en-US"/>
        </w:rPr>
        <w:t>constitute political and historical narratives</w:t>
      </w:r>
      <w:r w:rsidR="00711E13">
        <w:rPr>
          <w:lang w:val="en-US"/>
        </w:rPr>
        <w:t xml:space="preserve">. </w:t>
      </w:r>
      <w:r w:rsidR="00F65EE5">
        <w:rPr>
          <w:lang w:val="en-US"/>
        </w:rPr>
        <w:t>E</w:t>
      </w:r>
      <w:r w:rsidR="00F65EE5" w:rsidRPr="00385570">
        <w:rPr>
          <w:lang w:val="en-US"/>
        </w:rPr>
        <w:t xml:space="preserve">thnographer Jack Katz </w:t>
      </w:r>
      <w:r w:rsidR="00F65EE5">
        <w:rPr>
          <w:lang w:val="en-US"/>
        </w:rPr>
        <w:t xml:space="preserve">notes that stories can </w:t>
      </w:r>
      <w:r>
        <w:rPr>
          <w:lang w:val="en-US"/>
        </w:rPr>
        <w:t>even tell us what did not happen:</w:t>
      </w:r>
    </w:p>
    <w:p w:rsidR="00711E13" w:rsidRPr="00385570" w:rsidRDefault="00711E13" w:rsidP="00711E13">
      <w:pPr>
        <w:pStyle w:val="Quote"/>
      </w:pPr>
      <w:r w:rsidRPr="00385570">
        <w:t xml:space="preserve">The social reality of any place exists not only as a present for those currently in occupancy but also as … </w:t>
      </w:r>
      <w:r w:rsidRPr="00385570">
        <w:rPr>
          <w:i/>
        </w:rPr>
        <w:t>a future denied</w:t>
      </w:r>
      <w:r w:rsidRPr="00385570">
        <w:t xml:space="preserve"> to others who took courses of action that led them elsewhere </w:t>
      </w:r>
      <w:r w:rsidRPr="00385570">
        <w:fldChar w:fldCharType="begin"/>
      </w:r>
      <w:r w:rsidRPr="00385570">
        <w:instrText xml:space="preserve"> ADDIN EN.CITE &lt;EndNote&gt;&lt;Cite&gt;&lt;Author&gt;Katz&lt;/Author&gt;&lt;Year&gt;2004&lt;/Year&gt;&lt;RecNum&gt;218&lt;/RecNum&gt;&lt;Suffix&gt;`, emphasis added&lt;/Suffix&gt;&lt;Pages&gt;301&lt;/Pages&gt;&lt;DisplayText&gt;(Katz 2004: 301, emphasis added)&lt;/DisplayText&gt;&lt;record&gt;&lt;rec-number&gt;218&lt;/rec-number&gt;&lt;foreign-keys&gt;&lt;key app="EN" db-id="t2f9v9dfjxdfr0ep9ddpzx5u255zfzxsxdsv" timestamp="0"&gt;218&lt;/key&gt;&lt;/foreign-keys&gt;&lt;ref-type name="Electronic Article"&gt;43&lt;/ref-type&gt;&lt;contributors&gt;&lt;authors&gt;&lt;author&gt;Jack Katz&lt;/author&gt;&lt;/authors&gt;&lt;/contributors&gt;&lt;titles&gt;&lt;title&gt;On the rhetoric and politics of ethnographic methodology&lt;/title&gt;&lt;secondary-title&gt;The Annals of the American Academy of Political and Social Science&lt;/secondary-title&gt;&lt;/titles&gt;&lt;periodical&gt;&lt;full-title&gt;The Annals of the American Academy of Political and Social Science&lt;/full-title&gt;&lt;/periodical&gt;&lt;pages&gt;280-308&lt;/pages&gt;&lt;volume&gt;595 (September)&lt;/volume&gt;&lt;dates&gt;&lt;year&gt;2004&lt;/year&gt;&lt;/dates&gt;&lt;urls&gt;&lt;related-urls&gt;&lt;url&gt;http://www.aapss.org/uploads/QR_katz.pdf&lt;/url&gt;&lt;/related-urls&gt;&lt;/urls&gt;&lt;/record&gt;&lt;/Cite&gt;&lt;/EndNote&gt;</w:instrText>
      </w:r>
      <w:r w:rsidRPr="00385570">
        <w:fldChar w:fldCharType="separate"/>
      </w:r>
      <w:r w:rsidRPr="00385570">
        <w:rPr>
          <w:noProof/>
        </w:rPr>
        <w:t>(Katz 2004: 301, emphasis added)</w:t>
      </w:r>
      <w:r w:rsidRPr="00385570">
        <w:fldChar w:fldCharType="end"/>
      </w:r>
      <w:r w:rsidRPr="00385570">
        <w:t>.</w:t>
      </w:r>
    </w:p>
    <w:p w:rsidR="00711E13" w:rsidRDefault="00711E13" w:rsidP="00711E13">
      <w:r>
        <w:rPr>
          <w:lang w:val="en-US"/>
        </w:rPr>
        <w:t xml:space="preserve">Similarly, </w:t>
      </w:r>
      <w:r w:rsidRPr="00385570">
        <w:rPr>
          <w:lang w:val="en-US"/>
        </w:rPr>
        <w:t xml:space="preserve">Stella Clarke </w:t>
      </w:r>
      <w:r w:rsidRPr="00385570">
        <w:rPr>
          <w:lang w:val="en-US"/>
        </w:rPr>
        <w:fldChar w:fldCharType="begin"/>
      </w:r>
      <w:r w:rsidR="00867CBE">
        <w:rPr>
          <w:lang w:val="en-US"/>
        </w:rPr>
        <w:instrText xml:space="preserve"> ADDIN EN.CITE &lt;EndNote&gt;&lt;Cite ExcludeAuth="1"&gt;&lt;Author&gt;Clarke&lt;/Author&gt;&lt;Year&gt;2011&lt;/Year&gt;&lt;RecNum&gt;768&lt;/RecNum&gt;&lt;DisplayText&gt;(2011)&lt;/DisplayText&gt;&lt;record&gt;&lt;rec-number&gt;768&lt;/rec-number&gt;&lt;foreign-keys&gt;&lt;key app="EN" db-id="t2f9v9dfjxdfr0ep9ddpzx5u255zfzxsxdsv" timestamp="1302948764"&gt;768&lt;/key&gt;&lt;/foreign-keys&gt;&lt;ref-type name="Newspaper Article"&gt;23&lt;/ref-type&gt;&lt;contributors&gt;&lt;authors&gt;&lt;author&gt;Stella Clarke&lt;/author&gt;&lt;/authors&gt;&lt;/contributors&gt;&lt;titles&gt;&lt;title&gt;&lt;style face="normal" font="default" size="100%"&gt;Lessons in life of unknown scholar: Review of &lt;/style&gt;&lt;style face="italic" font="default" size="100%"&gt;Caleb&amp;apos;s Crossing&lt;/style&gt;&lt;style face="normal" font="default" size="100%"&gt; by Geraldine Brooks&lt;/style&gt;&lt;/title&gt;&lt;secondary-title&gt;The Weekend Australian&lt;/secondary-title&gt;&lt;/titles&gt;&lt;pages&gt;20&lt;/pages&gt;&lt;section&gt;Review&lt;/section&gt;&lt;dates&gt;&lt;year&gt;2011&lt;/year&gt;&lt;pub-dates&gt;&lt;date&gt;16-17 April&lt;/date&gt;&lt;/pub-dates&gt;&lt;/dates&gt;&lt;pub-location&gt;Sydney&lt;/pub-location&gt;&lt;publisher&gt;News Limited&lt;/publisher&gt;&lt;urls&gt;&lt;related-urls&gt;&lt;url&gt;http://www.theaustralian.com.au/arts/books/lessons-in-life-of-an-unknown-scholar/story-e6frg8nf-1226037122725&lt;/url&gt;&lt;/related-urls&gt;&lt;/urls&gt;&lt;access-date&gt;30 July 2014&lt;/access-date&gt;&lt;/record&gt;&lt;/Cite&gt;&lt;/EndNote&gt;</w:instrText>
      </w:r>
      <w:r w:rsidRPr="00385570">
        <w:rPr>
          <w:lang w:val="en-US"/>
        </w:rPr>
        <w:fldChar w:fldCharType="separate"/>
      </w:r>
      <w:r w:rsidRPr="00385570">
        <w:rPr>
          <w:noProof/>
          <w:lang w:val="en-US"/>
        </w:rPr>
        <w:t>(2011)</w:t>
      </w:r>
      <w:r w:rsidRPr="00385570">
        <w:rPr>
          <w:lang w:val="en-US"/>
        </w:rPr>
        <w:fldChar w:fldCharType="end"/>
      </w:r>
      <w:r w:rsidRPr="00385570">
        <w:rPr>
          <w:lang w:val="en-US"/>
        </w:rPr>
        <w:t xml:space="preserve"> </w:t>
      </w:r>
      <w:r>
        <w:rPr>
          <w:lang w:val="en-US"/>
        </w:rPr>
        <w:t>suggests that a novel can show</w:t>
      </w:r>
      <w:r w:rsidRPr="00385570">
        <w:rPr>
          <w:lang w:val="en-US"/>
        </w:rPr>
        <w:t xml:space="preserve"> us “the tragedy of</w:t>
      </w:r>
      <w:r w:rsidRPr="00385570">
        <w:rPr>
          <w:i/>
          <w:lang w:val="en-US"/>
        </w:rPr>
        <w:t xml:space="preserve"> paths not honoured or taken</w:t>
      </w:r>
      <w:r w:rsidRPr="00385570">
        <w:rPr>
          <w:lang w:val="en-US"/>
        </w:rPr>
        <w:t xml:space="preserve">” </w:t>
      </w:r>
      <w:r w:rsidRPr="00385570">
        <w:rPr>
          <w:lang w:val="en-US"/>
        </w:rPr>
        <w:fldChar w:fldCharType="begin"/>
      </w:r>
      <w:r w:rsidR="00867CBE">
        <w:rPr>
          <w:lang w:val="en-US"/>
        </w:rPr>
        <w:instrText xml:space="preserve"> ADDIN EN.CITE &lt;EndNote&gt;&lt;Cite ExcludeAuth="1"&gt;&lt;Author&gt;Clarke&lt;/Author&gt;&lt;Year&gt;2011&lt;/Year&gt;&lt;RecNum&gt;768&lt;/RecNum&gt;&lt;Suffix&gt;`, emphasis added&lt;/Suffix&gt;&lt;DisplayText&gt;(2011, emphasis added)&lt;/DisplayText&gt;&lt;record&gt;&lt;rec-number&gt;768&lt;/rec-number&gt;&lt;foreign-keys&gt;&lt;key app="EN" db-id="t2f9v9dfjxdfr0ep9ddpzx5u255zfzxsxdsv" timestamp="1302948764"&gt;768&lt;/key&gt;&lt;/foreign-keys&gt;&lt;ref-type name="Newspaper Article"&gt;23&lt;/ref-type&gt;&lt;contributors&gt;&lt;authors&gt;&lt;author&gt;Stella Clarke&lt;/author&gt;&lt;/authors&gt;&lt;/contributors&gt;&lt;titles&gt;&lt;title&gt;&lt;style face="normal" font="default" size="100%"&gt;Lessons in life of unknown scholar: Review of &lt;/style&gt;&lt;style face="italic" font="default" size="100%"&gt;Caleb&amp;apos;s Crossing&lt;/style&gt;&lt;style face="normal" font="default" size="100%"&gt; by Geraldine Brooks&lt;/style&gt;&lt;/title&gt;&lt;secondary-title&gt;The Weekend Australian&lt;/secondary-title&gt;&lt;/titles&gt;&lt;pages&gt;20&lt;/pages&gt;&lt;section&gt;Review&lt;/section&gt;&lt;dates&gt;&lt;year&gt;2011&lt;/year&gt;&lt;pub-dates&gt;&lt;date&gt;16-17 April&lt;/date&gt;&lt;/pub-dates&gt;&lt;/dates&gt;&lt;pub-location&gt;Sydney&lt;/pub-location&gt;&lt;publisher&gt;News Limited&lt;/publisher&gt;&lt;urls&gt;&lt;related-urls&gt;&lt;url&gt;http://www.theaustralian.com.au/arts/books/lessons-in-life-of-an-unknown-scholar/story-e6frg8nf-1226037122725&lt;/url&gt;&lt;/related-urls&gt;&lt;/urls&gt;&lt;access-date&gt;30 July 2014&lt;/access-date&gt;&lt;/record&gt;&lt;/Cite&gt;&lt;/EndNote&gt;</w:instrText>
      </w:r>
      <w:r w:rsidRPr="00385570">
        <w:rPr>
          <w:lang w:val="en-US"/>
        </w:rPr>
        <w:fldChar w:fldCharType="separate"/>
      </w:r>
      <w:r w:rsidR="00F65EE5">
        <w:rPr>
          <w:noProof/>
          <w:lang w:val="en-US"/>
        </w:rPr>
        <w:t>(2011, emphasis added)</w:t>
      </w:r>
      <w:r w:rsidRPr="00385570">
        <w:rPr>
          <w:lang w:val="en-US"/>
        </w:rPr>
        <w:fldChar w:fldCharType="end"/>
      </w:r>
      <w:r w:rsidRPr="00385570">
        <w:rPr>
          <w:lang w:val="en-US"/>
        </w:rPr>
        <w:t xml:space="preserve">. The exploratory novels discussed by Clarke, and Katz’s ethnographies of absence, like alternative histories and counterfactual geographies </w:t>
      </w:r>
      <w:r w:rsidRPr="00385570">
        <w:rPr>
          <w:lang w:val="en-US"/>
        </w:rPr>
        <w:fldChar w:fldCharType="begin">
          <w:fldData xml:space="preserve">PEVuZE5vdGU+PENpdGU+PEF1dGhvcj5HaWxiZXJ0PC9BdXRob3I+PFllYXI+MjAxMDwvWWVhcj48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</w:fldData>
        </w:fldChar>
      </w:r>
      <w:r w:rsidR="006744B1">
        <w:rPr>
          <w:lang w:val="en-US"/>
        </w:rPr>
        <w:instrText xml:space="preserve"> ADDIN EN.CITE </w:instrText>
      </w:r>
      <w:r w:rsidR="006744B1">
        <w:rPr>
          <w:lang w:val="en-US"/>
        </w:rPr>
        <w:fldChar w:fldCharType="begin">
          <w:fldData xml:space="preserve">PEVuZE5vdGU+PENpdGU+PEF1dGhvcj5HaWxiZXJ0PC9BdXRob3I+PFllYXI+MjAxMDwvWWVhcj48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</w:fldData>
        </w:fldChar>
      </w:r>
      <w:r w:rsidR="006744B1">
        <w:rPr>
          <w:lang w:val="en-US"/>
        </w:rPr>
        <w:instrText xml:space="preserve"> ADDIN EN.CITE.DATA </w:instrText>
      </w:r>
      <w:r w:rsidR="006744B1">
        <w:rPr>
          <w:lang w:val="en-US"/>
        </w:rPr>
      </w:r>
      <w:r w:rsidR="006744B1">
        <w:rPr>
          <w:lang w:val="en-US"/>
        </w:rPr>
        <w:fldChar w:fldCharType="end"/>
      </w:r>
      <w:r w:rsidRPr="00385570">
        <w:rPr>
          <w:lang w:val="en-US"/>
        </w:rPr>
      </w:r>
      <w:r w:rsidRPr="00385570">
        <w:rPr>
          <w:lang w:val="en-US"/>
        </w:rPr>
        <w:fldChar w:fldCharType="separate"/>
      </w:r>
      <w:r>
        <w:rPr>
          <w:noProof/>
          <w:lang w:val="en-US"/>
        </w:rPr>
        <w:t>(see for example Warf 2002; Day 2010; Gilbert et al. 2010)</w:t>
      </w:r>
      <w:r w:rsidRPr="00385570">
        <w:rPr>
          <w:lang w:val="en-US"/>
        </w:rPr>
        <w:fldChar w:fldCharType="end"/>
      </w:r>
      <w:r w:rsidRPr="00385570">
        <w:rPr>
          <w:lang w:val="en-US"/>
        </w:rPr>
        <w:t xml:space="preserve"> are ways of revealing the contingency of the past and </w:t>
      </w:r>
      <w:r>
        <w:rPr>
          <w:lang w:val="en-US"/>
        </w:rPr>
        <w:t>imagining a</w:t>
      </w:r>
      <w:r w:rsidRPr="00385570">
        <w:rPr>
          <w:lang w:val="en-US"/>
        </w:rPr>
        <w:t xml:space="preserve"> world of </w:t>
      </w:r>
      <w:r>
        <w:rPr>
          <w:lang w:val="en-US"/>
        </w:rPr>
        <w:t xml:space="preserve">alternative </w:t>
      </w:r>
      <w:r w:rsidRPr="00385570">
        <w:rPr>
          <w:lang w:val="en-US"/>
        </w:rPr>
        <w:t>futures.</w:t>
      </w:r>
      <w:r>
        <w:rPr>
          <w:lang w:val="en-US"/>
        </w:rPr>
        <w:t xml:space="preserve"> </w:t>
      </w:r>
      <w:r w:rsidR="00127DE6">
        <w:rPr>
          <w:lang w:val="en-US"/>
        </w:rPr>
        <w:t>However t</w:t>
      </w:r>
      <w:r>
        <w:rPr>
          <w:lang w:val="en-US"/>
        </w:rPr>
        <w:t xml:space="preserve">he focus of this paper is not on counterfactuals – </w:t>
      </w:r>
      <w:r w:rsidR="00424574">
        <w:rPr>
          <w:lang w:val="en-US"/>
        </w:rPr>
        <w:t>worlds that might have been had history been different</w:t>
      </w:r>
      <w:r>
        <w:rPr>
          <w:lang w:val="en-US"/>
        </w:rPr>
        <w:t xml:space="preserve"> </w:t>
      </w:r>
      <w:r>
        <w:rPr>
          <w:lang w:val="en-US"/>
        </w:rPr>
        <w:fldChar w:fldCharType="begin"/>
      </w:r>
      <w:r w:rsidR="00424574">
        <w:rPr>
          <w:lang w:val="en-US"/>
        </w:rPr>
        <w:instrText xml:space="preserve"> ADDIN EN.CITE &lt;EndNote&gt;&lt;Cite&gt;&lt;Author&gt;Gilbert&lt;/Author&gt;&lt;Year&gt;2010&lt;/Year&gt;&lt;RecNum&gt;1858&lt;/RecNum&gt;&lt;Pages&gt;246&lt;/Pages&gt;&lt;DisplayText&gt;(Warf 2002: 18; Gilbert et al. 2010: 246)&lt;/DisplayText&gt;&lt;record&gt;&lt;rec-number&gt;1858&lt;/rec-number&gt;&lt;foreign-keys&gt;&lt;key app="EN" db-id="t2f9v9dfjxdfr0ep9ddpzx5u255zfzxsxdsv" timestamp="1407226197"&gt;1858&lt;/key&gt;&lt;/foreign-keys&gt;&lt;ref-type name="Journal Article"&gt;17&lt;/ref-type&gt;&lt;contributors&gt;&lt;authors&gt;&lt;author&gt;David Gilbert&lt;/author&gt;&lt;author&gt;David Lambert&lt;/author&gt;&lt;/authors&gt;&lt;/contributors&gt;&lt;titles&gt;&lt;title&gt;Counterfactual geographies: Worlds that might have been&lt;/title&gt;&lt;secondary-title&gt;Journal of Historical Geography&lt;/secondary-title&gt;&lt;/titles&gt;&lt;periodical&gt;&lt;full-title&gt;Journal of Historical Geography&lt;/full-title&gt;&lt;/periodical&gt;&lt;pages&gt;245-252&lt;/pages&gt;&lt;volume&gt;36&lt;/volume&gt;&lt;number&gt;3&lt;/number&gt;&lt;dates&gt;&lt;year&gt;2010&lt;/year&gt;&lt;/dates&gt;&lt;urls&gt;&lt;/urls&gt;&lt;/record&gt;&lt;/Cite&gt;&lt;Cite&gt;&lt;Author&gt;Warf&lt;/Author&gt;&lt;Year&gt;2002&lt;/Year&gt;&lt;RecNum&gt;1715&lt;/RecNum&gt;&lt;Pages&gt;18&lt;/Pages&gt;&lt;record&gt;&lt;rec-number&gt;1715&lt;/rec-number&gt;&lt;foreign-keys&gt;&lt;key app="EN" db-id="t2f9v9dfjxdfr0ep9ddpzx5u255zfzxsxdsv" timestamp="1394067319"&gt;1715&lt;/key&gt;&lt;/foreign-keys&gt;&lt;ref-type name="Book Section"&gt;5&lt;/ref-type&gt;&lt;contributors&gt;&lt;authors&gt;&lt;author&gt;Barney Warf&lt;/author&gt;&lt;/authors&gt;&lt;secondary-authors&gt;&lt;author&gt;R Kitchin&lt;/author&gt;&lt;author&gt;J Kneale&lt;/author&gt;&lt;/secondary-authors&gt;&lt;/contributors&gt;&lt;titles&gt;&lt;title&gt;The way it wasn&amp;apos;t: Alternative histories, contingent geographies&lt;/title&gt;&lt;secondary-title&gt;Lost in Space: Geographies of Science Fiction&lt;/secondary-title&gt;&lt;/titles&gt;&lt;pages&gt;17-38&lt;/pages&gt;&lt;section&gt;2&lt;/section&gt;&lt;dates&gt;&lt;year&gt;2002&lt;/year&gt;&lt;/dates&gt;&lt;pub-location&gt;London&lt;/pub-location&gt;&lt;publisher&gt;Continuum&lt;/publisher&gt;&lt;urls&gt;&lt;/urls&gt;&lt;/record&gt;&lt;/Cite&gt;&lt;/EndNote&gt;</w:instrText>
      </w:r>
      <w:r>
        <w:rPr>
          <w:lang w:val="en-US"/>
        </w:rPr>
        <w:fldChar w:fldCharType="separate"/>
      </w:r>
      <w:r w:rsidR="00424574">
        <w:rPr>
          <w:noProof/>
          <w:lang w:val="en-US"/>
        </w:rPr>
        <w:t>(Warf 2002: 18; Gilbert et al. 2010: 246)</w:t>
      </w:r>
      <w:r>
        <w:rPr>
          <w:lang w:val="en-US"/>
        </w:rPr>
        <w:fldChar w:fldCharType="end"/>
      </w:r>
      <w:r>
        <w:rPr>
          <w:lang w:val="en-US"/>
        </w:rPr>
        <w:t xml:space="preserve">. It is focused instead on </w:t>
      </w:r>
      <w:r w:rsidR="00424574">
        <w:rPr>
          <w:lang w:val="en-US"/>
        </w:rPr>
        <w:t xml:space="preserve">what futures might </w:t>
      </w:r>
      <w:r w:rsidR="00152610">
        <w:rPr>
          <w:lang w:val="en-US"/>
        </w:rPr>
        <w:t xml:space="preserve">yet </w:t>
      </w:r>
      <w:r w:rsidR="00424574">
        <w:rPr>
          <w:lang w:val="en-US"/>
        </w:rPr>
        <w:t>be</w:t>
      </w:r>
      <w:r>
        <w:rPr>
          <w:lang w:val="en-US"/>
        </w:rPr>
        <w:t xml:space="preserve"> if we attend to what</w:t>
      </w:r>
      <w:r w:rsidR="006744B1">
        <w:rPr>
          <w:lang w:val="en-US"/>
        </w:rPr>
        <w:t xml:space="preserve"> </w:t>
      </w:r>
      <w:r>
        <w:rPr>
          <w:lang w:val="en-US"/>
        </w:rPr>
        <w:t xml:space="preserve">has </w:t>
      </w:r>
      <w:r w:rsidR="00127DE6">
        <w:rPr>
          <w:lang w:val="en-US"/>
        </w:rPr>
        <w:t xml:space="preserve">actually </w:t>
      </w:r>
      <w:r>
        <w:rPr>
          <w:lang w:val="en-US"/>
        </w:rPr>
        <w:t xml:space="preserve">happened </w:t>
      </w:r>
      <w:r w:rsidR="00424574">
        <w:rPr>
          <w:lang w:val="en-US"/>
        </w:rPr>
        <w:t>but</w:t>
      </w:r>
      <w:r w:rsidR="00AB199F">
        <w:rPr>
          <w:lang w:val="en-US"/>
        </w:rPr>
        <w:t xml:space="preserve"> </w:t>
      </w:r>
      <w:r w:rsidR="00152610">
        <w:rPr>
          <w:lang w:val="en-US"/>
        </w:rPr>
        <w:t>which</w:t>
      </w:r>
      <w:r w:rsidR="00424574">
        <w:rPr>
          <w:lang w:val="en-US"/>
        </w:rPr>
        <w:t xml:space="preserve"> </w:t>
      </w:r>
      <w:r w:rsidR="00356C89">
        <w:rPr>
          <w:lang w:val="en-US"/>
        </w:rPr>
        <w:t>remains</w:t>
      </w:r>
      <w:r w:rsidR="00424574">
        <w:rPr>
          <w:lang w:val="en-US"/>
        </w:rPr>
        <w:t xml:space="preserve"> hidden</w:t>
      </w:r>
      <w:r>
        <w:rPr>
          <w:lang w:val="en-US"/>
        </w:rPr>
        <w:t xml:space="preserve">: “the debris of the operation… hitherto fallen between the cracks of knowledge” </w:t>
      </w:r>
      <w:r w:rsidRPr="00385570">
        <w:t>(Carter 2004: 70).</w:t>
      </w:r>
      <w:r>
        <w:t xml:space="preserve"> Life stories, and more generally stories of experience, are “phosphorescence in the wake of events”, seen only with “an eye open in the dark” </w:t>
      </w:r>
      <w:r w:rsidRPr="000C0EEA">
        <w:fldChar w:fldCharType="begin"/>
      </w:r>
      <w:r>
        <w:instrText xml:space="preserve"> ADDIN EN.CITE &lt;EndNote&gt;&lt;Cite&gt;&lt;Author&gt;Carter&lt;/Author&gt;&lt;Year&gt;2004&lt;/Year&gt;&lt;RecNum&gt;521&lt;/RecNum&gt;&lt;Pages&gt;170&lt;/Pages&gt;&lt;DisplayText&gt;(Carter 2004: 170)&lt;/DisplayText&gt;&lt;record&gt;&lt;rec-number&gt;521&lt;/rec-number&gt;&lt;foreign-keys&gt;&lt;key app="EN" db-id="t2f9v9dfjxdfr0ep9ddpzx5u255zfzxsxdsv" timestamp="0"&gt;521&lt;/key&gt;&lt;/foreign-keys&gt;&lt;ref-type name="Book"&gt;6&lt;/ref-type&gt;&lt;contributors&gt;&lt;authors&gt;&lt;author&gt;Paul Carter&lt;/author&gt;&lt;/authors&gt;&lt;/contributors&gt;&lt;titles&gt;&lt;title&gt;Material Thinking: The Theory and Practice of Creative Research&lt;/title&gt;&lt;/titles&gt;&lt;dates&gt;&lt;year&gt;2004&lt;/year&gt;&lt;/dates&gt;&lt;pub-location&gt;Melbourne&lt;/pub-location&gt;&lt;publisher&gt;Melbourne University Press&lt;/publisher&gt;&lt;urls&gt;&lt;/urls&gt;&lt;/record&gt;&lt;/Cite&gt;&lt;/EndNote&gt;</w:instrText>
      </w:r>
      <w:r w:rsidRPr="000C0EEA">
        <w:fldChar w:fldCharType="separate"/>
      </w:r>
      <w:r w:rsidRPr="000C0EEA">
        <w:rPr>
          <w:noProof/>
        </w:rPr>
        <w:t>(Carter 2004: 170)</w:t>
      </w:r>
      <w:r w:rsidRPr="000C0EEA">
        <w:fldChar w:fldCharType="end"/>
      </w:r>
      <w:r>
        <w:t xml:space="preserve">. </w:t>
      </w:r>
      <w:r w:rsidR="00127DE6">
        <w:t xml:space="preserve">The following sections offer an explanation of </w:t>
      </w:r>
      <w:r w:rsidR="00033760">
        <w:t>how</w:t>
      </w:r>
      <w:r w:rsidR="00127DE6">
        <w:t xml:space="preserve"> these</w:t>
      </w:r>
      <w:r>
        <w:t xml:space="preserve"> evanescent historical traces</w:t>
      </w:r>
      <w:r w:rsidR="00127DE6">
        <w:t xml:space="preserve"> </w:t>
      </w:r>
      <w:r w:rsidR="00033760">
        <w:t>can connect us to alternative</w:t>
      </w:r>
      <w:r w:rsidR="00127DE6">
        <w:t xml:space="preserve"> future</w:t>
      </w:r>
      <w:r w:rsidR="00033760">
        <w:t>s</w:t>
      </w:r>
      <w:r>
        <w:t>.</w:t>
      </w:r>
      <w:r w:rsidR="00CF3FD3">
        <w:t xml:space="preserve"> </w:t>
      </w:r>
    </w:p>
    <w:p w:rsidR="00180E72" w:rsidRDefault="00180E72" w:rsidP="00C71AA3">
      <w:pPr>
        <w:pStyle w:val="FuturesHeading1"/>
      </w:pPr>
      <w:bookmarkStart w:id="8" w:name="_Toc396128165"/>
      <w:r>
        <w:t xml:space="preserve">A life as a </w:t>
      </w:r>
      <w:r w:rsidR="00127DE6">
        <w:t>site for meeting the future</w:t>
      </w:r>
      <w:bookmarkEnd w:id="8"/>
    </w:p>
    <w:p w:rsidR="00AD71D0" w:rsidRPr="00385570" w:rsidRDefault="003D3CB1" w:rsidP="00AD71D0">
      <w:r>
        <w:t xml:space="preserve">Life stories are more than simply </w:t>
      </w:r>
      <w:r w:rsidR="00D41DD5">
        <w:t>another version of the past</w:t>
      </w:r>
      <w:r>
        <w:t xml:space="preserve">; </w:t>
      </w:r>
      <w:r w:rsidR="00AD71D0">
        <w:t>the lens of individual experience can change the way we view history, as c</w:t>
      </w:r>
      <w:r w:rsidR="00AD71D0" w:rsidRPr="00385570">
        <w:t xml:space="preserve">an be seen in this comment by </w:t>
      </w:r>
      <w:r w:rsidR="00AD71D0">
        <w:t xml:space="preserve">historian </w:t>
      </w:r>
      <w:r w:rsidR="00AD71D0" w:rsidRPr="00385570">
        <w:t>David Thelen:</w:t>
      </w:r>
    </w:p>
    <w:p w:rsidR="00AD71D0" w:rsidRDefault="00AD71D0" w:rsidP="00AD71D0">
      <w:pPr>
        <w:pStyle w:val="Quote"/>
      </w:pPr>
      <w:r w:rsidRPr="00E34B45">
        <w:t xml:space="preserve">A 75-year-old man from Westfield, New Jersey, reported: ‘there are two things that have had a profound effect on my life.  One was the Great Depression … The second was the Second World War … I think it makes you a stronger person from having lived through adversity and having overcome it.’ While history textbooks ordinarily put these two events in different chapters, the New Jersey man recalled that both events had remarkably similar consequences for him </w:t>
      </w:r>
      <w:r w:rsidRPr="00E34B45">
        <w:fldChar w:fldCharType="begin"/>
      </w:r>
      <w:r w:rsidRPr="00E34B45">
        <w:instrText xml:space="preserve"> ADDIN EN.CITE &lt;EndNote&gt;&lt;Cite&gt;&lt;Author&gt;Thelen&lt;/Author&gt;&lt;Year&gt;2000&lt;/Year&gt;&lt;RecNum&gt;655&lt;/RecNum&gt;&lt;Pages&gt;25&lt;/Pages&gt;&lt;DisplayText&gt;(Thelen 2000: 25)&lt;/DisplayText&gt;&lt;record&gt;&lt;rec-number&gt;655&lt;/rec-number&gt;&lt;foreign-keys&gt;&lt;key app="EN" db-id="t2f9v9dfjxdfr0ep9ddpzx5u255zfzxsxdsv" timestamp="0"&gt;655&lt;/key&gt;&lt;/foreign-keys&gt;&lt;ref-type name="Journal Article"&gt;17&lt;/ref-type&gt;&lt;contributors&gt;&lt;authors&gt;&lt;author&gt;David Thelen&lt;/author&gt;&lt;/authors&gt;&lt;/contributors&gt;&lt;titles&gt;&lt;title&gt;Popular uses of history in the United States&lt;/title&gt;&lt;secondary-title&gt;Perspectives: Newsletter of the American Historical Association&lt;/secondary-title&gt;&lt;/titles&gt;&lt;periodical&gt;&lt;full-title&gt;Perspectives: Newsletter of the American Historical Association&lt;/full-title&gt;&lt;/periodical&gt;&lt;pages&gt;22-25&lt;/pages&gt;&lt;volume&gt;38&lt;/volume&gt;&lt;number&gt;5&lt;/number&gt;&lt;dates&gt;&lt;year&gt;2000&lt;/year&gt;&lt;/dates&gt;&lt;urls&gt;&lt;/urls&gt;&lt;/record&gt;&lt;/Cite&gt;&lt;/EndNote&gt;</w:instrText>
      </w:r>
      <w:r w:rsidRPr="00E34B45">
        <w:fldChar w:fldCharType="separate"/>
      </w:r>
      <w:r w:rsidRPr="00E34B45">
        <w:t>(Thelen 2000: 25)</w:t>
      </w:r>
      <w:r w:rsidRPr="00E34B45">
        <w:fldChar w:fldCharType="end"/>
      </w:r>
      <w:r w:rsidRPr="00E34B45">
        <w:t>.</w:t>
      </w:r>
    </w:p>
    <w:p w:rsidR="00A16254" w:rsidRPr="00A16254" w:rsidRDefault="00AD71D0" w:rsidP="00A162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lang w:val="en-US"/>
        </w:rPr>
        <w:t>The individual who describes their experience has “</w:t>
      </w:r>
      <w:r w:rsidRPr="00287F88">
        <w:t xml:space="preserve">an utterly unique and irreplaceable topographical </w:t>
      </w:r>
      <w:r w:rsidRPr="00287F88">
        <w:rPr>
          <w:i/>
          <w:iCs/>
        </w:rPr>
        <w:t>position</w:t>
      </w:r>
      <w:r>
        <w:t xml:space="preserve"> with respect to an occurrence” </w:t>
      </w:r>
      <w:r>
        <w:fldChar w:fldCharType="begin"/>
      </w:r>
      <w:r>
        <w:instrText xml:space="preserve"> ADDIN EN.CITE &lt;EndNote&gt;&lt;Cite&gt;&lt;Author&gt;Felman&lt;/Author&gt;&lt;Year&gt;1992&lt;/Year&gt;&lt;RecNum&gt;386&lt;/RecNum&gt;&lt;Pages&gt;206&lt;/Pages&gt;&lt;DisplayText&gt;(Felman et al. 1992: 206)&lt;/DisplayText&gt;&lt;record&gt;&lt;rec-number&gt;386&lt;/rec-number&gt;&lt;foreign-keys&gt;&lt;key app="EN" db-id="t2f9v9dfjxdfr0ep9ddpzx5u255zfzxsxdsv" timestamp="0"&gt;386&lt;/key&gt;&lt;/foreign-keys&gt;&lt;ref-type name="Book"&gt;6&lt;/ref-type&gt;&lt;contributors&gt;&lt;authors&gt;&lt;author&gt;Shoshona Felman&lt;/author&gt;&lt;author&gt;Dori Laub&lt;/author&gt;&lt;/authors&gt;&lt;/contributors&gt;&lt;titles&gt;&lt;title&gt;Testimony: Crises of Witnessing in Literature, Psychoanalysis and History&lt;/title&gt;&lt;/titles&gt;&lt;dates&gt;&lt;year&gt;1992&lt;/year&gt;&lt;/dates&gt;&lt;pub-location&gt;New York&lt;/pub-location&gt;&lt;publisher&gt;Routledge&lt;/publisher&gt;&lt;urls&gt;&lt;/urls&gt;&lt;/record&gt;&lt;/Cite&gt;&lt;/EndNote&gt;</w:instrText>
      </w:r>
      <w:r>
        <w:fldChar w:fldCharType="separate"/>
      </w:r>
      <w:r>
        <w:rPr>
          <w:noProof/>
        </w:rPr>
        <w:t>(Felman et al. 1992: 206)</w:t>
      </w:r>
      <w:r>
        <w:fldChar w:fldCharType="end"/>
      </w:r>
      <w:r>
        <w:t xml:space="preserve">. </w:t>
      </w:r>
      <w:r w:rsidR="00180E72">
        <w:t>There are parallels between the idea of an</w:t>
      </w:r>
      <w:r w:rsidR="00180E72" w:rsidRPr="00385570">
        <w:t xml:space="preserve"> individual’s life </w:t>
      </w:r>
      <w:r w:rsidR="00180E72">
        <w:t xml:space="preserve">as </w:t>
      </w:r>
      <w:r w:rsidR="00180E72" w:rsidRPr="00385570">
        <w:t xml:space="preserve">the focus of events, </w:t>
      </w:r>
      <w:r w:rsidR="00180E72">
        <w:t xml:space="preserve">and the “social site” described by </w:t>
      </w:r>
      <w:r w:rsidR="00180E72" w:rsidRPr="00385570">
        <w:t>Marston</w:t>
      </w:r>
      <w:r w:rsidR="00180E72" w:rsidRPr="00FB5793">
        <w:rPr>
          <w:i/>
        </w:rPr>
        <w:t xml:space="preserve"> et al</w:t>
      </w:r>
      <w:r w:rsidR="00180E72" w:rsidRPr="00385570">
        <w:t xml:space="preserve"> </w:t>
      </w:r>
      <w:r w:rsidR="00180E72" w:rsidRPr="00385570">
        <w:fldChar w:fldCharType="begin"/>
      </w:r>
      <w:r w:rsidR="00180E72" w:rsidRPr="00385570">
        <w:instrText xml:space="preserve"> ADDIN EN.CITE &lt;EndNote&gt;&lt;Cite ExcludeAuth="1"&gt;&lt;Author&gt;Marston&lt;/Author&gt;&lt;Year&gt;2005&lt;/Year&gt;&lt;RecNum&gt;370&lt;/RecNum&gt;&lt;DisplayText&gt;(2005)&lt;/DisplayText&gt;&lt;record&gt;&lt;rec-number&gt;370&lt;/rec-number&gt;&lt;foreign-keys&gt;&lt;key app="EN" db-id="t2f9v9dfjxdfr0ep9ddpzx5u255zfzxsxdsv" timestamp="0"&gt;370&lt;/key&gt;&lt;/foreign-keys&gt;&lt;ref-type name="Journal Article"&gt;17&lt;/ref-type&gt;&lt;contributors&gt;&lt;authors&gt;&lt;author&gt;Sallie A Marston&lt;/author&gt;&lt;author&gt;Jones III, John Paul&lt;/author&gt;&lt;author&gt;Keith Woodward&lt;/author&gt;&lt;/authors&gt;&lt;/contributors&gt;&lt;titles&gt;&lt;title&gt;Human geography without scale&lt;/title&gt;&lt;secondary-title&gt;Transactions of the Institute of British Geographers&lt;/secondary-title&gt;&lt;/titles&gt;&lt;periodical&gt;&lt;full-title&gt;Transactions of the Institute of British Geographers&lt;/full-title&gt;&lt;/periodical&gt;&lt;pages&gt;416-432&lt;/pages&gt;&lt;volume&gt;30&lt;/volume&gt;&lt;dates&gt;&lt;year&gt;2005&lt;/year&gt;&lt;/dates&gt;&lt;urls&gt;&lt;/urls&gt;&lt;/record&gt;&lt;/Cite&gt;&lt;/EndNote&gt;</w:instrText>
      </w:r>
      <w:r w:rsidR="00180E72" w:rsidRPr="00385570">
        <w:fldChar w:fldCharType="separate"/>
      </w:r>
      <w:r w:rsidR="00180E72" w:rsidRPr="00385570">
        <w:t>(2005)</w:t>
      </w:r>
      <w:r w:rsidR="00180E72" w:rsidRPr="00385570">
        <w:fldChar w:fldCharType="end"/>
      </w:r>
      <w:r w:rsidR="00180E72">
        <w:t xml:space="preserve">. </w:t>
      </w:r>
      <w:r w:rsidR="00180E72" w:rsidRPr="00385570">
        <w:t xml:space="preserve">In </w:t>
      </w:r>
      <w:r w:rsidR="006C262C">
        <w:t>a</w:t>
      </w:r>
      <w:r w:rsidR="00180E72" w:rsidRPr="00385570">
        <w:t xml:space="preserve"> reconceptualization of the relationship between the global and the local, the social site</w:t>
      </w:r>
      <w:r>
        <w:t xml:space="preserve"> –</w:t>
      </w:r>
      <w:r w:rsidR="00180E72" w:rsidRPr="00385570">
        <w:t xml:space="preserve"> whether a neighbourhood, a village or a city</w:t>
      </w:r>
      <w:r>
        <w:t xml:space="preserve"> –</w:t>
      </w:r>
      <w:r w:rsidR="00180E72" w:rsidRPr="00385570">
        <w:t xml:space="preserve"> is </w:t>
      </w:r>
      <w:r>
        <w:t xml:space="preserve">the place </w:t>
      </w:r>
      <w:r w:rsidR="00180E72" w:rsidRPr="00385570">
        <w:t xml:space="preserve">where apparently totalizing external forces </w:t>
      </w:r>
      <w:r w:rsidR="00180E72">
        <w:t xml:space="preserve">(such as </w:t>
      </w:r>
      <w:r w:rsidR="00180E72" w:rsidRPr="00385570">
        <w:t>globalization and economic development</w:t>
      </w:r>
      <w:r w:rsidR="00180E72">
        <w:t>)</w:t>
      </w:r>
      <w:r w:rsidR="00180E72" w:rsidRPr="00385570">
        <w:t xml:space="preserve"> are met, resisted, modified and integrated into people’s lives</w:t>
      </w:r>
      <w:r w:rsidR="00D41DD5">
        <w:t xml:space="preserve">. The social site </w:t>
      </w:r>
      <w:r w:rsidR="00180E72" w:rsidRPr="00385570">
        <w:t>is the place “</w:t>
      </w:r>
      <w:r w:rsidR="00180E72" w:rsidRPr="00385570">
        <w:rPr>
          <w:iCs/>
        </w:rPr>
        <w:t xml:space="preserve">where ideas are formed, actions are produced, …relationships are created and maintained” </w:t>
      </w:r>
      <w:r w:rsidR="00180E72" w:rsidRPr="00385570">
        <w:rPr>
          <w:iCs/>
        </w:rPr>
        <w:fldChar w:fldCharType="begin"/>
      </w:r>
      <w:r w:rsidR="00180E72" w:rsidRPr="00385570">
        <w:rPr>
          <w:iCs/>
        </w:rPr>
        <w:instrText xml:space="preserve"> ADDIN EN.CITE &lt;EndNote&gt;&lt;Cite ExcludeAuth="1"&gt;&lt;Author&gt;Marston&lt;/Author&gt;&lt;Year&gt;2005&lt;/Year&gt;&lt;RecNum&gt;370&lt;/RecNum&gt;&lt;Pages&gt;427&lt;/Pages&gt;&lt;DisplayText&gt;(2005: 427)&lt;/DisplayText&gt;&lt;record&gt;&lt;rec-number&gt;370&lt;/rec-number&gt;&lt;foreign-keys&gt;&lt;key app="EN" db-id="t2f9v9dfjxdfr0ep9ddpzx5u255zfzxsxdsv" timestamp="0"&gt;370&lt;/key&gt;&lt;/foreign-keys&gt;&lt;ref-type name="Journal Article"&gt;17&lt;/ref-type&gt;&lt;contributors&gt;&lt;authors&gt;&lt;author&gt;Sallie A Marston&lt;/author&gt;&lt;author&gt;Jones III, John Paul&lt;/author&gt;&lt;author&gt;Keith Woodward&lt;/author&gt;&lt;/authors&gt;&lt;/contributors&gt;&lt;titles&gt;&lt;title&gt;Human geography without scale&lt;/title&gt;&lt;secondary-title&gt;Transactions of the Institute of British Geographers&lt;/secondary-title&gt;&lt;/titles&gt;&lt;periodical&gt;&lt;full-title&gt;Transactions of the Institute of British Geographers&lt;/full-title&gt;&lt;/periodical&gt;&lt;pages&gt;416-432&lt;/pages&gt;&lt;volume&gt;30&lt;/volume&gt;&lt;dates&gt;&lt;year&gt;2005&lt;/year&gt;&lt;/dates&gt;&lt;urls&gt;&lt;/urls&gt;&lt;/record&gt;&lt;/Cite&gt;&lt;/EndNote&gt;</w:instrText>
      </w:r>
      <w:r w:rsidR="00180E72" w:rsidRPr="00385570">
        <w:rPr>
          <w:iCs/>
        </w:rPr>
        <w:fldChar w:fldCharType="separate"/>
      </w:r>
      <w:r w:rsidR="00180E72" w:rsidRPr="00385570">
        <w:rPr>
          <w:iCs/>
          <w:noProof/>
        </w:rPr>
        <w:t>(2005: 427)</w:t>
      </w:r>
      <w:r w:rsidR="00180E72" w:rsidRPr="00385570">
        <w:rPr>
          <w:iCs/>
        </w:rPr>
        <w:fldChar w:fldCharType="end"/>
      </w:r>
      <w:r w:rsidR="00D41DD5">
        <w:rPr>
          <w:iCs/>
        </w:rPr>
        <w:t xml:space="preserve">. </w:t>
      </w:r>
      <w:r w:rsidR="00180E72" w:rsidRPr="00385570">
        <w:t>This shift in focus draws attention to the local concreteness of</w:t>
      </w:r>
      <w:r w:rsidR="00180E72">
        <w:t xml:space="preserve"> so-called</w:t>
      </w:r>
      <w:r w:rsidR="00180E72" w:rsidRPr="00385570">
        <w:t xml:space="preserve"> world problems as grounded in the here and now </w:t>
      </w:r>
      <w:r w:rsidR="00180E72" w:rsidRPr="00385570">
        <w:fldChar w:fldCharType="begin"/>
      </w:r>
      <w:r w:rsidR="00D010BB">
        <w:instrText xml:space="preserve"> ADDIN EN.CITE &lt;EndNote&gt;&lt;Cite&gt;&lt;Author&gt;Beck&lt;/Author&gt;&lt;Year&gt;1998&lt;/Year&gt;&lt;RecNum&gt;1552&lt;/RecNum&gt;&lt;DisplayText&gt;(Beck 1998)&lt;/DisplayText&gt;&lt;record&gt;&lt;rec-number&gt;1552&lt;/rec-number&gt;&lt;foreign-keys&gt;&lt;key app="EN" db-id="t2f9v9dfjxdfr0ep9ddpzx5u255zfzxsxdsv" timestamp="1381886521"&gt;1552&lt;/key&gt;&lt;/foreign-keys&gt;&lt;ref-type name="Journal Article"&gt;17&lt;/ref-type&gt;&lt;contributors&gt;&lt;authors&gt;&lt;author&gt;Ulrich Beck&lt;/author&gt;&lt;/authors&gt;&lt;/contributors&gt;&lt;titles&gt;&lt;title&gt;The Cosmopolitan Manifesto&lt;/title&gt;&lt;secondary-title&gt;New Statesman&lt;/secondary-title&gt;&lt;/titles&gt;&lt;periodical&gt;&lt;full-title&gt;New Statesman&lt;/full-title&gt;&lt;/periodical&gt;&lt;pages&gt;28-30&lt;/pages&gt;&lt;volume&gt;11&lt;/volume&gt;&lt;number&gt;496&lt;/number&gt;&lt;dates&gt;&lt;year&gt;1998&lt;/year&gt;&lt;/dates&gt;&lt;urls&gt;&lt;/urls&gt;&lt;/record&gt;&lt;/Cite&gt;&lt;/EndNote&gt;</w:instrText>
      </w:r>
      <w:r w:rsidR="00180E72" w:rsidRPr="00385570">
        <w:fldChar w:fldCharType="separate"/>
      </w:r>
      <w:r w:rsidR="00D010BB">
        <w:rPr>
          <w:noProof/>
        </w:rPr>
        <w:t>(Beck 1998)</w:t>
      </w:r>
      <w:r w:rsidR="00180E72" w:rsidRPr="00385570">
        <w:fldChar w:fldCharType="end"/>
      </w:r>
      <w:r w:rsidR="00D41DD5">
        <w:t>.</w:t>
      </w:r>
      <w:r w:rsidR="00180E72" w:rsidRPr="00385570">
        <w:t xml:space="preserve"> Tsing </w:t>
      </w:r>
      <w:r w:rsidR="00D41DD5">
        <w:t>also</w:t>
      </w:r>
      <w:r w:rsidR="00180E72" w:rsidRPr="00385570">
        <w:t xml:space="preserve"> draws attention to the importance of those two-way interchanges that occur at the margins between the global and local</w:t>
      </w:r>
      <w:r w:rsidR="00A16254" w:rsidRPr="00A16254">
        <w:t>: those “</w:t>
      </w:r>
      <w:r w:rsidR="00A16254" w:rsidRPr="00A16254">
        <w:rPr>
          <w:lang w:eastAsia="en-US"/>
        </w:rPr>
        <w:t>zones of unpredictability at the edges of discursive stability, where contradictory discourses overlap, or where discrepant kinds of meaning-making converge</w:t>
      </w:r>
      <w:r w:rsidR="00A16254" w:rsidRPr="00A16254">
        <w:t xml:space="preserve">” </w:t>
      </w:r>
      <w:r w:rsidR="00A16254" w:rsidRPr="00A16254">
        <w:fldChar w:fldCharType="begin"/>
      </w:r>
      <w:r w:rsidR="00D41DD5">
        <w:instrText xml:space="preserve"> ADDIN EN.CITE &lt;EndNote&gt;&lt;Cite ExcludeAuth="1"&gt;&lt;Author&gt;Tsing&lt;/Author&gt;&lt;Year&gt;1994&lt;/Year&gt;&lt;RecNum&gt;437&lt;/RecNum&gt;&lt;Pages&gt;279&lt;/Pages&gt;&lt;DisplayText&gt;(1994: 279)&lt;/DisplayText&gt;&lt;record&gt;&lt;rec-number&gt;437&lt;/rec-number&gt;&lt;foreign-keys&gt;&lt;key app="EN" db-id="t2f9v9dfjxdfr0ep9ddpzx5u255zfzxsxdsv" timestamp="0"&gt;437&lt;/key&gt;&lt;/foreign-keys&gt;&lt;ref-type name="Journal Article"&gt;17&lt;/ref-type&gt;&lt;contributors&gt;&lt;authors&gt;&lt;author&gt;Anna Lowenhaupt Tsing&lt;/author&gt;&lt;/authors&gt;&lt;/contributors&gt;&lt;titles&gt;&lt;title&gt;From the margins&lt;/title&gt;&lt;secondary-title&gt;Cultural Anthropology&lt;/secondary-title&gt;&lt;/titles&gt;&lt;periodical&gt;&lt;full-title&gt;Cultural Anthropology&lt;/full-title&gt;&lt;/periodical&gt;&lt;pages&gt;279-297&lt;/pages&gt;&lt;volume&gt;9&lt;/volume&gt;&lt;number&gt;3&lt;/number&gt;&lt;dates&gt;&lt;year&gt;1994&lt;/year&gt;&lt;/dates&gt;&lt;urls&gt;&lt;/urls&gt;&lt;access-date&gt;29 March 2013&lt;/access-date&gt;&lt;/record&gt;&lt;/Cite&gt;&lt;/EndNote&gt;</w:instrText>
      </w:r>
      <w:r w:rsidR="00A16254" w:rsidRPr="00A16254">
        <w:fldChar w:fldCharType="separate"/>
      </w:r>
      <w:r w:rsidR="00D41DD5">
        <w:rPr>
          <w:noProof/>
        </w:rPr>
        <w:t>(1994: 279)</w:t>
      </w:r>
      <w:r w:rsidR="00A16254" w:rsidRPr="00A16254">
        <w:fldChar w:fldCharType="end"/>
      </w:r>
      <w:r w:rsidR="00A16254">
        <w:t>.</w:t>
      </w:r>
    </w:p>
    <w:p w:rsidR="00127DE6" w:rsidRDefault="00180E72" w:rsidP="00AD71D0">
      <w:r w:rsidRPr="00385570">
        <w:t>The social site is a way of disrupting official futures which so often get it wrong about what will actually happen in communities as a result of global forces. It offers a different way of thinking about the conventional hierarchy in which ‘global’ always means strong and irresistible, and ‘local’ means small and vulnerable</w:t>
      </w:r>
      <w:r w:rsidR="00356C89">
        <w:t xml:space="preserve"> </w:t>
      </w:r>
      <w:r w:rsidR="00CC6E05">
        <w:fldChar w:fldCharType="begin"/>
      </w:r>
      <w:r w:rsidR="00CC6E05">
        <w:instrText xml:space="preserve"> ADDIN EN.CITE &lt;EndNote&gt;&lt;Cite&gt;&lt;Author&gt;Marston&lt;/Author&gt;&lt;Year&gt;2005&lt;/Year&gt;&lt;RecNum&gt;370&lt;/RecNum&gt;&lt;Pages&gt;421ff&lt;/Pages&gt;&lt;DisplayText&gt;(Marston et al. 2005: 421ff)&lt;/DisplayText&gt;&lt;record&gt;&lt;rec-number&gt;370&lt;/rec-number&gt;&lt;foreign-keys&gt;&lt;key app="EN" db-id="t2f9v9dfjxdfr0ep9ddpzx5u255zfzxsxdsv" timestamp="0"&gt;370&lt;/key&gt;&lt;/foreign-keys&gt;&lt;ref-type name="Journal Article"&gt;17&lt;/ref-type&gt;&lt;contributors&gt;&lt;authors&gt;&lt;author&gt;Sallie A Marston&lt;/author&gt;&lt;author&gt;Jones III, John Paul&lt;/author&gt;&lt;author&gt;Keith Woodward&lt;/author&gt;&lt;/authors&gt;&lt;/contributors&gt;&lt;titles&gt;&lt;title&gt;Human geography without scale&lt;/title&gt;&lt;secondary-title&gt;Transactions of the Institute of British Geographers&lt;/secondary-title&gt;&lt;/titles&gt;&lt;periodical&gt;&lt;full-title&gt;Transactions of the Institute of British Geographers&lt;/full-title&gt;&lt;/periodical&gt;&lt;pages&gt;416-432&lt;/pages&gt;&lt;volume&gt;30&lt;/volume&gt;&lt;dates&gt;&lt;year&gt;2005&lt;/year&gt;&lt;/dates&gt;&lt;urls&gt;&lt;/urls&gt;&lt;/record&gt;&lt;/Cite&gt;&lt;/EndNote&gt;</w:instrText>
      </w:r>
      <w:r w:rsidR="00CC6E05">
        <w:fldChar w:fldCharType="separate"/>
      </w:r>
      <w:r w:rsidR="00CC6E05">
        <w:rPr>
          <w:noProof/>
        </w:rPr>
        <w:t>(Marston et al. 2005: 421ff)</w:t>
      </w:r>
      <w:r w:rsidR="00CC6E05">
        <w:fldChar w:fldCharType="end"/>
      </w:r>
      <w:r w:rsidRPr="00385570">
        <w:t xml:space="preserve">. It helps us to see that apparently irresistible forces and trends might in fact be contingent and variable, woven differently into many diverse sites. </w:t>
      </w:r>
      <w:r>
        <w:t xml:space="preserve">Similarly, </w:t>
      </w:r>
      <w:r w:rsidR="00127DE6">
        <w:t>‘</w:t>
      </w:r>
      <w:r w:rsidRPr="00127DE6">
        <w:t xml:space="preserve">a </w:t>
      </w:r>
      <w:r w:rsidR="00127DE6" w:rsidRPr="00127DE6">
        <w:t>life</w:t>
      </w:r>
      <w:r w:rsidR="00127DE6">
        <w:t>’</w:t>
      </w:r>
      <w:r w:rsidR="00127DE6" w:rsidRPr="00127DE6">
        <w:t xml:space="preserve"> can be seen as</w:t>
      </w:r>
      <w:r w:rsidRPr="00127DE6">
        <w:t xml:space="preserve"> a</w:t>
      </w:r>
      <w:r w:rsidRPr="00385570">
        <w:t xml:space="preserve"> site where things actually happen, where so-called global events and trends, as well as national, regional and local events, are </w:t>
      </w:r>
      <w:r w:rsidR="00AE3C8D">
        <w:t>encountered</w:t>
      </w:r>
      <w:r w:rsidRPr="00385570">
        <w:t xml:space="preserve"> and modified</w:t>
      </w:r>
      <w:r w:rsidR="00D41DD5">
        <w:t>, and where “invisible losses” might become visible</w:t>
      </w:r>
      <w:r w:rsidRPr="00385570">
        <w:t xml:space="preserve">. </w:t>
      </w:r>
    </w:p>
    <w:p w:rsidR="00180E72" w:rsidRDefault="00127DE6" w:rsidP="00180E72">
      <w:r>
        <w:t xml:space="preserve">In the case study presented later in this paper, historic </w:t>
      </w:r>
      <w:r w:rsidR="006C262C">
        <w:t xml:space="preserve">and </w:t>
      </w:r>
      <w:r>
        <w:t xml:space="preserve">tectonic events are traced through a life story, to reveal surprising ways of responding to loss and envisaging the future. </w:t>
      </w:r>
      <w:r w:rsidR="00180E72" w:rsidRPr="00385570">
        <w:t>Focusing on the ‘social site’ and the site o</w:t>
      </w:r>
      <w:r w:rsidR="00D41DD5">
        <w:t xml:space="preserve">f a life can give us a </w:t>
      </w:r>
      <w:r>
        <w:t>different</w:t>
      </w:r>
      <w:r w:rsidR="00D41DD5">
        <w:t xml:space="preserve"> </w:t>
      </w:r>
      <w:r w:rsidR="00180E72" w:rsidRPr="00385570">
        <w:t xml:space="preserve">view of the past and the </w:t>
      </w:r>
      <w:r w:rsidR="006025E5">
        <w:t>diverse ways in which</w:t>
      </w:r>
      <w:r w:rsidR="00180E72" w:rsidRPr="00385570">
        <w:t xml:space="preserve"> ext</w:t>
      </w:r>
      <w:r w:rsidR="00D41DD5">
        <w:t>ernal events at all scales are</w:t>
      </w:r>
      <w:r w:rsidR="00180E72" w:rsidRPr="00385570">
        <w:t xml:space="preserve"> shaped into a future.</w:t>
      </w:r>
      <w:r w:rsidR="00D41DD5">
        <w:t xml:space="preserve"> It can also </w:t>
      </w:r>
      <w:r w:rsidR="006025E5">
        <w:t>suggest</w:t>
      </w:r>
      <w:r w:rsidR="00D41DD5">
        <w:t xml:space="preserve"> a myriad </w:t>
      </w:r>
      <w:r w:rsidR="006025E5">
        <w:t xml:space="preserve">of </w:t>
      </w:r>
      <w:r w:rsidR="00D41DD5">
        <w:t xml:space="preserve">alternative futures that </w:t>
      </w:r>
      <w:r w:rsidR="0063789C">
        <w:t>have not (yet) happened.</w:t>
      </w:r>
    </w:p>
    <w:p w:rsidR="008C1625" w:rsidRDefault="00033760" w:rsidP="006025E5">
      <w:pPr>
        <w:pStyle w:val="FuturesHeading1"/>
      </w:pPr>
      <w:bookmarkStart w:id="9" w:name="_Toc396128166"/>
      <w:r>
        <w:t>Life stories as ‘histories of singularity’: possible, probable and potential futures</w:t>
      </w:r>
      <w:bookmarkEnd w:id="9"/>
    </w:p>
    <w:p w:rsidR="00AA7E40" w:rsidRPr="00E2258B" w:rsidRDefault="00AA7E40" w:rsidP="00AA7E40">
      <w:pPr>
        <w:pStyle w:val="Quote"/>
      </w:pPr>
      <w:r w:rsidRPr="00E2258B">
        <w:t>If dominant modes of knowledge (causal, statistical) are incapable of envisioning the absolutely new, maybe other modes of knowing, other forms of thinking, need to be proposed</w:t>
      </w:r>
      <w:r>
        <w:t xml:space="preserve"> </w:t>
      </w:r>
      <w:r>
        <w:fldChar w:fldCharType="begin"/>
      </w:r>
      <w:r>
        <w:instrText xml:space="preserve"> ADDIN EN.CITE &lt;EndNote&gt;&lt;Cite&gt;&lt;Author&gt;Grosz&lt;/Author&gt;&lt;Year&gt;1999&lt;/Year&gt;&lt;RecNum&gt;673&lt;/RecNum&gt;&lt;Pages&gt;21&lt;/Pages&gt;&lt;DisplayText&gt;(Grosz 1999: 21)&lt;/DisplayText&gt;&lt;record&gt;&lt;rec-number&gt;673&lt;/rec-number&gt;&lt;foreign-keys&gt;&lt;key app="EN" db-id="t2f9v9dfjxdfr0ep9ddpzx5u255zfzxsxdsv" timestamp="0"&gt;673&lt;/key&gt;&lt;/foreign-keys&gt;&lt;ref-type name="Book Section"&gt;5&lt;/ref-type&gt;&lt;contributors&gt;&lt;authors&gt;&lt;author&gt;Elizabeth Grosz&lt;/author&gt;&lt;/authors&gt;&lt;secondary-authors&gt;&lt;author&gt;Elizabeth Grosz&lt;/author&gt;&lt;/secondary-authors&gt;&lt;/contributors&gt;&lt;titles&gt;&lt;title&gt;Thinking the new: Of futures yet unthought&lt;/title&gt;&lt;secondary-title&gt;Becomings: Explorations in Time, Memory, and Futures&lt;/secondary-title&gt;&lt;/titles&gt;&lt;pages&gt;15-28&lt;/pages&gt;&lt;section&gt;1&lt;/section&gt;&lt;dates&gt;&lt;year&gt;1999&lt;/year&gt;&lt;/dates&gt;&lt;pub-location&gt;Ithaca&lt;/pub-location&gt;&lt;publisher&gt;Cornell University Press&lt;/publisher&gt;&lt;urls&gt;&lt;/urls&gt;&lt;/record&gt;&lt;/Cite&gt;&lt;/EndNote&gt;</w:instrText>
      </w:r>
      <w:r>
        <w:fldChar w:fldCharType="separate"/>
      </w:r>
      <w:r>
        <w:rPr>
          <w:noProof/>
        </w:rPr>
        <w:t>(Grosz 1999: 21)</w:t>
      </w:r>
      <w:r>
        <w:fldChar w:fldCharType="end"/>
      </w:r>
      <w:r w:rsidRPr="00E2258B">
        <w:t xml:space="preserve">. </w:t>
      </w:r>
    </w:p>
    <w:p w:rsidR="00666BFD" w:rsidRPr="00C50E9B" w:rsidRDefault="00D419E0" w:rsidP="00666BFD">
      <w:pPr>
        <w:rPr>
          <w:lang w:val="en-US"/>
        </w:rPr>
      </w:pPr>
      <w:r>
        <w:t>Futures studies has been defined as “</w:t>
      </w:r>
      <w:r>
        <w:rPr>
          <w:lang w:eastAsia="en-US"/>
        </w:rPr>
        <w:t xml:space="preserve">the multidisciplinary and systematic field of inquiry into probable, possible and preferable futures” </w:t>
      </w:r>
      <w:r>
        <w:rPr>
          <w:lang w:eastAsia="en-US"/>
        </w:rPr>
        <w:fldChar w:fldCharType="begin"/>
      </w:r>
      <w:r>
        <w:rPr>
          <w:lang w:eastAsia="en-US"/>
        </w:rPr>
        <w:instrText xml:space="preserve"> ADDIN EN.CITE &lt;EndNote&gt;&lt;Cite&gt;&lt;Author&gt;Milojević&lt;/Author&gt;&lt;Year&gt;2014&lt;/Year&gt;&lt;RecNum&gt;1866&lt;/RecNum&gt;&lt;Pages&gt;28&lt;/Pages&gt;&lt;DisplayText&gt;(Milojević 2014: 28)&lt;/DisplayText&gt;&lt;record&gt;&lt;rec-number&gt;1866&lt;/rec-number&gt;&lt;foreign-keys&gt;&lt;key app="EN" db-id="t2f9v9dfjxdfr0ep9ddpzx5u255zfzxsxdsv" timestamp="1407845487"&gt;1866&lt;/key&gt;&lt;/foreign-keys&gt;&lt;ref-type name="Journal Article"&gt;17&lt;/ref-type&gt;&lt;contributors&gt;&lt;authors&gt;&lt;author&gt;&lt;style face="normal" font="default" size="100%"&gt;Ivana Milojevi&lt;/style&gt;&lt;style face="normal" font="default" charset="238" size="100%"&gt;ć&lt;/style&gt;&lt;/author&gt;&lt;/authors&gt;&lt;/contributors&gt;&lt;titles&gt;&lt;title&gt;Creating alternative selves: The use of futures discourse in narrative therapy&lt;/title&gt;&lt;secondary-title&gt;Journal of Futures Studies&lt;/secondary-title&gt;&lt;/titles&gt;&lt;periodical&gt;&lt;full-title&gt;Journal of Futures Studies&lt;/full-title&gt;&lt;/periodical&gt;&lt;pages&gt;27-40&lt;/pages&gt;&lt;volume&gt;18&lt;/volume&gt;&lt;number&gt;3&lt;/number&gt;&lt;dates&gt;&lt;year&gt;2014&lt;/year&gt;&lt;/dates&gt;&lt;urls&gt;&lt;/urls&gt;&lt;/record&gt;&lt;/Cite&gt;&lt;/EndNote&gt;</w:instrText>
      </w:r>
      <w:r>
        <w:rPr>
          <w:lang w:eastAsia="en-US"/>
        </w:rPr>
        <w:fldChar w:fldCharType="separate"/>
      </w:r>
      <w:r>
        <w:rPr>
          <w:noProof/>
          <w:lang w:eastAsia="en-US"/>
        </w:rPr>
        <w:t>(Milojević 2014: 28)</w:t>
      </w:r>
      <w:r>
        <w:rPr>
          <w:lang w:eastAsia="en-US"/>
        </w:rPr>
        <w:fldChar w:fldCharType="end"/>
      </w:r>
      <w:r>
        <w:rPr>
          <w:lang w:eastAsia="en-US"/>
        </w:rPr>
        <w:t xml:space="preserve"> or “</w:t>
      </w:r>
      <w:r>
        <w:t xml:space="preserve">the study of alternative futures including the worldviews and myths that underlie them” </w:t>
      </w:r>
      <w:r>
        <w:fldChar w:fldCharType="begin"/>
      </w:r>
      <w:r>
        <w:instrText xml:space="preserve"> ADDIN EN.CITE &lt;EndNote&gt;&lt;Cite&gt;&lt;Author&gt;Inayatullah&lt;/Author&gt;&lt;Year&gt;2014&lt;/Year&gt;&lt;RecNum&gt;1867&lt;/RecNum&gt;&lt;DisplayText&gt;(Inayatullah et al. 2014)&lt;/DisplayText&gt;&lt;record&gt;&lt;rec-number&gt;1867&lt;/rec-number&gt;&lt;foreign-keys&gt;&lt;key app="EN" db-id="t2f9v9dfjxdfr0ep9ddpzx5u255zfzxsxdsv" timestamp="1407845984"&gt;1867&lt;/key&gt;&lt;/foreign-keys&gt;&lt;ref-type name="Web Page"&gt;12&lt;/ref-type&gt;&lt;contributors&gt;&lt;authors&gt;&lt;author&gt;Sohail Inayatullah&lt;/author&gt;&lt;author&gt;&lt;style face="normal" font="default" size="100%"&gt;Ivana Milojevi&lt;/style&gt;&lt;style face="normal" font="default" charset="238" size="100%"&gt;ć&lt;/style&gt;&lt;/author&gt;&lt;/authors&gt;&lt;/contributors&gt;&lt;titles&gt;&lt;title&gt;Metafuture.org&lt;/title&gt;&lt;/titles&gt;&lt;number&gt;31 July 2014&lt;/number&gt;&lt;dates&gt;&lt;year&gt;2014&lt;/year&gt;&lt;/dates&gt;&lt;pub-location&gt;Maroochydore, Australia&lt;/pub-location&gt;&lt;work-type&gt;Web page&lt;/work-type&gt;&lt;urls&gt;&lt;related-urls&gt;&lt;url&gt;http://www.metafuture.org/&lt;/url&gt;&lt;/related-urls&gt;&lt;/urls&gt;&lt;/record&gt;&lt;/Cite&gt;&lt;/EndNote&gt;</w:instrText>
      </w:r>
      <w:r>
        <w:fldChar w:fldCharType="separate"/>
      </w:r>
      <w:r>
        <w:rPr>
          <w:noProof/>
        </w:rPr>
        <w:t>(Inayatullah et al. 2014)</w:t>
      </w:r>
      <w:r>
        <w:fldChar w:fldCharType="end"/>
      </w:r>
      <w:r>
        <w:t xml:space="preserve">. Marcus Bussey argues </w:t>
      </w:r>
      <w:r w:rsidR="0063789C">
        <w:t>that futurists need to work not only with desired futures but</w:t>
      </w:r>
      <w:r>
        <w:rPr>
          <w:lang w:eastAsia="en-US"/>
        </w:rPr>
        <w:t xml:space="preserve"> with “as yet unforeseen possibilities and a host of possible ‘others’ who may emerge</w:t>
      </w:r>
      <w:r w:rsidR="0063789C">
        <w:rPr>
          <w:lang w:eastAsia="en-US"/>
        </w:rPr>
        <w:t xml:space="preserve">… </w:t>
      </w:r>
      <w:r>
        <w:rPr>
          <w:lang w:eastAsia="en-US"/>
        </w:rPr>
        <w:t xml:space="preserve">in the unfolding narrative” </w:t>
      </w:r>
      <w:r>
        <w:rPr>
          <w:lang w:eastAsia="en-US"/>
        </w:rPr>
        <w:fldChar w:fldCharType="begin"/>
      </w:r>
      <w:r>
        <w:rPr>
          <w:lang w:eastAsia="en-US"/>
        </w:rPr>
        <w:instrText xml:space="preserve"> ADDIN EN.CITE &lt;EndNote&gt;&lt;Cite ExcludeAuth="1"&gt;&lt;Author&gt;Bussey&lt;/Author&gt;&lt;Year&gt;2014&lt;/Year&gt;&lt;RecNum&gt;1865&lt;/RecNum&gt;&lt;Pages&gt;97&lt;/Pages&gt;&lt;DisplayText&gt;(2014: 97)&lt;/DisplayText&gt;&lt;record&gt;&lt;rec-number&gt;1865&lt;/rec-number&gt;&lt;foreign-keys&gt;&lt;key app="EN" db-id="t2f9v9dfjxdfr0ep9ddpzx5u255zfzxsxdsv" timestamp="1407840739"&gt;1865&lt;/key&gt;&lt;/foreign-keys&gt;&lt;ref-type name="Journal Article"&gt;17&lt;/ref-type&gt;&lt;contributors&gt;&lt;authors&gt;&lt;author&gt;Marcus Bussey&lt;/author&gt;&lt;/authors&gt;&lt;/contributors&gt;&lt;titles&gt;&lt;title&gt;Extending the scenario horizon: Putting narratives to work&lt;/title&gt;&lt;secondary-title&gt;Journal of Futures Studies&lt;/secondary-title&gt;&lt;/titles&gt;&lt;periodical&gt;&lt;full-title&gt;Journal of Futures Studies&lt;/full-title&gt;&lt;/periodical&gt;&lt;pages&gt;95-100&lt;/pages&gt;&lt;volume&gt;18&lt;/volume&gt;&lt;number&gt;3&lt;/number&gt;&lt;dates&gt;&lt;year&gt;2014&lt;/year&gt;&lt;/dates&gt;&lt;urls&gt;&lt;/urls&gt;&lt;/record&gt;&lt;/Cite&gt;&lt;/EndNote&gt;</w:instrText>
      </w:r>
      <w:r>
        <w:rPr>
          <w:lang w:eastAsia="en-US"/>
        </w:rPr>
        <w:fldChar w:fldCharType="separate"/>
      </w:r>
      <w:r>
        <w:rPr>
          <w:noProof/>
          <w:lang w:eastAsia="en-US"/>
        </w:rPr>
        <w:t>(2014: 97)</w:t>
      </w:r>
      <w:r>
        <w:rPr>
          <w:lang w:eastAsia="en-US"/>
        </w:rPr>
        <w:fldChar w:fldCharType="end"/>
      </w:r>
      <w:r>
        <w:rPr>
          <w:lang w:eastAsia="en-US"/>
        </w:rPr>
        <w:t xml:space="preserve">. </w:t>
      </w:r>
      <w:r w:rsidR="006025E5">
        <w:rPr>
          <w:lang w:eastAsia="en-US"/>
        </w:rPr>
        <w:t>However t</w:t>
      </w:r>
      <w:r>
        <w:t xml:space="preserve">o move beyond </w:t>
      </w:r>
      <w:r w:rsidR="0063789C">
        <w:t xml:space="preserve">the ‘probable, possible and preferable’ to the ‘yet unforeseen’ </w:t>
      </w:r>
      <w:r>
        <w:t xml:space="preserve">requires experimentation and the uncertainty that accompanies it </w:t>
      </w:r>
      <w:r>
        <w:fldChar w:fldCharType="begin"/>
      </w:r>
      <w:r>
        <w:instrText xml:space="preserve"> ADDIN EN.CITE &lt;EndNote&gt;&lt;Cite&gt;&lt;Author&gt;Human&lt;/Author&gt;&lt;Year&gt;2014&lt;/Year&gt;&lt;RecNum&gt;1793&lt;/RecNum&gt;&lt;Pages&gt;14&lt;/Pages&gt;&lt;DisplayText&gt;(Human 2014: 14)&lt;/DisplayText&gt;&lt;record&gt;&lt;rec-number&gt;1793&lt;/rec-number&gt;&lt;foreign-keys&gt;&lt;key app="EN" db-id="t2f9v9dfjxdfr0ep9ddpzx5u255zfzxsxdsv" timestamp="1400810211"&gt;1793&lt;/key&gt;&lt;/foreign-keys&gt;&lt;ref-type name="Journal Article"&gt;17&lt;/ref-type&gt;&lt;contributors&gt;&lt;authors&gt;&lt;author&gt;Oliver Human&lt;/author&gt;&lt;/authors&gt;&lt;/contributors&gt;&lt;titles&gt;&lt;title&gt;Potential novelty: Towards an understanding of novelty without event&lt;/title&gt;&lt;secondary-title&gt;Theory, Culture and Society&lt;/secondary-title&gt;&lt;/titles&gt;&lt;dates&gt;&lt;year&gt;2014&lt;/year&gt;&lt;/dates&gt;&lt;urls&gt;&lt;related-urls&gt;&lt;url&gt;http://tcs.sagepub.com/content/early/2014/05/10/0263276414531050&lt;/url&gt;&lt;/related-urls&gt;&lt;/urls&gt;&lt;electronic-resource-num&gt;DOI: 10.1177/0263276414531050&lt;/electronic-resource-num&gt;&lt;access-date&gt;23 May 2014&lt;/access-date&gt;&lt;/record&gt;&lt;/Cite&gt;&lt;/EndNote&gt;</w:instrText>
      </w:r>
      <w:r>
        <w:fldChar w:fldCharType="separate"/>
      </w:r>
      <w:r>
        <w:rPr>
          <w:noProof/>
        </w:rPr>
        <w:t>(Human 2014: 14)</w:t>
      </w:r>
      <w:r>
        <w:fldChar w:fldCharType="end"/>
      </w:r>
      <w:r>
        <w:t xml:space="preserve">. </w:t>
      </w:r>
      <w:r w:rsidR="008F2E6C">
        <w:t xml:space="preserve">It is to move beyond what </w:t>
      </w:r>
      <w:r w:rsidR="0063789C">
        <w:t xml:space="preserve">Grosz criticises </w:t>
      </w:r>
      <w:r w:rsidR="008F2E6C">
        <w:t xml:space="preserve">as </w:t>
      </w:r>
      <w:r w:rsidR="0063789C">
        <w:t xml:space="preserve">the limitations </w:t>
      </w:r>
      <w:r w:rsidR="003D6FC5">
        <w:t xml:space="preserve">of </w:t>
      </w:r>
      <w:r w:rsidR="00666BFD">
        <w:rPr>
          <w:lang w:val="en-US"/>
        </w:rPr>
        <w:t>‘causality’</w:t>
      </w:r>
      <w:r w:rsidR="008F2E6C">
        <w:rPr>
          <w:lang w:val="en-US"/>
        </w:rPr>
        <w:t xml:space="preserve"> –</w:t>
      </w:r>
      <w:r w:rsidR="00666BFD">
        <w:rPr>
          <w:lang w:val="en-US"/>
        </w:rPr>
        <w:t xml:space="preserve"> in which the future is an ‘effect’ of the present and past</w:t>
      </w:r>
      <w:r w:rsidR="008F2E6C">
        <w:rPr>
          <w:lang w:val="en-US"/>
        </w:rPr>
        <w:t xml:space="preserve"> –</w:t>
      </w:r>
      <w:r w:rsidR="00666BFD">
        <w:rPr>
          <w:lang w:val="en-US"/>
        </w:rPr>
        <w:t xml:space="preserve"> </w:t>
      </w:r>
      <w:r w:rsidR="006025E5">
        <w:rPr>
          <w:lang w:val="en-US"/>
        </w:rPr>
        <w:t xml:space="preserve">and of </w:t>
      </w:r>
      <w:r w:rsidR="00666BFD">
        <w:rPr>
          <w:lang w:val="en-US"/>
        </w:rPr>
        <w:t>statistical projection in which future events are predicted as probabilities</w:t>
      </w:r>
      <w:r w:rsidR="00AD65CE">
        <w:rPr>
          <w:lang w:val="en-US"/>
        </w:rPr>
        <w:t>; both, Grosz argues “</w:t>
      </w:r>
      <w:r w:rsidR="00666BFD">
        <w:t>are incapable of</w:t>
      </w:r>
      <w:r w:rsidR="00AD65CE">
        <w:t xml:space="preserve"> envisioning the absolutely new”</w:t>
      </w:r>
      <w:r w:rsidR="00666BFD">
        <w:t xml:space="preserve"> </w:t>
      </w:r>
      <w:r w:rsidR="00666BFD">
        <w:fldChar w:fldCharType="begin"/>
      </w:r>
      <w:r w:rsidR="00666BFD">
        <w:instrText xml:space="preserve"> ADDIN EN.CITE &lt;EndNote&gt;&lt;Cite ExcludeAuth="1"&gt;&lt;Author&gt;Grosz&lt;/Author&gt;&lt;Year&gt;1999&lt;/Year&gt;&lt;RecNum&gt;673&lt;/RecNum&gt;&lt;Pages&gt;21&lt;/Pages&gt;&lt;DisplayText&gt;(1999: 21)&lt;/DisplayText&gt;&lt;record&gt;&lt;rec-number&gt;673&lt;/rec-number&gt;&lt;foreign-keys&gt;&lt;key app="EN" db-id="t2f9v9dfjxdfr0ep9ddpzx5u255zfzxsxdsv" timestamp="0"&gt;673&lt;/key&gt;&lt;/foreign-keys&gt;&lt;ref-type name="Book Section"&gt;5&lt;/ref-type&gt;&lt;contributors&gt;&lt;authors&gt;&lt;author&gt;Elizabeth Grosz&lt;/author&gt;&lt;/authors&gt;&lt;secondary-authors&gt;&lt;author&gt;Elizabeth Grosz&lt;/author&gt;&lt;/secondary-authors&gt;&lt;/contributors&gt;&lt;titles&gt;&lt;title&gt;Thinking the new: Of futures yet unthought&lt;/title&gt;&lt;secondary-title&gt;Becomings: Explorations in Time, Memory, and Futures&lt;/secondary-title&gt;&lt;/titles&gt;&lt;pages&gt;15-28&lt;/pages&gt;&lt;section&gt;1&lt;/section&gt;&lt;dates&gt;&lt;year&gt;1999&lt;/year&gt;&lt;/dates&gt;&lt;pub-location&gt;Ithaca&lt;/pub-location&gt;&lt;publisher&gt;Cornell University Press&lt;/publisher&gt;&lt;urls&gt;&lt;/urls&gt;&lt;/record&gt;&lt;/Cite&gt;&lt;/EndNote&gt;</w:instrText>
      </w:r>
      <w:r w:rsidR="00666BFD">
        <w:fldChar w:fldCharType="separate"/>
      </w:r>
      <w:r w:rsidR="00666BFD">
        <w:rPr>
          <w:noProof/>
        </w:rPr>
        <w:t>(1999: 21)</w:t>
      </w:r>
      <w:r w:rsidR="00666BFD">
        <w:fldChar w:fldCharType="end"/>
      </w:r>
      <w:r w:rsidR="00666BFD">
        <w:t>:</w:t>
      </w:r>
      <w:r w:rsidR="006025E5">
        <w:t xml:space="preserve"> </w:t>
      </w:r>
    </w:p>
    <w:p w:rsidR="00666BFD" w:rsidRDefault="00666BFD" w:rsidP="00666BFD">
      <w:pPr>
        <w:pStyle w:val="Quote"/>
      </w:pPr>
      <w:r>
        <w:t xml:space="preserve">In seeking an open-ended future, one is …  required to … accept the role that the accidental, chance, or the undetermined plays in the unfolding of time </w:t>
      </w:r>
      <w:r>
        <w:fldChar w:fldCharType="begin"/>
      </w:r>
      <w:r>
        <w:instrText xml:space="preserve"> ADDIN EN.CITE &lt;EndNote&gt;&lt;Cite&gt;&lt;Author&gt;Grosz&lt;/Author&gt;&lt;Year&gt;1999&lt;/Year&gt;&lt;RecNum&gt;673&lt;/RecNum&gt;&lt;Pages&gt;18&lt;/Pages&gt;&lt;DisplayText&gt;(Grosz 1999: 18)&lt;/DisplayText&gt;&lt;record&gt;&lt;rec-number&gt;673&lt;/rec-number&gt;&lt;foreign-keys&gt;&lt;key app="EN" db-id="t2f9v9dfjxdfr0ep9ddpzx5u255zfzxsxdsv" timestamp="0"&gt;673&lt;/key&gt;&lt;/foreign-keys&gt;&lt;ref-type name="Book Section"&gt;5&lt;/ref-type&gt;&lt;contributors&gt;&lt;authors&gt;&lt;author&gt;Elizabeth Grosz&lt;/author&gt;&lt;/authors&gt;&lt;secondary-authors&gt;&lt;author&gt;Elizabeth Grosz&lt;/author&gt;&lt;/secondary-authors&gt;&lt;/contributors&gt;&lt;titles&gt;&lt;title&gt;Thinking the new: Of futures yet unthought&lt;/title&gt;&lt;secondary-title&gt;Becomings: Explorations in Time, Memory, and Futures&lt;/secondary-title&gt;&lt;/titles&gt;&lt;pages&gt;15-28&lt;/pages&gt;&lt;section&gt;1&lt;/section&gt;&lt;dates&gt;&lt;year&gt;1999&lt;/year&gt;&lt;/dates&gt;&lt;pub-location&gt;Ithaca&lt;/pub-location&gt;&lt;publisher&gt;Cornell University Press&lt;/publisher&gt;&lt;urls&gt;&lt;/urls&gt;&lt;/record&gt;&lt;/Cite&gt;&lt;/EndNote&gt;</w:instrText>
      </w:r>
      <w:r>
        <w:fldChar w:fldCharType="separate"/>
      </w:r>
      <w:r>
        <w:rPr>
          <w:noProof/>
        </w:rPr>
        <w:t>(Grosz 1999: 18)</w:t>
      </w:r>
      <w:r>
        <w:fldChar w:fldCharType="end"/>
      </w:r>
      <w:r>
        <w:t>.</w:t>
      </w:r>
    </w:p>
    <w:p w:rsidR="003D6FC5" w:rsidRDefault="003D6FC5" w:rsidP="003D6FC5">
      <w:r>
        <w:t xml:space="preserve">The development of futures that are </w:t>
      </w:r>
      <w:r w:rsidRPr="00611FDB">
        <w:rPr>
          <w:i/>
        </w:rPr>
        <w:t>possible</w:t>
      </w:r>
      <w:r>
        <w:rPr>
          <w:i/>
        </w:rPr>
        <w:t>, probable or preferable</w:t>
      </w:r>
      <w:r>
        <w:t xml:space="preserve"> </w:t>
      </w:r>
      <w:r w:rsidRPr="0098350F">
        <w:t>is based upon “insights from today’s knowledge and expectations of the future”</w:t>
      </w:r>
      <w:r>
        <w:t xml:space="preserve"> </w:t>
      </w:r>
      <w:r>
        <w:fldChar w:fldCharType="begin"/>
      </w:r>
      <w:r>
        <w:instrText xml:space="preserve"> ADDIN EN.CITE &lt;EndNote&gt;&lt;Cite&gt;&lt;Author&gt;Karlsen&lt;/Author&gt;&lt;Year&gt;2010&lt;/Year&gt;&lt;RecNum&gt;1863&lt;/RecNum&gt;&lt;Pages&gt;60`, 65`, 67&lt;/Pages&gt;&lt;DisplayText&gt;(Karlsen et al. 2010: 60, 65, 67)&lt;/DisplayText&gt;&lt;record&gt;&lt;rec-number&gt;1863&lt;/rec-number&gt;&lt;foreign-keys&gt;&lt;key app="EN" db-id="t2f9v9dfjxdfr0ep9ddpzx5u255zfzxsxdsv" timestamp="1407814870"&gt;1863&lt;/key&gt;&lt;/foreign-keys&gt;&lt;ref-type name="Journal Article"&gt;17&lt;/ref-type&gt;&lt;contributors&gt;&lt;authors&gt;&lt;author&gt;Jan Erik Karlsen&lt;/author&gt;&lt;author&gt;Erik F Øverland&lt;/author&gt;&lt;author&gt;Hanne Karlsen&lt;/author&gt;&lt;/authors&gt;&lt;/contributors&gt;&lt;titles&gt;&lt;title&gt;Sociological contributions to futures&amp;apos; theory building&lt;/title&gt;&lt;secondary-title&gt;Foresight&lt;/secondary-title&gt;&lt;/titles&gt;&lt;periodical&gt;&lt;full-title&gt;Foresight&lt;/full-title&gt;&lt;/periodical&gt;&lt;pages&gt;59-72&lt;/pages&gt;&lt;volume&gt;12&lt;/volume&gt;&lt;number&gt;3&lt;/number&gt;&lt;dates&gt;&lt;year&gt;2010&lt;/year&gt;&lt;/dates&gt;&lt;urls&gt;&lt;/urls&gt;&lt;/record&gt;&lt;/Cite&gt;&lt;/EndNote&gt;</w:instrText>
      </w:r>
      <w:r>
        <w:fldChar w:fldCharType="separate"/>
      </w:r>
      <w:r>
        <w:rPr>
          <w:noProof/>
        </w:rPr>
        <w:t>(Karlsen et al. 2010: 60, 65, 67)</w:t>
      </w:r>
      <w:r>
        <w:fldChar w:fldCharType="end"/>
      </w:r>
      <w:r>
        <w:t xml:space="preserve">; Grosz’s </w:t>
      </w:r>
      <w:r w:rsidR="000F3C47">
        <w:t xml:space="preserve">“ </w:t>
      </w:r>
      <w:r>
        <w:t xml:space="preserve">futures </w:t>
      </w:r>
      <w:r w:rsidR="000F3C47">
        <w:t xml:space="preserve">yet unthought” </w:t>
      </w:r>
      <w:r>
        <w:t xml:space="preserve">on the other hand are discovered because </w:t>
      </w:r>
      <w:r w:rsidR="006C262C">
        <w:t xml:space="preserve">living beings </w:t>
      </w:r>
      <w:r>
        <w:t xml:space="preserve">are always ‘searching’ and ‘groping’ towards an unknown future </w:t>
      </w:r>
      <w:r>
        <w:fldChar w:fldCharType="begin"/>
      </w:r>
      <w:r>
        <w:instrText xml:space="preserve"> ADDIN EN.CITE &lt;EndNote&gt;&lt;Cite&gt;&lt;Author&gt;Grosz&lt;/Author&gt;&lt;Year&gt;1999&lt;/Year&gt;&lt;RecNum&gt;673&lt;/RecNum&gt;&lt;Suffix&gt;`, citing Bergson&lt;/Suffix&gt;&lt;Pages&gt;15&lt;/Pages&gt;&lt;DisplayText&gt;(Grosz 1999: 15, citing Bergson)&lt;/DisplayText&gt;&lt;record&gt;&lt;rec-number&gt;673&lt;/rec-number&gt;&lt;foreign-keys&gt;&lt;key app="EN" db-id="t2f9v9dfjxdfr0ep9ddpzx5u255zfzxsxdsv" timestamp="0"&gt;673&lt;/key&gt;&lt;/foreign-keys&gt;&lt;ref-type name="Book Section"&gt;5&lt;/ref-type&gt;&lt;contributors&gt;&lt;authors&gt;&lt;author&gt;Elizabeth Grosz&lt;/author&gt;&lt;/authors&gt;&lt;secondary-authors&gt;&lt;author&gt;Elizabeth Grosz&lt;/author&gt;&lt;/secondary-authors&gt;&lt;/contributors&gt;&lt;titles&gt;&lt;title&gt;Thinking the new: Of futures yet unthought&lt;/title&gt;&lt;secondary-title&gt;Becomings: Explorations in Time, Memory, and Futures&lt;/secondary-title&gt;&lt;/titles&gt;&lt;pages&gt;15-28&lt;/pages&gt;&lt;section&gt;1&lt;/section&gt;&lt;dates&gt;&lt;year&gt;1999&lt;/year&gt;&lt;/dates&gt;&lt;pub-location&gt;Ithaca&lt;/pub-location&gt;&lt;publisher&gt;Cornell University Press&lt;/publisher&gt;&lt;urls&gt;&lt;/urls&gt;&lt;/record&gt;&lt;/Cite&gt;&lt;/EndNote&gt;</w:instrText>
      </w:r>
      <w:r>
        <w:fldChar w:fldCharType="separate"/>
      </w:r>
      <w:r>
        <w:rPr>
          <w:noProof/>
        </w:rPr>
        <w:t>(Grosz 1999: 15, citing Bergson)</w:t>
      </w:r>
      <w:r>
        <w:fldChar w:fldCharType="end"/>
      </w:r>
      <w:r>
        <w:t xml:space="preserve">. </w:t>
      </w:r>
      <w:r w:rsidR="006C7C21">
        <w:t>F</w:t>
      </w:r>
      <w:r w:rsidR="0063789C">
        <w:t>utures that contain the “absolutely new”</w:t>
      </w:r>
      <w:r w:rsidR="001F024F">
        <w:t xml:space="preserve"> </w:t>
      </w:r>
      <w:r w:rsidR="00AD65CE">
        <w:t>are in Grosz’s terms</w:t>
      </w:r>
      <w:r>
        <w:t xml:space="preserve"> (after Deleuze)</w:t>
      </w:r>
      <w:r w:rsidR="00AD65CE">
        <w:t>,</w:t>
      </w:r>
      <w:r w:rsidR="00611FDB">
        <w:t xml:space="preserve"> </w:t>
      </w:r>
      <w:r w:rsidR="001F024F" w:rsidRPr="00AD65CE">
        <w:rPr>
          <w:i/>
        </w:rPr>
        <w:t>potential</w:t>
      </w:r>
      <w:r w:rsidR="001F024F">
        <w:t xml:space="preserve"> futures, </w:t>
      </w:r>
      <w:r w:rsidR="0098350F">
        <w:t>always available</w:t>
      </w:r>
      <w:r w:rsidR="001F024F">
        <w:t xml:space="preserve"> </w:t>
      </w:r>
      <w:r w:rsidR="0098350F">
        <w:t xml:space="preserve">in some virtual universe </w:t>
      </w:r>
      <w:r>
        <w:t>and awaiting an encounter with the world</w:t>
      </w:r>
      <w:r w:rsidR="001F024F">
        <w:t xml:space="preserve">. </w:t>
      </w:r>
      <w:r>
        <w:t xml:space="preserve">Rather than scenarios based on foresight and projections of signals detected in the present </w:t>
      </w:r>
      <w:r>
        <w:fldChar w:fldCharType="begin"/>
      </w:r>
      <w:r>
        <w:instrText xml:space="preserve"> ADDIN EN.CITE &lt;EndNote&gt;&lt;Cite&gt;&lt;Author&gt;Karlsen&lt;/Author&gt;&lt;Year&gt;2010&lt;/Year&gt;&lt;RecNum&gt;1863&lt;/RecNum&gt;&lt;Pages&gt;69&lt;/Pages&gt;&lt;DisplayText&gt;(Karlsen et al. 2010: 69)&lt;/DisplayText&gt;&lt;record&gt;&lt;rec-number&gt;1863&lt;/rec-number&gt;&lt;foreign-keys&gt;&lt;key app="EN" db-id="t2f9v9dfjxdfr0ep9ddpzx5u255zfzxsxdsv" timestamp="1407814870"&gt;1863&lt;/key&gt;&lt;/foreign-keys&gt;&lt;ref-type name="Journal Article"&gt;17&lt;/ref-type&gt;&lt;contributors&gt;&lt;authors&gt;&lt;author&gt;Jan Erik Karlsen&lt;/author&gt;&lt;author&gt;Erik F Øverland&lt;/author&gt;&lt;author&gt;Hanne Karlsen&lt;/author&gt;&lt;/authors&gt;&lt;/contributors&gt;&lt;titles&gt;&lt;title&gt;Sociological contributions to futures&amp;apos; theory building&lt;/title&gt;&lt;secondary-title&gt;Foresight&lt;/secondary-title&gt;&lt;/titles&gt;&lt;periodical&gt;&lt;full-title&gt;Foresight&lt;/full-title&gt;&lt;/periodical&gt;&lt;pages&gt;59-72&lt;/pages&gt;&lt;volume&gt;12&lt;/volume&gt;&lt;number&gt;3&lt;/number&gt;&lt;dates&gt;&lt;year&gt;2010&lt;/year&gt;&lt;/dates&gt;&lt;urls&gt;&lt;/urls&gt;&lt;/record&gt;&lt;/Cite&gt;&lt;/EndNote&gt;</w:instrText>
      </w:r>
      <w:r>
        <w:fldChar w:fldCharType="separate"/>
      </w:r>
      <w:r>
        <w:rPr>
          <w:noProof/>
        </w:rPr>
        <w:t>(Karlsen et al. 2010: 69)</w:t>
      </w:r>
      <w:r>
        <w:fldChar w:fldCharType="end"/>
      </w:r>
      <w:r>
        <w:t xml:space="preserve">, Grosz’s futures can be conceived of only when they have been stumbled upon. </w:t>
      </w:r>
    </w:p>
    <w:p w:rsidR="00C530AD" w:rsidRDefault="001F024F" w:rsidP="00261F9B">
      <w:r>
        <w:t>While potential futures cannot be grasped by projecting from current conditions</w:t>
      </w:r>
      <w:r w:rsidR="0063789C">
        <w:t>,</w:t>
      </w:r>
      <w:r>
        <w:t xml:space="preserve"> they </w:t>
      </w:r>
      <w:r w:rsidR="0063789C">
        <w:t>might</w:t>
      </w:r>
      <w:r w:rsidR="00390C53">
        <w:t xml:space="preserve"> be glimpsed</w:t>
      </w:r>
      <w:r w:rsidR="008F2E6C">
        <w:t xml:space="preserve">, </w:t>
      </w:r>
      <w:r w:rsidR="003D6FC5">
        <w:t>Grosz</w:t>
      </w:r>
      <w:r w:rsidR="008F2E6C">
        <w:t xml:space="preserve"> suggests,</w:t>
      </w:r>
      <w:r w:rsidR="00390C53">
        <w:t xml:space="preserve"> </w:t>
      </w:r>
      <w:r>
        <w:t>in “histories of singularity”</w:t>
      </w:r>
      <w:r w:rsidR="003D6FC5">
        <w:t xml:space="preserve">; </w:t>
      </w:r>
      <w:r w:rsidR="00C530AD">
        <w:t>a history of singularity is, like a life story, a kind of historical trace that lies outside the patterns of history:</w:t>
      </w:r>
    </w:p>
    <w:p w:rsidR="00C530AD" w:rsidRDefault="00C530AD" w:rsidP="00C530AD">
      <w:pPr>
        <w:pStyle w:val="Quote"/>
      </w:pPr>
      <w:r>
        <w:rPr>
          <w:lang w:val="en-US"/>
        </w:rPr>
        <w:t xml:space="preserve">Historical research is commonly based on the belief that we can learn from the past, and by reflection on it, we can improve the present. … The more and the  better we understand the past, the more well armed we are to face </w:t>
      </w:r>
      <w:r w:rsidRPr="00C530AD">
        <w:rPr>
          <w:i/>
          <w:lang w:val="en-US"/>
        </w:rPr>
        <w:t xml:space="preserve">a future which is to </w:t>
      </w:r>
      <w:r w:rsidR="00CF3FD3">
        <w:rPr>
          <w:i/>
          <w:lang w:val="en-US"/>
        </w:rPr>
        <w:t xml:space="preserve">a </w:t>
      </w:r>
      <w:r w:rsidRPr="00C530AD">
        <w:rPr>
          <w:i/>
          <w:lang w:val="en-US"/>
        </w:rPr>
        <w:t>large extent a copy or reformulation … of historical events</w:t>
      </w:r>
      <w:r>
        <w:rPr>
          <w:lang w:val="en-US"/>
        </w:rPr>
        <w:t xml:space="preserve"> </w:t>
      </w:r>
      <w:r>
        <w:rPr>
          <w:lang w:val="en-US"/>
        </w:rPr>
        <w:fldChar w:fldCharType="begin"/>
      </w:r>
      <w:r>
        <w:rPr>
          <w:lang w:val="en-US"/>
        </w:rPr>
        <w:instrText xml:space="preserve"> ADDIN EN.CITE &lt;EndNote&gt;&lt;Cite&gt;&lt;Author&gt;Grosz&lt;/Author&gt;&lt;Year&gt;2000&lt;/Year&gt;&lt;RecNum&gt;675&lt;/RecNum&gt;&lt;Suffix&gt;`, emphasis added&lt;/Suffix&gt;&lt;Pages&gt;229&lt;/Pages&gt;&lt;DisplayText&gt;(Grosz 2000: 229, emphasis added)&lt;/DisplayText&gt;&lt;record&gt;&lt;rec-number&gt;675&lt;/rec-number&gt;&lt;foreign-keys&gt;&lt;key app="EN" db-id="t2f9v9dfjxdfr0ep9ddpzx5u255zfzxsxdsv" timestamp="0"&gt;675&lt;/key&gt;&lt;/foreign-keys&gt;&lt;ref-type name="Book Section"&gt;5&lt;/ref-type&gt;&lt;contributors&gt;&lt;authors&gt;&lt;author&gt;Elizabeth Grosz&lt;/author&gt;&lt;/authors&gt;&lt;secondary-authors&gt;&lt;author&gt;Ian Buchanan&lt;/author&gt;&lt;author&gt;Claire Colebrook&lt;/author&gt;&lt;/secondary-authors&gt;&lt;/contributors&gt;&lt;titles&gt;&lt;title&gt;Deleuze&amp;apos;s Bergson: Duration, the virtual and a politics of the future&lt;/title&gt;&lt;secondary-title&gt;Deleuze and feminist theory&lt;/secondary-title&gt;&lt;/titles&gt;&lt;pages&gt;214-234&lt;/pages&gt;&lt;section&gt;10&lt;/section&gt;&lt;dates&gt;&lt;year&gt;2000&lt;/year&gt;&lt;/dates&gt;&lt;pub-location&gt;Edinburgh&lt;/pub-location&gt;&lt;publisher&gt;Edinburgh University Press&lt;/publisher&gt;&lt;urls&gt;&lt;/urls&gt;&lt;/record&gt;&lt;/Cite&gt;&lt;/EndNote&gt;</w:instrText>
      </w:r>
      <w:r>
        <w:rPr>
          <w:lang w:val="en-US"/>
        </w:rPr>
        <w:fldChar w:fldCharType="separate"/>
      </w:r>
      <w:r>
        <w:rPr>
          <w:noProof/>
          <w:lang w:val="en-US"/>
        </w:rPr>
        <w:t>(Grosz 2000: 229, emphasis added)</w:t>
      </w:r>
      <w:r>
        <w:rPr>
          <w:lang w:val="en-US"/>
        </w:rPr>
        <w:fldChar w:fldCharType="end"/>
      </w:r>
      <w:r>
        <w:rPr>
          <w:lang w:val="en-US"/>
        </w:rPr>
        <w:t>.</w:t>
      </w:r>
    </w:p>
    <w:p w:rsidR="003C6A78" w:rsidRDefault="00C530AD" w:rsidP="00261F9B">
      <w:pPr>
        <w:rPr>
          <w:lang w:val="en-US"/>
        </w:rPr>
      </w:pPr>
      <w:r>
        <w:t>A history of singularity however “defies</w:t>
      </w:r>
      <w:r w:rsidR="00AD65CE">
        <w:t xml:space="preserve"> repeatability</w:t>
      </w:r>
      <w:r>
        <w:t>” and instead reveals what is</w:t>
      </w:r>
      <w:r w:rsidR="001F024F" w:rsidRPr="00385570">
        <w:rPr>
          <w:iCs/>
          <w:lang w:val="en-US"/>
        </w:rPr>
        <w:t xml:space="preserve"> </w:t>
      </w:r>
      <w:r>
        <w:rPr>
          <w:iCs/>
          <w:lang w:val="en-US"/>
        </w:rPr>
        <w:t>latent</w:t>
      </w:r>
      <w:r w:rsidR="003D6FC5">
        <w:rPr>
          <w:iCs/>
          <w:lang w:val="en-US"/>
        </w:rPr>
        <w:t xml:space="preserve">, </w:t>
      </w:r>
      <w:r w:rsidR="00AD65CE">
        <w:rPr>
          <w:iCs/>
          <w:lang w:val="en-US"/>
        </w:rPr>
        <w:t>“</w:t>
      </w:r>
      <w:r w:rsidR="001F024F" w:rsidRPr="00385570">
        <w:rPr>
          <w:iCs/>
          <w:lang w:val="en-US"/>
        </w:rPr>
        <w:t>the potentiality of the future</w:t>
      </w:r>
      <w:r w:rsidR="001F024F" w:rsidRPr="00385570">
        <w:rPr>
          <w:lang w:val="en-US"/>
        </w:rPr>
        <w:t xml:space="preserve">” </w:t>
      </w:r>
      <w:r w:rsidR="001F024F" w:rsidRPr="00385570">
        <w:rPr>
          <w:lang w:val="en-US"/>
        </w:rPr>
        <w:fldChar w:fldCharType="begin"/>
      </w:r>
      <w:r w:rsidR="003D6FC5">
        <w:rPr>
          <w:lang w:val="en-US"/>
        </w:rPr>
        <w:instrText xml:space="preserve"> ADDIN EN.CITE &lt;EndNote&gt;&lt;Cite ExcludeAuth="1"&gt;&lt;Author&gt;Grosz&lt;/Author&gt;&lt;Year&gt;2000&lt;/Year&gt;&lt;RecNum&gt;675&lt;/RecNum&gt;&lt;Pages&gt;229&lt;/Pages&gt;&lt;DisplayText&gt;(2000: 229)&lt;/DisplayText&gt;&lt;record&gt;&lt;rec-number&gt;675&lt;/rec-number&gt;&lt;foreign-keys&gt;&lt;key app="EN" db-id="t2f9v9dfjxdfr0ep9ddpzx5u255zfzxsxdsv" timestamp="0"&gt;675&lt;/key&gt;&lt;/foreign-keys&gt;&lt;ref-type name="Book Section"&gt;5&lt;/ref-type&gt;&lt;contributors&gt;&lt;authors&gt;&lt;author&gt;Elizabeth Grosz&lt;/author&gt;&lt;/authors&gt;&lt;secondary-authors&gt;&lt;author&gt;Ian Buchanan&lt;/author&gt;&lt;author&gt;Claire Colebrook&lt;/author&gt;&lt;/secondary-authors&gt;&lt;/contributors&gt;&lt;titles&gt;&lt;title&gt;Deleuze&amp;apos;s Bergson: Duration, the virtual and a politics of the future&lt;/title&gt;&lt;secondary-title&gt;Deleuze and feminist theory&lt;/secondary-title&gt;&lt;/titles&gt;&lt;pages&gt;214-234&lt;/pages&gt;&lt;section&gt;10&lt;/section&gt;&lt;dates&gt;&lt;year&gt;2000&lt;/year&gt;&lt;/dates&gt;&lt;pub-location&gt;Edinburgh&lt;/pub-location&gt;&lt;publisher&gt;Edinburgh University Press&lt;/publisher&gt;&lt;urls&gt;&lt;/urls&gt;&lt;/record&gt;&lt;/Cite&gt;&lt;/EndNote&gt;</w:instrText>
      </w:r>
      <w:r w:rsidR="001F024F" w:rsidRPr="00385570">
        <w:rPr>
          <w:lang w:val="en-US"/>
        </w:rPr>
        <w:fldChar w:fldCharType="separate"/>
      </w:r>
      <w:r w:rsidR="003D6FC5">
        <w:rPr>
          <w:noProof/>
          <w:lang w:val="en-US"/>
        </w:rPr>
        <w:t>(2000: 229)</w:t>
      </w:r>
      <w:r w:rsidR="001F024F" w:rsidRPr="00385570">
        <w:rPr>
          <w:lang w:val="en-US"/>
        </w:rPr>
        <w:fldChar w:fldCharType="end"/>
      </w:r>
      <w:r w:rsidR="001F024F" w:rsidRPr="00385570">
        <w:rPr>
          <w:lang w:val="en-US"/>
        </w:rPr>
        <w:t>.</w:t>
      </w:r>
      <w:r w:rsidR="001F024F">
        <w:t xml:space="preserve"> </w:t>
      </w:r>
      <w:r w:rsidR="003C6A78">
        <w:t xml:space="preserve">Life stories, in their </w:t>
      </w:r>
      <w:r w:rsidR="00924EB1">
        <w:t>‘</w:t>
      </w:r>
      <w:r w:rsidR="00D010BB">
        <w:t>peculiar specificity</w:t>
      </w:r>
      <w:r w:rsidR="00924EB1">
        <w:t>’</w:t>
      </w:r>
      <w:r w:rsidR="00D010BB">
        <w:t xml:space="preserve"> and multiplicity </w:t>
      </w:r>
      <w:r w:rsidR="008F2E6C">
        <w:t xml:space="preserve">seem ideally suited to fulfil the role of ‘singular histories’ outside the patterns </w:t>
      </w:r>
      <w:r w:rsidR="003D6FC5">
        <w:t>and projections of</w:t>
      </w:r>
      <w:r w:rsidR="008F2E6C">
        <w:t xml:space="preserve"> historical narrative</w:t>
      </w:r>
      <w:r w:rsidR="001F024F">
        <w:t xml:space="preserve">. </w:t>
      </w:r>
      <w:r w:rsidR="003C6A78">
        <w:t xml:space="preserve">Instead of </w:t>
      </w:r>
      <w:r w:rsidR="00924EB1">
        <w:rPr>
          <w:lang w:val="en-US"/>
        </w:rPr>
        <w:t>stitch</w:t>
      </w:r>
      <w:r w:rsidR="003C6A78">
        <w:rPr>
          <w:lang w:val="en-US"/>
        </w:rPr>
        <w:t>ing</w:t>
      </w:r>
      <w:r w:rsidR="00924EB1">
        <w:rPr>
          <w:lang w:val="en-US"/>
        </w:rPr>
        <w:t xml:space="preserve"> itself neatly into history’s trajectory</w:t>
      </w:r>
      <w:r w:rsidR="003C6A78">
        <w:rPr>
          <w:lang w:val="en-US"/>
        </w:rPr>
        <w:t xml:space="preserve">, </w:t>
      </w:r>
      <w:r w:rsidR="00390C53">
        <w:rPr>
          <w:lang w:val="en-US"/>
        </w:rPr>
        <w:t>the story of a life</w:t>
      </w:r>
      <w:r w:rsidR="003C6A78">
        <w:rPr>
          <w:lang w:val="en-US"/>
        </w:rPr>
        <w:t>,</w:t>
      </w:r>
      <w:r w:rsidR="00924EB1">
        <w:rPr>
          <w:lang w:val="en-US"/>
        </w:rPr>
        <w:t xml:space="preserve"> </w:t>
      </w:r>
      <w:r w:rsidR="00427484">
        <w:rPr>
          <w:lang w:val="en-US"/>
        </w:rPr>
        <w:t xml:space="preserve">especially </w:t>
      </w:r>
      <w:r w:rsidR="00390C53">
        <w:rPr>
          <w:lang w:val="en-US"/>
        </w:rPr>
        <w:t>one</w:t>
      </w:r>
      <w:r w:rsidR="00924EB1">
        <w:rPr>
          <w:lang w:val="en-US"/>
        </w:rPr>
        <w:t xml:space="preserve"> lived in conditions of chronic trauma or privation, </w:t>
      </w:r>
      <w:r w:rsidR="00390C53">
        <w:rPr>
          <w:lang w:val="en-US"/>
        </w:rPr>
        <w:t>may</w:t>
      </w:r>
      <w:r w:rsidR="003C6A78">
        <w:rPr>
          <w:lang w:val="en-US"/>
        </w:rPr>
        <w:t xml:space="preserve"> have</w:t>
      </w:r>
      <w:r w:rsidR="00924EB1">
        <w:rPr>
          <w:lang w:val="en-US"/>
        </w:rPr>
        <w:t xml:space="preserve"> no trajectory at all</w:t>
      </w:r>
      <w:r w:rsidR="003C6A78">
        <w:rPr>
          <w:lang w:val="en-US"/>
        </w:rPr>
        <w:t>. Yet</w:t>
      </w:r>
      <w:r w:rsidR="001F024F">
        <w:rPr>
          <w:lang w:val="en-US"/>
        </w:rPr>
        <w:t>, as the case study below demonstrates,</w:t>
      </w:r>
      <w:r w:rsidR="003C6A78">
        <w:rPr>
          <w:lang w:val="en-US"/>
        </w:rPr>
        <w:t xml:space="preserve"> </w:t>
      </w:r>
      <w:r w:rsidR="00390C53">
        <w:rPr>
          <w:lang w:val="en-US"/>
        </w:rPr>
        <w:t>from</w:t>
      </w:r>
      <w:r w:rsidR="003C6A78">
        <w:rPr>
          <w:lang w:val="en-US"/>
        </w:rPr>
        <w:t xml:space="preserve"> the</w:t>
      </w:r>
      <w:r w:rsidR="00924EB1">
        <w:rPr>
          <w:lang w:val="en-US"/>
        </w:rPr>
        <w:t xml:space="preserve"> </w:t>
      </w:r>
      <w:r w:rsidR="00390C53">
        <w:rPr>
          <w:lang w:val="en-US"/>
        </w:rPr>
        <w:t>array</w:t>
      </w:r>
      <w:r w:rsidR="00924EB1">
        <w:rPr>
          <w:lang w:val="en-US"/>
        </w:rPr>
        <w:t xml:space="preserve"> of might-have-beens, thwarted plans, and </w:t>
      </w:r>
      <w:r w:rsidR="00427484">
        <w:rPr>
          <w:lang w:val="en-US"/>
        </w:rPr>
        <w:t>lost hopes</w:t>
      </w:r>
      <w:r w:rsidR="003C6A78">
        <w:rPr>
          <w:lang w:val="en-US"/>
        </w:rPr>
        <w:t xml:space="preserve">, </w:t>
      </w:r>
      <w:r w:rsidR="00427484">
        <w:rPr>
          <w:lang w:val="en-US"/>
        </w:rPr>
        <w:t xml:space="preserve">something remarkable </w:t>
      </w:r>
      <w:r w:rsidR="001F024F">
        <w:rPr>
          <w:lang w:val="en-US"/>
        </w:rPr>
        <w:t xml:space="preserve">– a </w:t>
      </w:r>
      <w:r w:rsidR="00611FDB">
        <w:rPr>
          <w:lang w:val="en-US"/>
        </w:rPr>
        <w:t>“future unthought”</w:t>
      </w:r>
      <w:r w:rsidR="00427484">
        <w:rPr>
          <w:lang w:val="en-US"/>
        </w:rPr>
        <w:t xml:space="preserve"> – </w:t>
      </w:r>
      <w:r w:rsidR="001F024F">
        <w:rPr>
          <w:lang w:val="en-US"/>
        </w:rPr>
        <w:t>can</w:t>
      </w:r>
      <w:r w:rsidR="003C6A78">
        <w:rPr>
          <w:lang w:val="en-US"/>
        </w:rPr>
        <w:t xml:space="preserve"> emerge</w:t>
      </w:r>
      <w:r w:rsidR="00427484">
        <w:rPr>
          <w:lang w:val="en-US"/>
        </w:rPr>
        <w:t xml:space="preserve">. </w:t>
      </w:r>
      <w:r w:rsidR="003D6FC5">
        <w:rPr>
          <w:lang w:val="en-US"/>
        </w:rPr>
        <w:t xml:space="preserve">A </w:t>
      </w:r>
      <w:r w:rsidR="00F21780">
        <w:t>life</w:t>
      </w:r>
      <w:r w:rsidR="008F2E6C">
        <w:t xml:space="preserve"> stor</w:t>
      </w:r>
      <w:r w:rsidR="003D6FC5">
        <w:t>y</w:t>
      </w:r>
      <w:r w:rsidR="008F2E6C">
        <w:t xml:space="preserve"> </w:t>
      </w:r>
      <w:r w:rsidR="003D6FC5">
        <w:t>as a form of</w:t>
      </w:r>
      <w:r w:rsidR="008F2E6C">
        <w:t xml:space="preserve"> ‘</w:t>
      </w:r>
      <w:r w:rsidR="003D6FC5">
        <w:t xml:space="preserve">singular </w:t>
      </w:r>
      <w:r w:rsidR="00E469F4">
        <w:t>history</w:t>
      </w:r>
      <w:r w:rsidR="008F2E6C">
        <w:t xml:space="preserve">’ </w:t>
      </w:r>
      <w:r w:rsidR="003D6FC5">
        <w:t>is</w:t>
      </w:r>
      <w:r w:rsidR="008F2E6C">
        <w:t xml:space="preserve"> </w:t>
      </w:r>
      <w:r w:rsidR="00E469F4">
        <w:t xml:space="preserve">thus </w:t>
      </w:r>
      <w:r w:rsidR="008F2E6C">
        <w:t xml:space="preserve">both </w:t>
      </w:r>
      <w:r w:rsidR="003D6FC5">
        <w:t>an historical trace</w:t>
      </w:r>
      <w:r w:rsidR="008F2E6C">
        <w:t xml:space="preserve"> </w:t>
      </w:r>
      <w:r w:rsidR="003D6FC5">
        <w:t>and capable of</w:t>
      </w:r>
      <w:r w:rsidR="0098350F">
        <w:t xml:space="preserve"> contradict</w:t>
      </w:r>
      <w:r w:rsidR="003D6FC5">
        <w:t>ing</w:t>
      </w:r>
      <w:r w:rsidR="0098350F">
        <w:t xml:space="preserve"> </w:t>
      </w:r>
      <w:r w:rsidR="008F2E6C">
        <w:t>history.</w:t>
      </w:r>
    </w:p>
    <w:p w:rsidR="00DB30B9" w:rsidRDefault="002B6E44" w:rsidP="00261F9B">
      <w:r>
        <w:t xml:space="preserve">Nevertheless </w:t>
      </w:r>
      <w:r w:rsidR="00F17855">
        <w:t xml:space="preserve">Oliver Human suggests that the </w:t>
      </w:r>
      <w:r w:rsidR="00390C53">
        <w:t>“</w:t>
      </w:r>
      <w:r w:rsidR="00F17855">
        <w:t>absolutely new</w:t>
      </w:r>
      <w:r w:rsidR="00390C53">
        <w:t>”</w:t>
      </w:r>
      <w:r w:rsidR="00F17855">
        <w:t xml:space="preserve"> would be unrecognizable to us without some connection to prior experience</w:t>
      </w:r>
      <w:r w:rsidR="00261F9B" w:rsidRPr="00261F9B">
        <w:t>:</w:t>
      </w:r>
    </w:p>
    <w:p w:rsidR="00F17855" w:rsidRDefault="00F17855" w:rsidP="00F17855">
      <w:pPr>
        <w:pStyle w:val="Quote"/>
      </w:pPr>
      <w:r w:rsidRPr="002870B0">
        <w:t>We can only recognize the event, like the other, by means of prior experiences with such phenomena. Something radically new would not be understandable to us; we must have traces of past experiences which allow us to deal with the events we face</w:t>
      </w:r>
      <w:r>
        <w:t xml:space="preserve"> </w:t>
      </w:r>
      <w:r>
        <w:fldChar w:fldCharType="begin"/>
      </w:r>
      <w:r>
        <w:instrText xml:space="preserve"> ADDIN EN.CITE &lt;EndNote&gt;&lt;Cite ExcludeAuth="1"&gt;&lt;Author&gt;Human&lt;/Author&gt;&lt;Year&gt;2014&lt;/Year&gt;&lt;RecNum&gt;1793&lt;/RecNum&gt;&lt;Pages&gt;5&lt;/Pages&gt;&lt;DisplayText&gt;(2014: 5)&lt;/DisplayText&gt;&lt;record&gt;&lt;rec-number&gt;1793&lt;/rec-number&gt;&lt;foreign-keys&gt;&lt;key app="EN" db-id="t2f9v9dfjxdfr0ep9ddpzx5u255zfzxsxdsv" timestamp="1400810211"&gt;1793&lt;/key&gt;&lt;/foreign-keys&gt;&lt;ref-type name="Journal Article"&gt;17&lt;/ref-type&gt;&lt;contributors&gt;&lt;authors&gt;&lt;author&gt;Oliver Human&lt;/author&gt;&lt;/authors&gt;&lt;/contributors&gt;&lt;titles&gt;&lt;title&gt;Potential novelty: Towards an understanding of novelty without event&lt;/title&gt;&lt;secondary-title&gt;Theory, Culture and Society&lt;/secondary-title&gt;&lt;/titles&gt;&lt;dates&gt;&lt;year&gt;2014&lt;/year&gt;&lt;/dates&gt;&lt;urls&gt;&lt;related-urls&gt;&lt;url&gt;http://tcs.sagepub.com/content/early/2014/05/10/0263276414531050&lt;/url&gt;&lt;/related-urls&gt;&lt;/urls&gt;&lt;electronic-resource-num&gt;DOI: 10.1177/0263276414531050&lt;/electronic-resource-num&gt;&lt;access-date&gt;23 May 2014&lt;/access-date&gt;&lt;/record&gt;&lt;/Cite&gt;&lt;/EndNote&gt;</w:instrText>
      </w:r>
      <w:r>
        <w:fldChar w:fldCharType="separate"/>
      </w:r>
      <w:r>
        <w:rPr>
          <w:noProof/>
        </w:rPr>
        <w:t>(2014: 5)</w:t>
      </w:r>
      <w:r>
        <w:fldChar w:fldCharType="end"/>
      </w:r>
      <w:r w:rsidRPr="002870B0">
        <w:t>.</w:t>
      </w:r>
    </w:p>
    <w:p w:rsidR="00E469F4" w:rsidRDefault="00E469F4" w:rsidP="00E469F4">
      <w:r>
        <w:rPr>
          <w:lang w:val="en-US"/>
        </w:rPr>
        <w:t xml:space="preserve">Grosz too points out that </w:t>
      </w:r>
      <w:r w:rsidR="006C262C">
        <w:rPr>
          <w:lang w:val="en-US"/>
        </w:rPr>
        <w:t xml:space="preserve">to </w:t>
      </w:r>
      <w:r>
        <w:rPr>
          <w:lang w:val="en-US"/>
        </w:rPr>
        <w:t>judg</w:t>
      </w:r>
      <w:r w:rsidR="006C262C">
        <w:rPr>
          <w:lang w:val="en-US"/>
        </w:rPr>
        <w:t>e</w:t>
      </w:r>
      <w:r>
        <w:rPr>
          <w:lang w:val="en-US"/>
        </w:rPr>
        <w:t xml:space="preserve"> something as radically new “must involve … some recognition of the old, such that this new departs from it” </w:t>
      </w:r>
      <w:r>
        <w:rPr>
          <w:lang w:val="en-US"/>
        </w:rPr>
        <w:fldChar w:fldCharType="begin"/>
      </w:r>
      <w:r>
        <w:rPr>
          <w:lang w:val="en-US"/>
        </w:rPr>
        <w:instrText xml:space="preserve"> ADDIN EN.CITE &lt;EndNote&gt;&lt;Cite&gt;&lt;Author&gt;Grosz&lt;/Author&gt;&lt;Year&gt;2000&lt;/Year&gt;&lt;RecNum&gt;675&lt;/RecNum&gt;&lt;Pages&gt;214&lt;/Pages&gt;&lt;DisplayText&gt;(Grosz 2000: 214)&lt;/DisplayText&gt;&lt;record&gt;&lt;rec-number&gt;675&lt;/rec-number&gt;&lt;foreign-keys&gt;&lt;key app="EN" db-id="t2f9v9dfjxdfr0ep9ddpzx5u255zfzxsxdsv" timestamp="0"&gt;675&lt;/key&gt;&lt;/foreign-keys&gt;&lt;ref-type name="Book Section"&gt;5&lt;/ref-type&gt;&lt;contributors&gt;&lt;authors&gt;&lt;author&gt;Elizabeth Grosz&lt;/author&gt;&lt;/authors&gt;&lt;secondary-authors&gt;&lt;author&gt;Ian Buchanan&lt;/author&gt;&lt;author&gt;Claire Colebrook&lt;/author&gt;&lt;/secondary-authors&gt;&lt;/contributors&gt;&lt;titles&gt;&lt;title&gt;Deleuze&amp;apos;s Bergson: Duration, the virtual and a politics of the future&lt;/title&gt;&lt;secondary-title&gt;Deleuze and feminist theory&lt;/secondary-title&gt;&lt;/titles&gt;&lt;pages&gt;214-234&lt;/pages&gt;&lt;section&gt;10&lt;/section&gt;&lt;dates&gt;&lt;year&gt;2000&lt;/year&gt;&lt;/dates&gt;&lt;pub-location&gt;Edinburgh&lt;/pub-location&gt;&lt;publisher&gt;Edinburgh University Press&lt;/publisher&gt;&lt;urls&gt;&lt;/urls&gt;&lt;/record&gt;&lt;/Cite&gt;&lt;/EndNote&gt;</w:instrText>
      </w:r>
      <w:r>
        <w:rPr>
          <w:lang w:val="en-US"/>
        </w:rPr>
        <w:fldChar w:fldCharType="separate"/>
      </w:r>
      <w:r>
        <w:rPr>
          <w:noProof/>
          <w:lang w:val="en-US"/>
        </w:rPr>
        <w:t>(Grosz 2000: 214)</w:t>
      </w:r>
      <w:r>
        <w:rPr>
          <w:lang w:val="en-US"/>
        </w:rPr>
        <w:fldChar w:fldCharType="end"/>
      </w:r>
      <w:r>
        <w:rPr>
          <w:lang w:val="en-US"/>
        </w:rPr>
        <w:t xml:space="preserve">. </w:t>
      </w:r>
      <w:r w:rsidR="00666BFD">
        <w:t xml:space="preserve">Life stories </w:t>
      </w:r>
      <w:r w:rsidR="00390C53">
        <w:t>make these</w:t>
      </w:r>
      <w:r w:rsidR="00666BFD">
        <w:t xml:space="preserve"> connections between the familia</w:t>
      </w:r>
      <w:r w:rsidR="00390C53">
        <w:t>r and the new;</w:t>
      </w:r>
      <w:r w:rsidR="00666BFD">
        <w:t xml:space="preserve"> </w:t>
      </w:r>
      <w:r w:rsidR="00390C53">
        <w:t>the anecdotes are concerned w</w:t>
      </w:r>
      <w:r w:rsidR="006C7C21">
        <w:t xml:space="preserve">ith </w:t>
      </w:r>
      <w:r w:rsidR="00666BFD">
        <w:t>the everyday</w:t>
      </w:r>
      <w:r>
        <w:t xml:space="preserve">, “the trifling, the dirt, the rubbish” </w:t>
      </w:r>
      <w:r>
        <w:fldChar w:fldCharType="begin"/>
      </w:r>
      <w:r>
        <w:instrText xml:space="preserve"> ADDIN EN.CITE &lt;EndNote&gt;&lt;Cite&gt;&lt;Author&gt;Carter&lt;/Author&gt;&lt;Year&gt;2004&lt;/Year&gt;&lt;RecNum&gt;521&lt;/RecNum&gt;&lt;Pages&gt;175&lt;/Pages&gt;&lt;DisplayText&gt;(Carter 2004: 175)&lt;/DisplayText&gt;&lt;record&gt;&lt;rec-number&gt;521&lt;/rec-number&gt;&lt;foreign-keys&gt;&lt;key app="EN" db-id="t2f9v9dfjxdfr0ep9ddpzx5u255zfzxsxdsv" timestamp="0"&gt;521&lt;/key&gt;&lt;/foreign-keys&gt;&lt;ref-type name="Book"&gt;6&lt;/ref-type&gt;&lt;contributors&gt;&lt;authors&gt;&lt;author&gt;Paul Carter&lt;/author&gt;&lt;/authors&gt;&lt;/contributors&gt;&lt;titles&gt;&lt;title&gt;Material Thinking: The Theory and Practice of Creative Research&lt;/title&gt;&lt;/titles&gt;&lt;dates&gt;&lt;year&gt;2004&lt;/year&gt;&lt;/dates&gt;&lt;pub-location&gt;Melbourne&lt;/pub-location&gt;&lt;publisher&gt;Melbourne University Press&lt;/publisher&gt;&lt;urls&gt;&lt;/urls&gt;&lt;/record&gt;&lt;/Cite&gt;&lt;/EndNote&gt;</w:instrText>
      </w:r>
      <w:r>
        <w:fldChar w:fldCharType="separate"/>
      </w:r>
      <w:r>
        <w:rPr>
          <w:noProof/>
        </w:rPr>
        <w:t>(Carter 2004: 175)</w:t>
      </w:r>
      <w:r>
        <w:fldChar w:fldCharType="end"/>
      </w:r>
      <w:r w:rsidR="00390C53">
        <w:t>,</w:t>
      </w:r>
      <w:r w:rsidR="00666BFD">
        <w:t xml:space="preserve"> but</w:t>
      </w:r>
      <w:r w:rsidR="00390C53">
        <w:t xml:space="preserve"> they</w:t>
      </w:r>
      <w:r w:rsidR="00666BFD">
        <w:t xml:space="preserve"> lie outside the narrative</w:t>
      </w:r>
      <w:r w:rsidR="006C262C">
        <w:t xml:space="preserve"> frames of the </w:t>
      </w:r>
      <w:r w:rsidR="00666BFD">
        <w:t>present</w:t>
      </w:r>
      <w:r w:rsidR="00F05311">
        <w:t xml:space="preserve"> and </w:t>
      </w:r>
      <w:r w:rsidR="006C262C">
        <w:t>the</w:t>
      </w:r>
      <w:r w:rsidR="00F05311">
        <w:t xml:space="preserve"> foreseeable future</w:t>
      </w:r>
      <w:r w:rsidR="006C7C21">
        <w:t>s</w:t>
      </w:r>
      <w:r w:rsidR="00666BFD">
        <w:t xml:space="preserve">. </w:t>
      </w:r>
      <w:r w:rsidR="002F3371">
        <w:t>Life stories</w:t>
      </w:r>
      <w:r>
        <w:t xml:space="preserve"> ask us </w:t>
      </w:r>
      <w:r w:rsidR="00AE3C8D">
        <w:t xml:space="preserve">as listeners </w:t>
      </w:r>
      <w:r w:rsidR="002F3371">
        <w:t xml:space="preserve">instead </w:t>
      </w:r>
      <w:r>
        <w:t xml:space="preserve">to </w:t>
      </w:r>
      <w:r w:rsidR="002F3371">
        <w:t>“</w:t>
      </w:r>
      <w:r>
        <w:t xml:space="preserve"> downcast ou</w:t>
      </w:r>
      <w:r w:rsidR="002F3371">
        <w:t>r eyes to the ‘dirt and rocks’ …</w:t>
      </w:r>
      <w:r>
        <w:t>where social things happen, things that are contingent, fragmented and changeable</w:t>
      </w:r>
      <w:r w:rsidR="002C40B6">
        <w:t>”</w:t>
      </w:r>
      <w:r>
        <w:t xml:space="preserve"> </w:t>
      </w:r>
      <w:r>
        <w:fldChar w:fldCharType="begin"/>
      </w:r>
      <w:r>
        <w:instrText xml:space="preserve"> ADDIN EN.CITE &lt;EndNote&gt;&lt;Cite&gt;&lt;Author&gt;Marston&lt;/Author&gt;&lt;Year&gt;2005&lt;/Year&gt;&lt;RecNum&gt;370&lt;/RecNum&gt;&lt;Pages&gt;427&lt;/Pages&gt;&lt;DisplayText&gt;(Marston et al. 2005: 427)&lt;/DisplayText&gt;&lt;record&gt;&lt;rec-number&gt;370&lt;/rec-number&gt;&lt;foreign-keys&gt;&lt;key app="EN" db-id="t2f9v9dfjxdfr0ep9ddpzx5u255zfzxsxdsv" timestamp="0"&gt;370&lt;/key&gt;&lt;/foreign-keys&gt;&lt;ref-type name="Journal Article"&gt;17&lt;/ref-type&gt;&lt;contributors&gt;&lt;authors&gt;&lt;author&gt;Sallie A Marston&lt;/author&gt;&lt;author&gt;Jones III, John Paul&lt;/author&gt;&lt;author&gt;Keith Woodward&lt;/author&gt;&lt;/authors&gt;&lt;/contributors&gt;&lt;titles&gt;&lt;title&gt;Human geography without scale&lt;/title&gt;&lt;secondary-title&gt;Transactions of the Institute of British Geographers&lt;/secondary-title&gt;&lt;/titles&gt;&lt;periodical&gt;&lt;full-title&gt;Transactions of the Institute of British Geographers&lt;/full-title&gt;&lt;/periodical&gt;&lt;pages&gt;416-432&lt;/pages&gt;&lt;volume&gt;30&lt;/volume&gt;&lt;dates&gt;&lt;year&gt;2005&lt;/year&gt;&lt;/dates&gt;&lt;urls&gt;&lt;/urls&gt;&lt;/record&gt;&lt;/Cite&gt;&lt;/EndNote&gt;</w:instrText>
      </w:r>
      <w:r>
        <w:fldChar w:fldCharType="separate"/>
      </w:r>
      <w:r>
        <w:rPr>
          <w:noProof/>
        </w:rPr>
        <w:t>(Marston et al. 2005: 427)</w:t>
      </w:r>
      <w:r>
        <w:fldChar w:fldCharType="end"/>
      </w:r>
      <w:r w:rsidR="002F3371">
        <w:t xml:space="preserve">, and potentially gain a </w:t>
      </w:r>
      <w:r w:rsidR="00AE3C8D">
        <w:t xml:space="preserve">shared </w:t>
      </w:r>
      <w:r w:rsidR="002F3371">
        <w:t>glimpse of alternative “futures yet unthought”</w:t>
      </w:r>
      <w:r>
        <w:t>.</w:t>
      </w:r>
      <w:r w:rsidR="00996A9A">
        <w:t xml:space="preserve"> It is a form of invitation </w:t>
      </w:r>
      <w:r w:rsidR="00AA7E40">
        <w:t>and</w:t>
      </w:r>
      <w:r w:rsidR="00996A9A">
        <w:t xml:space="preserve">, as </w:t>
      </w:r>
      <w:r w:rsidR="00AA7E40">
        <w:t xml:space="preserve">Maggie </w:t>
      </w:r>
      <w:r w:rsidR="00996A9A">
        <w:t>MacLure notes “</w:t>
      </w:r>
      <w:r w:rsidR="00996A9A" w:rsidRPr="000A1871">
        <w:rPr>
          <w:lang w:eastAsia="en-US"/>
        </w:rPr>
        <w:t xml:space="preserve">once invited in, our task </w:t>
      </w:r>
      <w:r w:rsidR="00996A9A">
        <w:rPr>
          <w:lang w:eastAsia="en-US"/>
        </w:rPr>
        <w:t>is to experiment</w:t>
      </w:r>
      <w:r w:rsidR="00996A9A" w:rsidRPr="000A1871">
        <w:rPr>
          <w:lang w:eastAsia="en-US"/>
        </w:rPr>
        <w:t xml:space="preserve"> and see where that takes us</w:t>
      </w:r>
      <w:r w:rsidR="00996A9A">
        <w:rPr>
          <w:lang w:eastAsia="en-US"/>
        </w:rPr>
        <w:t xml:space="preserve">” </w:t>
      </w:r>
      <w:r w:rsidR="00996A9A">
        <w:rPr>
          <w:lang w:eastAsia="en-US"/>
        </w:rPr>
        <w:fldChar w:fldCharType="begin"/>
      </w:r>
      <w:r w:rsidR="00AA7E40">
        <w:rPr>
          <w:lang w:eastAsia="en-US"/>
        </w:rPr>
        <w:instrText xml:space="preserve"> ADDIN EN.CITE &lt;EndNote&gt;&lt;Cite ExcludeAuth="1"&gt;&lt;Author&gt;MacLure&lt;/Author&gt;&lt;Year&gt;2013&lt;/Year&gt;&lt;RecNum&gt;1710&lt;/RecNum&gt;&lt;Pages&gt;4&lt;/Pages&gt;&lt;DisplayText&gt;(2013: 4)&lt;/DisplayText&gt;&lt;record&gt;&lt;rec-number&gt;1710&lt;/rec-number&gt;&lt;foreign-keys&gt;&lt;key app="EN" db-id="t2f9v9dfjxdfr0ep9ddpzx5u255zfzxsxdsv" timestamp="1393480268"&gt;1710&lt;/key&gt;&lt;/foreign-keys&gt;&lt;ref-type name="Journal Article"&gt;17&lt;/ref-type&gt;&lt;contributors&gt;&lt;authors&gt;&lt;author&gt;Maggie MacLure&lt;/author&gt;&lt;/authors&gt;&lt;/contributors&gt;&lt;titles&gt;&lt;title&gt;The wonder of data&lt;/title&gt;&lt;secondary-title&gt;Cultural Studies&amp;lt;=&amp;gt;Critical Methodologies (May)&lt;/secondary-title&gt;&lt;/titles&gt;&lt;periodical&gt;&lt;full-title&gt;Cultural Studies&amp;lt;=&amp;gt;Critical Methodologies (May)&lt;/full-title&gt;&lt;/periodical&gt;&lt;dates&gt;&lt;year&gt;2013&lt;/year&gt;&lt;/dates&gt;&lt;urls&gt;&lt;/urls&gt;&lt;electronic-resource-num&gt;DOI: 10.1177/1532708613487863&lt;/electronic-resource-num&gt;&lt;/record&gt;&lt;/Cite&gt;&lt;/EndNote&gt;</w:instrText>
      </w:r>
      <w:r w:rsidR="00996A9A">
        <w:rPr>
          <w:lang w:eastAsia="en-US"/>
        </w:rPr>
        <w:fldChar w:fldCharType="separate"/>
      </w:r>
      <w:r w:rsidR="00AA7E40">
        <w:rPr>
          <w:noProof/>
          <w:lang w:eastAsia="en-US"/>
        </w:rPr>
        <w:t>(2013: 4)</w:t>
      </w:r>
      <w:r w:rsidR="00996A9A">
        <w:rPr>
          <w:lang w:eastAsia="en-US"/>
        </w:rPr>
        <w:fldChar w:fldCharType="end"/>
      </w:r>
      <w:r w:rsidR="00996A9A" w:rsidRPr="000A1871">
        <w:rPr>
          <w:lang w:eastAsia="en-US"/>
        </w:rPr>
        <w:t>.</w:t>
      </w:r>
    </w:p>
    <w:p w:rsidR="006E6AF1" w:rsidRDefault="002B6E44" w:rsidP="006E6AF1">
      <w:pPr>
        <w:rPr>
          <w:lang w:val="en-US"/>
        </w:rPr>
      </w:pPr>
      <w:r>
        <w:rPr>
          <w:lang w:val="en-US"/>
        </w:rPr>
        <w:t xml:space="preserve">The case study </w:t>
      </w:r>
      <w:r w:rsidR="000301E4">
        <w:rPr>
          <w:lang w:val="en-US"/>
        </w:rPr>
        <w:t>below</w:t>
      </w:r>
      <w:r w:rsidR="00666BFD">
        <w:rPr>
          <w:lang w:val="en-US"/>
        </w:rPr>
        <w:t>,</w:t>
      </w:r>
      <w:r w:rsidR="000301E4">
        <w:rPr>
          <w:lang w:val="en-US"/>
        </w:rPr>
        <w:t xml:space="preserve"> based on the life story of someone who lived through </w:t>
      </w:r>
      <w:r w:rsidR="00390C53">
        <w:rPr>
          <w:lang w:val="en-US"/>
        </w:rPr>
        <w:t>dramatic</w:t>
      </w:r>
      <w:r w:rsidR="000301E4">
        <w:rPr>
          <w:lang w:val="en-US"/>
        </w:rPr>
        <w:t xml:space="preserve"> change</w:t>
      </w:r>
      <w:r w:rsidR="00390C53">
        <w:rPr>
          <w:lang w:val="en-US"/>
        </w:rPr>
        <w:t>s</w:t>
      </w:r>
      <w:r w:rsidR="000301E4">
        <w:rPr>
          <w:lang w:val="en-US"/>
        </w:rPr>
        <w:t xml:space="preserve"> to her village over almost a century, is </w:t>
      </w:r>
      <w:r w:rsidR="00F05311">
        <w:rPr>
          <w:lang w:val="en-US"/>
        </w:rPr>
        <w:t xml:space="preserve">at once </w:t>
      </w:r>
      <w:r w:rsidR="00AA7E40">
        <w:rPr>
          <w:lang w:val="en-US"/>
        </w:rPr>
        <w:t xml:space="preserve">both </w:t>
      </w:r>
      <w:r w:rsidR="000301E4">
        <w:rPr>
          <w:lang w:val="en-US"/>
        </w:rPr>
        <w:t>revelatory and familiar.</w:t>
      </w:r>
    </w:p>
    <w:p w:rsidR="00E7670D" w:rsidRPr="00385570" w:rsidRDefault="001D6CA1" w:rsidP="00C71AA3">
      <w:pPr>
        <w:pStyle w:val="FuturesHeading1"/>
      </w:pPr>
      <w:bookmarkStart w:id="10" w:name="_Toc396128167"/>
      <w:r>
        <w:t>A case study from Aceh, Indonesia</w:t>
      </w:r>
      <w:bookmarkEnd w:id="10"/>
    </w:p>
    <w:p w:rsidR="00C32F47" w:rsidRPr="00385570" w:rsidRDefault="00FC6A0B" w:rsidP="00261F9B">
      <w:r w:rsidRPr="00385570">
        <w:t xml:space="preserve">Aceh during the </w:t>
      </w:r>
      <w:r w:rsidR="006230E9">
        <w:t xml:space="preserve">whole of the </w:t>
      </w:r>
      <w:r w:rsidRPr="00385570">
        <w:t>twentieth century</w:t>
      </w:r>
      <w:r w:rsidR="006C7B89" w:rsidRPr="00385570">
        <w:t xml:space="preserve"> was a place of</w:t>
      </w:r>
      <w:r w:rsidRPr="00385570">
        <w:t xml:space="preserve"> occupation by foreign powers, decades of civil unrest and then, </w:t>
      </w:r>
      <w:r w:rsidR="006C7B89" w:rsidRPr="00385570">
        <w:t>with the Boxing Day</w:t>
      </w:r>
      <w:r w:rsidRPr="00385570">
        <w:t xml:space="preserve"> 2004</w:t>
      </w:r>
      <w:r w:rsidR="006C7B89" w:rsidRPr="00385570">
        <w:t xml:space="preserve"> tsunami</w:t>
      </w:r>
      <w:r w:rsidRPr="00385570">
        <w:t xml:space="preserve">, one of the </w:t>
      </w:r>
      <w:r w:rsidR="006C7B89" w:rsidRPr="00385570">
        <w:t>worst</w:t>
      </w:r>
      <w:r w:rsidRPr="00385570">
        <w:t xml:space="preserve"> natural </w:t>
      </w:r>
      <w:r w:rsidR="006C7B89" w:rsidRPr="00385570">
        <w:t xml:space="preserve">disasters ever recorded. </w:t>
      </w:r>
      <w:r w:rsidR="00C32F47" w:rsidRPr="00385570">
        <w:t xml:space="preserve">The impacts of chronic trauma, loss and a prolonged absence of government investment </w:t>
      </w:r>
      <w:r w:rsidR="002F3371">
        <w:t>have had lasting impacts on</w:t>
      </w:r>
      <w:r w:rsidR="00C32F47">
        <w:t xml:space="preserve"> the Acehnese people </w:t>
      </w:r>
      <w:r w:rsidR="00C32F47" w:rsidRPr="00385570">
        <w:fldChar w:fldCharType="begin">
          <w:fldData xml:space="preserve">PEVuZE5vdGU+PENpdGU+PEF1dGhvcj5Hb29kPC9BdXRob3I+PFllYXI+MjAwNzwvWWVhcj48UmVj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</w:fldData>
        </w:fldChar>
      </w:r>
      <w:r w:rsidR="009B26CA">
        <w:instrText xml:space="preserve"> ADDIN EN.CITE </w:instrText>
      </w:r>
      <w:r w:rsidR="009B26CA">
        <w:fldChar w:fldCharType="begin">
          <w:fldData xml:space="preserve">PEVuZE5vdGU+PENpdGU+PEF1dGhvcj5Hb29kPC9BdXRob3I+PFllYXI+MjAwNzwvWWVhcj48UmVj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</w:fldData>
        </w:fldChar>
      </w:r>
      <w:r w:rsidR="009B26CA">
        <w:instrText xml:space="preserve"> ADDIN EN.CITE.DATA </w:instrText>
      </w:r>
      <w:r w:rsidR="009B26CA">
        <w:fldChar w:fldCharType="end"/>
      </w:r>
      <w:r w:rsidR="00C32F47" w:rsidRPr="00385570">
        <w:fldChar w:fldCharType="separate"/>
      </w:r>
      <w:r w:rsidR="009B26CA">
        <w:rPr>
          <w:noProof/>
        </w:rPr>
        <w:t>(Good et al. 2007; Shea et al. 2008; Grayman et al. 2009)</w:t>
      </w:r>
      <w:r w:rsidR="00C32F47" w:rsidRPr="00385570">
        <w:fldChar w:fldCharType="end"/>
      </w:r>
      <w:r w:rsidR="002F3371">
        <w:t>.</w:t>
      </w:r>
      <w:r w:rsidR="00C32F47" w:rsidRPr="00385570">
        <w:t xml:space="preserve"> </w:t>
      </w:r>
    </w:p>
    <w:p w:rsidR="00996A9A" w:rsidRDefault="007B567E" w:rsidP="002D3DA0">
      <w:r>
        <w:t>Ibu A,</w:t>
      </w:r>
      <w:r w:rsidR="00C32F47">
        <w:t xml:space="preserve"> whose life story forms </w:t>
      </w:r>
      <w:r w:rsidR="008C1625">
        <w:t>the basis</w:t>
      </w:r>
      <w:r w:rsidR="00C32F47">
        <w:t xml:space="preserve"> of the case study below, </w:t>
      </w:r>
      <w:r w:rsidR="00E074D8">
        <w:t>is one of 24 old people whom I interviewed in rural Aceh, in order to study the value of life stories in assessing resilience and precariousness in the present</w:t>
      </w:r>
      <w:r w:rsidR="005A3E9E">
        <w:t xml:space="preserve"> </w:t>
      </w:r>
      <w:r w:rsidR="005A3E9E">
        <w:fldChar w:fldCharType="begin"/>
      </w:r>
      <w:r w:rsidR="005A3E9E">
        <w:instrText xml:space="preserve"> ADDIN EN.CITE &lt;EndNote&gt;&lt;Cite&gt;&lt;Author&gt;Author&lt;/Author&gt;&lt;Year&gt;2011&lt;/Year&gt;&lt;RecNum&gt;1870&lt;/RecNum&gt;&lt;DisplayText&gt;(Author 2011)&lt;/DisplayText&gt;&lt;record&gt;&lt;rec-number&gt;1870&lt;/rec-number&gt;&lt;foreign-keys&gt;&lt;key app="EN" db-id="t2f9v9dfjxdfr0ep9ddpzx5u255zfzxsxdsv" timestamp="1408338430"&gt;1870&lt;/key&gt;&lt;/foreign-keys&gt;&lt;ref-type name="Journal Article"&gt;17&lt;/ref-type&gt;&lt;contributors&gt;&lt;authors&gt;&lt;author&gt;Author&lt;/author&gt;&lt;/authors&gt;&lt;/contributors&gt;&lt;titles&gt;&lt;/titles&gt;&lt;dates&gt;&lt;year&gt;2011&lt;/year&gt;&lt;/dates&gt;&lt;urls&gt;&lt;/urls&gt;&lt;/record&gt;&lt;/Cite&gt;&lt;/EndNote&gt;</w:instrText>
      </w:r>
      <w:r w:rsidR="005A3E9E">
        <w:fldChar w:fldCharType="separate"/>
      </w:r>
      <w:r w:rsidR="005A3E9E">
        <w:rPr>
          <w:noProof/>
        </w:rPr>
        <w:t>(Author 2011)</w:t>
      </w:r>
      <w:r w:rsidR="005A3E9E">
        <w:fldChar w:fldCharType="end"/>
      </w:r>
      <w:r w:rsidR="00E074D8">
        <w:t xml:space="preserve">. She </w:t>
      </w:r>
      <w:r w:rsidR="00E26B44">
        <w:t>was</w:t>
      </w:r>
      <w:r w:rsidR="00C32F47">
        <w:t xml:space="preserve"> 90 years old </w:t>
      </w:r>
      <w:r w:rsidR="00E26B44">
        <w:t>when I interviewed her</w:t>
      </w:r>
      <w:r w:rsidR="00E074D8">
        <w:t>, and so</w:t>
      </w:r>
      <w:r w:rsidR="00E26B44">
        <w:t xml:space="preserve"> had</w:t>
      </w:r>
      <w:r w:rsidR="00C32F47">
        <w:t xml:space="preserve"> </w:t>
      </w:r>
      <w:r w:rsidR="00FC6A0B" w:rsidRPr="00385570">
        <w:t xml:space="preserve">lived through </w:t>
      </w:r>
      <w:r w:rsidR="006230E9">
        <w:t>most</w:t>
      </w:r>
      <w:r w:rsidR="00FC6A0B" w:rsidRPr="00385570">
        <w:t xml:space="preserve"> of the </w:t>
      </w:r>
      <w:r>
        <w:t xml:space="preserve">historical events of Aceh’s </w:t>
      </w:r>
      <w:r w:rsidR="006230E9">
        <w:t>past century</w:t>
      </w:r>
      <w:r w:rsidR="00FC6A0B" w:rsidRPr="00385570">
        <w:t xml:space="preserve">. </w:t>
      </w:r>
      <w:r w:rsidR="002D3DA0" w:rsidRPr="00385570">
        <w:t xml:space="preserve">In </w:t>
      </w:r>
      <w:r w:rsidR="002D3DA0">
        <w:t>her life story, Ibu A performed</w:t>
      </w:r>
      <w:r w:rsidR="002D3DA0" w:rsidRPr="00385570">
        <w:t xml:space="preserve"> some remarkable</w:t>
      </w:r>
      <w:r w:rsidR="002D3DA0">
        <w:t xml:space="preserve"> interweaving of t</w:t>
      </w:r>
      <w:r w:rsidR="002D3DA0" w:rsidRPr="00385570">
        <w:t>he way</w:t>
      </w:r>
      <w:r w:rsidR="002D3DA0">
        <w:t>s in which</w:t>
      </w:r>
      <w:r w:rsidR="002D3DA0" w:rsidRPr="00385570">
        <w:t xml:space="preserve"> environmental change, chronic trauma, ageing and health issues </w:t>
      </w:r>
      <w:r w:rsidR="002D3DA0">
        <w:t>ha</w:t>
      </w:r>
      <w:r w:rsidR="003C6A78">
        <w:t>d</w:t>
      </w:r>
      <w:r w:rsidR="002D3DA0">
        <w:t xml:space="preserve"> </w:t>
      </w:r>
      <w:r w:rsidR="002D3DA0" w:rsidRPr="00385570">
        <w:t xml:space="preserve">affected her </w:t>
      </w:r>
      <w:r w:rsidR="002D3DA0">
        <w:t xml:space="preserve">life and </w:t>
      </w:r>
      <w:r w:rsidR="002D3DA0" w:rsidRPr="00385570">
        <w:t>livelihood</w:t>
      </w:r>
      <w:r w:rsidR="002D3DA0">
        <w:t xml:space="preserve">. In documenting cumulative ‘invisible loss’, her story represents a potentially valuable resource for development scholars and practitioners seeking </w:t>
      </w:r>
      <w:r w:rsidR="006C262C">
        <w:t xml:space="preserve">new and </w:t>
      </w:r>
      <w:r w:rsidR="002D3DA0">
        <w:t xml:space="preserve">better </w:t>
      </w:r>
      <w:r w:rsidR="00996A9A">
        <w:t>models for</w:t>
      </w:r>
      <w:r w:rsidR="002D3DA0">
        <w:t xml:space="preserve"> socio-historica</w:t>
      </w:r>
      <w:r w:rsidR="002F3371">
        <w:t xml:space="preserve">l </w:t>
      </w:r>
      <w:r w:rsidR="00996A9A">
        <w:t>assessment</w:t>
      </w:r>
      <w:r w:rsidR="002F3371">
        <w:t xml:space="preserve"> of communities </w:t>
      </w:r>
      <w:r w:rsidR="002D3DA0" w:rsidRPr="00385570">
        <w:fldChar w:fldCharType="begin">
          <w:fldData xml:space="preserve">PEVuZE5vdGU+PENpdGU+PEF1dGhvcj5BZGdlcjwvQXV0aG9yPjxZZWFyPjIwMDk8L1llYXI+PFJl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</w:fldData>
        </w:fldChar>
      </w:r>
      <w:r w:rsidR="006C7C21">
        <w:instrText xml:space="preserve"> ADDIN EN.CITE </w:instrText>
      </w:r>
      <w:r w:rsidR="006C7C21">
        <w:fldChar w:fldCharType="begin">
          <w:fldData xml:space="preserve">PEVuZE5vdGU+PENpdGU+PEF1dGhvcj5BZGdlcjwvQXV0aG9yPjxZZWFyPjIwMDk8L1llYXI+PFJl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</w:fldData>
        </w:fldChar>
      </w:r>
      <w:r w:rsidR="006C7C21">
        <w:instrText xml:space="preserve"> ADDIN EN.CITE.DATA </w:instrText>
      </w:r>
      <w:r w:rsidR="006C7C21">
        <w:fldChar w:fldCharType="end"/>
      </w:r>
      <w:r w:rsidR="002D3DA0" w:rsidRPr="00385570">
        <w:fldChar w:fldCharType="separate"/>
      </w:r>
      <w:r w:rsidR="006C7C21">
        <w:rPr>
          <w:noProof/>
        </w:rPr>
        <w:t>(Millennium Ecosystem Assessment 2003: 165; Folke 2006: 262; Adger et al. 2009)</w:t>
      </w:r>
      <w:r w:rsidR="002D3DA0" w:rsidRPr="00385570">
        <w:fldChar w:fldCharType="end"/>
      </w:r>
      <w:r w:rsidR="006C7C21">
        <w:t xml:space="preserve">. </w:t>
      </w:r>
      <w:r w:rsidR="002D3DA0" w:rsidRPr="00385570">
        <w:t xml:space="preserve">In the area of cumulative effects assessment, </w:t>
      </w:r>
      <w:r w:rsidR="00390C53">
        <w:t xml:space="preserve">where </w:t>
      </w:r>
      <w:r w:rsidR="002D3DA0" w:rsidRPr="00385570">
        <w:t xml:space="preserve">practitioners have argued for more </w:t>
      </w:r>
      <w:r w:rsidR="002D3DA0" w:rsidRPr="00385570">
        <w:rPr>
          <w:iCs/>
        </w:rPr>
        <w:t xml:space="preserve">“historical, descriptive and democratic accounts of thresholds and limits” </w:t>
      </w:r>
      <w:r w:rsidR="002D3DA0" w:rsidRPr="00385570">
        <w:rPr>
          <w:iCs/>
        </w:rPr>
        <w:fldChar w:fldCharType="begin"/>
      </w:r>
      <w:r w:rsidR="002D3DA0" w:rsidRPr="00385570">
        <w:rPr>
          <w:iCs/>
        </w:rPr>
        <w:instrText xml:space="preserve"> ADDIN EN.CITE &lt;EndNote&gt;&lt;Cite&gt;&lt;Author&gt;Mitchell&lt;/Author&gt;&lt;Year&gt;2011&lt;/Year&gt;&lt;RecNum&gt;1127&lt;/RecNum&gt;&lt;Pages&gt;29&lt;/Pages&gt;&lt;DisplayText&gt;(Mitchell et al. 2011: 29)&lt;/DisplayText&gt;&lt;record&gt;&lt;rec-number&gt;1127&lt;/rec-number&gt;&lt;foreign-keys&gt;&lt;key app="EN" db-id="t2f9v9dfjxdfr0ep9ddpzx5u255zfzxsxdsv" timestamp="1364285501"&gt;1127&lt;/key&gt;&lt;/foreign-keys&gt;&lt;ref-type name="Journal Article"&gt;17&lt;/ref-type&gt;&lt;contributors&gt;&lt;authors&gt;&lt;author&gt;Ross E Mitchell&lt;/author&gt;&lt;author&gt;John R Parkins&lt;/author&gt;&lt;/authors&gt;&lt;/contributors&gt;&lt;titles&gt;&lt;title&gt;The challenge of developing social indicators for Cumulative Effects Assessment and land use planning&lt;/title&gt;&lt;secondary-title&gt;Ecology and Society&lt;/secondary-title&gt;&lt;/titles&gt;&lt;periodical&gt;&lt;full-title&gt;Ecology and Society&lt;/full-title&gt;&lt;/periodical&gt;&lt;volume&gt;16&lt;/volume&gt;&lt;number&gt;2&lt;/number&gt;&lt;dates&gt;&lt;year&gt;2011&lt;/year&gt;&lt;/dates&gt;&lt;urls&gt;&lt;related-urls&gt;&lt;url&gt;http://www.ecologyandsociety.org/vol16/iss2/art29/&lt;/url&gt;&lt;/related-urls&gt;&lt;/urls&gt;&lt;access-date&gt;28 March 2013&lt;/access-date&gt;&lt;/record&gt;&lt;/Cite&gt;&lt;/EndNote&gt;</w:instrText>
      </w:r>
      <w:r w:rsidR="002D3DA0" w:rsidRPr="00385570">
        <w:rPr>
          <w:iCs/>
        </w:rPr>
        <w:fldChar w:fldCharType="separate"/>
      </w:r>
      <w:r w:rsidR="002D3DA0" w:rsidRPr="00385570">
        <w:rPr>
          <w:iCs/>
          <w:noProof/>
        </w:rPr>
        <w:t>(Mitchell</w:t>
      </w:r>
      <w:r w:rsidR="002D3DA0" w:rsidRPr="00FB5793">
        <w:rPr>
          <w:i/>
          <w:iCs/>
          <w:noProof/>
        </w:rPr>
        <w:t xml:space="preserve"> et al</w:t>
      </w:r>
      <w:r w:rsidR="002D3DA0" w:rsidRPr="00385570">
        <w:rPr>
          <w:iCs/>
          <w:noProof/>
        </w:rPr>
        <w:t>. 2011: 29)</w:t>
      </w:r>
      <w:r w:rsidR="002D3DA0" w:rsidRPr="00385570">
        <w:rPr>
          <w:iCs/>
        </w:rPr>
        <w:fldChar w:fldCharType="end"/>
      </w:r>
      <w:r w:rsidR="00390C53">
        <w:rPr>
          <w:iCs/>
        </w:rPr>
        <w:t>,</w:t>
      </w:r>
      <w:r w:rsidR="002D3DA0">
        <w:t xml:space="preserve"> Ibu A’</w:t>
      </w:r>
      <w:r w:rsidR="00390C53">
        <w:t>s story offers one such account</w:t>
      </w:r>
      <w:r w:rsidR="002D3DA0">
        <w:rPr>
          <w:lang w:eastAsia="en-US"/>
        </w:rPr>
        <w:t>.</w:t>
      </w:r>
      <w:r w:rsidR="00996A9A">
        <w:rPr>
          <w:lang w:eastAsia="en-US"/>
        </w:rPr>
        <w:t xml:space="preserve"> </w:t>
      </w:r>
      <w:r w:rsidR="002D3DA0">
        <w:t xml:space="preserve">However </w:t>
      </w:r>
      <w:r w:rsidR="00996A9A">
        <w:t xml:space="preserve">we shall see that </w:t>
      </w:r>
      <w:r w:rsidR="002D3DA0">
        <w:t>Ibu A’s life story offers glimpses not only of an alternative past, but an alternative future</w:t>
      </w:r>
      <w:r w:rsidR="006C262C">
        <w:t>.</w:t>
      </w:r>
    </w:p>
    <w:p w:rsidR="002D3DA0" w:rsidRDefault="00996A9A" w:rsidP="002D3DA0">
      <w:r>
        <w:t>M</w:t>
      </w:r>
      <w:r w:rsidR="002B6E44">
        <w:t xml:space="preserve">any parts </w:t>
      </w:r>
      <w:r w:rsidR="00C0626C">
        <w:t xml:space="preserve">of </w:t>
      </w:r>
      <w:r>
        <w:t>Ibu A’s life</w:t>
      </w:r>
      <w:r w:rsidR="002B6E44">
        <w:t xml:space="preserve"> story describe</w:t>
      </w:r>
      <w:r w:rsidR="002D3DA0">
        <w:t xml:space="preserve"> the village where she </w:t>
      </w:r>
      <w:r w:rsidR="00F21780">
        <w:t>lives</w:t>
      </w:r>
      <w:r w:rsidR="002D3DA0">
        <w:t xml:space="preserve"> and its relationship with water: sea level rise, the disappearance of a river, and the 2004 tsunami. The</w:t>
      </w:r>
      <w:r w:rsidR="002D3DA0" w:rsidRPr="00385570">
        <w:t xml:space="preserve"> village was completely destroyed in the tsunami</w:t>
      </w:r>
      <w:r w:rsidR="002D3DA0">
        <w:t xml:space="preserve">, but during her life time, </w:t>
      </w:r>
      <w:r w:rsidR="002D3DA0" w:rsidRPr="00385570">
        <w:t>rising sea levels ha</w:t>
      </w:r>
      <w:r w:rsidR="002D3DA0">
        <w:t>d</w:t>
      </w:r>
      <w:r w:rsidR="002D3DA0" w:rsidRPr="00385570">
        <w:t xml:space="preserve"> </w:t>
      </w:r>
      <w:r w:rsidR="002D3DA0">
        <w:t xml:space="preserve">already </w:t>
      </w:r>
      <w:r w:rsidR="002D3DA0" w:rsidRPr="00385570">
        <w:t xml:space="preserve">forced it to move </w:t>
      </w:r>
      <w:r w:rsidR="002D3DA0">
        <w:t>at least</w:t>
      </w:r>
      <w:r w:rsidR="002D3DA0" w:rsidRPr="00385570">
        <w:t xml:space="preserve"> </w:t>
      </w:r>
      <w:r w:rsidR="002D3DA0">
        <w:t>three</w:t>
      </w:r>
      <w:r w:rsidR="002D3DA0" w:rsidRPr="00385570">
        <w:t xml:space="preserve"> times. </w:t>
      </w:r>
      <w:r w:rsidR="002D3DA0">
        <w:t>Writing in 1988 about this village, one archaeologist noted:</w:t>
      </w:r>
    </w:p>
    <w:p w:rsidR="002D3DA0" w:rsidRDefault="002D3DA0" w:rsidP="002D3DA0">
      <w:pPr>
        <w:pStyle w:val="Quote"/>
        <w:rPr>
          <w:lang w:eastAsia="en-US"/>
        </w:rPr>
      </w:pPr>
      <w:r>
        <w:rPr>
          <w:lang w:eastAsia="en-US"/>
        </w:rPr>
        <w:t>[The]</w:t>
      </w:r>
      <w:r w:rsidRPr="00074361">
        <w:rPr>
          <w:lang w:eastAsia="en-US"/>
        </w:rPr>
        <w:t xml:space="preserve"> physical evidence</w:t>
      </w:r>
      <w:r>
        <w:rPr>
          <w:lang w:eastAsia="en-US"/>
        </w:rPr>
        <w:t>…</w:t>
      </w:r>
      <w:r w:rsidRPr="00074361">
        <w:rPr>
          <w:lang w:eastAsia="en-US"/>
        </w:rPr>
        <w:t xml:space="preserve"> is sufficient to suggest that not only has the shoreline receded some 150 to 200 m. over the past eighty years </w:t>
      </w:r>
      <w:r>
        <w:rPr>
          <w:lang w:eastAsia="en-US"/>
        </w:rPr>
        <w:t>…</w:t>
      </w:r>
      <w:r w:rsidRPr="00074361">
        <w:rPr>
          <w:lang w:eastAsia="en-US"/>
        </w:rPr>
        <w:t>, but it has also sunk at least two to three meters in the same period</w:t>
      </w:r>
      <w:r>
        <w:rPr>
          <w:lang w:eastAsia="en-US"/>
        </w:rPr>
        <w:t>…</w:t>
      </w:r>
    </w:p>
    <w:p w:rsidR="002D3DA0" w:rsidRPr="00074361" w:rsidRDefault="002D3DA0" w:rsidP="002D3DA0">
      <w:pPr>
        <w:pStyle w:val="Quote"/>
        <w:rPr>
          <w:lang w:eastAsia="en-US"/>
        </w:rPr>
      </w:pPr>
      <w:r>
        <w:rPr>
          <w:lang w:eastAsia="en-US"/>
        </w:rPr>
        <w:t>… A local informant indicated that the location of the village … had been moved th</w:t>
      </w:r>
      <w:r w:rsidR="006C7C21">
        <w:rPr>
          <w:lang w:eastAsia="en-US"/>
        </w:rPr>
        <w:t xml:space="preserve">ree times within living memory </w:t>
      </w:r>
      <w:r>
        <w:rPr>
          <w:lang w:eastAsia="en-US"/>
        </w:rPr>
        <w:fldChar w:fldCharType="begin"/>
      </w:r>
      <w:r>
        <w:rPr>
          <w:lang w:eastAsia="en-US"/>
        </w:rPr>
        <w:instrText xml:space="preserve"> ADDIN EN.CITE &lt;EndNote&gt;&lt;Cite&gt;&lt;Author&gt;Edwards McKinnon&lt;/Author&gt;&lt;Year&gt;1988&lt;/Year&gt;&lt;RecNum&gt;629&lt;/RecNum&gt;&lt;Pages&gt;116&lt;/Pages&gt;&lt;DisplayText&gt;(Edwards McKinnon 1988: 116)&lt;/DisplayText&gt;&lt;record&gt;&lt;rec-number&gt;629&lt;/rec-number&gt;&lt;foreign-keys&gt;&lt;key app="EN" db-id="t2f9v9dfjxdfr0ep9ddpzx5u255zfzxsxdsv" timestamp="0"&gt;629&lt;/key&gt;&lt;/foreign-keys&gt;&lt;ref-type name="Journal Article"&gt;17&lt;/ref-type&gt;&lt;contributors&gt;&lt;authors&gt;&lt;author&gt;Edwards McKinnon, E&lt;/author&gt;&lt;/authors&gt;&lt;/contributors&gt;&lt;titles&gt;&lt;title&gt;Beyond Serandib: A note on Lambri at the northern tip of Aceh&lt;/title&gt;&lt;secondary-title&gt;Indonesia&lt;/secondary-title&gt;&lt;/titles&gt;&lt;periodical&gt;&lt;full-title&gt;Indonesia&lt;/full-title&gt;&lt;/periodical&gt;&lt;pages&gt;102-121&lt;/pages&gt;&lt;volume&gt;46&lt;/volume&gt;&lt;dates&gt;&lt;year&gt;1988&lt;/year&gt;&lt;/dates&gt;&lt;urls&gt;&lt;/urls&gt;&lt;/record&gt;&lt;/Cite&gt;&lt;/EndNote&gt;</w:instrText>
      </w:r>
      <w:r>
        <w:rPr>
          <w:lang w:eastAsia="en-US"/>
        </w:rPr>
        <w:fldChar w:fldCharType="separate"/>
      </w:r>
      <w:r>
        <w:rPr>
          <w:noProof/>
          <w:lang w:eastAsia="en-US"/>
        </w:rPr>
        <w:t>(Edwards McKinnon 1988: 116)</w:t>
      </w:r>
      <w:r>
        <w:rPr>
          <w:lang w:eastAsia="en-US"/>
        </w:rPr>
        <w:fldChar w:fldCharType="end"/>
      </w:r>
      <w:r>
        <w:rPr>
          <w:lang w:eastAsia="en-US"/>
        </w:rPr>
        <w:t>.</w:t>
      </w:r>
    </w:p>
    <w:p w:rsidR="002D3DA0" w:rsidRDefault="002D3DA0" w:rsidP="001E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 Ibu A’s story, the</w:t>
      </w:r>
      <w:r>
        <w:rPr>
          <w:lang w:eastAsia="en-US"/>
        </w:rPr>
        <w:t xml:space="preserve"> village appears as an always shifting, sinking place, the water covering it “little by little until it is totally gone. Little by little, the sea level rise, then the river level rise… then the village has disappeared.” She can no longer heat the salty river sand to make salt: “not anymore, there is no more place, the river has gone.” </w:t>
      </w:r>
      <w:r w:rsidR="00202F00">
        <w:rPr>
          <w:lang w:eastAsia="en-US"/>
        </w:rPr>
        <w:t>Most recently – but not finally – came the 2004 Boxing Day tsunami: not ‘finally’</w:t>
      </w:r>
      <w:r w:rsidR="001E0F4D">
        <w:rPr>
          <w:lang w:eastAsia="en-US"/>
        </w:rPr>
        <w:t xml:space="preserve"> in </w:t>
      </w:r>
      <w:r w:rsidR="00202F00">
        <w:rPr>
          <w:lang w:eastAsia="en-US"/>
        </w:rPr>
        <w:t xml:space="preserve">the </w:t>
      </w:r>
      <w:r w:rsidR="006C262C">
        <w:rPr>
          <w:lang w:eastAsia="en-US"/>
        </w:rPr>
        <w:t>“</w:t>
      </w:r>
      <w:r w:rsidR="00202F00">
        <w:rPr>
          <w:lang w:eastAsia="en-US"/>
        </w:rPr>
        <w:t>official future</w:t>
      </w:r>
      <w:r w:rsidR="006C262C">
        <w:rPr>
          <w:lang w:eastAsia="en-US"/>
        </w:rPr>
        <w:t>”</w:t>
      </w:r>
      <w:r w:rsidR="001E0F4D">
        <w:rPr>
          <w:lang w:eastAsia="en-US"/>
        </w:rPr>
        <w:t xml:space="preserve"> </w:t>
      </w:r>
      <w:r w:rsidR="006C7C21">
        <w:rPr>
          <w:lang w:eastAsia="en-US"/>
        </w:rPr>
        <w:t xml:space="preserve">because </w:t>
      </w:r>
      <w:r w:rsidR="00390C53">
        <w:rPr>
          <w:lang w:eastAsia="en-US"/>
        </w:rPr>
        <w:t xml:space="preserve">planning </w:t>
      </w:r>
      <w:r w:rsidR="00A16254">
        <w:rPr>
          <w:lang w:eastAsia="en-US"/>
        </w:rPr>
        <w:t>for</w:t>
      </w:r>
      <w:r w:rsidR="00202F00">
        <w:rPr>
          <w:lang w:eastAsia="en-US"/>
        </w:rPr>
        <w:t xml:space="preserve"> </w:t>
      </w:r>
      <w:r w:rsidR="001E0F4D">
        <w:rPr>
          <w:lang w:eastAsia="en-US"/>
        </w:rPr>
        <w:t>the next</w:t>
      </w:r>
      <w:r w:rsidR="00202F00">
        <w:rPr>
          <w:lang w:eastAsia="en-US"/>
        </w:rPr>
        <w:t xml:space="preserve"> tsunami </w:t>
      </w:r>
      <w:r w:rsidR="00390C53">
        <w:rPr>
          <w:lang w:eastAsia="en-US"/>
        </w:rPr>
        <w:t xml:space="preserve">has already begun </w:t>
      </w:r>
      <w:r w:rsidR="00A16254">
        <w:rPr>
          <w:lang w:eastAsia="en-US"/>
        </w:rPr>
        <w:fldChar w:fldCharType="begin"/>
      </w:r>
      <w:r w:rsidR="00B219E9">
        <w:rPr>
          <w:lang w:eastAsia="en-US"/>
        </w:rPr>
        <w:instrText xml:space="preserve"> ADDIN EN.CITE &lt;EndNote&gt;&lt;Cite&gt;&lt;Author&gt;da Silva&lt;/Author&gt;&lt;Year&gt;2010&lt;/Year&gt;&lt;RecNum&gt;1869&lt;/RecNum&gt;&lt;Prefix&gt;see for example &lt;/Prefix&gt;&lt;DisplayText&gt;(see for example da Silva 2010)&lt;/DisplayText&gt;&lt;record&gt;&lt;rec-number&gt;1869&lt;/rec-number&gt;&lt;foreign-keys&gt;&lt;key app="EN" db-id="t2f9v9dfjxdfr0ep9ddpzx5u255zfzxsxdsv" timestamp="1408250408"&gt;1869&lt;/key&gt;&lt;/foreign-keys&gt;&lt;ref-type name="Report"&gt;27&lt;/ref-type&gt;&lt;contributors&gt;&lt;authors&gt;&lt;author&gt;da Silva, Jo&lt;/author&gt;&lt;/authors&gt;&lt;tertiary-authors&gt;&lt;author&gt;Practical Action Publishing,&lt;/author&gt;&lt;/tertiary-authors&gt;&lt;/contributors&gt;&lt;titles&gt;&lt;title&gt;Lessons from Aceh: Key Considerations in Post-Disaster Reconstruction&lt;/title&gt;&lt;/titles&gt;&lt;dates&gt;&lt;year&gt;2010&lt;/year&gt;&lt;/dates&gt;&lt;pub-location&gt;Rugby, UK&lt;/pub-location&gt;&lt;publisher&gt;DEC, Arup&lt;/publisher&gt;&lt;urls&gt;&lt;/urls&gt;&lt;/record&gt;&lt;/Cite&gt;&lt;/EndNote&gt;</w:instrText>
      </w:r>
      <w:r w:rsidR="00A16254">
        <w:rPr>
          <w:lang w:eastAsia="en-US"/>
        </w:rPr>
        <w:fldChar w:fldCharType="separate"/>
      </w:r>
      <w:r w:rsidR="00D56227">
        <w:rPr>
          <w:noProof/>
          <w:lang w:eastAsia="en-US"/>
        </w:rPr>
        <w:t>(see for example da Silva 2010)</w:t>
      </w:r>
      <w:r w:rsidR="00A16254">
        <w:rPr>
          <w:lang w:eastAsia="en-US"/>
        </w:rPr>
        <w:fldChar w:fldCharType="end"/>
      </w:r>
      <w:r w:rsidR="00390C53">
        <w:rPr>
          <w:lang w:eastAsia="en-US"/>
        </w:rPr>
        <w:t>,</w:t>
      </w:r>
      <w:r w:rsidR="00A16254">
        <w:rPr>
          <w:lang w:eastAsia="en-US"/>
        </w:rPr>
        <w:t xml:space="preserve"> and </w:t>
      </w:r>
      <w:r w:rsidR="001E0F4D">
        <w:rPr>
          <w:lang w:eastAsia="en-US"/>
        </w:rPr>
        <w:t xml:space="preserve">not ‘finally’ for the villagers, </w:t>
      </w:r>
      <w:r w:rsidR="006C7C21">
        <w:rPr>
          <w:lang w:eastAsia="en-US"/>
        </w:rPr>
        <w:t>because they</w:t>
      </w:r>
      <w:r w:rsidR="001E0F4D">
        <w:rPr>
          <w:lang w:eastAsia="en-US"/>
        </w:rPr>
        <w:t xml:space="preserve"> have rebuilt their home on its new shoreline</w:t>
      </w:r>
      <w:r w:rsidR="006C7C21">
        <w:rPr>
          <w:lang w:eastAsia="en-US"/>
        </w:rPr>
        <w:t>.</w:t>
      </w:r>
      <w:r w:rsidR="00390C53">
        <w:rPr>
          <w:lang w:eastAsia="en-US"/>
        </w:rPr>
        <w:t xml:space="preserve"> The following is an excerpt from Ibu A’s life story:</w:t>
      </w:r>
    </w:p>
    <w:p w:rsidR="004A77E9" w:rsidRPr="00980284" w:rsidRDefault="004A77E9" w:rsidP="00261F9B">
      <w:pPr>
        <w:pStyle w:val="Quote"/>
        <w:rPr>
          <w:i/>
        </w:rPr>
      </w:pPr>
      <w:r w:rsidRPr="00980284">
        <w:rPr>
          <w:i/>
        </w:rPr>
        <w:t>What happened when</w:t>
      </w:r>
      <w:r w:rsidR="00390C53">
        <w:rPr>
          <w:i/>
        </w:rPr>
        <w:t xml:space="preserve"> the</w:t>
      </w:r>
      <w:r w:rsidRPr="00980284">
        <w:rPr>
          <w:i/>
        </w:rPr>
        <w:t xml:space="preserve"> tsunami came?</w:t>
      </w:r>
    </w:p>
    <w:p w:rsidR="004A77E9" w:rsidRPr="00D24F5C" w:rsidRDefault="004A77E9" w:rsidP="00261F9B">
      <w:pPr>
        <w:pStyle w:val="Quote"/>
      </w:pPr>
      <w:r w:rsidRPr="00D24F5C">
        <w:t>How can I forget, my daughter, tsunami happened like yesterday…I still remember. I feel like I couldn’t go to the mountain, but I have to. We stayed there in the mountain for two nights in the rain…. I walk very slowly, little by little until finally I arrived in other people’s village</w:t>
      </w:r>
      <w:r>
        <w:t>…</w:t>
      </w:r>
      <w:r w:rsidRPr="00D24F5C">
        <w:t xml:space="preserve"> </w:t>
      </w:r>
      <w:r>
        <w:t>We stayed t</w:t>
      </w:r>
      <w:r w:rsidRPr="00D24F5C">
        <w:t xml:space="preserve">wo days and two nights in the mountain my dear, </w:t>
      </w:r>
      <w:r w:rsidRPr="00D24F5C">
        <w:rPr>
          <w:i/>
          <w:iCs/>
        </w:rPr>
        <w:t>Laa ilaha illallah</w:t>
      </w:r>
      <w:r>
        <w:t xml:space="preserve"> [</w:t>
      </w:r>
      <w:r w:rsidRPr="00D24F5C">
        <w:t>Ther</w:t>
      </w:r>
      <w:r>
        <w:t xml:space="preserve">e’s no other God besides Allah]. </w:t>
      </w:r>
      <w:r w:rsidRPr="00D24F5C">
        <w:t xml:space="preserve">I lost 9 of my </w:t>
      </w:r>
      <w:r>
        <w:t>family,</w:t>
      </w:r>
      <w:r w:rsidRPr="00D24F5C">
        <w:t xml:space="preserve"> 7 grandchildren, plus their mother, and one baby born. We couldn’t find their bodies</w:t>
      </w:r>
      <w:r>
        <w:t>.</w:t>
      </w:r>
    </w:p>
    <w:p w:rsidR="004A77E9" w:rsidRPr="00D24F5C" w:rsidRDefault="004A77E9" w:rsidP="00261F9B">
      <w:pPr>
        <w:pStyle w:val="Quote"/>
      </w:pPr>
      <w:r w:rsidRPr="00D24F5C">
        <w:t xml:space="preserve">After we stayed in the mountain for two days, we were moving to </w:t>
      </w:r>
      <w:r w:rsidR="00E074D8">
        <w:t>an</w:t>
      </w:r>
      <w:r w:rsidRPr="00D24F5C">
        <w:t>other village…we stayed there for two months, and then we were moving to refugee barrack, we stayed there quite long, two years. After that, we moved to this house. I don’t know where we will move after this…heaven!</w:t>
      </w:r>
      <w:r>
        <w:t xml:space="preserve"> There’s no</w:t>
      </w:r>
      <w:r w:rsidRPr="00D24F5C">
        <w:t>where else to go beside to the God. We’ll go there together, in the end of the day when God call</w:t>
      </w:r>
      <w:r w:rsidR="00980284">
        <w:t>s</w:t>
      </w:r>
      <w:r w:rsidRPr="00D24F5C">
        <w:t xml:space="preserve">. </w:t>
      </w:r>
    </w:p>
    <w:p w:rsidR="004A77E9" w:rsidRPr="00980284" w:rsidRDefault="004A77E9" w:rsidP="00261F9B">
      <w:pPr>
        <w:pStyle w:val="Quote"/>
        <w:rPr>
          <w:i/>
        </w:rPr>
      </w:pPr>
      <w:r w:rsidRPr="00980284">
        <w:rPr>
          <w:i/>
        </w:rPr>
        <w:t>So there is no more a river here?</w:t>
      </w:r>
    </w:p>
    <w:p w:rsidR="004A77E9" w:rsidRPr="00D24F5C" w:rsidRDefault="002F2413" w:rsidP="00261F9B">
      <w:pPr>
        <w:pStyle w:val="Quote"/>
      </w:pPr>
      <w:r>
        <w:t>[</w:t>
      </w:r>
      <w:r w:rsidR="004A77E9" w:rsidRPr="00D24F5C">
        <w:t>Ibu</w:t>
      </w:r>
      <w:r>
        <w:t xml:space="preserve"> </w:t>
      </w:r>
      <w:r w:rsidR="008A1481">
        <w:t>and</w:t>
      </w:r>
      <w:r w:rsidR="004A77E9">
        <w:t xml:space="preserve"> her brother]</w:t>
      </w:r>
      <w:r w:rsidR="004A77E9" w:rsidRPr="00D24F5C">
        <w:t xml:space="preserve">: No, it’s been collapsed by the sea, when tsunami happened, the river was gone forever. Before tsunami, there was still a piece of the village remaining there but only an open land, no houses there. After tsunami, it’s all gone. If only the river </w:t>
      </w:r>
      <w:r w:rsidR="004A77E9">
        <w:t xml:space="preserve">was </w:t>
      </w:r>
      <w:r w:rsidR="004A77E9" w:rsidRPr="00D24F5C">
        <w:t>still there, our village may</w:t>
      </w:r>
      <w:r w:rsidR="004A77E9">
        <w:t xml:space="preserve"> </w:t>
      </w:r>
      <w:r w:rsidR="004A77E9" w:rsidRPr="00D24F5C">
        <w:t xml:space="preserve">be quite big. </w:t>
      </w:r>
    </w:p>
    <w:p w:rsidR="004A77E9" w:rsidRDefault="004A77E9" w:rsidP="00261F9B">
      <w:pPr>
        <w:pStyle w:val="Quote"/>
      </w:pPr>
      <w:r w:rsidRPr="00D24F5C">
        <w:t xml:space="preserve">Of course, I love this village, no matter what…this village is my home, I was born here. This is my place. </w:t>
      </w:r>
    </w:p>
    <w:p w:rsidR="004967BE" w:rsidRPr="004967BE" w:rsidRDefault="005709FD" w:rsidP="00261F9B">
      <w:pPr>
        <w:rPr>
          <w:lang w:eastAsia="en-US"/>
        </w:rPr>
      </w:pPr>
      <w:r w:rsidRPr="002F2413">
        <w:t>When Ibu’s brother was asked after the interview how big the village was, he replied: “</w:t>
      </w:r>
      <w:r w:rsidR="004A77E9" w:rsidRPr="0065730C">
        <w:t xml:space="preserve">More or less, 400 </w:t>
      </w:r>
      <w:r>
        <w:t>hectares</w:t>
      </w:r>
      <w:r w:rsidR="002D3DA0">
        <w:t>, i</w:t>
      </w:r>
      <w:r w:rsidR="004A77E9" w:rsidRPr="0065730C">
        <w:t>ncluding the mountain area and the area that is covered by the water</w:t>
      </w:r>
      <w:r w:rsidR="002F2413">
        <w:t>”</w:t>
      </w:r>
      <w:r w:rsidR="004A77E9" w:rsidRPr="0065730C">
        <w:t xml:space="preserve">. </w:t>
      </w:r>
      <w:r w:rsidR="002F2413">
        <w:t>The village for both him and his siste</w:t>
      </w:r>
      <w:r w:rsidR="003819E5">
        <w:t xml:space="preserve">r takes in its many inundations and relocations, even, perhaps, </w:t>
      </w:r>
      <w:r w:rsidR="002F2413">
        <w:t xml:space="preserve">the great mosque buried out to sea that can be glimpsed occasionally through clear water </w:t>
      </w:r>
      <w:r w:rsidR="002F2413">
        <w:fldChar w:fldCharType="begin"/>
      </w:r>
      <w:r w:rsidR="002F2413">
        <w:instrText xml:space="preserve"> ADDIN EN.CITE &lt;EndNote&gt;&lt;Cite&gt;&lt;Author&gt;Edwards McKinnon&lt;/Author&gt;&lt;Year&gt;1988&lt;/Year&gt;&lt;RecNum&gt;629&lt;/RecNum&gt;&lt;Pages&gt;115`, 116&lt;/Pages&gt;&lt;DisplayText&gt;(Edwards McKinnon 1988: 115, 116)&lt;/DisplayText&gt;&lt;record&gt;&lt;rec-number&gt;629&lt;/rec-number&gt;&lt;foreign-keys&gt;&lt;key app="EN" db-id="t2f9v9dfjxdfr0ep9ddpzx5u255zfzxsxdsv" timestamp="0"&gt;629&lt;/key&gt;&lt;/foreign-keys&gt;&lt;ref-type name="Journal Article"&gt;17&lt;/ref-type&gt;&lt;contributors&gt;&lt;authors&gt;&lt;author&gt;Edwards McKinnon, E&lt;/author&gt;&lt;/authors&gt;&lt;/contributors&gt;&lt;titles&gt;&lt;title&gt;Beyond Serandib: A note on Lambri at the northern tip of Aceh&lt;/title&gt;&lt;secondary-title&gt;Indonesia&lt;/secondary-title&gt;&lt;/titles&gt;&lt;periodical&gt;&lt;full-title&gt;Indonesia&lt;/full-title&gt;&lt;/periodical&gt;&lt;pages&gt;102-121&lt;/pages&gt;&lt;volume&gt;46&lt;/volume&gt;&lt;dates&gt;&lt;year&gt;1988&lt;/year&gt;&lt;/dates&gt;&lt;urls&gt;&lt;/urls&gt;&lt;/record&gt;&lt;/Cite&gt;&lt;/EndNote&gt;</w:instrText>
      </w:r>
      <w:r w:rsidR="002F2413">
        <w:fldChar w:fldCharType="separate"/>
      </w:r>
      <w:r w:rsidR="002F2413">
        <w:rPr>
          <w:noProof/>
        </w:rPr>
        <w:t>(Edwards McKinnon 1988: 115, 116)</w:t>
      </w:r>
      <w:r w:rsidR="002F2413">
        <w:fldChar w:fldCharType="end"/>
      </w:r>
      <w:r w:rsidR="002F2413">
        <w:t>.</w:t>
      </w:r>
      <w:r w:rsidR="004967BE">
        <w:t xml:space="preserve"> </w:t>
      </w:r>
      <w:r w:rsidR="00292898">
        <w:t>T</w:t>
      </w:r>
      <w:r w:rsidR="004967BE">
        <w:t xml:space="preserve">heir village is the “trace” of events that </w:t>
      </w:r>
      <w:r w:rsidR="006C262C">
        <w:t xml:space="preserve">have </w:t>
      </w:r>
      <w:r w:rsidR="004967BE">
        <w:t xml:space="preserve">shaped it </w:t>
      </w:r>
      <w:r w:rsidR="004967BE">
        <w:rPr>
          <w:lang w:eastAsia="en-US"/>
        </w:rPr>
        <w:fldChar w:fldCharType="begin"/>
      </w:r>
      <w:r w:rsidR="00292898">
        <w:rPr>
          <w:lang w:eastAsia="en-US"/>
        </w:rPr>
        <w:instrText xml:space="preserve"> ADDIN EN.CITE &lt;EndNote&gt;&lt;Cite&gt;&lt;Author&gt;Bakhtin&lt;/Author&gt;&lt;Year&gt;1981 (1937-73)&lt;/Year&gt;&lt;RecNum&gt;504&lt;/RecNum&gt;&lt;Pages&gt;189&lt;/Pages&gt;&lt;DisplayText&gt;(Bakhtin 1981 (1937-73): 189)&lt;/DisplayText&gt;&lt;record&gt;&lt;rec-number&gt;504&lt;/rec-number&gt;&lt;foreign-keys&gt;&lt;key app="EN" db-id="t2f9v9dfjxdfr0ep9ddpzx5u255zfzxsxdsv" timestamp="0"&gt;504&lt;/key&gt;&lt;/foreign-keys&gt;&lt;ref-type name="Book Section"&gt;5&lt;/ref-type&gt;&lt;contributors&gt;&lt;authors&gt;&lt;author&gt;Mikhail M. Bakhtin&lt;/author&gt;&lt;/authors&gt;&lt;secondary-authors&gt;&lt;author&gt;Michael Holquist&lt;/author&gt;&lt;/secondary-authors&gt;&lt;subsidiary-authors&gt;&lt;author&gt;Caryl Emerson&lt;/author&gt;&lt;author&gt;Michael Holquist&lt;/author&gt;&lt;/subsidiary-authors&gt;&lt;/contributors&gt;&lt;titles&gt;&lt;title&gt;Forms of time and of the chronotope in the novel: Notes toward a historical poetics&lt;/title&gt;&lt;secondary-title&gt;The Dialogic Imagination: Four Essays&lt;/secondary-title&gt;&lt;/titles&gt;&lt;pages&gt;84-258&lt;/pages&gt;&lt;dates&gt;&lt;year&gt;1981 (1937-73)&lt;/year&gt;&lt;/dates&gt;&lt;pub-location&gt;Austin&lt;/pub-location&gt;&lt;publisher&gt;University of Texas Press&lt;/publisher&gt;&lt;urls&gt;&lt;/urls&gt;&lt;/record&gt;&lt;/Cite&gt;&lt;/EndNote&gt;</w:instrText>
      </w:r>
      <w:r w:rsidR="004967BE">
        <w:rPr>
          <w:lang w:eastAsia="en-US"/>
        </w:rPr>
        <w:fldChar w:fldCharType="separate"/>
      </w:r>
      <w:r w:rsidR="00292898">
        <w:rPr>
          <w:noProof/>
          <w:lang w:eastAsia="en-US"/>
        </w:rPr>
        <w:t>(Bakhtin 1981 (1937-73): 189)</w:t>
      </w:r>
      <w:r w:rsidR="004967BE">
        <w:rPr>
          <w:lang w:eastAsia="en-US"/>
        </w:rPr>
        <w:fldChar w:fldCharType="end"/>
      </w:r>
      <w:r w:rsidR="004967BE" w:rsidRPr="004967BE">
        <w:rPr>
          <w:lang w:eastAsia="en-US"/>
        </w:rPr>
        <w:t xml:space="preserve">. </w:t>
      </w:r>
    </w:p>
    <w:p w:rsidR="00424300" w:rsidRDefault="001E0F4D" w:rsidP="00261F9B">
      <w:r>
        <w:t>T</w:t>
      </w:r>
      <w:r w:rsidR="003819E5">
        <w:t>he village that emerges from Ibu</w:t>
      </w:r>
      <w:r w:rsidR="00F93638">
        <w:t xml:space="preserve"> A</w:t>
      </w:r>
      <w:r w:rsidR="003819E5">
        <w:t>’s life story is a glimpse into a very different future from the one envisaged by officials after the 2004 tsunami. In 2005</w:t>
      </w:r>
      <w:r w:rsidR="00EF4792">
        <w:t xml:space="preserve">, </w:t>
      </w:r>
      <w:r w:rsidR="004967BE">
        <w:t>the village became part of</w:t>
      </w:r>
      <w:r w:rsidR="002F2413">
        <w:t xml:space="preserve"> a phenomenon that took planners and government by surprise</w:t>
      </w:r>
      <w:r w:rsidR="00E7208F">
        <w:t>. The</w:t>
      </w:r>
      <w:r w:rsidR="008A1481">
        <w:t xml:space="preserve"> government’s</w:t>
      </w:r>
      <w:r w:rsidR="00031FE9" w:rsidRPr="00385570">
        <w:t xml:space="preserve"> </w:t>
      </w:r>
      <w:r w:rsidR="00A22F43" w:rsidRPr="00385570">
        <w:t>top-down an</w:t>
      </w:r>
      <w:r w:rsidR="00031FE9" w:rsidRPr="00385570">
        <w:t>d</w:t>
      </w:r>
      <w:r w:rsidR="00A22F43" w:rsidRPr="00385570">
        <w:t xml:space="preserve"> wide-sweeping </w:t>
      </w:r>
      <w:r w:rsidR="00031FE9" w:rsidRPr="00385570">
        <w:t xml:space="preserve">blueprint </w:t>
      </w:r>
      <w:r w:rsidR="00424300">
        <w:t xml:space="preserve">for post-tsunami reconstruction </w:t>
      </w:r>
      <w:r w:rsidR="000D26A7">
        <w:t>was founded</w:t>
      </w:r>
      <w:r w:rsidR="00031FE9" w:rsidRPr="00385570">
        <w:t xml:space="preserve"> on an overriding concern to prevent a</w:t>
      </w:r>
      <w:r w:rsidR="004967BE">
        <w:t xml:space="preserve"> future</w:t>
      </w:r>
      <w:r w:rsidR="00031FE9" w:rsidRPr="00385570">
        <w:t xml:space="preserve"> tsunami causing </w:t>
      </w:r>
      <w:r w:rsidR="004967BE">
        <w:t>such</w:t>
      </w:r>
      <w:r w:rsidR="00980284">
        <w:t xml:space="preserve"> high levels of</w:t>
      </w:r>
      <w:r w:rsidR="004967BE">
        <w:t xml:space="preserve"> </w:t>
      </w:r>
      <w:r w:rsidR="00031FE9" w:rsidRPr="00385570">
        <w:t xml:space="preserve">inundation and death. </w:t>
      </w:r>
      <w:r w:rsidR="00E7208F">
        <w:t>The “official future”</w:t>
      </w:r>
      <w:r w:rsidR="00424300">
        <w:t xml:space="preserve"> included a</w:t>
      </w:r>
      <w:r w:rsidR="000D26A7">
        <w:t>n exclusion zone two kilometres wide along the coast in which construction was</w:t>
      </w:r>
      <w:r w:rsidR="00424300">
        <w:t xml:space="preserve"> prohibit</w:t>
      </w:r>
      <w:r w:rsidR="000D26A7">
        <w:t>ed</w:t>
      </w:r>
      <w:r w:rsidR="00424300">
        <w:t>. However</w:t>
      </w:r>
      <w:r w:rsidR="00283848">
        <w:t xml:space="preserve"> </w:t>
      </w:r>
      <w:r w:rsidR="00283848" w:rsidRPr="00385570">
        <w:t xml:space="preserve">“the behaviour of the victims went against the preconceptions of the planners – continuously and systematically. Survivors opted for recovery, not for re-planning” </w:t>
      </w:r>
      <w:r w:rsidR="00283848" w:rsidRPr="00385570">
        <w:fldChar w:fldCharType="begin"/>
      </w:r>
      <w:r w:rsidR="00283848" w:rsidRPr="00385570">
        <w:instrText xml:space="preserve"> ADDIN EN.CITE &lt;EndNote&gt;&lt;Cite&gt;&lt;Author&gt;Dercon&lt;/Author&gt;&lt;Year&gt;2007&lt;/Year&gt;&lt;RecNum&gt;809&lt;/RecNum&gt;&lt;Pages&gt;11&lt;/Pages&gt;&lt;DisplayText&gt;(Dercon et al. 2007: 11)&lt;/DisplayText&gt;&lt;record&gt;&lt;rec-number&gt;809&lt;/rec-number&gt;&lt;foreign-keys&gt;&lt;key app="EN" db-id="t2f9v9dfjxdfr0ep9ddpzx5u255zfzxsxdsv" timestamp="1317370689"&gt;809&lt;/key&gt;&lt;/foreign-keys&gt;&lt;ref-type name="Conference Paper"&gt;47&lt;/ref-type&gt;&lt;contributors&gt;&lt;authors&gt;&lt;author&gt;Bruno Dercon&lt;/author&gt;&lt;author&gt;Marco Kusumawijaya&lt;/author&gt;&lt;/authors&gt;&lt;/contributors&gt;&lt;titles&gt;&lt;title&gt;Two years of settlement recovery in Aceh and Nias: What should the planners have learned?&lt;/title&gt;&lt;secondary-title&gt;43rd ISOCARP Congress: Urban Trialogues&lt;/secondary-title&gt;&lt;/titles&gt;&lt;dates&gt;&lt;year&gt;2007&lt;/year&gt;&lt;pub-dates&gt;&lt;date&gt;16-23 September&lt;/date&gt;&lt;/pub-dates&gt;&lt;/dates&gt;&lt;pub-location&gt;Antwerp&lt;/pub-location&gt;&lt;publisher&gt;International Society of City and Regional Planners&lt;/publisher&gt;&lt;urls&gt;&lt;related-urls&gt;&lt;url&gt;http://www.isocarp.net/Data/case_studies/952.pdf&lt;/url&gt;&lt;/related-urls&gt;&lt;/urls&gt;&lt;access-date&gt;25 September 2011&lt;/access-date&gt;&lt;/record&gt;&lt;/Cite&gt;&lt;/EndNote&gt;</w:instrText>
      </w:r>
      <w:r w:rsidR="00283848" w:rsidRPr="00385570">
        <w:fldChar w:fldCharType="separate"/>
      </w:r>
      <w:r w:rsidR="00283848" w:rsidRPr="00385570">
        <w:rPr>
          <w:noProof/>
        </w:rPr>
        <w:t>(Dercon</w:t>
      </w:r>
      <w:r w:rsidR="00283848" w:rsidRPr="00FB5793">
        <w:rPr>
          <w:i/>
          <w:noProof/>
        </w:rPr>
        <w:t xml:space="preserve"> et al</w:t>
      </w:r>
      <w:r w:rsidR="00283848" w:rsidRPr="00385570">
        <w:rPr>
          <w:noProof/>
        </w:rPr>
        <w:t>. 2007: 11)</w:t>
      </w:r>
      <w:r w:rsidR="00283848" w:rsidRPr="00385570">
        <w:fldChar w:fldCharType="end"/>
      </w:r>
      <w:r w:rsidR="00283848" w:rsidRPr="00385570">
        <w:t xml:space="preserve">. </w:t>
      </w:r>
      <w:r w:rsidR="003819E5">
        <w:t>P</w:t>
      </w:r>
      <w:r w:rsidR="00283848" w:rsidRPr="00385570">
        <w:t xml:space="preserve">eople </w:t>
      </w:r>
      <w:r w:rsidR="0002519C">
        <w:t>demanded</w:t>
      </w:r>
      <w:r w:rsidR="00283848" w:rsidRPr="00385570">
        <w:t xml:space="preserve"> to re-build on their own land, rat</w:t>
      </w:r>
      <w:r w:rsidR="006C262C">
        <w:t>her than land offered elsewhere:</w:t>
      </w:r>
      <w:r w:rsidR="00283848" w:rsidRPr="00385570">
        <w:t xml:space="preserve"> </w:t>
      </w:r>
    </w:p>
    <w:p w:rsidR="0066297A" w:rsidRPr="0066297A" w:rsidRDefault="0066297A" w:rsidP="0066297A">
      <w:pPr>
        <w:pStyle w:val="Quote"/>
        <w:rPr>
          <w:i/>
          <w:lang w:eastAsia="en-US"/>
        </w:rPr>
      </w:pPr>
      <w:r w:rsidRPr="0066297A">
        <w:rPr>
          <w:i/>
          <w:lang w:eastAsia="en-US"/>
        </w:rPr>
        <w:t>In the name of Allah the Benevolent and Merciful,</w:t>
      </w:r>
    </w:p>
    <w:p w:rsidR="0066297A" w:rsidRPr="0066297A" w:rsidRDefault="0066297A" w:rsidP="0066297A">
      <w:pPr>
        <w:pStyle w:val="Quote"/>
        <w:rPr>
          <w:i/>
          <w:lang w:eastAsia="en-US"/>
        </w:rPr>
      </w:pPr>
      <w:r w:rsidRPr="0066297A">
        <w:rPr>
          <w:i/>
          <w:lang w:eastAsia="en-US"/>
        </w:rPr>
        <w:t>We, the villagers of Banda Aceh and Aceh Besar, the victims of tsunami on 26 December 2004, currently 14 villages in number, herewith state the following:</w:t>
      </w:r>
    </w:p>
    <w:p w:rsidR="0066297A" w:rsidRPr="0066297A" w:rsidRDefault="0066297A" w:rsidP="0066297A">
      <w:pPr>
        <w:pStyle w:val="Quote"/>
        <w:numPr>
          <w:ilvl w:val="0"/>
          <w:numId w:val="28"/>
        </w:numPr>
        <w:rPr>
          <w:i/>
          <w:lang w:eastAsia="en-US"/>
        </w:rPr>
      </w:pPr>
      <w:r w:rsidRPr="0066297A">
        <w:rPr>
          <w:i/>
          <w:lang w:eastAsia="en-US"/>
        </w:rPr>
        <w:t>In the spirit of togetherness, trust, social justice, self-reliance and honesty, we give our pledge to return to our home villages, to start our lives again and to develop our community.</w:t>
      </w:r>
    </w:p>
    <w:p w:rsidR="0066297A" w:rsidRPr="0066297A" w:rsidRDefault="0066297A" w:rsidP="0066297A">
      <w:pPr>
        <w:pStyle w:val="Quote"/>
        <w:numPr>
          <w:ilvl w:val="0"/>
          <w:numId w:val="28"/>
        </w:numPr>
        <w:rPr>
          <w:i/>
        </w:rPr>
      </w:pPr>
      <w:r w:rsidRPr="0066297A">
        <w:rPr>
          <w:i/>
          <w:lang w:eastAsia="en-US"/>
        </w:rPr>
        <w:t>In doing so we open our doors for concerned individuals, groups and organi</w:t>
      </w:r>
      <w:r>
        <w:rPr>
          <w:i/>
          <w:lang w:eastAsia="en-US"/>
        </w:rPr>
        <w:t>z</w:t>
      </w:r>
      <w:r w:rsidRPr="0066297A">
        <w:rPr>
          <w:i/>
          <w:lang w:eastAsia="en-US"/>
        </w:rPr>
        <w:t>ations who wish to assist us in the development process of social, economic and cultural life of our communities</w:t>
      </w:r>
      <w:r>
        <w:rPr>
          <w:i/>
          <w:lang w:eastAsia="en-US"/>
        </w:rPr>
        <w:t>…</w:t>
      </w:r>
      <w:r>
        <w:rPr>
          <w:i/>
          <w:lang w:eastAsia="en-US"/>
        </w:rPr>
        <w:fldChar w:fldCharType="begin"/>
      </w:r>
      <w:r>
        <w:rPr>
          <w:i/>
          <w:lang w:eastAsia="en-US"/>
        </w:rPr>
        <w:instrText xml:space="preserve"> ADDIN EN.CITE &lt;EndNote&gt;&lt;Cite&gt;&lt;Author&gt;JUB-UPLink&lt;/Author&gt;&lt;Year&gt;2005-6&lt;/Year&gt;&lt;RecNum&gt;1349&lt;/RecNum&gt;&lt;Suffix&gt;: Declaration&lt;/Suffix&gt;&lt;DisplayText&gt;(JUB-UPLink 2005-6: Declaration)&lt;/DisplayText&gt;&lt;record&gt;&lt;rec-number&gt;1349&lt;/rec-number&gt;&lt;foreign-keys&gt;&lt;key app="EN" db-id="t2f9v9dfjxdfr0ep9ddpzx5u255zfzxsxdsv" timestamp="1376799335"&gt;1349&lt;/key&gt;&lt;/foreign-keys&gt;&lt;ref-type name="Pamphlet"&gt;24&lt;/ref-type&gt;&lt;contributors&gt;&lt;authors&gt;&lt;author&gt;JUB-UPLink&lt;/author&gt;&lt;/authors&gt;&lt;/contributors&gt;&lt;titles&gt;&lt;title&gt;Jaringan Udeep Beusaree (Udeep Beusaree Network): People&amp;apos;s driven reconstruction; timeline and green map&lt;/title&gt;&lt;/titles&gt;&lt;dates&gt;&lt;year&gt;2005-6&lt;/year&gt;&lt;/dates&gt;&lt;pub-location&gt;New York&lt;/pub-location&gt;&lt;publisher&gt;Green Map&lt;/publisher&gt;&lt;urls&gt;&lt;related-urls&gt;&lt;url&gt;http://www.greenmap.org/greenhouse/files/banda_aceh05.pdf&lt;/url&gt;&lt;/related-urls&gt;&lt;/urls&gt;&lt;access-date&gt;31 July 2014&lt;/access-date&gt;&lt;/record&gt;&lt;/Cite&gt;&lt;/EndNote&gt;</w:instrText>
      </w:r>
      <w:r>
        <w:rPr>
          <w:i/>
          <w:lang w:eastAsia="en-US"/>
        </w:rPr>
        <w:fldChar w:fldCharType="separate"/>
      </w:r>
      <w:r>
        <w:rPr>
          <w:i/>
          <w:noProof/>
          <w:lang w:eastAsia="en-US"/>
        </w:rPr>
        <w:t>(JUB-UPLink 2005-6: Declaration)</w:t>
      </w:r>
      <w:r>
        <w:rPr>
          <w:i/>
          <w:lang w:eastAsia="en-US"/>
        </w:rPr>
        <w:fldChar w:fldCharType="end"/>
      </w:r>
    </w:p>
    <w:p w:rsidR="00E52933" w:rsidRDefault="00283848" w:rsidP="00261F9B">
      <w:r>
        <w:t xml:space="preserve">Had </w:t>
      </w:r>
      <w:r w:rsidR="00031FE9" w:rsidRPr="00385570">
        <w:t xml:space="preserve">stories </w:t>
      </w:r>
      <w:r>
        <w:t xml:space="preserve">such as Ibu </w:t>
      </w:r>
      <w:r w:rsidR="00661ED4">
        <w:t xml:space="preserve">A’s been heard </w:t>
      </w:r>
      <w:r w:rsidR="000D26A7">
        <w:t>before establishment of the exclusion zone</w:t>
      </w:r>
      <w:r w:rsidR="00661ED4">
        <w:t>, th</w:t>
      </w:r>
      <w:r w:rsidR="003819E5">
        <w:t>is</w:t>
      </w:r>
      <w:r w:rsidR="00661ED4">
        <w:t xml:space="preserve"> </w:t>
      </w:r>
      <w:r>
        <w:t>alternative</w:t>
      </w:r>
      <w:r w:rsidR="00661ED4">
        <w:t>, even subversive,</w:t>
      </w:r>
      <w:r>
        <w:t xml:space="preserve"> future envisaged by communities would have </w:t>
      </w:r>
      <w:r w:rsidR="00292898">
        <w:t>emerged earlier</w:t>
      </w:r>
      <w:r>
        <w:t xml:space="preserve">. </w:t>
      </w:r>
      <w:r w:rsidR="003819E5">
        <w:t xml:space="preserve">Ibu A’s story </w:t>
      </w:r>
      <w:r w:rsidR="008405DB">
        <w:t>contains</w:t>
      </w:r>
      <w:r>
        <w:t xml:space="preserve"> the seeds of </w:t>
      </w:r>
      <w:r w:rsidR="003819E5">
        <w:t xml:space="preserve">this </w:t>
      </w:r>
      <w:r>
        <w:t xml:space="preserve">alternative future: </w:t>
      </w:r>
      <w:r w:rsidR="003819E5">
        <w:t>a record</w:t>
      </w:r>
      <w:r w:rsidR="000D26A7">
        <w:t xml:space="preserve"> of </w:t>
      </w:r>
      <w:r w:rsidR="00031FE9" w:rsidRPr="00385570">
        <w:t xml:space="preserve">similar disasters </w:t>
      </w:r>
      <w:r w:rsidR="005F091F">
        <w:t>already weathered</w:t>
      </w:r>
      <w:r w:rsidR="003819E5">
        <w:t xml:space="preserve">, and of </w:t>
      </w:r>
      <w:r w:rsidR="00031FE9" w:rsidRPr="00385570">
        <w:t xml:space="preserve">other issues more important </w:t>
      </w:r>
      <w:r w:rsidR="00424300">
        <w:t>than simple survival</w:t>
      </w:r>
      <w:r w:rsidR="00980284">
        <w:t>. These include</w:t>
      </w:r>
      <w:r>
        <w:t xml:space="preserve"> historical connection to place and community,</w:t>
      </w:r>
      <w:r w:rsidR="00031FE9" w:rsidRPr="00385570">
        <w:t xml:space="preserve"> the </w:t>
      </w:r>
      <w:r>
        <w:t xml:space="preserve">potential additional </w:t>
      </w:r>
      <w:r w:rsidR="00031FE9" w:rsidRPr="00385570">
        <w:t xml:space="preserve">trauma of being unable to return ‘home’, and </w:t>
      </w:r>
      <w:r>
        <w:t xml:space="preserve">the livelihood imperative which includes </w:t>
      </w:r>
      <w:r w:rsidR="00031FE9" w:rsidRPr="00385570">
        <w:t>proximity to the ocean.</w:t>
      </w:r>
      <w:r w:rsidR="00FC6A0B" w:rsidRPr="00385570">
        <w:t xml:space="preserve"> </w:t>
      </w:r>
      <w:r w:rsidR="00424300" w:rsidRPr="00385570">
        <w:t xml:space="preserve">As a result of listening to </w:t>
      </w:r>
      <w:r w:rsidR="00292898">
        <w:t xml:space="preserve">people in </w:t>
      </w:r>
      <w:r w:rsidR="00424300" w:rsidRPr="008A1481">
        <w:t>Ibu</w:t>
      </w:r>
      <w:r w:rsidR="00F93638">
        <w:t xml:space="preserve"> A</w:t>
      </w:r>
      <w:r w:rsidR="00424300" w:rsidRPr="008A1481">
        <w:t>’s community</w:t>
      </w:r>
      <w:r w:rsidR="000C050F">
        <w:t xml:space="preserve"> and others nearby</w:t>
      </w:r>
      <w:r w:rsidR="00424300" w:rsidRPr="008A1481">
        <w:t xml:space="preserve">, non-government organisation UpLink </w:t>
      </w:r>
      <w:r w:rsidR="005F091F" w:rsidRPr="008A1481">
        <w:t>supported</w:t>
      </w:r>
      <w:r w:rsidR="00031FE9" w:rsidRPr="008A1481">
        <w:t xml:space="preserve"> several village heads in </w:t>
      </w:r>
      <w:r w:rsidR="00424300" w:rsidRPr="008A1481">
        <w:t xml:space="preserve">petitioning </w:t>
      </w:r>
      <w:r w:rsidR="00031FE9" w:rsidRPr="008A1481">
        <w:t>the government</w:t>
      </w:r>
      <w:r w:rsidR="002B6E44">
        <w:t xml:space="preserve"> and developing the declaration</w:t>
      </w:r>
      <w:r w:rsidR="008405DB">
        <w:t xml:space="preserve"> quoted above. </w:t>
      </w:r>
      <w:r w:rsidR="002B6E44">
        <w:t>This</w:t>
      </w:r>
      <w:r w:rsidR="00FC6A0B" w:rsidRPr="008A1481">
        <w:t xml:space="preserve"> resulted in the villagers being </w:t>
      </w:r>
      <w:r w:rsidR="005F091F" w:rsidRPr="008A1481">
        <w:t>permitted</w:t>
      </w:r>
      <w:r w:rsidR="00FC6A0B" w:rsidRPr="008A1481">
        <w:t xml:space="preserve"> to </w:t>
      </w:r>
      <w:r w:rsidR="00424300" w:rsidRPr="008A1481">
        <w:t xml:space="preserve">return and </w:t>
      </w:r>
      <w:r w:rsidR="00FC6A0B" w:rsidRPr="008A1481">
        <w:t xml:space="preserve">rebuild within the </w:t>
      </w:r>
      <w:r w:rsidRPr="008A1481">
        <w:t xml:space="preserve">two-kilometre </w:t>
      </w:r>
      <w:r w:rsidR="00E7208F" w:rsidRPr="008A1481">
        <w:t>exclusion zone</w:t>
      </w:r>
      <w:r w:rsidR="005A0815" w:rsidRPr="008A1481">
        <w:t xml:space="preserve"> </w:t>
      </w:r>
      <w:r w:rsidR="005A0815" w:rsidRPr="008A1481">
        <w:fldChar w:fldCharType="begin"/>
      </w:r>
      <w:r w:rsidR="00900E8C">
        <w:instrText xml:space="preserve"> ADDIN EN.CITE &lt;EndNote&gt;&lt;Cite&gt;&lt;Author&gt;Syukrizal&lt;/Author&gt;&lt;Year&gt;2009&lt;/Year&gt;&lt;RecNum&gt;1350&lt;/RecNum&gt;&lt;DisplayText&gt;(JUB-UPLink 2005-6; Syukrizal et al. 2009)&lt;/DisplayText&gt;&lt;record&gt;&lt;rec-number&gt;1350&lt;/rec-number&gt;&lt;foreign-keys&gt;&lt;key app="EN" db-id="t2f9v9dfjxdfr0ep9ddpzx5u255zfzxsxdsv" timestamp="1376802936"&gt;1350&lt;/key&gt;&lt;/foreign-keys&gt;&lt;ref-type name="Report"&gt;27&lt;/ref-type&gt;&lt;contributors&gt;&lt;authors&gt;&lt;author&gt;Ade Syukrizal&lt;/author&gt;&lt;author&gt;Wardah Hafidz&lt;/author&gt;&lt;author&gt;Garbriela Sauter&lt;/author&gt;&lt;/authors&gt;&lt;tertiary-authors&gt;&lt;author&gt;IIED&lt;/author&gt;&lt;/tertiary-authors&gt;&lt;/contributors&gt;&lt;titles&gt;&lt;title&gt;Reconstructing Life After the Tsunami: The Work of UpLink Banda Aceh in Indonesia&lt;/title&gt;&lt;/titles&gt;&lt;number&gt;Gatekeeper 137i&lt;/number&gt;&lt;dates&gt;&lt;year&gt;2009&lt;/year&gt;&lt;/dates&gt;&lt;pub-location&gt;London&lt;/pub-location&gt;&lt;publisher&gt;International Institute for Environment and Development&lt;/publisher&gt;&lt;urls&gt;&lt;related-urls&gt;&lt;url&gt;http://pubs.iied.org/14582IIED.html?k=Banda%20Aceh&lt;/url&gt;&lt;/related-urls&gt;&lt;/urls&gt;&lt;access-date&gt;18 August 2013&lt;/access-date&gt;&lt;/record&gt;&lt;/Cite&gt;&lt;Cite&gt;&lt;Author&gt;JUB-UPLink&lt;/Author&gt;&lt;Year&gt;2005-6&lt;/Year&gt;&lt;RecNum&gt;1349&lt;/RecNum&gt;&lt;record&gt;&lt;rec-number&gt;1349&lt;/rec-number&gt;&lt;foreign-keys&gt;&lt;key app="EN" db-id="t2f9v9dfjxdfr0ep9ddpzx5u255zfzxsxdsv" timestamp="1376799335"&gt;1349&lt;/key&gt;&lt;/foreign-keys&gt;&lt;ref-type name="Pamphlet"&gt;24&lt;/ref-type&gt;&lt;contributors&gt;&lt;authors&gt;&lt;author&gt;JUB-UPLink&lt;/author&gt;&lt;/authors&gt;&lt;/contributors&gt;&lt;titles&gt;&lt;title&gt;Jaringan Udeep Beusaree (Udeep Beusaree Network): People&amp;apos;s driven reconstruction; timeline and green map&lt;/title&gt;&lt;/titles&gt;&lt;dates&gt;&lt;year&gt;2005-6&lt;/year&gt;&lt;/dates&gt;&lt;pub-location&gt;New York&lt;/pub-location&gt;&lt;publisher&gt;Green Map&lt;/publisher&gt;&lt;urls&gt;&lt;related-urls&gt;&lt;url&gt;http://www.greenmap.org/greenhouse/files/banda_aceh05.pdf&lt;/url&gt;&lt;/related-urls&gt;&lt;/urls&gt;&lt;access-date&gt;31 July 2014&lt;/access-date&gt;&lt;/record&gt;&lt;/Cite&gt;&lt;/EndNote&gt;</w:instrText>
      </w:r>
      <w:r w:rsidR="005A0815" w:rsidRPr="008A1481">
        <w:fldChar w:fldCharType="separate"/>
      </w:r>
      <w:r w:rsidR="00EF4792">
        <w:rPr>
          <w:noProof/>
        </w:rPr>
        <w:t>(JUB-UPLink 2005-6; Syukrizal et al. 2009)</w:t>
      </w:r>
      <w:r w:rsidR="005A0815" w:rsidRPr="008A1481">
        <w:fldChar w:fldCharType="end"/>
      </w:r>
      <w:r w:rsidR="000C050F">
        <w:t xml:space="preserve">. </w:t>
      </w:r>
      <w:r w:rsidR="000C050F" w:rsidRPr="005A0815">
        <w:t xml:space="preserve">UN-HABITAT also supported village organisations and community groups </w:t>
      </w:r>
      <w:r w:rsidR="000C050F">
        <w:t>in deciding to</w:t>
      </w:r>
      <w:r w:rsidR="000C050F" w:rsidRPr="005A0815">
        <w:t xml:space="preserve"> </w:t>
      </w:r>
      <w:r w:rsidR="000C050F">
        <w:t xml:space="preserve">return and re-build their villages </w:t>
      </w:r>
      <w:r w:rsidR="000C050F" w:rsidRPr="005A0815">
        <w:fldChar w:fldCharType="begin"/>
      </w:r>
      <w:r w:rsidR="000C050F" w:rsidRPr="005A0815">
        <w:instrText xml:space="preserve"> ADDIN EN.CITE &lt;EndNote&gt;&lt;Cite&gt;&lt;Author&gt;Dercon&lt;/Author&gt;&lt;Year&gt;2007&lt;/Year&gt;&lt;RecNum&gt;809&lt;/RecNum&gt;&lt;Pages&gt;9&lt;/Pages&gt;&lt;DisplayText&gt;(Dercon et al. 2007: 9)&lt;/DisplayText&gt;&lt;record&gt;&lt;rec-number&gt;809&lt;/rec-number&gt;&lt;foreign-keys&gt;&lt;key app="EN" db-id="t2f9v9dfjxdfr0ep9ddpzx5u255zfzxsxdsv" timestamp="1317370689"&gt;809&lt;/key&gt;&lt;/foreign-keys&gt;&lt;ref-type name="Conference Paper"&gt;47&lt;/ref-type&gt;&lt;contributors&gt;&lt;authors&gt;&lt;author&gt;Bruno Dercon&lt;/author&gt;&lt;author&gt;Marco Kusumawijaya&lt;/author&gt;&lt;/authors&gt;&lt;/contributors&gt;&lt;titles&gt;&lt;title&gt;Two years of settlement recovery in Aceh and Nias: What should the planners have learned?&lt;/title&gt;&lt;secondary-title&gt;43rd ISOCARP Congress: Urban Trialogues&lt;/secondary-title&gt;&lt;/titles&gt;&lt;dates&gt;&lt;year&gt;2007&lt;/year&gt;&lt;pub-dates&gt;&lt;date&gt;16-23 September&lt;/date&gt;&lt;/pub-dates&gt;&lt;/dates&gt;&lt;pub-location&gt;Antwerp&lt;/pub-location&gt;&lt;publisher&gt;International Society of City and Regional Planners&lt;/publisher&gt;&lt;urls&gt;&lt;related-urls&gt;&lt;url&gt;http://www.isocarp.net/Data/case_studies/952.pdf&lt;/url&gt;&lt;/related-urls&gt;&lt;/urls&gt;&lt;access-date&gt;25 September 2011&lt;/access-date&gt;&lt;/record&gt;&lt;/Cite&gt;&lt;/EndNote&gt;</w:instrText>
      </w:r>
      <w:r w:rsidR="000C050F" w:rsidRPr="005A0815">
        <w:fldChar w:fldCharType="separate"/>
      </w:r>
      <w:r w:rsidR="000C050F" w:rsidRPr="005A0815">
        <w:t>(Dercon et al. 2007: 9)</w:t>
      </w:r>
      <w:r w:rsidR="000C050F" w:rsidRPr="005A0815">
        <w:fldChar w:fldCharType="end"/>
      </w:r>
      <w:r w:rsidR="00E65ECF">
        <w:t>. T</w:t>
      </w:r>
      <w:r w:rsidR="008A1481" w:rsidRPr="008A1481">
        <w:t xml:space="preserve">he </w:t>
      </w:r>
      <w:r w:rsidR="00E52933">
        <w:t xml:space="preserve">government </w:t>
      </w:r>
      <w:r w:rsidR="008A1481" w:rsidRPr="008A1481">
        <w:t xml:space="preserve">blueprint </w:t>
      </w:r>
      <w:r w:rsidR="000C050F">
        <w:t xml:space="preserve">was </w:t>
      </w:r>
      <w:r w:rsidR="008A1481" w:rsidRPr="008A1481">
        <w:t xml:space="preserve">abandoned for “lack of specificity and realism” </w:t>
      </w:r>
      <w:r w:rsidR="008A1481" w:rsidRPr="008A1481">
        <w:fldChar w:fldCharType="begin"/>
      </w:r>
      <w:r w:rsidR="008A1481" w:rsidRPr="008A1481">
        <w:instrText xml:space="preserve"> ADDIN EN.CITE &lt;EndNote&gt;&lt;Cite&gt;&lt;Author&gt;Dercon&lt;/Author&gt;&lt;Year&gt;2007&lt;/Year&gt;&lt;RecNum&gt;809&lt;/RecNum&gt;&lt;Pages&gt;7&lt;/Pages&gt;&lt;DisplayText&gt;(Dercon et al. 2007: 7)&lt;/DisplayText&gt;&lt;record&gt;&lt;rec-number&gt;809&lt;/rec-number&gt;&lt;foreign-keys&gt;&lt;key app="EN" db-id="t2f9v9dfjxdfr0ep9ddpzx5u255zfzxsxdsv" timestamp="1317370689"&gt;809&lt;/key&gt;&lt;/foreign-keys&gt;&lt;ref-type name="Conference Paper"&gt;47&lt;/ref-type&gt;&lt;contributors&gt;&lt;authors&gt;&lt;author&gt;Bruno Dercon&lt;/author&gt;&lt;author&gt;Marco Kusumawijaya&lt;/author&gt;&lt;/authors&gt;&lt;/contributors&gt;&lt;titles&gt;&lt;title&gt;Two years of settlement recovery in Aceh and Nias: What should the planners have learned?&lt;/title&gt;&lt;secondary-title&gt;43rd ISOCARP Congress: Urban Trialogues&lt;/secondary-title&gt;&lt;/titles&gt;&lt;dates&gt;&lt;year&gt;2007&lt;/year&gt;&lt;pub-dates&gt;&lt;date&gt;16-23 September&lt;/date&gt;&lt;/pub-dates&gt;&lt;/dates&gt;&lt;pub-location&gt;Antwerp&lt;/pub-location&gt;&lt;publisher&gt;International Society of City and Regional Planners&lt;/publisher&gt;&lt;urls&gt;&lt;related-urls&gt;&lt;url&gt;http://www.isocarp.net/Data/case_studies/952.pdf&lt;/url&gt;&lt;/related-urls&gt;&lt;/urls&gt;&lt;access-date&gt;25 September 2011&lt;/access-date&gt;&lt;/record&gt;&lt;/Cite&gt;&lt;/EndNote&gt;</w:instrText>
      </w:r>
      <w:r w:rsidR="008A1481" w:rsidRPr="008A1481">
        <w:fldChar w:fldCharType="separate"/>
      </w:r>
      <w:r w:rsidR="008A1481" w:rsidRPr="008A1481">
        <w:t>(Dercon et al. 2007: 7)</w:t>
      </w:r>
      <w:r w:rsidR="008A1481" w:rsidRPr="008A1481">
        <w:fldChar w:fldCharType="end"/>
      </w:r>
      <w:r w:rsidR="008F0EB0" w:rsidRPr="008A1481">
        <w:t>.</w:t>
      </w:r>
      <w:r w:rsidR="005A0815">
        <w:t xml:space="preserve"> </w:t>
      </w:r>
    </w:p>
    <w:p w:rsidR="00E65ECF" w:rsidRDefault="008405DB" w:rsidP="00261F9B">
      <w:r>
        <w:t>T</w:t>
      </w:r>
      <w:r w:rsidR="00382E66">
        <w:t xml:space="preserve">he life stories told to me by </w:t>
      </w:r>
      <w:r w:rsidR="003819E5">
        <w:t xml:space="preserve">old people in </w:t>
      </w:r>
      <w:r w:rsidR="00382E66">
        <w:t xml:space="preserve">Ibu’s </w:t>
      </w:r>
      <w:r w:rsidR="003819E5">
        <w:t>village</w:t>
      </w:r>
      <w:r w:rsidR="00382E66">
        <w:t xml:space="preserve"> offer insight</w:t>
      </w:r>
      <w:r w:rsidR="0002519C">
        <w:t>s</w:t>
      </w:r>
      <w:r w:rsidR="00382E66">
        <w:t xml:space="preserve"> into the impacts of chronic physical </w:t>
      </w:r>
      <w:r w:rsidR="00E52933">
        <w:t>insecurity</w:t>
      </w:r>
      <w:r w:rsidR="000C050F">
        <w:t>,</w:t>
      </w:r>
      <w:r w:rsidR="00E52933">
        <w:t xml:space="preserve"> </w:t>
      </w:r>
      <w:r w:rsidR="00382E66">
        <w:t>interrogation</w:t>
      </w:r>
      <w:r w:rsidR="00E52933">
        <w:t xml:space="preserve"> and disempowerment</w:t>
      </w:r>
      <w:r w:rsidR="00382E66">
        <w:t xml:space="preserve"> over decades of occupation</w:t>
      </w:r>
      <w:r w:rsidR="00EF4792">
        <w:t>,</w:t>
      </w:r>
      <w:r w:rsidR="00382E66">
        <w:t xml:space="preserve"> civil conflict </w:t>
      </w:r>
      <w:r w:rsidR="00EF4792">
        <w:t xml:space="preserve">and government neglect </w:t>
      </w:r>
      <w:r w:rsidR="00411E54">
        <w:t>in Aceh</w:t>
      </w:r>
      <w:r w:rsidR="005A3E9E">
        <w:t xml:space="preserve"> </w:t>
      </w:r>
      <w:r w:rsidR="005A3E9E">
        <w:fldChar w:fldCharType="begin"/>
      </w:r>
      <w:r w:rsidR="005A3E9E">
        <w:instrText xml:space="preserve"> ADDIN EN.CITE &lt;EndNote&gt;&lt;Cite&gt;&lt;Author&gt;Author&lt;/Author&gt;&lt;Year&gt;2011&lt;/Year&gt;&lt;RecNum&gt;1870&lt;/RecNum&gt;&lt;DisplayText&gt;(Author 2011)&lt;/DisplayText&gt;&lt;record&gt;&lt;rec-number&gt;1870&lt;/rec-number&gt;&lt;foreign-keys&gt;&lt;key app="EN" db-id="t2f9v9dfjxdfr0ep9ddpzx5u255zfzxsxdsv" timestamp="1408338430"&gt;1870&lt;/key&gt;&lt;/foreign-keys&gt;&lt;ref-type name="Journal Article"&gt;17&lt;/ref-type&gt;&lt;contributors&gt;&lt;authors&gt;&lt;author&gt;Author&lt;/author&gt;&lt;/authors&gt;&lt;/contributors&gt;&lt;titles&gt;&lt;/titles&gt;&lt;dates&gt;&lt;year&gt;2011&lt;/year&gt;&lt;/dates&gt;&lt;urls&gt;&lt;/urls&gt;&lt;/record&gt;&lt;/Cite&gt;&lt;/EndNote&gt;</w:instrText>
      </w:r>
      <w:r w:rsidR="005A3E9E">
        <w:fldChar w:fldCharType="separate"/>
      </w:r>
      <w:r w:rsidR="005A3E9E">
        <w:rPr>
          <w:noProof/>
        </w:rPr>
        <w:t>(Author 2011)</w:t>
      </w:r>
      <w:r w:rsidR="005A3E9E">
        <w:fldChar w:fldCharType="end"/>
      </w:r>
      <w:r w:rsidR="00382E66">
        <w:t xml:space="preserve">. However as Anna </w:t>
      </w:r>
      <w:r w:rsidR="00382E66" w:rsidRPr="00385570">
        <w:t>Szörényi</w:t>
      </w:r>
      <w:r w:rsidR="00382E66">
        <w:t xml:space="preserve"> note</w:t>
      </w:r>
      <w:r w:rsidR="0002519C">
        <w:t>s</w:t>
      </w:r>
      <w:r w:rsidR="00382E66">
        <w:t xml:space="preserve"> in the context of refugee stories,</w:t>
      </w:r>
      <w:r w:rsidR="00382E66" w:rsidRPr="00385570">
        <w:t xml:space="preserve"> </w:t>
      </w:r>
      <w:r w:rsidR="00382E66">
        <w:t>there is no single post-conflict or tsunami story</w:t>
      </w:r>
      <w:r w:rsidR="00411E54">
        <w:t xml:space="preserve">. </w:t>
      </w:r>
      <w:r w:rsidR="00390C53">
        <w:t>One</w:t>
      </w:r>
      <w:r w:rsidR="000C050F">
        <w:t xml:space="preserve"> remarkable </w:t>
      </w:r>
      <w:r w:rsidR="00390C53">
        <w:t>aspect of</w:t>
      </w:r>
      <w:r w:rsidR="006D6714">
        <w:t xml:space="preserve"> Ibu A’s story </w:t>
      </w:r>
      <w:r w:rsidR="00390C53">
        <w:t>is its inversion</w:t>
      </w:r>
      <w:r w:rsidR="00EF4792">
        <w:t xml:space="preserve"> of Turner </w:t>
      </w:r>
      <w:r w:rsidR="00EF4792" w:rsidRPr="007B7940">
        <w:t>et al’s</w:t>
      </w:r>
      <w:r w:rsidR="000C050F">
        <w:t xml:space="preserve"> </w:t>
      </w:r>
      <w:r w:rsidR="00EF4792">
        <w:t>“</w:t>
      </w:r>
      <w:r w:rsidR="000C050F">
        <w:t>invisible loss</w:t>
      </w:r>
      <w:r w:rsidR="00EF4792">
        <w:t>”</w:t>
      </w:r>
      <w:r w:rsidR="00411E54">
        <w:t xml:space="preserve">: </w:t>
      </w:r>
      <w:r w:rsidR="000C050F">
        <w:t>not the erosion of culture</w:t>
      </w:r>
      <w:r w:rsidR="00BD22D5">
        <w:t>, security and wellbeing</w:t>
      </w:r>
      <w:r w:rsidR="00411E54">
        <w:t>,</w:t>
      </w:r>
      <w:r w:rsidR="000C050F">
        <w:t xml:space="preserve"> but </w:t>
      </w:r>
      <w:r w:rsidR="00411E54">
        <w:t xml:space="preserve">the repeated </w:t>
      </w:r>
      <w:r w:rsidR="006D6714">
        <w:t>submersion of</w:t>
      </w:r>
      <w:r w:rsidR="000C050F">
        <w:t xml:space="preserve"> houses, mosques</w:t>
      </w:r>
      <w:r w:rsidR="006D6714">
        <w:t>, farms and waterways</w:t>
      </w:r>
      <w:r w:rsidR="00996A9A">
        <w:t>, each time rebuilt as close</w:t>
      </w:r>
      <w:r w:rsidR="00EB0AFC">
        <w:t>ly</w:t>
      </w:r>
      <w:r w:rsidR="00996A9A">
        <w:t xml:space="preserve"> as possible to the ocean where the outlines of the old structures remain just visible beneath the water</w:t>
      </w:r>
      <w:r w:rsidR="000C050F">
        <w:t xml:space="preserve">. </w:t>
      </w:r>
      <w:r w:rsidR="00382E66">
        <w:t>Ibu</w:t>
      </w:r>
      <w:r>
        <w:t xml:space="preserve"> A</w:t>
      </w:r>
      <w:r w:rsidR="00382E66">
        <w:t xml:space="preserve">’s </w:t>
      </w:r>
      <w:r>
        <w:t>life story is also</w:t>
      </w:r>
      <w:r w:rsidR="00382E66">
        <w:t xml:space="preserve"> </w:t>
      </w:r>
      <w:r w:rsidR="00E52933">
        <w:t>a tectonic</w:t>
      </w:r>
      <w:r w:rsidR="00382E66">
        <w:t xml:space="preserve"> history of her village</w:t>
      </w:r>
      <w:r w:rsidR="00BD22D5">
        <w:t xml:space="preserve">. </w:t>
      </w:r>
      <w:r w:rsidR="00411E54">
        <w:t xml:space="preserve">While </w:t>
      </w:r>
      <w:r w:rsidR="00980284">
        <w:t>she told of</w:t>
      </w:r>
      <w:r w:rsidR="00BD22D5">
        <w:t xml:space="preserve"> fear</w:t>
      </w:r>
      <w:r w:rsidR="006D6714">
        <w:t>,</w:t>
      </w:r>
      <w:r w:rsidR="008A1481">
        <w:t xml:space="preserve"> </w:t>
      </w:r>
      <w:r w:rsidR="00BD22D5">
        <w:t xml:space="preserve">political instability and </w:t>
      </w:r>
      <w:r w:rsidR="006D6714">
        <w:t>violence</w:t>
      </w:r>
      <w:r w:rsidR="00E65ECF">
        <w:t>,</w:t>
      </w:r>
      <w:r w:rsidR="008A1481">
        <w:t xml:space="preserve"> </w:t>
      </w:r>
      <w:r w:rsidR="00980284">
        <w:t xml:space="preserve">her story reveals </w:t>
      </w:r>
      <w:r w:rsidR="00BD22D5">
        <w:t xml:space="preserve">a </w:t>
      </w:r>
      <w:r w:rsidR="00411E54">
        <w:t>deep attachment</w:t>
      </w:r>
      <w:r w:rsidR="00C25672">
        <w:t xml:space="preserve"> </w:t>
      </w:r>
      <w:r w:rsidR="00411E54">
        <w:t>to</w:t>
      </w:r>
      <w:r w:rsidR="00BD22D5">
        <w:t xml:space="preserve"> the geologically unstable, disappearing/re-appearing </w:t>
      </w:r>
      <w:r w:rsidR="00411E54">
        <w:t>place she calls home.</w:t>
      </w:r>
      <w:r w:rsidR="00BD22D5">
        <w:t xml:space="preserve"> </w:t>
      </w:r>
      <w:r w:rsidR="00C25672">
        <w:t xml:space="preserve">It is </w:t>
      </w:r>
      <w:r w:rsidR="006D6714">
        <w:t xml:space="preserve">a commitment to a future that might not fit established ideas of “progress” or “development” but rests instead on </w:t>
      </w:r>
      <w:r w:rsidR="00C25672" w:rsidRPr="0002519C">
        <w:t>“the more disconcerting notion of unpredictable, disor</w:t>
      </w:r>
      <w:r w:rsidR="000301E4">
        <w:t xml:space="preserve">dered, or uncontainable change… </w:t>
      </w:r>
      <w:r w:rsidR="00C25672" w:rsidRPr="0002519C">
        <w:t xml:space="preserve">that … seems to unsettle scientific, philosophical, political, and cultural ideals of stability and control…” </w:t>
      </w:r>
      <w:r w:rsidR="00C25672" w:rsidRPr="0002519C">
        <w:fldChar w:fldCharType="begin"/>
      </w:r>
      <w:r w:rsidR="00C25672" w:rsidRPr="0002519C">
        <w:instrText xml:space="preserve"> ADDIN EN.CITE &lt;EndNote&gt;&lt;Cite&gt;&lt;Author&gt;Grosz&lt;/Author&gt;&lt;Year&gt;1999&lt;/Year&gt;&lt;RecNum&gt;673&lt;/RecNum&gt;&lt;Pages&gt;16&lt;/Pages&gt;&lt;DisplayText&gt;(Grosz 1999: 16)&lt;/DisplayText&gt;&lt;record&gt;&lt;rec-number&gt;673&lt;/rec-number&gt;&lt;foreign-keys&gt;&lt;key app="EN" db-id="t2f9v9dfjxdfr0ep9ddpzx5u255zfzxsxdsv" timestamp="0"&gt;673&lt;/key&gt;&lt;/foreign-keys&gt;&lt;ref-type name="Book Section"&gt;5&lt;/ref-type&gt;&lt;contributors&gt;&lt;authors&gt;&lt;author&gt;Elizabeth Grosz&lt;/author&gt;&lt;/authors&gt;&lt;secondary-authors&gt;&lt;author&gt;Elizabeth Grosz&lt;/author&gt;&lt;/secondary-authors&gt;&lt;/contributors&gt;&lt;titles&gt;&lt;title&gt;Thinking the new: Of futures yet unthought&lt;/title&gt;&lt;secondary-title&gt;Becomings: Explorations in Time, Memory, and Futures&lt;/secondary-title&gt;&lt;/titles&gt;&lt;pages&gt;15-28&lt;/pages&gt;&lt;section&gt;1&lt;/section&gt;&lt;dates&gt;&lt;year&gt;1999&lt;/year&gt;&lt;/dates&gt;&lt;pub-location&gt;Ithaca&lt;/pub-location&gt;&lt;publisher&gt;Cornell University Press&lt;/publisher&gt;&lt;urls&gt;&lt;/urls&gt;&lt;/record&gt;&lt;/Cite&gt;&lt;/EndNote&gt;</w:instrText>
      </w:r>
      <w:r w:rsidR="00C25672" w:rsidRPr="0002519C">
        <w:fldChar w:fldCharType="separate"/>
      </w:r>
      <w:r w:rsidR="00C25672" w:rsidRPr="0002519C">
        <w:t>(Grosz 1999: 16)</w:t>
      </w:r>
      <w:r w:rsidR="00C25672" w:rsidRPr="0002519C">
        <w:fldChar w:fldCharType="end"/>
      </w:r>
      <w:r w:rsidR="00C25672" w:rsidRPr="0002519C">
        <w:t xml:space="preserve">. Ibu’s story, </w:t>
      </w:r>
      <w:r w:rsidR="000301E4">
        <w:t xml:space="preserve">different from but </w:t>
      </w:r>
      <w:r w:rsidR="00C25672" w:rsidRPr="0002519C">
        <w:t xml:space="preserve">resonating with many others, shook the foundations of Aceh’s reconstruction blueprint and </w:t>
      </w:r>
      <w:r w:rsidR="00E65ECF">
        <w:t xml:space="preserve">the </w:t>
      </w:r>
      <w:r w:rsidR="00C25672" w:rsidRPr="0002519C">
        <w:t xml:space="preserve">course of Aceh’s </w:t>
      </w:r>
      <w:r w:rsidR="00E65ECF">
        <w:t xml:space="preserve">future; it did indeed allow </w:t>
      </w:r>
      <w:r w:rsidR="00E65ECF">
        <w:rPr>
          <w:lang w:val="en-US"/>
        </w:rPr>
        <w:t>“</w:t>
      </w:r>
      <w:r w:rsidR="00E65ECF" w:rsidRPr="00385570">
        <w:rPr>
          <w:iCs/>
        </w:rPr>
        <w:t>the spaces of reality</w:t>
      </w:r>
      <w:r w:rsidR="00E65ECF">
        <w:rPr>
          <w:iCs/>
        </w:rPr>
        <w:t xml:space="preserve"> to</w:t>
      </w:r>
      <w:r w:rsidR="00E65ECF" w:rsidRPr="00385570">
        <w:rPr>
          <w:iCs/>
        </w:rPr>
        <w:t xml:space="preserve"> loosen and the new possibilitie</w:t>
      </w:r>
      <w:r w:rsidR="00E65ECF">
        <w:rPr>
          <w:iCs/>
        </w:rPr>
        <w:t>s, ideas and structures, to emerge”</w:t>
      </w:r>
      <w:r w:rsidR="00E65ECF" w:rsidRPr="00385570">
        <w:rPr>
          <w:iCs/>
        </w:rPr>
        <w:t xml:space="preserve"> </w:t>
      </w:r>
      <w:r w:rsidR="00E65ECF" w:rsidRPr="00385570">
        <w:rPr>
          <w:iCs/>
        </w:rPr>
        <w:fldChar w:fldCharType="begin"/>
      </w:r>
      <w:r w:rsidR="000301E4">
        <w:rPr>
          <w:iCs/>
        </w:rPr>
        <w:instrText xml:space="preserve"> ADDIN EN.CITE &lt;EndNote&gt;&lt;Cite&gt;&lt;Author&gt;Inayatullah&lt;/Author&gt;&lt;Year&gt;1998&lt;/Year&gt;&lt;RecNum&gt;98&lt;/RecNum&gt;&lt;Pages&gt;817&lt;/Pages&gt;&lt;DisplayText&gt;(Inayatullah 1998: 817)&lt;/DisplayText&gt;&lt;record&gt;&lt;rec-number&gt;98&lt;/rec-number&gt;&lt;foreign-keys&gt;&lt;key app="EN" db-id="t2f9v9dfjxdfr0ep9ddpzx5u255zfzxsxdsv" timestamp="0"&gt;98&lt;/key&gt;&lt;/foreign-keys&gt;&lt;ref-type name="Journal Article"&gt;17&lt;/ref-type&gt;&lt;contributors&gt;&lt;authors&gt;&lt;author&gt;Inayatullah, S.&lt;/author&gt;&lt;/authors&gt;&lt;/contributors&gt;&lt;titles&gt;&lt;title&gt;Causal layered analysis - Poststructuralism as method&lt;/title&gt;&lt;secondary-title&gt;Futures&lt;/secondary-title&gt;&lt;/titles&gt;&lt;periodical&gt;&lt;full-title&gt;Futures&lt;/full-title&gt;&lt;/periodical&gt;&lt;pages&gt;815-829&lt;/pages&gt;&lt;volume&gt;30&lt;/volume&gt;&lt;number&gt;8&lt;/number&gt;&lt;dates&gt;&lt;year&gt;1998&lt;/year&gt;&lt;pub-dates&gt;&lt;date&gt;October 1998&lt;/date&gt;&lt;/pub-dates&gt;&lt;/dates&gt;&lt;urls&gt;&lt;/urls&gt;&lt;/record&gt;&lt;/Cite&gt;&lt;/EndNote&gt;</w:instrText>
      </w:r>
      <w:r w:rsidR="00E65ECF" w:rsidRPr="00385570">
        <w:rPr>
          <w:iCs/>
        </w:rPr>
        <w:fldChar w:fldCharType="separate"/>
      </w:r>
      <w:r w:rsidR="000301E4">
        <w:rPr>
          <w:iCs/>
          <w:noProof/>
        </w:rPr>
        <w:t>(Inayatullah 1998: 817)</w:t>
      </w:r>
      <w:r w:rsidR="00E65ECF" w:rsidRPr="00385570">
        <w:rPr>
          <w:iCs/>
        </w:rPr>
        <w:fldChar w:fldCharType="end"/>
      </w:r>
      <w:r w:rsidR="00E65ECF">
        <w:rPr>
          <w:iCs/>
        </w:rPr>
        <w:t>.</w:t>
      </w:r>
      <w:r w:rsidR="00C25672" w:rsidRPr="0002519C">
        <w:t xml:space="preserve"> </w:t>
      </w:r>
    </w:p>
    <w:p w:rsidR="0065658B" w:rsidRPr="000A1871" w:rsidRDefault="006D6714" w:rsidP="008405DB">
      <w:pPr>
        <w:rPr>
          <w:lang w:eastAsia="en-US"/>
        </w:rPr>
      </w:pPr>
      <w:r>
        <w:t>H</w:t>
      </w:r>
      <w:r w:rsidR="0002519C">
        <w:t xml:space="preserve">owever such an impact required </w:t>
      </w:r>
      <w:r w:rsidR="00C25672" w:rsidRPr="0002519C">
        <w:t xml:space="preserve">the attentiveness of </w:t>
      </w:r>
      <w:r w:rsidR="0002519C" w:rsidRPr="0002519C">
        <w:t>others</w:t>
      </w:r>
      <w:r w:rsidR="0065658B">
        <w:t>, a</w:t>
      </w:r>
      <w:r w:rsidR="003F1F22">
        <w:t>n openness to engagements t</w:t>
      </w:r>
      <w:r w:rsidR="008405DB">
        <w:t>hat might produce such stories</w:t>
      </w:r>
      <w:r w:rsidR="00996A9A">
        <w:t xml:space="preserve"> and their uncertain consequences.</w:t>
      </w:r>
    </w:p>
    <w:p w:rsidR="00FC6A0B" w:rsidRPr="00385570" w:rsidRDefault="00AA7E40" w:rsidP="00C71AA3">
      <w:pPr>
        <w:pStyle w:val="FuturesHeading1"/>
      </w:pPr>
      <w:bookmarkStart w:id="11" w:name="_Toc396128168"/>
      <w:r>
        <w:t>Storytelling</w:t>
      </w:r>
      <w:r w:rsidR="002436DE">
        <w:t xml:space="preserve"> as transformative</w:t>
      </w:r>
      <w:r>
        <w:t xml:space="preserve"> event</w:t>
      </w:r>
      <w:bookmarkEnd w:id="11"/>
    </w:p>
    <w:p w:rsidR="008405DB" w:rsidRPr="00C12413" w:rsidRDefault="006C262C" w:rsidP="008405DB">
      <w:pPr>
        <w:rPr>
          <w:iCs/>
        </w:rPr>
      </w:pPr>
      <w:r>
        <w:t>L</w:t>
      </w:r>
      <w:r w:rsidR="000301E4">
        <w:t>ife s</w:t>
      </w:r>
      <w:r w:rsidR="00806669">
        <w:t xml:space="preserve">tories </w:t>
      </w:r>
      <w:r w:rsidR="00AA7E40">
        <w:t xml:space="preserve">as a form of historical trace </w:t>
      </w:r>
      <w:r w:rsidR="00665115">
        <w:t>reveal</w:t>
      </w:r>
      <w:r w:rsidR="00EA278A" w:rsidRPr="00385570">
        <w:t xml:space="preserve"> hitherto unseen or unacknowledged values, assumptions, expectations, cumulative stresses, and a</w:t>
      </w:r>
      <w:r w:rsidR="00806669">
        <w:t>daptation and coping strategies</w:t>
      </w:r>
      <w:r w:rsidR="00BD7CD9">
        <w:t xml:space="preserve">; more significantly for this paper however, </w:t>
      </w:r>
      <w:r w:rsidR="00AA7E40">
        <w:t>life stories</w:t>
      </w:r>
      <w:r w:rsidR="00BD7CD9">
        <w:t xml:space="preserve"> carry with them alternative futures that may </w:t>
      </w:r>
      <w:r>
        <w:t xml:space="preserve">either </w:t>
      </w:r>
      <w:r w:rsidR="00BD7CD9">
        <w:t xml:space="preserve">languish in </w:t>
      </w:r>
      <w:r w:rsidR="008405DB">
        <w:t>Grosz’s</w:t>
      </w:r>
      <w:r w:rsidR="00BD7CD9">
        <w:t xml:space="preserve"> virtual world, or, </w:t>
      </w:r>
      <w:r w:rsidR="00AA7E40">
        <w:t xml:space="preserve">if attended to </w:t>
      </w:r>
      <w:r w:rsidR="00EB0AFC">
        <w:t>(</w:t>
      </w:r>
      <w:r w:rsidR="00BD7CD9">
        <w:t>as in the case study above</w:t>
      </w:r>
      <w:r w:rsidR="00EB0AFC">
        <w:t>)</w:t>
      </w:r>
      <w:r w:rsidR="00BD7CD9">
        <w:t>, be actualized in place of the official future</w:t>
      </w:r>
      <w:r w:rsidR="00806669">
        <w:t xml:space="preserve">. </w:t>
      </w:r>
      <w:r w:rsidR="008405DB">
        <w:t>Listening</w:t>
      </w:r>
      <w:r w:rsidR="001A4CDD">
        <w:t xml:space="preserve"> and attending to</w:t>
      </w:r>
      <w:r w:rsidR="008405DB">
        <w:t xml:space="preserve"> life stories </w:t>
      </w:r>
      <w:r w:rsidR="00AA7E40">
        <w:t xml:space="preserve">however </w:t>
      </w:r>
      <w:r w:rsidR="008405DB">
        <w:t>is m</w:t>
      </w:r>
      <w:r w:rsidR="00806669">
        <w:t xml:space="preserve">ore than simply </w:t>
      </w:r>
      <w:r w:rsidR="00AA7E40">
        <w:t xml:space="preserve">a </w:t>
      </w:r>
      <w:r w:rsidR="00806669">
        <w:t xml:space="preserve">gleaning </w:t>
      </w:r>
      <w:r w:rsidR="00AA7E40">
        <w:t>of</w:t>
      </w:r>
      <w:r w:rsidR="008405DB">
        <w:t xml:space="preserve"> alternative </w:t>
      </w:r>
      <w:r w:rsidR="00BD7CD9">
        <w:t>futures</w:t>
      </w:r>
      <w:r w:rsidR="008405DB">
        <w:t>; p</w:t>
      </w:r>
      <w:r w:rsidR="008405DB" w:rsidRPr="00C12413">
        <w:rPr>
          <w:iCs/>
        </w:rPr>
        <w:t xml:space="preserve">art of its </w:t>
      </w:r>
      <w:r w:rsidR="008405DB">
        <w:rPr>
          <w:iCs/>
        </w:rPr>
        <w:t xml:space="preserve">experimental </w:t>
      </w:r>
      <w:r w:rsidR="008405DB" w:rsidRPr="00C12413">
        <w:rPr>
          <w:iCs/>
        </w:rPr>
        <w:t>power lies in its potential to transform</w:t>
      </w:r>
      <w:r w:rsidR="008405DB" w:rsidRPr="00C12413">
        <w:rPr>
          <w:lang w:eastAsia="en-US"/>
        </w:rPr>
        <w:t xml:space="preserve"> both the teller and the listener.</w:t>
      </w:r>
    </w:p>
    <w:p w:rsidR="008405DB" w:rsidRPr="00C12413" w:rsidRDefault="008405DB" w:rsidP="008405DB">
      <w:pPr>
        <w:pStyle w:val="Quote"/>
      </w:pPr>
      <w:r w:rsidRPr="00C12413">
        <w:t xml:space="preserve">Oral history turns the historian into an interviewer and changes the practice of the historian into a personal interaction with the past within living memory </w:t>
      </w:r>
      <w:r w:rsidRPr="00C12413">
        <w:fldChar w:fldCharType="begin"/>
      </w:r>
      <w:r w:rsidRPr="00C12413">
        <w:instrText xml:space="preserve"> ADDIN EN.CITE &lt;EndNote&gt;&lt;Cite&gt;&lt;Author&gt;Bornat&lt;/Author&gt;&lt;Year&gt;2003&lt;/Year&gt;&lt;RecNum&gt;818&lt;/RecNum&gt;&lt;Pages&gt;190&lt;/Pages&gt;&lt;DisplayText&gt;(Bornat 2003: 190)&lt;/DisplayText&gt;&lt;record&gt;&lt;rec-number&gt;818&lt;/rec-number&gt;&lt;foreign-keys&gt;&lt;key app="EN" db-id="t2f9v9dfjxdfr0ep9ddpzx5u255zfzxsxdsv" timestamp="1317863690"&gt;818&lt;/key&gt;&lt;/foreign-keys&gt;&lt;ref-type name="Book Section"&gt;5&lt;/ref-type&gt;&lt;contributors&gt;&lt;authors&gt;&lt;author&gt;Joanna Bornat&lt;/author&gt;&lt;/authors&gt;&lt;secondary-authors&gt;&lt;author&gt;Robert Perks&lt;/author&gt;&lt;author&gt;Alistair Thomson&lt;/author&gt;&lt;/secondary-authors&gt;&lt;/contributors&gt;&lt;titles&gt;&lt;title&gt;Oral history as a social movement: Reminiscence and older people&lt;/title&gt;&lt;secondary-title&gt;The Oral History Reader&lt;/secondary-title&gt;&lt;/titles&gt;&lt;pages&gt;189-205&lt;/pages&gt;&lt;section&gt;16&lt;/section&gt;&lt;dates&gt;&lt;year&gt;2003&lt;/year&gt;&lt;/dates&gt;&lt;pub-location&gt;London&lt;/pub-location&gt;&lt;publisher&gt;Routledge&lt;/publisher&gt;&lt;urls&gt;&lt;/urls&gt;&lt;/record&gt;&lt;/Cite&gt;&lt;/EndNote&gt;</w:instrText>
      </w:r>
      <w:r w:rsidRPr="00C12413">
        <w:fldChar w:fldCharType="separate"/>
      </w:r>
      <w:r w:rsidRPr="00C12413">
        <w:rPr>
          <w:noProof/>
        </w:rPr>
        <w:t>(Bornat 2003: 190)</w:t>
      </w:r>
      <w:r w:rsidRPr="00C12413">
        <w:fldChar w:fldCharType="end"/>
      </w:r>
      <w:r w:rsidRPr="00C12413">
        <w:t xml:space="preserve">.  </w:t>
      </w:r>
    </w:p>
    <w:p w:rsidR="007F7DAA" w:rsidRDefault="001A4CDD" w:rsidP="00261F9B">
      <w:r>
        <w:t xml:space="preserve">The storytelling is an event, a “transmission” from speaker to listener </w:t>
      </w:r>
      <w:r>
        <w:fldChar w:fldCharType="begin"/>
      </w:r>
      <w:r>
        <w:instrText xml:space="preserve"> ADDIN EN.CITE &lt;EndNote&gt;&lt;Cite&gt;&lt;Author&gt;Portelli&lt;/Author&gt;&lt;Year&gt;2003&lt;/Year&gt;&lt;RecNum&gt;815&lt;/RecNum&gt;&lt;Pages&gt;70&lt;/Pages&gt;&lt;DisplayText&gt;(Portelli 2003: 70)&lt;/DisplayText&gt;&lt;record&gt;&lt;rec-number&gt;815&lt;/rec-number&gt;&lt;foreign-keys&gt;&lt;key app="EN" db-id="t2f9v9dfjxdfr0ep9ddpzx5u255zfzxsxdsv" timestamp="1317809297"&gt;815&lt;/key&gt;&lt;/foreign-keys&gt;&lt;ref-type name="Book Section"&gt;5&lt;/ref-type&gt;&lt;contributors&gt;&lt;authors&gt;&lt;author&gt;Alessandro Portelli&lt;/author&gt;&lt;/authors&gt;&lt;secondary-authors&gt;&lt;author&gt;Robert Perks&lt;/author&gt;&lt;author&gt;Alistair Thomson&lt;/author&gt;&lt;/secondary-authors&gt;&lt;/contributors&gt;&lt;titles&gt;&lt;title&gt;What makes oral history different&lt;/title&gt;&lt;secondary-title&gt;The Oral History Reader&lt;/secondary-title&gt;&lt;/titles&gt;&lt;pages&gt;63-74&lt;/pages&gt;&lt;section&gt;6&lt;/section&gt;&lt;dates&gt;&lt;year&gt;2003&lt;/year&gt;&lt;/dates&gt;&lt;pub-location&gt;London&lt;/pub-location&gt;&lt;publisher&gt;Routledge&lt;/publisher&gt;&lt;urls&gt;&lt;/urls&gt;&lt;/record&gt;&lt;/Cite&gt;&lt;/EndNote&gt;</w:instrText>
      </w:r>
      <w:r>
        <w:fldChar w:fldCharType="separate"/>
      </w:r>
      <w:r>
        <w:rPr>
          <w:noProof/>
        </w:rPr>
        <w:t>(Portelli 2003: 70)</w:t>
      </w:r>
      <w:r>
        <w:fldChar w:fldCharType="end"/>
      </w:r>
      <w:r w:rsidR="009A6CF8">
        <w:t xml:space="preserve">; moreover the storyteller, unlike the historian, provides by their presence a link in body and memory between the ‘there-and-then’ of their life </w:t>
      </w:r>
      <w:r w:rsidR="005A17A5">
        <w:t xml:space="preserve">and </w:t>
      </w:r>
      <w:r w:rsidR="009A6CF8">
        <w:t>the ‘here-and-now’ of the storytelling.</w:t>
      </w:r>
      <w:r>
        <w:t xml:space="preserve"> </w:t>
      </w:r>
      <w:r w:rsidR="00AA7E40">
        <w:t xml:space="preserve">The </w:t>
      </w:r>
      <w:r>
        <w:t>nature of this event beyond simply hearing the ‘facts’</w:t>
      </w:r>
      <w:r w:rsidR="00AA7E40">
        <w:t xml:space="preserve"> is most stark</w:t>
      </w:r>
      <w:r>
        <w:t>ly evident in stories of trauma;</w:t>
      </w:r>
      <w:r w:rsidR="00AA7E40">
        <w:t xml:space="preserve"> </w:t>
      </w:r>
      <w:r>
        <w:t>t</w:t>
      </w:r>
      <w:r w:rsidR="008405DB" w:rsidRPr="00C12413">
        <w:t xml:space="preserve">o this extent, the historian, the psychiatrist, the anthropologist, the documentary film-maker and the war crimes judge </w:t>
      </w:r>
      <w:r w:rsidR="008405DB">
        <w:t>participate in a potentially</w:t>
      </w:r>
      <w:r w:rsidR="008405DB" w:rsidRPr="00C12413">
        <w:t xml:space="preserve"> transformative experience </w:t>
      </w:r>
      <w:r>
        <w:t>when they</w:t>
      </w:r>
      <w:r w:rsidR="008405DB" w:rsidRPr="00C12413">
        <w:t xml:space="preserve"> listen</w:t>
      </w:r>
      <w:r>
        <w:t xml:space="preserve"> </w:t>
      </w:r>
      <w:r w:rsidR="008405DB" w:rsidRPr="00C12413">
        <w:t xml:space="preserve">to storytelling about </w:t>
      </w:r>
      <w:r>
        <w:t>a difficult</w:t>
      </w:r>
      <w:r w:rsidR="008405DB" w:rsidRPr="00C12413">
        <w:t xml:space="preserve"> past</w:t>
      </w:r>
      <w:r>
        <w:t xml:space="preserve">; they become </w:t>
      </w:r>
      <w:r w:rsidR="008405DB">
        <w:t xml:space="preserve">“witness to the eyewitness” </w:t>
      </w:r>
      <w:r w:rsidR="008405DB">
        <w:fldChar w:fldCharType="begin"/>
      </w:r>
      <w:r w:rsidR="006C262C">
        <w:instrText xml:space="preserve"> ADDIN EN.CITE &lt;EndNote&gt;&lt;Cite&gt;&lt;Author&gt;Carter&lt;/Author&gt;&lt;Year&gt;2004&lt;/Year&gt;&lt;RecNum&gt;521&lt;/RecNum&gt;&lt;Pages&gt;86`, 123&lt;/Pages&gt;&lt;DisplayText&gt;(Carter 2004: 86, 123; Hirsch et al. 2009)&lt;/DisplayText&gt;&lt;record&gt;&lt;rec-number&gt;521&lt;/rec-number&gt;&lt;foreign-keys&gt;&lt;key app="EN" db-id="t2f9v9dfjxdfr0ep9ddpzx5u255zfzxsxdsv" timestamp="0"&gt;521&lt;/key&gt;&lt;/foreign-keys&gt;&lt;ref-type name="Book"&gt;6&lt;/ref-type&gt;&lt;contributors&gt;&lt;authors&gt;&lt;author&gt;Paul Carter&lt;/author&gt;&lt;/authors&gt;&lt;/contributors&gt;&lt;titles&gt;&lt;title&gt;Material Thinking: The Theory and Practice of Creative Research&lt;/title&gt;&lt;/titles&gt;&lt;dates&gt;&lt;year&gt;2004&lt;/year&gt;&lt;/dates&gt;&lt;pub-location&gt;Melbourne&lt;/pub-location&gt;&lt;publisher&gt;Melbourne University Press&lt;/publisher&gt;&lt;urls&gt;&lt;/urls&gt;&lt;/record&gt;&lt;/Cite&gt;&lt;Cite&gt;&lt;Author&gt;Hirsch&lt;/Author&gt;&lt;Year&gt;2009&lt;/Year&gt;&lt;RecNum&gt;605&lt;/RecNum&gt;&lt;record&gt;&lt;rec-number&gt;605&lt;/rec-number&gt;&lt;foreign-keys&gt;&lt;key app="EN" db-id="t2f9v9dfjxdfr0ep9ddpzx5u255zfzxsxdsv" timestamp="0"&gt;605&lt;/key&gt;&lt;/foreign-keys&gt;&lt;ref-type name="Journal Article"&gt;17&lt;/ref-type&gt;&lt;contributors&gt;&lt;authors&gt;&lt;author&gt;Marianne Hirsch&lt;/author&gt;&lt;author&gt;Leo Spitzer&lt;/author&gt;&lt;/authors&gt;&lt;/contributors&gt;&lt;titles&gt;&lt;title&gt;The witness in the archive: Holocaust Studies/Memory Studies&lt;/title&gt;&lt;secondary-title&gt;Memory Studies&lt;/secondary-title&gt;&lt;/titles&gt;&lt;periodical&gt;&lt;full-title&gt;Memory Studies&lt;/full-title&gt;&lt;/periodical&gt;&lt;pages&gt;151-170&lt;/pages&gt;&lt;volume&gt;2&lt;/volume&gt;&lt;number&gt;2&lt;/number&gt;&lt;dates&gt;&lt;year&gt;2009&lt;/year&gt;&lt;/dates&gt;&lt;urls&gt;&lt;/urls&gt;&lt;/record&gt;&lt;/Cite&gt;&lt;/EndNote&gt;</w:instrText>
      </w:r>
      <w:r w:rsidR="008405DB">
        <w:fldChar w:fldCharType="separate"/>
      </w:r>
      <w:r w:rsidR="006C262C">
        <w:rPr>
          <w:noProof/>
        </w:rPr>
        <w:t>(Carter 2004: 86, 123; Hirsch et al. 2009)</w:t>
      </w:r>
      <w:r w:rsidR="008405DB">
        <w:fldChar w:fldCharType="end"/>
      </w:r>
      <w:r w:rsidR="008405DB" w:rsidRPr="00C12413">
        <w:t>.</w:t>
      </w:r>
      <w:r w:rsidR="007F7DAA">
        <w:t xml:space="preserve"> </w:t>
      </w:r>
      <w:r w:rsidR="00CC3026" w:rsidRPr="00385570">
        <w:t xml:space="preserve">Richard Slaughter </w:t>
      </w:r>
      <w:r w:rsidR="00665115">
        <w:t xml:space="preserve">in </w:t>
      </w:r>
      <w:r w:rsidR="00665115" w:rsidRPr="00665115">
        <w:rPr>
          <w:i/>
        </w:rPr>
        <w:t>The Foresight Principle</w:t>
      </w:r>
      <w:r w:rsidR="00665115">
        <w:t xml:space="preserve"> describes </w:t>
      </w:r>
      <w:r w:rsidR="00806669">
        <w:t xml:space="preserve">this </w:t>
      </w:r>
      <w:r w:rsidR="007A3B21">
        <w:t>transformation</w:t>
      </w:r>
      <w:r w:rsidR="00806669">
        <w:t xml:space="preserve"> </w:t>
      </w:r>
      <w:r w:rsidR="009A6CF8">
        <w:t xml:space="preserve">of the listener </w:t>
      </w:r>
      <w:r w:rsidR="00F23694">
        <w:t xml:space="preserve">to an “involved self” </w:t>
      </w:r>
      <w:r w:rsidR="00665115">
        <w:t xml:space="preserve">as necessary for </w:t>
      </w:r>
      <w:r w:rsidR="00AE3C8D">
        <w:t xml:space="preserve">the shared work of </w:t>
      </w:r>
      <w:r w:rsidR="00806669">
        <w:t xml:space="preserve">radically </w:t>
      </w:r>
      <w:r w:rsidR="00665115">
        <w:t>changing the future</w:t>
      </w:r>
      <w:r w:rsidR="008A4FA2">
        <w:t>:</w:t>
      </w:r>
      <w:r w:rsidR="00665115">
        <w:t xml:space="preserve"> </w:t>
      </w:r>
      <w:r w:rsidR="008405DB">
        <w:t xml:space="preserve">it produces </w:t>
      </w:r>
      <w:r w:rsidR="007A3B21">
        <w:t xml:space="preserve">an </w:t>
      </w:r>
      <w:r w:rsidR="00665115">
        <w:t>empathy</w:t>
      </w:r>
      <w:r w:rsidR="007A3B21">
        <w:t xml:space="preserve"> that</w:t>
      </w:r>
      <w:r w:rsidR="00CC3026" w:rsidRPr="00385570">
        <w:t xml:space="preserve"> “merges into responsibility, and </w:t>
      </w:r>
      <w:r w:rsidR="007A3B21">
        <w:t>…</w:t>
      </w:r>
      <w:r w:rsidR="00CC3026" w:rsidRPr="00385570">
        <w:t xml:space="preserve"> into a notion of service and pursuit of a higher good” </w:t>
      </w:r>
      <w:r w:rsidR="002469E8" w:rsidRPr="00385570">
        <w:fldChar w:fldCharType="begin"/>
      </w:r>
      <w:r w:rsidR="002469E8" w:rsidRPr="00385570">
        <w:instrText xml:space="preserve"> ADDIN EN.CITE &lt;EndNote&gt;&lt;Cite ExcludeAuth="1"&gt;&lt;Author&gt;Slaughter&lt;/Author&gt;&lt;Year&gt;1995&lt;/Year&gt;&lt;RecNum&gt;601&lt;/RecNum&gt;&lt;Pages&gt;141&lt;/Pages&gt;&lt;DisplayText&gt;(1995: 141)&lt;/DisplayText&gt;&lt;record&gt;&lt;rec-number&gt;601&lt;/rec-number&gt;&lt;foreign-keys&gt;&lt;key app="EN" db-id="t2f9v9dfjxdfr0ep9ddpzx5u255zfzxsxdsv" timestamp="0"&gt;601&lt;/key&gt;&lt;/foreign-keys&gt;&lt;ref-type name="Book"&gt;6&lt;/ref-type&gt;&lt;contributors&gt;&lt;authors&gt;&lt;author&gt;Richard A Slaughter&lt;/author&gt;&lt;/authors&gt;&lt;/contributors&gt;&lt;titles&gt;&lt;title&gt;The Foresight Principle: Cultural recovery in the 21st century&lt;/title&gt;&lt;/titles&gt;&lt;dates&gt;&lt;year&gt;1995&lt;/year&gt;&lt;/dates&gt;&lt;pub-location&gt;Westport CT&lt;/pub-location&gt;&lt;publisher&gt;Praeger Publishers&lt;/publisher&gt;&lt;urls&gt;&lt;/urls&gt;&lt;/record&gt;&lt;/Cite&gt;&lt;/EndNote&gt;</w:instrText>
      </w:r>
      <w:r w:rsidR="002469E8" w:rsidRPr="00385570">
        <w:fldChar w:fldCharType="separate"/>
      </w:r>
      <w:r w:rsidR="002469E8" w:rsidRPr="00385570">
        <w:rPr>
          <w:noProof/>
        </w:rPr>
        <w:t>(1995: 141)</w:t>
      </w:r>
      <w:r w:rsidR="002469E8" w:rsidRPr="00385570">
        <w:fldChar w:fldCharType="end"/>
      </w:r>
      <w:r w:rsidR="002469E8" w:rsidRPr="00385570">
        <w:t>.</w:t>
      </w:r>
      <w:r w:rsidR="00665115">
        <w:t xml:space="preserve"> </w:t>
      </w:r>
    </w:p>
    <w:p w:rsidR="009D47C0" w:rsidRDefault="007F7DAA" w:rsidP="00261F9B">
      <w:r>
        <w:t xml:space="preserve">The </w:t>
      </w:r>
      <w:r w:rsidR="00661ED4">
        <w:t xml:space="preserve">significance of </w:t>
      </w:r>
      <w:r w:rsidR="00806669">
        <w:t xml:space="preserve">life stories as </w:t>
      </w:r>
      <w:r>
        <w:t>historical traces</w:t>
      </w:r>
      <w:r w:rsidR="003678E9">
        <w:t xml:space="preserve"> can be linked to both </w:t>
      </w:r>
      <w:r>
        <w:t xml:space="preserve">kinds of </w:t>
      </w:r>
      <w:r w:rsidR="00BD7CD9">
        <w:t>learning</w:t>
      </w:r>
      <w:r>
        <w:t xml:space="preserve">: learning </w:t>
      </w:r>
      <w:r w:rsidR="006C262C">
        <w:t xml:space="preserve">from </w:t>
      </w:r>
      <w:r>
        <w:t>the story, and transformative learning from engagement in the storytelling event</w:t>
      </w:r>
      <w:r w:rsidR="003678E9">
        <w:t>.</w:t>
      </w:r>
      <w:r w:rsidR="00806669">
        <w:t xml:space="preserve"> </w:t>
      </w:r>
      <w:r w:rsidR="003678E9">
        <w:t>Attention to specificity and multiplicity in listening to stories of the past allows hitherto invisible detail</w:t>
      </w:r>
      <w:r w:rsidR="00BD7CD9">
        <w:t>, and hence alternative futures,</w:t>
      </w:r>
      <w:r w:rsidR="003678E9">
        <w:t xml:space="preserve"> to emerge; however this attention requires an interest in</w:t>
      </w:r>
      <w:r w:rsidR="00C1053A">
        <w:t>, and respect for,</w:t>
      </w:r>
      <w:r w:rsidR="003678E9">
        <w:t xml:space="preserve"> the historically uneventful</w:t>
      </w:r>
      <w:r w:rsidR="00C1053A">
        <w:t xml:space="preserve">, the debris that has fallen “between the cracks of knowledge” </w:t>
      </w:r>
      <w:r w:rsidR="00BD7CD9">
        <w:t xml:space="preserve">(Carter 2004: 70). </w:t>
      </w:r>
      <w:r w:rsidR="00EA4DA9">
        <w:rPr>
          <w:lang w:eastAsia="en-US"/>
        </w:rPr>
        <w:t>In listening,</w:t>
      </w:r>
      <w:r w:rsidR="00BD7CD9">
        <w:rPr>
          <w:lang w:eastAsia="en-US"/>
        </w:rPr>
        <w:t xml:space="preserve"> </w:t>
      </w:r>
      <w:r>
        <w:rPr>
          <w:lang w:eastAsia="en-US"/>
        </w:rPr>
        <w:t xml:space="preserve">it </w:t>
      </w:r>
      <w:r w:rsidR="006C262C">
        <w:rPr>
          <w:lang w:eastAsia="en-US"/>
        </w:rPr>
        <w:t>is</w:t>
      </w:r>
      <w:r>
        <w:rPr>
          <w:lang w:eastAsia="en-US"/>
        </w:rPr>
        <w:t xml:space="preserve"> possible to</w:t>
      </w:r>
      <w:r w:rsidR="00BD7CD9">
        <w:rPr>
          <w:lang w:eastAsia="en-US"/>
        </w:rPr>
        <w:t xml:space="preserve"> gain</w:t>
      </w:r>
      <w:r w:rsidR="00BD7CD9">
        <w:t xml:space="preserve"> both foresight and </w:t>
      </w:r>
      <w:r>
        <w:t>empathy</w:t>
      </w:r>
      <w:r w:rsidR="00BD7CD9">
        <w:t xml:space="preserve"> </w:t>
      </w:r>
      <w:r w:rsidR="006C262C">
        <w:t xml:space="preserve">– qualities that </w:t>
      </w:r>
      <w:r w:rsidR="000856D0">
        <w:t>assist</w:t>
      </w:r>
      <w:r w:rsidR="006C262C">
        <w:t xml:space="preserve"> futurists </w:t>
      </w:r>
      <w:r w:rsidR="000856D0">
        <w:t>in becoming</w:t>
      </w:r>
      <w:r w:rsidR="00AE3C8D">
        <w:t>, with communities,</w:t>
      </w:r>
      <w:r w:rsidR="000856D0">
        <w:t xml:space="preserve"> </w:t>
      </w:r>
      <w:r w:rsidR="006C262C">
        <w:t>the</w:t>
      </w:r>
      <w:r w:rsidR="00BD7CD9">
        <w:t xml:space="preserve"> co-creators of alternative future</w:t>
      </w:r>
      <w:r>
        <w:t>s</w:t>
      </w:r>
      <w:r w:rsidR="00BD7CD9">
        <w:t>.</w:t>
      </w:r>
    </w:p>
    <w:p w:rsidR="002436DE" w:rsidRDefault="002436DE" w:rsidP="00C71AA3">
      <w:pPr>
        <w:pStyle w:val="FuturesHeading1"/>
      </w:pPr>
      <w:bookmarkStart w:id="12" w:name="_Toc396128169"/>
      <w:r>
        <w:t>Conclusion</w:t>
      </w:r>
      <w:bookmarkEnd w:id="12"/>
    </w:p>
    <w:p w:rsidR="002436DE" w:rsidRDefault="002436DE" w:rsidP="00BD7CD9">
      <w:r w:rsidRPr="00F21780">
        <w:t>A</w:t>
      </w:r>
      <w:r w:rsidRPr="00F21780">
        <w:rPr>
          <w:i/>
        </w:rPr>
        <w:t xml:space="preserve"> life</w:t>
      </w:r>
      <w:r>
        <w:t xml:space="preserve"> </w:t>
      </w:r>
      <w:r w:rsidR="00033760">
        <w:t xml:space="preserve">is a site at which individuals meet the future; a </w:t>
      </w:r>
      <w:r w:rsidR="00033760" w:rsidRPr="00F21780">
        <w:rPr>
          <w:i/>
        </w:rPr>
        <w:t xml:space="preserve">life </w:t>
      </w:r>
      <w:r w:rsidRPr="00F21780">
        <w:rPr>
          <w:i/>
        </w:rPr>
        <w:t>story</w:t>
      </w:r>
      <w:r>
        <w:t xml:space="preserve"> shows us</w:t>
      </w:r>
      <w:r w:rsidR="00F21780">
        <w:t>, instead of a trajectory into the future, the often</w:t>
      </w:r>
      <w:r>
        <w:t xml:space="preserve"> chaotic</w:t>
      </w:r>
      <w:r w:rsidR="00F21780">
        <w:t xml:space="preserve"> ways in which</w:t>
      </w:r>
      <w:r>
        <w:t xml:space="preserve"> a particular future </w:t>
      </w:r>
      <w:r w:rsidR="00F21780">
        <w:t xml:space="preserve">has </w:t>
      </w:r>
      <w:r>
        <w:t xml:space="preserve">already </w:t>
      </w:r>
      <w:r w:rsidR="00F21780">
        <w:t xml:space="preserve">been </w:t>
      </w:r>
      <w:r>
        <w:t xml:space="preserve">negotiated and many others never actualized. As a fourth type of Inayatullah’s historical trace, life stories </w:t>
      </w:r>
      <w:r w:rsidR="007B4A64">
        <w:t xml:space="preserve">not only </w:t>
      </w:r>
      <w:r>
        <w:t xml:space="preserve">carry </w:t>
      </w:r>
      <w:r w:rsidR="007F7DAA">
        <w:t>hidden histories and</w:t>
      </w:r>
      <w:r>
        <w:t xml:space="preserve"> alternative potential futures, but emerge in dialogue</w:t>
      </w:r>
      <w:r w:rsidR="00F21780">
        <w:t xml:space="preserve">; </w:t>
      </w:r>
      <w:r w:rsidR="00F21780" w:rsidRPr="00F21780">
        <w:rPr>
          <w:i/>
        </w:rPr>
        <w:t>storytelling</w:t>
      </w:r>
      <w:r w:rsidR="00F21780">
        <w:t xml:space="preserve"> is an event</w:t>
      </w:r>
      <w:r>
        <w:t xml:space="preserve"> that can be transformative for both the teller and the listener, and hence, potentially, for the future.</w:t>
      </w:r>
    </w:p>
    <w:p w:rsidR="00B27942" w:rsidRDefault="00EA4DA9" w:rsidP="00BD7CD9">
      <w:r>
        <w:t xml:space="preserve">In Ibu A’s village, </w:t>
      </w:r>
      <w:r w:rsidR="00A03590">
        <w:t xml:space="preserve">an </w:t>
      </w:r>
      <w:r w:rsidR="00BD7CD9">
        <w:t>old man</w:t>
      </w:r>
      <w:r w:rsidR="00B27942">
        <w:t xml:space="preserve"> </w:t>
      </w:r>
      <w:r w:rsidR="00876A68">
        <w:t xml:space="preserve">gave this description of </w:t>
      </w:r>
      <w:r w:rsidR="007F7DAA">
        <w:t>loss</w:t>
      </w:r>
      <w:r w:rsidR="00B27942">
        <w:t>:</w:t>
      </w:r>
    </w:p>
    <w:p w:rsidR="00B27942" w:rsidRDefault="00B27942" w:rsidP="00B27942">
      <w:pPr>
        <w:pStyle w:val="Quote"/>
        <w:rPr>
          <w:lang w:eastAsia="en-US"/>
        </w:rPr>
      </w:pPr>
      <w:r w:rsidRPr="00B27942">
        <w:rPr>
          <w:lang w:eastAsia="en-US"/>
        </w:rPr>
        <w:t xml:space="preserve">You know, </w:t>
      </w:r>
      <w:r w:rsidR="00EA4DA9">
        <w:rPr>
          <w:lang w:eastAsia="en-US"/>
        </w:rPr>
        <w:t>[children]</w:t>
      </w:r>
      <w:r w:rsidRPr="00B27942">
        <w:rPr>
          <w:lang w:eastAsia="en-US"/>
        </w:rPr>
        <w:t xml:space="preserve"> will ask me, what this village looked like before it’s being taken and covered by the water. The village was beautiful, the landscape and the village covered a large area of land. The village is very different now; it </w:t>
      </w:r>
      <w:r w:rsidR="00AE3C8D">
        <w:rPr>
          <w:lang w:eastAsia="en-US"/>
        </w:rPr>
        <w:t>wa</w:t>
      </w:r>
      <w:r>
        <w:rPr>
          <w:lang w:eastAsia="en-US"/>
        </w:rPr>
        <w:t>s not like what you see today.</w:t>
      </w:r>
    </w:p>
    <w:p w:rsidR="00EA1F74" w:rsidRDefault="00EA1F74" w:rsidP="00EA1F74">
      <w:r>
        <w:t xml:space="preserve">Yet not long after the tsunami, one old woman chose to return </w:t>
      </w:r>
      <w:r w:rsidR="00666BFD">
        <w:t xml:space="preserve">early </w:t>
      </w:r>
      <w:r>
        <w:t>to th</w:t>
      </w:r>
      <w:r w:rsidR="002471E6">
        <w:t>is</w:t>
      </w:r>
      <w:r>
        <w:t xml:space="preserve"> </w:t>
      </w:r>
      <w:r w:rsidR="002471E6">
        <w:t>much-</w:t>
      </w:r>
      <w:r w:rsidR="00666BFD">
        <w:t xml:space="preserve">changed </w:t>
      </w:r>
      <w:r w:rsidR="006C262C">
        <w:t xml:space="preserve">and forbidden </w:t>
      </w:r>
      <w:r w:rsidR="00666BFD">
        <w:t>landscape</w:t>
      </w:r>
      <w:r>
        <w:t xml:space="preserve"> and buil</w:t>
      </w:r>
      <w:r w:rsidR="0059388D">
        <w:t>d</w:t>
      </w:r>
      <w:r>
        <w:t xml:space="preserve"> a very small ‘up-high’ house for herself while </w:t>
      </w:r>
      <w:r w:rsidR="006C262C">
        <w:t>she waited</w:t>
      </w:r>
      <w:r>
        <w:t xml:space="preserve"> for permanent housing. Her small ‘up-high’ house stood as the vanguard of an alternative future until the official future swerved to meet it.</w:t>
      </w:r>
      <w:r w:rsidR="00867CBE">
        <w:t xml:space="preserve"> </w:t>
      </w:r>
    </w:p>
    <w:p w:rsidR="0059388D" w:rsidRPr="0059388D" w:rsidRDefault="0059388D" w:rsidP="00EA1F74">
      <w:pPr>
        <w:rPr>
          <w:b/>
          <w:lang w:eastAsia="en-US"/>
        </w:rPr>
      </w:pPr>
      <w:r w:rsidRPr="0059388D">
        <w:rPr>
          <w:b/>
          <w:lang w:eastAsia="en-US"/>
        </w:rPr>
        <w:t>Acknowledgments</w:t>
      </w:r>
    </w:p>
    <w:p w:rsidR="00400A83" w:rsidRDefault="00400A83" w:rsidP="00400A83">
      <w:r>
        <w:t>I thank the old Acehnese people whom I interviewed, who welcomed me into their homes and concerned themselves with doing the best by my research, often at physical and emotional costs to themselves. My gratitude also to my wise interpreter and transcriber, Mrs Ainul Fajri, to Professor Cynthia Mitchell for her support throughout the fieldwork and since, and to Ms Karen Crofts, Director of the Hunter Writers Centre, and members of the Newcastle Writers’ Group, who have supported me in transmitting to a wider public the stories of the old people of Aceh.</w:t>
      </w:r>
    </w:p>
    <w:p w:rsidR="00F958E8" w:rsidRDefault="00F958E8" w:rsidP="00F958E8">
      <w:pPr>
        <w:spacing w:line="360" w:lineRule="auto"/>
      </w:pPr>
      <w:r>
        <w:t>I received funding for fieldwork in Aceh from the following:</w:t>
      </w:r>
    </w:p>
    <w:p w:rsidR="00F958E8" w:rsidRDefault="00F958E8" w:rsidP="00F958E8">
      <w:pPr>
        <w:numPr>
          <w:ilvl w:val="0"/>
          <w:numId w:val="29"/>
        </w:numPr>
        <w:autoSpaceDE/>
        <w:autoSpaceDN/>
        <w:adjustRightInd/>
        <w:spacing w:after="0" w:line="360" w:lineRule="auto"/>
        <w:ind w:left="714" w:hanging="357"/>
      </w:pPr>
      <w:r>
        <w:t>Aceh Research Training Institute Travel Grant</w:t>
      </w:r>
    </w:p>
    <w:p w:rsidR="00F958E8" w:rsidRDefault="00F958E8" w:rsidP="00F958E8">
      <w:pPr>
        <w:numPr>
          <w:ilvl w:val="0"/>
          <w:numId w:val="29"/>
        </w:numPr>
        <w:autoSpaceDE/>
        <w:autoSpaceDN/>
        <w:adjustRightInd/>
        <w:spacing w:after="0" w:line="360" w:lineRule="auto"/>
        <w:ind w:left="714" w:hanging="357"/>
      </w:pPr>
      <w:r>
        <w:t>Australian Government Endeavour Fellowship</w:t>
      </w:r>
    </w:p>
    <w:p w:rsidR="00F958E8" w:rsidRDefault="00F958E8" w:rsidP="00F958E8">
      <w:pPr>
        <w:numPr>
          <w:ilvl w:val="0"/>
          <w:numId w:val="29"/>
        </w:numPr>
        <w:autoSpaceDE/>
        <w:autoSpaceDN/>
        <w:adjustRightInd/>
        <w:spacing w:line="360" w:lineRule="auto"/>
        <w:ind w:left="714" w:hanging="357"/>
      </w:pPr>
      <w:r>
        <w:t>Australian Postgraduate Research Award</w:t>
      </w:r>
    </w:p>
    <w:p w:rsidR="00896BED" w:rsidRPr="0059388D" w:rsidRDefault="00CC367E" w:rsidP="00910C90">
      <w:pPr>
        <w:autoSpaceDE/>
        <w:autoSpaceDN/>
        <w:adjustRightInd/>
        <w:spacing w:after="200"/>
        <w:rPr>
          <w:b/>
        </w:rPr>
      </w:pPr>
      <w:bookmarkStart w:id="13" w:name="_Toc396128170"/>
      <w:r w:rsidRPr="0059388D">
        <w:rPr>
          <w:b/>
        </w:rPr>
        <w:t>References</w:t>
      </w:r>
      <w:bookmarkEnd w:id="13"/>
    </w:p>
    <w:p w:rsidR="005A3E9E" w:rsidRPr="005A3E9E" w:rsidRDefault="00896BED" w:rsidP="005A3E9E">
      <w:pPr>
        <w:pStyle w:val="EndNoteBibliography"/>
        <w:spacing w:after="0"/>
        <w:ind w:left="280" w:hanging="280"/>
      </w:pPr>
      <w:r w:rsidRPr="00385570">
        <w:rPr>
          <w:sz w:val="24"/>
        </w:rPr>
        <w:fldChar w:fldCharType="begin"/>
      </w:r>
      <w:r w:rsidRPr="00385570">
        <w:rPr>
          <w:sz w:val="24"/>
        </w:rPr>
        <w:instrText xml:space="preserve"> ADDIN EN.REFLIST </w:instrText>
      </w:r>
      <w:r w:rsidRPr="00385570">
        <w:rPr>
          <w:sz w:val="24"/>
        </w:rPr>
        <w:fldChar w:fldCharType="separate"/>
      </w:r>
      <w:r w:rsidR="005A3E9E" w:rsidRPr="005A3E9E">
        <w:t xml:space="preserve">Adger, W.N., S. Dessai, M. Goulden, M. Hulme, I. Lorenzoni, D.R. Nelson, L.O. Naess, J. Wolf &amp; A. Wreford 2009, 'Are there social limits to adaptation to climate change?', </w:t>
      </w:r>
      <w:r w:rsidR="005A3E9E" w:rsidRPr="005A3E9E">
        <w:rPr>
          <w:i/>
        </w:rPr>
        <w:t>Climatic Change</w:t>
      </w:r>
      <w:r w:rsidR="005A3E9E" w:rsidRPr="005A3E9E">
        <w:t>, vol. 93, no. 3-4,</w:t>
      </w:r>
      <w:r w:rsidR="005A3E9E" w:rsidRPr="005A3E9E">
        <w:rPr>
          <w:b/>
        </w:rPr>
        <w:t xml:space="preserve"> </w:t>
      </w:r>
      <w:r w:rsidR="005A3E9E" w:rsidRPr="005A3E9E">
        <w:t>pp. 335-354.</w:t>
      </w:r>
    </w:p>
    <w:p w:rsidR="005A3E9E" w:rsidRPr="005A3E9E" w:rsidRDefault="005A3E9E" w:rsidP="005A3E9E">
      <w:pPr>
        <w:pStyle w:val="EndNoteBibliography"/>
        <w:spacing w:after="0"/>
        <w:ind w:left="280" w:hanging="280"/>
      </w:pPr>
      <w:r w:rsidRPr="005A3E9E">
        <w:t xml:space="preserve">Attwood, B. 2001, 'Learning about the truth: The stolen generations narrative' in B. Attwood &amp; F. Magowan (eds), </w:t>
      </w:r>
      <w:r w:rsidRPr="005A3E9E">
        <w:rPr>
          <w:i/>
        </w:rPr>
        <w:t>Telling Stories: Indigenous History and Memory in Australia and New Zealand</w:t>
      </w:r>
      <w:r w:rsidRPr="005A3E9E">
        <w:t>, Bridget Williams Books, Wellington NZ. pp. 183-213.</w:t>
      </w:r>
    </w:p>
    <w:p w:rsidR="005A3E9E" w:rsidRPr="005A3E9E" w:rsidRDefault="005A3E9E" w:rsidP="005A3E9E">
      <w:pPr>
        <w:pStyle w:val="EndNoteBibliography"/>
        <w:spacing w:after="0"/>
        <w:ind w:left="280" w:hanging="280"/>
      </w:pPr>
      <w:r w:rsidRPr="005A3E9E">
        <w:t>Author 2011.</w:t>
      </w:r>
    </w:p>
    <w:p w:rsidR="005A3E9E" w:rsidRPr="005A3E9E" w:rsidRDefault="005A3E9E" w:rsidP="005A3E9E">
      <w:pPr>
        <w:pStyle w:val="EndNoteBibliography"/>
        <w:spacing w:after="0"/>
        <w:ind w:left="280" w:hanging="280"/>
      </w:pPr>
      <w:r w:rsidRPr="005A3E9E">
        <w:t xml:space="preserve">Bakhtin, M.M. 1981 (1937-73), 'Forms of time and of the chronotope in the novel: Notes toward a historical poetics' in M. Holquist (ed), </w:t>
      </w:r>
      <w:r w:rsidRPr="005A3E9E">
        <w:rPr>
          <w:i/>
        </w:rPr>
        <w:t>The Dialogic Imagination: Four Essays</w:t>
      </w:r>
      <w:r w:rsidRPr="005A3E9E">
        <w:t>, University of Texas Press, Austin. pp. 84-258.  Trans. C. Emerson &amp; M. Holquist.</w:t>
      </w:r>
    </w:p>
    <w:p w:rsidR="005A3E9E" w:rsidRPr="005A3E9E" w:rsidRDefault="005A3E9E" w:rsidP="005A3E9E">
      <w:pPr>
        <w:pStyle w:val="EndNoteBibliography"/>
        <w:spacing w:after="0"/>
        <w:ind w:left="280" w:hanging="280"/>
      </w:pPr>
      <w:r w:rsidRPr="005A3E9E">
        <w:t xml:space="preserve">Beck, U. 1998, 'The Cosmopolitan Manifesto', </w:t>
      </w:r>
      <w:r w:rsidRPr="005A3E9E">
        <w:rPr>
          <w:i/>
        </w:rPr>
        <w:t>New Statesman</w:t>
      </w:r>
      <w:r w:rsidRPr="005A3E9E">
        <w:t>, vol. 11, no. 496,</w:t>
      </w:r>
      <w:r w:rsidRPr="005A3E9E">
        <w:rPr>
          <w:b/>
        </w:rPr>
        <w:t xml:space="preserve"> </w:t>
      </w:r>
      <w:r w:rsidRPr="005A3E9E">
        <w:t>pp. 28-30.</w:t>
      </w:r>
    </w:p>
    <w:p w:rsidR="005A3E9E" w:rsidRPr="005A3E9E" w:rsidRDefault="005A3E9E" w:rsidP="005A3E9E">
      <w:pPr>
        <w:pStyle w:val="EndNoteBibliography"/>
        <w:spacing w:after="0"/>
        <w:ind w:left="280" w:hanging="280"/>
      </w:pPr>
      <w:r w:rsidRPr="005A3E9E">
        <w:t xml:space="preserve">Bochner, A.P. 2001, 'Narrative's virtues', </w:t>
      </w:r>
      <w:r w:rsidRPr="005A3E9E">
        <w:rPr>
          <w:i/>
        </w:rPr>
        <w:t>Qualitative Inquiry</w:t>
      </w:r>
      <w:r w:rsidRPr="005A3E9E">
        <w:t>, vol. 7, no. 2,</w:t>
      </w:r>
      <w:r w:rsidRPr="005A3E9E">
        <w:rPr>
          <w:b/>
        </w:rPr>
        <w:t xml:space="preserve"> </w:t>
      </w:r>
      <w:r w:rsidRPr="005A3E9E">
        <w:t>pp. 131-157.</w:t>
      </w:r>
    </w:p>
    <w:p w:rsidR="005A3E9E" w:rsidRPr="005A3E9E" w:rsidRDefault="005A3E9E" w:rsidP="005A3E9E">
      <w:pPr>
        <w:pStyle w:val="EndNoteBibliography"/>
        <w:spacing w:after="0"/>
        <w:ind w:left="280" w:hanging="280"/>
      </w:pPr>
      <w:r w:rsidRPr="005A3E9E">
        <w:t xml:space="preserve">Bornat, J. 2003, 'Oral history as a social movement: Reminiscence and older people' in R. Perks &amp; A. Thomson (eds), </w:t>
      </w:r>
      <w:r w:rsidRPr="005A3E9E">
        <w:rPr>
          <w:i/>
        </w:rPr>
        <w:t>The Oral History Reader</w:t>
      </w:r>
      <w:r w:rsidRPr="005A3E9E">
        <w:t>, Routledge, London. pp. 189-205.</w:t>
      </w:r>
    </w:p>
    <w:p w:rsidR="005A3E9E" w:rsidRPr="005A3E9E" w:rsidRDefault="005A3E9E" w:rsidP="005A3E9E">
      <w:pPr>
        <w:pStyle w:val="EndNoteBibliography"/>
        <w:spacing w:after="0"/>
        <w:ind w:left="280" w:hanging="280"/>
      </w:pPr>
      <w:r w:rsidRPr="005A3E9E">
        <w:t xml:space="preserve">Bowen, J.R. 1989, 'Narrative form and political incorporation: Changing uses of history in Aceh, Indonesia', </w:t>
      </w:r>
      <w:r w:rsidRPr="005A3E9E">
        <w:rPr>
          <w:i/>
        </w:rPr>
        <w:t>Comparative Studies in Society and History</w:t>
      </w:r>
      <w:r w:rsidRPr="005A3E9E">
        <w:t>, vol. 31, no. 4,</w:t>
      </w:r>
      <w:r w:rsidRPr="005A3E9E">
        <w:rPr>
          <w:b/>
        </w:rPr>
        <w:t xml:space="preserve"> </w:t>
      </w:r>
      <w:r w:rsidRPr="005A3E9E">
        <w:t>pp. 671-693.</w:t>
      </w:r>
    </w:p>
    <w:p w:rsidR="005A3E9E" w:rsidRPr="005A3E9E" w:rsidRDefault="005A3E9E" w:rsidP="005A3E9E">
      <w:pPr>
        <w:pStyle w:val="EndNoteBibliography"/>
        <w:spacing w:after="0"/>
        <w:ind w:left="280" w:hanging="280"/>
      </w:pPr>
      <w:r w:rsidRPr="005A3E9E">
        <w:t xml:space="preserve">Bussey, M. 2014, 'Extending the scenario horizon: Putting narratives to work', </w:t>
      </w:r>
      <w:r w:rsidRPr="005A3E9E">
        <w:rPr>
          <w:i/>
        </w:rPr>
        <w:t>Journal of Futures Studies</w:t>
      </w:r>
      <w:r w:rsidRPr="005A3E9E">
        <w:t>, vol. 18, no. 3,</w:t>
      </w:r>
      <w:r w:rsidRPr="005A3E9E">
        <w:rPr>
          <w:b/>
        </w:rPr>
        <w:t xml:space="preserve"> </w:t>
      </w:r>
      <w:r w:rsidRPr="005A3E9E">
        <w:t>pp. 95-100.</w:t>
      </w:r>
    </w:p>
    <w:p w:rsidR="005A3E9E" w:rsidRPr="005A3E9E" w:rsidRDefault="005A3E9E" w:rsidP="005A3E9E">
      <w:pPr>
        <w:pStyle w:val="EndNoteBibliography"/>
        <w:spacing w:after="0"/>
        <w:ind w:left="280" w:hanging="280"/>
      </w:pPr>
      <w:r w:rsidRPr="005A3E9E">
        <w:t xml:space="preserve">Carter, P. 2004, </w:t>
      </w:r>
      <w:r w:rsidRPr="005A3E9E">
        <w:rPr>
          <w:i/>
        </w:rPr>
        <w:t>Material Thinking: The Theory and Practice of Creative Research</w:t>
      </w:r>
      <w:r w:rsidRPr="005A3E9E">
        <w:t>, Melbourne University Press, Melbourne.</w:t>
      </w:r>
    </w:p>
    <w:p w:rsidR="005A3E9E" w:rsidRPr="005A3E9E" w:rsidRDefault="005A3E9E" w:rsidP="005A3E9E">
      <w:pPr>
        <w:pStyle w:val="EndNoteBibliography"/>
        <w:spacing w:after="0"/>
        <w:ind w:left="280" w:hanging="280"/>
      </w:pPr>
      <w:r w:rsidRPr="005A3E9E">
        <w:t xml:space="preserve">Clarke, S. 2011, 'Lessons in life of unknown scholar: Review of </w:t>
      </w:r>
      <w:r w:rsidRPr="005A3E9E">
        <w:rPr>
          <w:i/>
        </w:rPr>
        <w:t>Caleb's Crossing</w:t>
      </w:r>
      <w:r w:rsidRPr="005A3E9E">
        <w:t xml:space="preserve"> by Geraldine Brooks', </w:t>
      </w:r>
      <w:r w:rsidRPr="005A3E9E">
        <w:rPr>
          <w:i/>
        </w:rPr>
        <w:t>The Weekend Australian (Review)</w:t>
      </w:r>
      <w:r w:rsidRPr="005A3E9E">
        <w:t>, 16-17 April, Sydney, p. 20, &lt;</w:t>
      </w:r>
      <w:hyperlink r:id="rId9" w:history="1">
        <w:r w:rsidRPr="005A3E9E">
          <w:rPr>
            <w:rStyle w:val="Hyperlink"/>
          </w:rPr>
          <w:t>http://www.theaustralian.com.au/arts/books/lessons-in-life-of-an-unknown-scholar/story-e6frg8nf-1226037122725</w:t>
        </w:r>
      </w:hyperlink>
      <w:r w:rsidRPr="005A3E9E">
        <w:t>&gt; viewed 30 July 2014.</w:t>
      </w:r>
    </w:p>
    <w:p w:rsidR="005A3E9E" w:rsidRPr="005A3E9E" w:rsidRDefault="005A3E9E" w:rsidP="005A3E9E">
      <w:pPr>
        <w:pStyle w:val="EndNoteBibliography"/>
        <w:spacing w:after="0"/>
        <w:ind w:left="280" w:hanging="280"/>
      </w:pPr>
      <w:r w:rsidRPr="005A3E9E">
        <w:t xml:space="preserve">Coombes, B., J.T. Johnson &amp; R. Howitt 2012, 'Indigenous geographies II: The aspirational spaces in postcolonial politics - reconciliation, belonging and social provision', </w:t>
      </w:r>
      <w:r w:rsidRPr="005A3E9E">
        <w:rPr>
          <w:i/>
        </w:rPr>
        <w:t>Progress in Human Geography</w:t>
      </w:r>
      <w:r w:rsidRPr="005A3E9E">
        <w:t>, vol. 37, no. 5,</w:t>
      </w:r>
      <w:r w:rsidRPr="005A3E9E">
        <w:rPr>
          <w:b/>
        </w:rPr>
        <w:t xml:space="preserve"> </w:t>
      </w:r>
      <w:r w:rsidRPr="005A3E9E">
        <w:t>pp. 691-700.</w:t>
      </w:r>
    </w:p>
    <w:p w:rsidR="005A3E9E" w:rsidRPr="005A3E9E" w:rsidRDefault="005A3E9E" w:rsidP="005A3E9E">
      <w:pPr>
        <w:pStyle w:val="EndNoteBibliography"/>
        <w:spacing w:after="0"/>
        <w:ind w:left="280" w:hanging="280"/>
      </w:pPr>
      <w:r w:rsidRPr="005A3E9E">
        <w:t xml:space="preserve">Curthoys, A. &amp; J. Docker 2010, </w:t>
      </w:r>
      <w:r w:rsidRPr="005A3E9E">
        <w:rPr>
          <w:i/>
        </w:rPr>
        <w:t>Is History Fiction?</w:t>
      </w:r>
      <w:r w:rsidRPr="005A3E9E">
        <w:t>, University of New South Wales Press Ltd, Sydney.</w:t>
      </w:r>
    </w:p>
    <w:p w:rsidR="005A3E9E" w:rsidRPr="005A3E9E" w:rsidRDefault="005A3E9E" w:rsidP="005A3E9E">
      <w:pPr>
        <w:pStyle w:val="EndNoteBibliography"/>
        <w:spacing w:after="0"/>
        <w:ind w:left="280" w:hanging="280"/>
      </w:pPr>
      <w:r w:rsidRPr="005A3E9E">
        <w:t xml:space="preserve">da Silva, J. 2010, </w:t>
      </w:r>
      <w:r w:rsidRPr="005A3E9E">
        <w:rPr>
          <w:i/>
        </w:rPr>
        <w:t>Lessons from Aceh: Key Considerations in Post-Disaster Reconstruction</w:t>
      </w:r>
      <w:r w:rsidRPr="005A3E9E">
        <w:t>, DEC, Arup, Practical Action Publishing, Rugby, UK.</w:t>
      </w:r>
    </w:p>
    <w:p w:rsidR="005A3E9E" w:rsidRPr="005A3E9E" w:rsidRDefault="005A3E9E" w:rsidP="005A3E9E">
      <w:pPr>
        <w:pStyle w:val="EndNoteBibliography"/>
        <w:spacing w:after="0"/>
        <w:ind w:left="280" w:hanging="280"/>
      </w:pPr>
      <w:r w:rsidRPr="005A3E9E">
        <w:t xml:space="preserve">Danto, A.C. 1981, </w:t>
      </w:r>
      <w:r w:rsidRPr="005A3E9E">
        <w:rPr>
          <w:i/>
        </w:rPr>
        <w:t>The Transfiguration of the Commonplace</w:t>
      </w:r>
      <w:r w:rsidRPr="005A3E9E">
        <w:t>, Harvard University Press, Cambridge, Massachusetts.</w:t>
      </w:r>
    </w:p>
    <w:p w:rsidR="005A3E9E" w:rsidRPr="005A3E9E" w:rsidRDefault="005A3E9E" w:rsidP="005A3E9E">
      <w:pPr>
        <w:pStyle w:val="EndNoteBibliography"/>
        <w:spacing w:after="0"/>
        <w:ind w:left="280" w:hanging="280"/>
      </w:pPr>
      <w:r w:rsidRPr="005A3E9E">
        <w:t xml:space="preserve">Day, M. 2010, 'Counterfactual reasoning and method in historical geography', </w:t>
      </w:r>
      <w:r w:rsidRPr="005A3E9E">
        <w:rPr>
          <w:i/>
        </w:rPr>
        <w:t>Journal of Historical Geography</w:t>
      </w:r>
      <w:r w:rsidRPr="005A3E9E">
        <w:t>, vol. 36, no. 3,</w:t>
      </w:r>
      <w:r w:rsidRPr="005A3E9E">
        <w:rPr>
          <w:b/>
        </w:rPr>
        <w:t xml:space="preserve"> </w:t>
      </w:r>
      <w:r w:rsidRPr="005A3E9E">
        <w:t>pp. 253-260.</w:t>
      </w:r>
    </w:p>
    <w:p w:rsidR="005A3E9E" w:rsidRPr="005A3E9E" w:rsidRDefault="005A3E9E" w:rsidP="005A3E9E">
      <w:pPr>
        <w:pStyle w:val="EndNoteBibliography"/>
        <w:spacing w:after="0"/>
        <w:ind w:left="280" w:hanging="280"/>
      </w:pPr>
      <w:r w:rsidRPr="005A3E9E">
        <w:t xml:space="preserve">Denzin, N.K. &amp; Y.S. Lincoln 2003, 'Introduction: The discipline and practice of qualitative research' in N.K. Denzin &amp; Y.S. Lincoln (eds), </w:t>
      </w:r>
      <w:r w:rsidRPr="005A3E9E">
        <w:rPr>
          <w:i/>
        </w:rPr>
        <w:t>Strategies of Qualitative Inquiry</w:t>
      </w:r>
      <w:r w:rsidRPr="005A3E9E">
        <w:t>, Sage Publications, Thousand Oaks, CA. pp. 1-45.</w:t>
      </w:r>
    </w:p>
    <w:p w:rsidR="005A3E9E" w:rsidRPr="005A3E9E" w:rsidRDefault="005A3E9E" w:rsidP="005A3E9E">
      <w:pPr>
        <w:pStyle w:val="EndNoteBibliography"/>
        <w:spacing w:after="0"/>
        <w:ind w:left="280" w:hanging="280"/>
      </w:pPr>
      <w:r w:rsidRPr="005A3E9E">
        <w:t xml:space="preserve">Dercon, B. &amp; M. Kusumawijaya 2007, 'Two years of settlement recovery in Aceh and Nias: What should the planners have learned?', paper presented to the </w:t>
      </w:r>
      <w:r w:rsidRPr="005A3E9E">
        <w:rPr>
          <w:i/>
        </w:rPr>
        <w:t>43rd ISOCARP Congress: Urban Trialogues</w:t>
      </w:r>
      <w:r w:rsidRPr="005A3E9E">
        <w:t>, Antwerp, 16-23 September, &lt;</w:t>
      </w:r>
      <w:hyperlink r:id="rId10" w:history="1">
        <w:r w:rsidRPr="005A3E9E">
          <w:rPr>
            <w:rStyle w:val="Hyperlink"/>
          </w:rPr>
          <w:t>http://www.isocarp.net/Data/case_studies/952.pdf</w:t>
        </w:r>
      </w:hyperlink>
      <w:r w:rsidRPr="005A3E9E">
        <w:t>&gt; viewed 25 September 2011.</w:t>
      </w:r>
    </w:p>
    <w:p w:rsidR="005A3E9E" w:rsidRPr="005A3E9E" w:rsidRDefault="005A3E9E" w:rsidP="005A3E9E">
      <w:pPr>
        <w:pStyle w:val="EndNoteBibliography"/>
        <w:spacing w:after="0"/>
        <w:ind w:left="280" w:hanging="280"/>
      </w:pPr>
      <w:r w:rsidRPr="005A3E9E">
        <w:t xml:space="preserve">Edwards McKinnon, E. 1988, 'Beyond Serandib: A note on Lambri at the northern tip of Aceh', </w:t>
      </w:r>
      <w:r w:rsidRPr="005A3E9E">
        <w:rPr>
          <w:i/>
        </w:rPr>
        <w:t>Indonesia</w:t>
      </w:r>
      <w:r w:rsidRPr="005A3E9E">
        <w:t>, vol. 46,</w:t>
      </w:r>
      <w:r w:rsidRPr="005A3E9E">
        <w:rPr>
          <w:b/>
        </w:rPr>
        <w:t xml:space="preserve"> </w:t>
      </w:r>
      <w:r w:rsidRPr="005A3E9E">
        <w:t>pp. 102-121.</w:t>
      </w:r>
    </w:p>
    <w:p w:rsidR="005A3E9E" w:rsidRPr="005A3E9E" w:rsidRDefault="005A3E9E" w:rsidP="005A3E9E">
      <w:pPr>
        <w:pStyle w:val="EndNoteBibliography"/>
        <w:spacing w:after="0"/>
        <w:ind w:left="280" w:hanging="280"/>
      </w:pPr>
      <w:r w:rsidRPr="005A3E9E">
        <w:t xml:space="preserve">Farriss, N.M. 1987, 'Remembering the future, anticipating the past: History, time, and cosmology among the Maya of Yucatan', </w:t>
      </w:r>
      <w:r w:rsidRPr="005A3E9E">
        <w:rPr>
          <w:i/>
        </w:rPr>
        <w:t>Comparative Studies in Society and History</w:t>
      </w:r>
      <w:r w:rsidRPr="005A3E9E">
        <w:t>, vol. 29, no. 3,</w:t>
      </w:r>
      <w:r w:rsidRPr="005A3E9E">
        <w:rPr>
          <w:b/>
        </w:rPr>
        <w:t xml:space="preserve"> </w:t>
      </w:r>
      <w:r w:rsidRPr="005A3E9E">
        <w:t>pp. 566-593.</w:t>
      </w:r>
    </w:p>
    <w:p w:rsidR="005A3E9E" w:rsidRPr="005A3E9E" w:rsidRDefault="005A3E9E" w:rsidP="005A3E9E">
      <w:pPr>
        <w:pStyle w:val="EndNoteBibliography"/>
        <w:spacing w:after="0"/>
        <w:ind w:left="280" w:hanging="280"/>
      </w:pPr>
      <w:r w:rsidRPr="005A3E9E">
        <w:t xml:space="preserve">Felman, S. &amp; D. Laub 1992, </w:t>
      </w:r>
      <w:r w:rsidRPr="005A3E9E">
        <w:rPr>
          <w:i/>
        </w:rPr>
        <w:t>Testimony: Crises of Witnessing in Literature, Psychoanalysis and History</w:t>
      </w:r>
      <w:r w:rsidRPr="005A3E9E">
        <w:t>, Routledge, New York.</w:t>
      </w:r>
    </w:p>
    <w:p w:rsidR="005A3E9E" w:rsidRPr="005A3E9E" w:rsidRDefault="005A3E9E" w:rsidP="005A3E9E">
      <w:pPr>
        <w:pStyle w:val="EndNoteBibliography"/>
        <w:spacing w:after="0"/>
        <w:ind w:left="280" w:hanging="280"/>
      </w:pPr>
      <w:r w:rsidRPr="005A3E9E">
        <w:t xml:space="preserve">Folke, C. 2006, 'Resilience: The emergence of a perspective for social-ecological systems analyses', </w:t>
      </w:r>
      <w:r w:rsidRPr="005A3E9E">
        <w:rPr>
          <w:i/>
        </w:rPr>
        <w:t>Global Environmental Change</w:t>
      </w:r>
      <w:r w:rsidRPr="005A3E9E">
        <w:t>, vol. 16, no. 3,</w:t>
      </w:r>
      <w:r w:rsidRPr="005A3E9E">
        <w:rPr>
          <w:b/>
        </w:rPr>
        <w:t xml:space="preserve"> </w:t>
      </w:r>
      <w:r w:rsidRPr="005A3E9E">
        <w:t>pp. 253-267.</w:t>
      </w:r>
    </w:p>
    <w:p w:rsidR="005A3E9E" w:rsidRPr="005A3E9E" w:rsidRDefault="005A3E9E" w:rsidP="005A3E9E">
      <w:pPr>
        <w:pStyle w:val="EndNoteBibliography"/>
        <w:spacing w:after="0"/>
        <w:ind w:left="280" w:hanging="280"/>
      </w:pPr>
      <w:r w:rsidRPr="005A3E9E">
        <w:t xml:space="preserve">Ganguly, D. 2009, 'Pain, personhood and the collective: Dalit life narratives', </w:t>
      </w:r>
      <w:r w:rsidRPr="005A3E9E">
        <w:rPr>
          <w:i/>
        </w:rPr>
        <w:t>Asian Studies Review</w:t>
      </w:r>
      <w:r w:rsidRPr="005A3E9E">
        <w:t>, vol. 33, no. 4,</w:t>
      </w:r>
      <w:r w:rsidRPr="005A3E9E">
        <w:rPr>
          <w:b/>
        </w:rPr>
        <w:t xml:space="preserve"> </w:t>
      </w:r>
      <w:r w:rsidRPr="005A3E9E">
        <w:t>pp. 429-442.</w:t>
      </w:r>
    </w:p>
    <w:p w:rsidR="005A3E9E" w:rsidRPr="005A3E9E" w:rsidRDefault="005A3E9E" w:rsidP="005A3E9E">
      <w:pPr>
        <w:pStyle w:val="EndNoteBibliography"/>
        <w:spacing w:after="0"/>
        <w:ind w:left="280" w:hanging="280"/>
      </w:pPr>
      <w:r w:rsidRPr="005A3E9E">
        <w:t xml:space="preserve">Gilbert, D. &amp; D. Lambert 2010, 'Counterfactual geographies: Worlds that might have been', </w:t>
      </w:r>
      <w:r w:rsidRPr="005A3E9E">
        <w:rPr>
          <w:i/>
        </w:rPr>
        <w:t>Journal of Historical Geography</w:t>
      </w:r>
      <w:r w:rsidRPr="005A3E9E">
        <w:t>, vol. 36, no. 3,</w:t>
      </w:r>
      <w:r w:rsidRPr="005A3E9E">
        <w:rPr>
          <w:b/>
        </w:rPr>
        <w:t xml:space="preserve"> </w:t>
      </w:r>
      <w:r w:rsidRPr="005A3E9E">
        <w:t>pp. 245-252.</w:t>
      </w:r>
    </w:p>
    <w:p w:rsidR="005A3E9E" w:rsidRPr="005A3E9E" w:rsidRDefault="005A3E9E" w:rsidP="005A3E9E">
      <w:pPr>
        <w:pStyle w:val="EndNoteBibliography"/>
        <w:spacing w:after="0"/>
        <w:ind w:left="280" w:hanging="280"/>
      </w:pPr>
      <w:r w:rsidRPr="005A3E9E">
        <w:t xml:space="preserve">Good, M.-J.D., B. Good, J. Grayman &amp; M. Lakoma. 2007, </w:t>
      </w:r>
      <w:r w:rsidRPr="005A3E9E">
        <w:rPr>
          <w:i/>
        </w:rPr>
        <w:t>A Psychosocial Needs Assessment of Communities in 14 Conflict-Affected Districts in Aceh</w:t>
      </w:r>
      <w:r w:rsidRPr="005A3E9E">
        <w:t>, International Organization for Migration, Banda Aceh, Indonesia.</w:t>
      </w:r>
    </w:p>
    <w:p w:rsidR="005A3E9E" w:rsidRPr="005A3E9E" w:rsidRDefault="005A3E9E" w:rsidP="005A3E9E">
      <w:pPr>
        <w:pStyle w:val="EndNoteBibliography"/>
        <w:spacing w:after="0"/>
        <w:ind w:left="280" w:hanging="280"/>
      </w:pPr>
      <w:r w:rsidRPr="005A3E9E">
        <w:t xml:space="preserve">Goodall, H. 2000, 'Fixing the past: Modernity, tradition and memory in rural Australia', </w:t>
      </w:r>
      <w:r w:rsidRPr="005A3E9E">
        <w:rPr>
          <w:i/>
        </w:rPr>
        <w:t>UTS Review</w:t>
      </w:r>
      <w:r w:rsidRPr="005A3E9E">
        <w:t>, vol. 6, no. 1,</w:t>
      </w:r>
      <w:r w:rsidRPr="005A3E9E">
        <w:rPr>
          <w:b/>
        </w:rPr>
        <w:t xml:space="preserve"> </w:t>
      </w:r>
      <w:r w:rsidRPr="005A3E9E">
        <w:t>pp. 20-40.</w:t>
      </w:r>
    </w:p>
    <w:p w:rsidR="005A3E9E" w:rsidRPr="005A3E9E" w:rsidRDefault="005A3E9E" w:rsidP="005A3E9E">
      <w:pPr>
        <w:pStyle w:val="EndNoteBibliography"/>
        <w:spacing w:after="0"/>
        <w:ind w:left="280" w:hanging="280"/>
      </w:pPr>
      <w:r w:rsidRPr="005A3E9E">
        <w:t xml:space="preserve">Grayman, J.H., M.-J.D. Good &amp; B.J. Good 2009, 'Conflict nightmares and trauma in Aceh', </w:t>
      </w:r>
      <w:r w:rsidRPr="005A3E9E">
        <w:rPr>
          <w:i/>
        </w:rPr>
        <w:t>Culture, Medicine and Psychiatry</w:t>
      </w:r>
      <w:r w:rsidRPr="005A3E9E">
        <w:t>, vol. 33, no. 2,</w:t>
      </w:r>
      <w:r w:rsidRPr="005A3E9E">
        <w:rPr>
          <w:b/>
        </w:rPr>
        <w:t xml:space="preserve"> </w:t>
      </w:r>
      <w:r w:rsidRPr="005A3E9E">
        <w:t>pp. 290-312.</w:t>
      </w:r>
    </w:p>
    <w:p w:rsidR="005A3E9E" w:rsidRPr="005A3E9E" w:rsidRDefault="005A3E9E" w:rsidP="005A3E9E">
      <w:pPr>
        <w:pStyle w:val="EndNoteBibliography"/>
        <w:spacing w:after="0"/>
        <w:ind w:left="280" w:hanging="280"/>
      </w:pPr>
      <w:r w:rsidRPr="005A3E9E">
        <w:t xml:space="preserve">Grosz, E. 1999, 'Thinking the new: Of futures yet unthought' in E. Grosz (ed), </w:t>
      </w:r>
      <w:r w:rsidRPr="005A3E9E">
        <w:rPr>
          <w:i/>
        </w:rPr>
        <w:t>Becomings: Explorations in Time, Memory, and Futures</w:t>
      </w:r>
      <w:r w:rsidRPr="005A3E9E">
        <w:t>, Cornell University Press, Ithaca. pp. 15-28.</w:t>
      </w:r>
    </w:p>
    <w:p w:rsidR="005A3E9E" w:rsidRPr="005A3E9E" w:rsidRDefault="005A3E9E" w:rsidP="005A3E9E">
      <w:pPr>
        <w:pStyle w:val="EndNoteBibliography"/>
        <w:spacing w:after="0"/>
        <w:ind w:left="280" w:hanging="280"/>
      </w:pPr>
      <w:r w:rsidRPr="005A3E9E">
        <w:t xml:space="preserve">Grosz, E. 2000, 'Deleuze's Bergson: Duration, the virtual and a politics of the future' in I. Buchanan &amp; C. Colebrook (eds), </w:t>
      </w:r>
      <w:r w:rsidRPr="005A3E9E">
        <w:rPr>
          <w:i/>
        </w:rPr>
        <w:t>Deleuze and feminist theory</w:t>
      </w:r>
      <w:r w:rsidRPr="005A3E9E">
        <w:t>, Edinburgh University Press, Edinburgh. pp. 214-234.</w:t>
      </w:r>
    </w:p>
    <w:p w:rsidR="005A3E9E" w:rsidRPr="005A3E9E" w:rsidRDefault="005A3E9E" w:rsidP="005A3E9E">
      <w:pPr>
        <w:pStyle w:val="EndNoteBibliography"/>
        <w:spacing w:after="0"/>
        <w:ind w:left="280" w:hanging="280"/>
      </w:pPr>
      <w:r w:rsidRPr="005A3E9E">
        <w:t xml:space="preserve">Grosz, E. 2005, </w:t>
      </w:r>
      <w:r w:rsidRPr="005A3E9E">
        <w:rPr>
          <w:i/>
        </w:rPr>
        <w:t>Time travels: Feminism, nature, power</w:t>
      </w:r>
      <w:r w:rsidRPr="005A3E9E">
        <w:t>, Next wave: new directions in women's studies, I. Grewal, C. Kaplan &amp; R. Wiegman (eds), Duke University Press, Durham.</w:t>
      </w:r>
    </w:p>
    <w:p w:rsidR="005A3E9E" w:rsidRPr="005A3E9E" w:rsidRDefault="005A3E9E" w:rsidP="005A3E9E">
      <w:pPr>
        <w:pStyle w:val="EndNoteBibliography"/>
        <w:spacing w:after="0"/>
        <w:ind w:left="280" w:hanging="280"/>
      </w:pPr>
      <w:r w:rsidRPr="005A3E9E">
        <w:t xml:space="preserve">Hirsch, M. &amp; L. Spitzer 2009, 'The witness in the archive: Holocaust Studies/Memory Studies', </w:t>
      </w:r>
      <w:r w:rsidRPr="005A3E9E">
        <w:rPr>
          <w:i/>
        </w:rPr>
        <w:t>Memory Studies</w:t>
      </w:r>
      <w:r w:rsidRPr="005A3E9E">
        <w:t>, vol. 2, no. 2,</w:t>
      </w:r>
      <w:r w:rsidRPr="005A3E9E">
        <w:rPr>
          <w:b/>
        </w:rPr>
        <w:t xml:space="preserve"> </w:t>
      </w:r>
      <w:r w:rsidRPr="005A3E9E">
        <w:t>pp. 151-170.</w:t>
      </w:r>
    </w:p>
    <w:p w:rsidR="005A3E9E" w:rsidRPr="005A3E9E" w:rsidRDefault="005A3E9E" w:rsidP="005A3E9E">
      <w:pPr>
        <w:pStyle w:val="EndNoteBibliography"/>
        <w:spacing w:after="0"/>
        <w:ind w:left="280" w:hanging="280"/>
      </w:pPr>
      <w:r w:rsidRPr="005A3E9E">
        <w:t xml:space="preserve">Human, O. 2014, 'Potential novelty: Towards an understanding of novelty without event', </w:t>
      </w:r>
      <w:r w:rsidRPr="005A3E9E">
        <w:rPr>
          <w:i/>
        </w:rPr>
        <w:t>Theory, Culture and Society</w:t>
      </w:r>
      <w:r w:rsidRPr="005A3E9E">
        <w:t>, online DOI: 10.1177/0263276414531050, &lt;</w:t>
      </w:r>
      <w:hyperlink r:id="rId11" w:history="1">
        <w:r w:rsidRPr="005A3E9E">
          <w:rPr>
            <w:rStyle w:val="Hyperlink"/>
          </w:rPr>
          <w:t>http://tcs.sagepub.com/content/early/2014/05/10/0263276414531050</w:t>
        </w:r>
      </w:hyperlink>
      <w:r w:rsidRPr="005A3E9E">
        <w:t>&gt; viewed 23 May 2014.</w:t>
      </w:r>
    </w:p>
    <w:p w:rsidR="005A3E9E" w:rsidRPr="005A3E9E" w:rsidRDefault="005A3E9E" w:rsidP="005A3E9E">
      <w:pPr>
        <w:pStyle w:val="EndNoteBibliography"/>
        <w:spacing w:after="0"/>
        <w:ind w:left="280" w:hanging="280"/>
      </w:pPr>
      <w:r w:rsidRPr="005A3E9E">
        <w:t xml:space="preserve">Inayatullah, S. 1998, 'Causal layered analysis - Poststructuralism as method', </w:t>
      </w:r>
      <w:r w:rsidRPr="005A3E9E">
        <w:rPr>
          <w:i/>
        </w:rPr>
        <w:t>Futures</w:t>
      </w:r>
      <w:r w:rsidRPr="005A3E9E">
        <w:t>, vol. 30, no. 8,</w:t>
      </w:r>
      <w:r w:rsidRPr="005A3E9E">
        <w:rPr>
          <w:b/>
        </w:rPr>
        <w:t xml:space="preserve"> </w:t>
      </w:r>
      <w:r w:rsidRPr="005A3E9E">
        <w:t>pp. 815-829.</w:t>
      </w:r>
    </w:p>
    <w:p w:rsidR="005A3E9E" w:rsidRPr="005A3E9E" w:rsidRDefault="005A3E9E" w:rsidP="005A3E9E">
      <w:pPr>
        <w:pStyle w:val="EndNoteBibliography"/>
        <w:spacing w:after="0"/>
        <w:ind w:left="280" w:hanging="280"/>
      </w:pPr>
      <w:r w:rsidRPr="005A3E9E">
        <w:t xml:space="preserve">Inayatullah, S. 2008, 'Six pillars: Futures thinking for transforming', </w:t>
      </w:r>
      <w:r w:rsidRPr="005A3E9E">
        <w:rPr>
          <w:i/>
        </w:rPr>
        <w:t>Foresight</w:t>
      </w:r>
      <w:r w:rsidRPr="005A3E9E">
        <w:t>, vol. 10, no. 1,</w:t>
      </w:r>
      <w:r w:rsidRPr="005A3E9E">
        <w:rPr>
          <w:b/>
        </w:rPr>
        <w:t xml:space="preserve"> </w:t>
      </w:r>
      <w:r w:rsidRPr="005A3E9E">
        <w:t>pp. 4-21, &lt;</w:t>
      </w:r>
      <w:hyperlink r:id="rId12" w:history="1">
        <w:r w:rsidRPr="005A3E9E">
          <w:rPr>
            <w:rStyle w:val="Hyperlink"/>
          </w:rPr>
          <w:t>http://www.emeraldinsight.com/10.1108/14636680810855991</w:t>
        </w:r>
      </w:hyperlink>
      <w:r w:rsidRPr="005A3E9E">
        <w:t>&gt; viewed.</w:t>
      </w:r>
    </w:p>
    <w:p w:rsidR="005A3E9E" w:rsidRPr="005A3E9E" w:rsidRDefault="005A3E9E" w:rsidP="005A3E9E">
      <w:pPr>
        <w:pStyle w:val="EndNoteBibliography"/>
        <w:spacing w:after="0"/>
        <w:ind w:left="280" w:hanging="280"/>
      </w:pPr>
      <w:r w:rsidRPr="005A3E9E">
        <w:t xml:space="preserve">Inayatullah, S. 2012, 'Humanity 3000: A comparative analysis of methodological approaches to forecasting the long-term', </w:t>
      </w:r>
      <w:r w:rsidRPr="005A3E9E">
        <w:rPr>
          <w:i/>
        </w:rPr>
        <w:t>Foresight</w:t>
      </w:r>
      <w:r w:rsidRPr="005A3E9E">
        <w:t>, vol. 14, no. 5,</w:t>
      </w:r>
      <w:r w:rsidRPr="005A3E9E">
        <w:rPr>
          <w:b/>
        </w:rPr>
        <w:t xml:space="preserve"> </w:t>
      </w:r>
      <w:r w:rsidRPr="005A3E9E">
        <w:t>pp. 401-417.</w:t>
      </w:r>
    </w:p>
    <w:p w:rsidR="005A3E9E" w:rsidRPr="005A3E9E" w:rsidRDefault="005A3E9E" w:rsidP="005A3E9E">
      <w:pPr>
        <w:pStyle w:val="EndNoteBibliography"/>
        <w:spacing w:after="0"/>
        <w:ind w:left="280" w:hanging="280"/>
      </w:pPr>
      <w:r w:rsidRPr="005A3E9E">
        <w:t xml:space="preserve">Inayatullah, S. &amp; I. Milojević 2014, </w:t>
      </w:r>
      <w:r w:rsidRPr="005A3E9E">
        <w:rPr>
          <w:i/>
        </w:rPr>
        <w:t>Metafuture.org</w:t>
      </w:r>
      <w:r w:rsidRPr="005A3E9E">
        <w:t>, Web page, Maroochydore, Australia, &lt;</w:t>
      </w:r>
      <w:hyperlink r:id="rId13" w:history="1">
        <w:r w:rsidRPr="005A3E9E">
          <w:rPr>
            <w:rStyle w:val="Hyperlink"/>
          </w:rPr>
          <w:t>http://www.metafuture.org/</w:t>
        </w:r>
      </w:hyperlink>
      <w:r w:rsidRPr="005A3E9E">
        <w:t>&gt; viewed 31 July 2014.</w:t>
      </w:r>
    </w:p>
    <w:p w:rsidR="005A3E9E" w:rsidRPr="005A3E9E" w:rsidRDefault="005A3E9E" w:rsidP="005A3E9E">
      <w:pPr>
        <w:pStyle w:val="EndNoteBibliography"/>
        <w:spacing w:after="0"/>
        <w:ind w:left="280" w:hanging="280"/>
      </w:pPr>
      <w:r w:rsidRPr="005A3E9E">
        <w:t xml:space="preserve">JUB-UPLink 2005-6, </w:t>
      </w:r>
      <w:r w:rsidRPr="005A3E9E">
        <w:rPr>
          <w:i/>
        </w:rPr>
        <w:t>Jaringan Udeep Beusaree (Udeep Beusaree Network): People's driven reconstruction; timeline and green map</w:t>
      </w:r>
      <w:r w:rsidRPr="005A3E9E">
        <w:t>, Green Map, New York, &lt;</w:t>
      </w:r>
      <w:hyperlink r:id="rId14" w:history="1">
        <w:r w:rsidRPr="005A3E9E">
          <w:rPr>
            <w:rStyle w:val="Hyperlink"/>
          </w:rPr>
          <w:t>http://www.greenmap.org/greenhouse/files/banda_aceh05.pdf</w:t>
        </w:r>
      </w:hyperlink>
      <w:r w:rsidRPr="005A3E9E">
        <w:t>&gt; viewed 31 July 2014.</w:t>
      </w:r>
    </w:p>
    <w:p w:rsidR="005A3E9E" w:rsidRPr="005A3E9E" w:rsidRDefault="005A3E9E" w:rsidP="005A3E9E">
      <w:pPr>
        <w:pStyle w:val="EndNoteBibliography"/>
        <w:spacing w:after="0"/>
        <w:ind w:left="280" w:hanging="280"/>
      </w:pPr>
      <w:r w:rsidRPr="005A3E9E">
        <w:t xml:space="preserve">Karlsen, J.E., E.F. Øverland &amp; H. Karlsen 2010, 'Sociological contributions to futures' theory building', </w:t>
      </w:r>
      <w:r w:rsidRPr="005A3E9E">
        <w:rPr>
          <w:i/>
        </w:rPr>
        <w:t>Foresight</w:t>
      </w:r>
      <w:r w:rsidRPr="005A3E9E">
        <w:t>, vol. 12, no. 3,</w:t>
      </w:r>
      <w:r w:rsidRPr="005A3E9E">
        <w:rPr>
          <w:b/>
        </w:rPr>
        <w:t xml:space="preserve"> </w:t>
      </w:r>
      <w:r w:rsidRPr="005A3E9E">
        <w:t>pp. 59-72.</w:t>
      </w:r>
    </w:p>
    <w:p w:rsidR="005A3E9E" w:rsidRPr="005A3E9E" w:rsidRDefault="005A3E9E" w:rsidP="005A3E9E">
      <w:pPr>
        <w:pStyle w:val="EndNoteBibliography"/>
        <w:spacing w:after="0"/>
        <w:ind w:left="280" w:hanging="280"/>
      </w:pPr>
      <w:r w:rsidRPr="005A3E9E">
        <w:t xml:space="preserve">Katz, J. 2004, 'On the rhetoric and politics of ethnographic methodology', </w:t>
      </w:r>
      <w:r w:rsidRPr="005A3E9E">
        <w:rPr>
          <w:i/>
        </w:rPr>
        <w:t>The Annals of the American Academy of Political and Social Science</w:t>
      </w:r>
      <w:r w:rsidRPr="005A3E9E">
        <w:t>, vol. 595 (September), pp. 280-308, &lt;</w:t>
      </w:r>
      <w:hyperlink r:id="rId15" w:history="1">
        <w:r w:rsidRPr="005A3E9E">
          <w:rPr>
            <w:rStyle w:val="Hyperlink"/>
          </w:rPr>
          <w:t>http://www.aapss.org/uploads/QR_katz.pdf</w:t>
        </w:r>
      </w:hyperlink>
      <w:r w:rsidRPr="005A3E9E">
        <w:t>&gt; viewed.</w:t>
      </w:r>
    </w:p>
    <w:p w:rsidR="005A3E9E" w:rsidRPr="005A3E9E" w:rsidRDefault="005A3E9E" w:rsidP="005A3E9E">
      <w:pPr>
        <w:pStyle w:val="EndNoteBibliography"/>
        <w:spacing w:after="0"/>
        <w:ind w:left="280" w:hanging="280"/>
      </w:pPr>
      <w:r w:rsidRPr="005A3E9E">
        <w:t xml:space="preserve">Latour, B. 2004, </w:t>
      </w:r>
      <w:r w:rsidRPr="005A3E9E">
        <w:rPr>
          <w:i/>
        </w:rPr>
        <w:t>Politics of Nature: How to Bring the Sciences into Democracy</w:t>
      </w:r>
      <w:r w:rsidRPr="005A3E9E">
        <w:t>, Harvard University Press, Cambridge, Massachusetts.</w:t>
      </w:r>
    </w:p>
    <w:p w:rsidR="005A3E9E" w:rsidRPr="005A3E9E" w:rsidRDefault="005A3E9E" w:rsidP="005A3E9E">
      <w:pPr>
        <w:pStyle w:val="EndNoteBibliography"/>
        <w:spacing w:after="0"/>
        <w:ind w:left="280" w:hanging="280"/>
      </w:pPr>
      <w:r w:rsidRPr="005A3E9E">
        <w:t xml:space="preserve">Latour, B. 2005, </w:t>
      </w:r>
      <w:r w:rsidRPr="005A3E9E">
        <w:rPr>
          <w:i/>
        </w:rPr>
        <w:t>Reassembling the Social: An Introduction to Actor-Network-Theory</w:t>
      </w:r>
      <w:r w:rsidRPr="005A3E9E">
        <w:t>, Oxford University Press, Oxford.</w:t>
      </w:r>
    </w:p>
    <w:p w:rsidR="005A3E9E" w:rsidRPr="005A3E9E" w:rsidRDefault="005A3E9E" w:rsidP="005A3E9E">
      <w:pPr>
        <w:pStyle w:val="EndNoteBibliography"/>
        <w:spacing w:after="0"/>
        <w:ind w:left="280" w:hanging="280"/>
      </w:pPr>
      <w:r w:rsidRPr="005A3E9E">
        <w:t xml:space="preserve">Lorimer, J. 2012, 'Multinatural geographies for the Anthropocene', </w:t>
      </w:r>
      <w:r w:rsidRPr="005A3E9E">
        <w:rPr>
          <w:i/>
        </w:rPr>
        <w:t>Progress in Human Geography</w:t>
      </w:r>
      <w:r w:rsidRPr="005A3E9E">
        <w:t>, vol. 36, no. 5,</w:t>
      </w:r>
      <w:r w:rsidRPr="005A3E9E">
        <w:rPr>
          <w:b/>
        </w:rPr>
        <w:t xml:space="preserve"> </w:t>
      </w:r>
      <w:r w:rsidRPr="005A3E9E">
        <w:t>pp. 593-612.</w:t>
      </w:r>
    </w:p>
    <w:p w:rsidR="005A3E9E" w:rsidRPr="005A3E9E" w:rsidRDefault="005A3E9E" w:rsidP="005A3E9E">
      <w:pPr>
        <w:pStyle w:val="EndNoteBibliography"/>
        <w:spacing w:after="0"/>
        <w:ind w:left="280" w:hanging="280"/>
      </w:pPr>
      <w:r w:rsidRPr="005A3E9E">
        <w:t xml:space="preserve">MacLure, M. 2013, 'The wonder of data', </w:t>
      </w:r>
      <w:r w:rsidRPr="005A3E9E">
        <w:rPr>
          <w:i/>
        </w:rPr>
        <w:t>Cultural Studies&lt;=&gt;Critical Methodologies (May)</w:t>
      </w:r>
      <w:r w:rsidRPr="005A3E9E">
        <w:t>, online DOI: 10.1177/1532708613487863.</w:t>
      </w:r>
    </w:p>
    <w:p w:rsidR="005A3E9E" w:rsidRPr="005A3E9E" w:rsidRDefault="005A3E9E" w:rsidP="005A3E9E">
      <w:pPr>
        <w:pStyle w:val="EndNoteBibliography"/>
        <w:spacing w:after="0"/>
        <w:ind w:left="280" w:hanging="280"/>
      </w:pPr>
      <w:r w:rsidRPr="005A3E9E">
        <w:t xml:space="preserve">Marston, S.A., J.P. Jones III &amp; K. Woodward 2005, 'Human geography without scale', </w:t>
      </w:r>
      <w:r w:rsidRPr="005A3E9E">
        <w:rPr>
          <w:i/>
        </w:rPr>
        <w:t>Transactions of the Institute of British Geographers</w:t>
      </w:r>
      <w:r w:rsidRPr="005A3E9E">
        <w:t>, vol. 30,</w:t>
      </w:r>
      <w:r w:rsidRPr="005A3E9E">
        <w:rPr>
          <w:b/>
        </w:rPr>
        <w:t xml:space="preserve"> </w:t>
      </w:r>
      <w:r w:rsidRPr="005A3E9E">
        <w:t>pp. 416-432.</w:t>
      </w:r>
    </w:p>
    <w:p w:rsidR="005A3E9E" w:rsidRPr="005A3E9E" w:rsidRDefault="005A3E9E" w:rsidP="005A3E9E">
      <w:pPr>
        <w:pStyle w:val="EndNoteBibliography"/>
        <w:spacing w:after="0"/>
        <w:ind w:left="280" w:hanging="280"/>
      </w:pPr>
      <w:r w:rsidRPr="005A3E9E">
        <w:t xml:space="preserve">Millennium Ecosystem Assessment 2003, 'Analytical approaches' in J. Alcamo &amp; E.M. Bennett (eds), </w:t>
      </w:r>
      <w:r w:rsidRPr="005A3E9E">
        <w:rPr>
          <w:i/>
        </w:rPr>
        <w:t>Ecosystems and Human Well-being: A Framework for Assessment</w:t>
      </w:r>
      <w:r w:rsidRPr="005A3E9E">
        <w:t>, Island Press, Washington.  &lt;</w:t>
      </w:r>
      <w:hyperlink r:id="rId16" w:history="1">
        <w:r w:rsidRPr="005A3E9E">
          <w:rPr>
            <w:rStyle w:val="Hyperlink"/>
          </w:rPr>
          <w:t>http://www.maweb.org/en/Framework.aspx</w:t>
        </w:r>
      </w:hyperlink>
      <w:r w:rsidRPr="005A3E9E">
        <w:t xml:space="preserve"> &gt; Viewed 10 January 2011.</w:t>
      </w:r>
    </w:p>
    <w:p w:rsidR="005A3E9E" w:rsidRPr="005A3E9E" w:rsidRDefault="005A3E9E" w:rsidP="005A3E9E">
      <w:pPr>
        <w:pStyle w:val="EndNoteBibliography"/>
        <w:spacing w:after="0"/>
        <w:ind w:left="280" w:hanging="280"/>
      </w:pPr>
      <w:r w:rsidRPr="005A3E9E">
        <w:t xml:space="preserve">Milojević, I. 2014, 'Creating alternative selves: The use of futures discourse in narrative therapy', </w:t>
      </w:r>
      <w:r w:rsidRPr="005A3E9E">
        <w:rPr>
          <w:i/>
        </w:rPr>
        <w:t>Journal of Futures Studies</w:t>
      </w:r>
      <w:r w:rsidRPr="005A3E9E">
        <w:t>, vol. 18, no. 3,</w:t>
      </w:r>
      <w:r w:rsidRPr="005A3E9E">
        <w:rPr>
          <w:b/>
        </w:rPr>
        <w:t xml:space="preserve"> </w:t>
      </w:r>
      <w:r w:rsidRPr="005A3E9E">
        <w:t>pp. 27-40.</w:t>
      </w:r>
    </w:p>
    <w:p w:rsidR="005A3E9E" w:rsidRPr="005A3E9E" w:rsidRDefault="005A3E9E" w:rsidP="005A3E9E">
      <w:pPr>
        <w:pStyle w:val="EndNoteBibliography"/>
        <w:spacing w:after="0"/>
        <w:ind w:left="280" w:hanging="280"/>
      </w:pPr>
      <w:r w:rsidRPr="005A3E9E">
        <w:t xml:space="preserve">Mink, L.O. 1966, 'The autonomy of historical understanding' in W.H. Dray (ed), </w:t>
      </w:r>
      <w:r w:rsidRPr="005A3E9E">
        <w:rPr>
          <w:i/>
        </w:rPr>
        <w:t>Philosophical Analysis and History</w:t>
      </w:r>
      <w:r w:rsidRPr="005A3E9E">
        <w:t>, Harper and Row, New York. pp. 160-192.</w:t>
      </w:r>
    </w:p>
    <w:p w:rsidR="005A3E9E" w:rsidRPr="005A3E9E" w:rsidRDefault="005A3E9E" w:rsidP="005A3E9E">
      <w:pPr>
        <w:pStyle w:val="EndNoteBibliography"/>
        <w:spacing w:after="0"/>
        <w:ind w:left="280" w:hanging="280"/>
      </w:pPr>
      <w:r w:rsidRPr="005A3E9E">
        <w:t xml:space="preserve">Mitchell, R.E. &amp; J.R. Parkins 2011, 'The challenge of developing social indicators for Cumulative Effects Assessment and land use planning', </w:t>
      </w:r>
      <w:r w:rsidRPr="005A3E9E">
        <w:rPr>
          <w:i/>
        </w:rPr>
        <w:t>Ecology and Society</w:t>
      </w:r>
      <w:r w:rsidRPr="005A3E9E">
        <w:t>, vol. 16, no. 2, &lt;</w:t>
      </w:r>
      <w:hyperlink r:id="rId17" w:history="1">
        <w:r w:rsidRPr="005A3E9E">
          <w:rPr>
            <w:rStyle w:val="Hyperlink"/>
          </w:rPr>
          <w:t>http://www.ecologyandsociety.org/vol16/iss2/art29/</w:t>
        </w:r>
      </w:hyperlink>
      <w:r w:rsidRPr="005A3E9E">
        <w:t>&gt; viewed 28 March 2013.</w:t>
      </w:r>
    </w:p>
    <w:p w:rsidR="005A3E9E" w:rsidRPr="005A3E9E" w:rsidRDefault="005A3E9E" w:rsidP="005A3E9E">
      <w:pPr>
        <w:pStyle w:val="EndNoteBibliography"/>
        <w:spacing w:after="0"/>
        <w:ind w:left="280" w:hanging="280"/>
      </w:pPr>
      <w:r w:rsidRPr="005A3E9E">
        <w:t xml:space="preserve">Passerini, L. 2003, 'Work ideology and consensus under Italian fascism' in R. Perks &amp; A. Thomson (eds), </w:t>
      </w:r>
      <w:r w:rsidRPr="005A3E9E">
        <w:rPr>
          <w:i/>
        </w:rPr>
        <w:t>The Oral History Reader</w:t>
      </w:r>
      <w:r w:rsidRPr="005A3E9E">
        <w:t>, Routledge, London. pp. 53-62.</w:t>
      </w:r>
    </w:p>
    <w:p w:rsidR="005A3E9E" w:rsidRPr="005A3E9E" w:rsidRDefault="005A3E9E" w:rsidP="005A3E9E">
      <w:pPr>
        <w:pStyle w:val="EndNoteBibliography"/>
        <w:spacing w:after="0"/>
        <w:ind w:left="280" w:hanging="280"/>
      </w:pPr>
      <w:r w:rsidRPr="005A3E9E">
        <w:t xml:space="preserve">Perks, R. &amp; A. Thomson (eds) 2003, </w:t>
      </w:r>
      <w:r w:rsidRPr="005A3E9E">
        <w:rPr>
          <w:i/>
        </w:rPr>
        <w:t>The Oral History Reader</w:t>
      </w:r>
      <w:r w:rsidRPr="005A3E9E">
        <w:t>, Routledge, London.</w:t>
      </w:r>
    </w:p>
    <w:p w:rsidR="005A3E9E" w:rsidRPr="005A3E9E" w:rsidRDefault="005A3E9E" w:rsidP="005A3E9E">
      <w:pPr>
        <w:pStyle w:val="EndNoteBibliography"/>
        <w:spacing w:after="0"/>
        <w:ind w:left="280" w:hanging="280"/>
      </w:pPr>
      <w:r w:rsidRPr="005A3E9E">
        <w:t xml:space="preserve">Portelli, A. 2003, 'What makes oral history different' in R. Perks &amp; A. Thomson (eds), </w:t>
      </w:r>
      <w:r w:rsidRPr="005A3E9E">
        <w:rPr>
          <w:i/>
        </w:rPr>
        <w:t>The Oral History Reader</w:t>
      </w:r>
      <w:r w:rsidRPr="005A3E9E">
        <w:t>, Routledge, London. pp. 63-74.</w:t>
      </w:r>
    </w:p>
    <w:p w:rsidR="005A3E9E" w:rsidRPr="005A3E9E" w:rsidRDefault="005A3E9E" w:rsidP="005A3E9E">
      <w:pPr>
        <w:pStyle w:val="EndNoteBibliography"/>
        <w:spacing w:after="0"/>
        <w:ind w:left="280" w:hanging="280"/>
      </w:pPr>
      <w:r w:rsidRPr="005A3E9E">
        <w:t xml:space="preserve">Rappaport, J. 1994, </w:t>
      </w:r>
      <w:r w:rsidRPr="005A3E9E">
        <w:rPr>
          <w:i/>
        </w:rPr>
        <w:t>Cumbe reborn: an Andean ethnography of history</w:t>
      </w:r>
      <w:r w:rsidRPr="005A3E9E">
        <w:t>, University of Chicago Press, Chicago.</w:t>
      </w:r>
    </w:p>
    <w:p w:rsidR="005A3E9E" w:rsidRPr="005A3E9E" w:rsidRDefault="005A3E9E" w:rsidP="005A3E9E">
      <w:pPr>
        <w:pStyle w:val="EndNoteBibliography"/>
        <w:spacing w:after="0"/>
        <w:ind w:left="280" w:hanging="280"/>
      </w:pPr>
      <w:r w:rsidRPr="005A3E9E">
        <w:t xml:space="preserve">Ricoeur, P. 1984, </w:t>
      </w:r>
      <w:r w:rsidRPr="005A3E9E">
        <w:rPr>
          <w:i/>
        </w:rPr>
        <w:t>Time and Narrative</w:t>
      </w:r>
      <w:r w:rsidRPr="005A3E9E">
        <w:t>, trans. K. McLaughlin &amp; D. Pellauer, vol. 1, University of Chicago Press, Chicago.</w:t>
      </w:r>
    </w:p>
    <w:p w:rsidR="005A3E9E" w:rsidRPr="005A3E9E" w:rsidRDefault="005A3E9E" w:rsidP="005A3E9E">
      <w:pPr>
        <w:pStyle w:val="EndNoteBibliography"/>
        <w:spacing w:after="0"/>
        <w:ind w:left="280" w:hanging="280"/>
      </w:pPr>
      <w:r w:rsidRPr="005A3E9E">
        <w:t xml:space="preserve">Riessman, C.K. 1993, </w:t>
      </w:r>
      <w:r w:rsidRPr="005A3E9E">
        <w:rPr>
          <w:i/>
        </w:rPr>
        <w:t>Narrative Analysis</w:t>
      </w:r>
      <w:r w:rsidRPr="005A3E9E">
        <w:t>, Sage Publications, Newbury Park, California.</w:t>
      </w:r>
    </w:p>
    <w:p w:rsidR="005A3E9E" w:rsidRPr="005A3E9E" w:rsidRDefault="005A3E9E" w:rsidP="005A3E9E">
      <w:pPr>
        <w:pStyle w:val="EndNoteBibliography"/>
        <w:spacing w:after="0"/>
        <w:ind w:left="280" w:hanging="280"/>
      </w:pPr>
      <w:r w:rsidRPr="005A3E9E">
        <w:t xml:space="preserve">Schwartz, P. 1991 (1996), </w:t>
      </w:r>
      <w:r w:rsidRPr="005A3E9E">
        <w:rPr>
          <w:i/>
        </w:rPr>
        <w:t>The Art of the Long View: Planning for the Future in an Uncertain World</w:t>
      </w:r>
      <w:r w:rsidRPr="005A3E9E">
        <w:t>, John Wiley and Sons, Chichester.</w:t>
      </w:r>
    </w:p>
    <w:p w:rsidR="005A3E9E" w:rsidRPr="005A3E9E" w:rsidRDefault="005A3E9E" w:rsidP="005A3E9E">
      <w:pPr>
        <w:pStyle w:val="EndNoteBibliography"/>
        <w:spacing w:after="0"/>
        <w:ind w:left="280" w:hanging="280"/>
      </w:pPr>
      <w:r w:rsidRPr="005A3E9E">
        <w:t xml:space="preserve">Shea, G.A., T. Mahmud, E. Indris, E. Kesumawati &amp; Nursyidah 2008, 'Institutional development for post-tsunami and post-conflict recovery in Aceh', paper presented to the </w:t>
      </w:r>
      <w:r w:rsidRPr="005A3E9E">
        <w:rPr>
          <w:i/>
        </w:rPr>
        <w:t>International Workshop on Post Tsunami Soil Management</w:t>
      </w:r>
      <w:r w:rsidRPr="005A3E9E">
        <w:t>, Bogor, Indonesia, 1-2 July, &lt;https://</w:t>
      </w:r>
      <w:hyperlink r:id="rId18" w:history="1">
        <w:r w:rsidRPr="005A3E9E">
          <w:rPr>
            <w:rStyle w:val="Hyperlink"/>
          </w:rPr>
          <w:t>www.yumpu.com/en/document/view/19044604/proceedings-balai-penelitian-tanah/135</w:t>
        </w:r>
      </w:hyperlink>
      <w:r w:rsidRPr="005A3E9E">
        <w:t>&gt; viewed 2 February 2010.</w:t>
      </w:r>
    </w:p>
    <w:p w:rsidR="005A3E9E" w:rsidRPr="005A3E9E" w:rsidRDefault="005A3E9E" w:rsidP="005A3E9E">
      <w:pPr>
        <w:pStyle w:val="EndNoteBibliography"/>
        <w:spacing w:after="0"/>
        <w:ind w:left="280" w:hanging="280"/>
      </w:pPr>
      <w:r w:rsidRPr="005A3E9E">
        <w:t xml:space="preserve">Slaughter, R.A. 1995, </w:t>
      </w:r>
      <w:r w:rsidRPr="005A3E9E">
        <w:rPr>
          <w:i/>
        </w:rPr>
        <w:t>The Foresight Principle: Cultural recovery in the 21st century</w:t>
      </w:r>
      <w:r w:rsidRPr="005A3E9E">
        <w:t>, Praeger Publishers, Westport CT.</w:t>
      </w:r>
    </w:p>
    <w:p w:rsidR="005A3E9E" w:rsidRPr="005A3E9E" w:rsidRDefault="005A3E9E" w:rsidP="005A3E9E">
      <w:pPr>
        <w:pStyle w:val="EndNoteBibliography"/>
        <w:spacing w:after="0"/>
        <w:ind w:left="280" w:hanging="280"/>
      </w:pPr>
      <w:r w:rsidRPr="005A3E9E">
        <w:t xml:space="preserve">Syukrizal, A., W. Hafidz &amp; G. Sauter 2009, </w:t>
      </w:r>
      <w:r w:rsidRPr="005A3E9E">
        <w:rPr>
          <w:i/>
        </w:rPr>
        <w:t>Reconstructing Life After the Tsunami: The Work of UpLink Banda Aceh in Indonesia</w:t>
      </w:r>
      <w:r w:rsidRPr="005A3E9E">
        <w:t>, International Institute for Environment and Development, IIED, London, &lt;</w:t>
      </w:r>
      <w:hyperlink r:id="rId19" w:history="1">
        <w:r w:rsidRPr="005A3E9E">
          <w:rPr>
            <w:rStyle w:val="Hyperlink"/>
          </w:rPr>
          <w:t>http://pubs.iied.org/14582IIED.html?k=Banda%20Aceh</w:t>
        </w:r>
      </w:hyperlink>
      <w:r w:rsidRPr="005A3E9E">
        <w:t>&gt; viewed 18 August 2013.</w:t>
      </w:r>
    </w:p>
    <w:p w:rsidR="005A3E9E" w:rsidRPr="005A3E9E" w:rsidRDefault="005A3E9E" w:rsidP="005A3E9E">
      <w:pPr>
        <w:pStyle w:val="EndNoteBibliography"/>
        <w:spacing w:after="0"/>
        <w:ind w:left="280" w:hanging="280"/>
      </w:pPr>
      <w:r w:rsidRPr="005A3E9E">
        <w:t xml:space="preserve">Szörényi, A. 2009, 'Till human voices wake us: Responding to refugee testimony', </w:t>
      </w:r>
      <w:r w:rsidRPr="005A3E9E">
        <w:rPr>
          <w:i/>
        </w:rPr>
        <w:t>Life Writing</w:t>
      </w:r>
      <w:r w:rsidRPr="005A3E9E">
        <w:t>, vol. 6, no. 2,</w:t>
      </w:r>
      <w:r w:rsidRPr="005A3E9E">
        <w:rPr>
          <w:b/>
        </w:rPr>
        <w:t xml:space="preserve"> </w:t>
      </w:r>
      <w:r w:rsidRPr="005A3E9E">
        <w:t>pp. 173-191.</w:t>
      </w:r>
    </w:p>
    <w:p w:rsidR="005A3E9E" w:rsidRPr="005A3E9E" w:rsidRDefault="005A3E9E" w:rsidP="005A3E9E">
      <w:pPr>
        <w:pStyle w:val="EndNoteBibliography"/>
        <w:spacing w:after="0"/>
        <w:ind w:left="280" w:hanging="280"/>
      </w:pPr>
      <w:r w:rsidRPr="005A3E9E">
        <w:t xml:space="preserve">Thelen, D. 2000, 'Popular uses of history in the United States', </w:t>
      </w:r>
      <w:r w:rsidRPr="005A3E9E">
        <w:rPr>
          <w:i/>
        </w:rPr>
        <w:t>Perspectives: Newsletter of the American Historical Association</w:t>
      </w:r>
      <w:r w:rsidRPr="005A3E9E">
        <w:t>, vol. 38, no. 5,</w:t>
      </w:r>
      <w:r w:rsidRPr="005A3E9E">
        <w:rPr>
          <w:b/>
        </w:rPr>
        <w:t xml:space="preserve"> </w:t>
      </w:r>
      <w:r w:rsidRPr="005A3E9E">
        <w:t>pp. 22-25.</w:t>
      </w:r>
    </w:p>
    <w:p w:rsidR="005A3E9E" w:rsidRPr="005A3E9E" w:rsidRDefault="005A3E9E" w:rsidP="005A3E9E">
      <w:pPr>
        <w:pStyle w:val="EndNoteBibliography"/>
        <w:spacing w:after="0"/>
        <w:ind w:left="280" w:hanging="280"/>
      </w:pPr>
      <w:r w:rsidRPr="005A3E9E">
        <w:t xml:space="preserve">Tsing, A.L. 1994, 'From the margins', </w:t>
      </w:r>
      <w:r w:rsidRPr="005A3E9E">
        <w:rPr>
          <w:i/>
        </w:rPr>
        <w:t>Cultural Anthropology</w:t>
      </w:r>
      <w:r w:rsidRPr="005A3E9E">
        <w:t>, vol. 9, no. 3,</w:t>
      </w:r>
      <w:r w:rsidRPr="005A3E9E">
        <w:rPr>
          <w:b/>
        </w:rPr>
        <w:t xml:space="preserve"> </w:t>
      </w:r>
      <w:r w:rsidRPr="005A3E9E">
        <w:t>pp. 279-297, 29 March 2013.</w:t>
      </w:r>
    </w:p>
    <w:p w:rsidR="005A3E9E" w:rsidRPr="005A3E9E" w:rsidRDefault="005A3E9E" w:rsidP="005A3E9E">
      <w:pPr>
        <w:pStyle w:val="EndNoteBibliography"/>
        <w:spacing w:after="0"/>
        <w:ind w:left="280" w:hanging="280"/>
      </w:pPr>
      <w:r w:rsidRPr="005A3E9E">
        <w:t xml:space="preserve">Turner, N.J., R. Gregory, C. Brooks, L. Failing &amp; T. Satterfield 2008, 'From invisibility to transparency: Identifying the implications', </w:t>
      </w:r>
      <w:r w:rsidRPr="005A3E9E">
        <w:rPr>
          <w:i/>
        </w:rPr>
        <w:t>Ecology and Society</w:t>
      </w:r>
      <w:r w:rsidRPr="005A3E9E">
        <w:t>, vol. 13, no. 2, &lt;</w:t>
      </w:r>
      <w:hyperlink r:id="rId20" w:history="1">
        <w:r w:rsidRPr="005A3E9E">
          <w:rPr>
            <w:rStyle w:val="Hyperlink"/>
          </w:rPr>
          <w:t>http://www.ecologyandsociety.org/vol13/iss2/art7/</w:t>
        </w:r>
      </w:hyperlink>
      <w:r w:rsidRPr="005A3E9E">
        <w:t>&gt; viewed 14 February 2010.</w:t>
      </w:r>
    </w:p>
    <w:p w:rsidR="005A3E9E" w:rsidRPr="005A3E9E" w:rsidRDefault="005A3E9E" w:rsidP="005A3E9E">
      <w:pPr>
        <w:pStyle w:val="EndNoteBibliography"/>
        <w:spacing w:after="0"/>
        <w:ind w:left="280" w:hanging="280"/>
      </w:pPr>
      <w:r w:rsidRPr="005A3E9E">
        <w:t xml:space="preserve">Warf, B. 2002, 'The way it wasn't: Alternative histories, contingent geographies' in R. Kitchin &amp; J. Kneale (eds), </w:t>
      </w:r>
      <w:r w:rsidRPr="005A3E9E">
        <w:rPr>
          <w:i/>
        </w:rPr>
        <w:t>Lost in Space: Geographies of Science Fiction</w:t>
      </w:r>
      <w:r w:rsidRPr="005A3E9E">
        <w:t>, Continuum, London. pp. 17-38.</w:t>
      </w:r>
    </w:p>
    <w:p w:rsidR="005A3E9E" w:rsidRPr="005A3E9E" w:rsidRDefault="005A3E9E" w:rsidP="005A3E9E">
      <w:pPr>
        <w:pStyle w:val="EndNoteBibliography"/>
        <w:spacing w:after="0"/>
        <w:ind w:left="280" w:hanging="280"/>
      </w:pPr>
      <w:r w:rsidRPr="005A3E9E">
        <w:t xml:space="preserve">Wyschogrod, E. 1998, </w:t>
      </w:r>
      <w:r w:rsidRPr="005A3E9E">
        <w:rPr>
          <w:i/>
        </w:rPr>
        <w:t>An Ethics of Remembering: History, Heterology and the Nameless Others</w:t>
      </w:r>
      <w:r w:rsidRPr="005A3E9E">
        <w:t>, University of Chicago Press, Chicago.</w:t>
      </w:r>
    </w:p>
    <w:p w:rsidR="005A3E9E" w:rsidRPr="005A3E9E" w:rsidRDefault="005A3E9E" w:rsidP="005A3E9E">
      <w:pPr>
        <w:pStyle w:val="EndNoteBibliography"/>
        <w:ind w:left="280" w:hanging="280"/>
      </w:pPr>
      <w:r w:rsidRPr="005A3E9E">
        <w:t xml:space="preserve">Zurbuchen, M.S. 2005, 'Introduction: Historical memory in contemporary Indonesia' in M.S. Zurbuchen (ed), </w:t>
      </w:r>
      <w:r w:rsidRPr="005A3E9E">
        <w:rPr>
          <w:i/>
        </w:rPr>
        <w:t>Beginning to Remember: The Past in the Indonesian Present</w:t>
      </w:r>
      <w:r w:rsidRPr="005A3E9E">
        <w:t>, University of Washington Press, Seattle. pp. 3-32.</w:t>
      </w:r>
    </w:p>
    <w:p w:rsidR="00E44141" w:rsidRDefault="00896BED" w:rsidP="00F423B7">
      <w:pPr>
        <w:pStyle w:val="EndNoteBibliography"/>
        <w:ind w:left="720" w:hanging="720"/>
      </w:pPr>
      <w:r w:rsidRPr="00385570">
        <w:fldChar w:fldCharType="end"/>
      </w:r>
    </w:p>
    <w:p w:rsidR="00427484" w:rsidRPr="00385570" w:rsidRDefault="005A3E9E" w:rsidP="00F423B7">
      <w:pPr>
        <w:pStyle w:val="EndNoteBibliography"/>
        <w:ind w:left="720" w:hanging="720"/>
      </w:pPr>
      <w:r>
        <w:fldChar w:fldCharType="begin"/>
      </w:r>
      <w:r>
        <w:instrText xml:space="preserve"> ADDIN </w:instrText>
      </w:r>
      <w:r>
        <w:fldChar w:fldCharType="end"/>
      </w:r>
    </w:p>
    <w:sectPr w:rsidR="00427484" w:rsidRPr="00385570" w:rsidSect="00BB6A6C">
      <w:footerReference w:type="default" r:id="rId21"/>
      <w:pgSz w:w="11906" w:h="16838"/>
      <w:pgMar w:top="1134" w:right="964" w:bottom="79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C3" w:rsidRDefault="00AB14C3" w:rsidP="00261F9B">
      <w:r>
        <w:separator/>
      </w:r>
    </w:p>
  </w:endnote>
  <w:endnote w:type="continuationSeparator" w:id="0">
    <w:p w:rsidR="00AB14C3" w:rsidRDefault="00AB14C3" w:rsidP="0026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099286"/>
      <w:docPartObj>
        <w:docPartGallery w:val="Page Numbers (Bottom of Page)"/>
        <w:docPartUnique/>
      </w:docPartObj>
    </w:sdtPr>
    <w:sdtEndPr>
      <w:rPr>
        <w:noProof/>
      </w:rPr>
    </w:sdtEndPr>
    <w:sdtContent>
      <w:p w:rsidR="00AE3C8D" w:rsidRDefault="00AE3C8D">
        <w:pPr>
          <w:pStyle w:val="Footer"/>
          <w:jc w:val="right"/>
        </w:pPr>
        <w:r>
          <w:fldChar w:fldCharType="begin"/>
        </w:r>
        <w:r>
          <w:instrText xml:space="preserve"> PAGE   \* MERGEFORMAT </w:instrText>
        </w:r>
        <w:r>
          <w:fldChar w:fldCharType="separate"/>
        </w:r>
        <w:r w:rsidR="00C1055A">
          <w:rPr>
            <w:noProof/>
          </w:rPr>
          <w:t>1</w:t>
        </w:r>
        <w:r>
          <w:rPr>
            <w:noProof/>
          </w:rPr>
          <w:fldChar w:fldCharType="end"/>
        </w:r>
      </w:p>
    </w:sdtContent>
  </w:sdt>
  <w:p w:rsidR="00AE3C8D" w:rsidRDefault="00AE3C8D" w:rsidP="00261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C3" w:rsidRDefault="00AB14C3" w:rsidP="00261F9B">
      <w:r>
        <w:separator/>
      </w:r>
    </w:p>
  </w:footnote>
  <w:footnote w:type="continuationSeparator" w:id="0">
    <w:p w:rsidR="00AB14C3" w:rsidRDefault="00AB14C3" w:rsidP="00261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2839"/>
    <w:multiLevelType w:val="multilevel"/>
    <w:tmpl w:val="4DD8C5A8"/>
    <w:numStyleLink w:val="Headings2"/>
  </w:abstractNum>
  <w:abstractNum w:abstractNumId="1">
    <w:nsid w:val="17DA4595"/>
    <w:multiLevelType w:val="hybridMultilevel"/>
    <w:tmpl w:val="57C223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EEB57B5"/>
    <w:multiLevelType w:val="multilevel"/>
    <w:tmpl w:val="1DD0F7E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4E225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3278E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8D286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987AAD"/>
    <w:multiLevelType w:val="hybridMultilevel"/>
    <w:tmpl w:val="54A6C602"/>
    <w:lvl w:ilvl="0" w:tplc="DD441120">
      <w:start w:val="1"/>
      <w:numFmt w:val="decimal"/>
      <w:lvlText w:val="1.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5A7904"/>
    <w:multiLevelType w:val="multilevel"/>
    <w:tmpl w:val="4DD8C5A8"/>
    <w:styleLink w:val="Headings2"/>
    <w:lvl w:ilvl="0">
      <w:start w:val="1"/>
      <w:numFmt w:val="decimal"/>
      <w:lvlText w:val="%1"/>
      <w:lvlJc w:val="left"/>
      <w:pPr>
        <w:ind w:left="397" w:hanging="397"/>
      </w:pPr>
      <w:rPr>
        <w:rFonts w:hint="default"/>
      </w:rPr>
    </w:lvl>
    <w:lvl w:ilvl="1">
      <w:start w:val="2"/>
      <w:numFmt w:val="decimal"/>
      <w:lvlText w:val="%1.1"/>
      <w:lvlJc w:val="left"/>
      <w:pPr>
        <w:ind w:left="794" w:hanging="397"/>
      </w:pPr>
      <w:rPr>
        <w:rFonts w:hint="default"/>
      </w:rPr>
    </w:lvl>
    <w:lvl w:ilvl="2">
      <w:start w:val="1"/>
      <w:numFmt w:val="decimal"/>
      <w:lvlText w:val="%1.1.%3"/>
      <w:lvlJc w:val="left"/>
      <w:pPr>
        <w:ind w:left="1191" w:hanging="397"/>
      </w:pPr>
      <w:rPr>
        <w:rFonts w:hint="default"/>
      </w:rPr>
    </w:lvl>
    <w:lvl w:ilvl="3">
      <w:start w:val="1"/>
      <w:numFmt w:val="decimal"/>
      <w:lvlText w:val="%1.1.%3.%4"/>
      <w:lvlJc w:val="left"/>
      <w:pPr>
        <w:ind w:left="1588" w:hanging="397"/>
      </w:pPr>
      <w:rPr>
        <w:rFonts w:hint="default"/>
      </w:rPr>
    </w:lvl>
    <w:lvl w:ilvl="4">
      <w:start w:val="1"/>
      <w:numFmt w:val="decimal"/>
      <w:lvlText w:val="%1.1.%3.%4.%5"/>
      <w:lvlJc w:val="left"/>
      <w:pPr>
        <w:ind w:left="1985" w:hanging="397"/>
      </w:pPr>
      <w:rPr>
        <w:rFonts w:hint="default"/>
      </w:rPr>
    </w:lvl>
    <w:lvl w:ilvl="5">
      <w:start w:val="1"/>
      <w:numFmt w:val="decimal"/>
      <w:lvlText w:val="%1.1.%3.%4.%5.%6"/>
      <w:lvlJc w:val="left"/>
      <w:pPr>
        <w:ind w:left="2382" w:hanging="397"/>
      </w:pPr>
      <w:rPr>
        <w:rFonts w:hint="default"/>
      </w:rPr>
    </w:lvl>
    <w:lvl w:ilvl="6">
      <w:start w:val="1"/>
      <w:numFmt w:val="decimal"/>
      <w:lvlText w:val="%1.1.%3.%4.%5.%6.%7"/>
      <w:lvlJc w:val="left"/>
      <w:pPr>
        <w:ind w:left="2779" w:hanging="397"/>
      </w:pPr>
      <w:rPr>
        <w:rFonts w:hint="default"/>
      </w:rPr>
    </w:lvl>
    <w:lvl w:ilvl="7">
      <w:start w:val="1"/>
      <w:numFmt w:val="decimal"/>
      <w:lvlText w:val="%1.1.%3.%4.%5.%6.%7.%8"/>
      <w:lvlJc w:val="left"/>
      <w:pPr>
        <w:ind w:left="3176" w:hanging="397"/>
      </w:pPr>
      <w:rPr>
        <w:rFonts w:hint="default"/>
      </w:rPr>
    </w:lvl>
    <w:lvl w:ilvl="8">
      <w:start w:val="1"/>
      <w:numFmt w:val="decimal"/>
      <w:lvlRestart w:val="1"/>
      <w:lvlText w:val="%1.1.%3.%4.%5.%6.%7.%8.%9"/>
      <w:lvlJc w:val="left"/>
      <w:pPr>
        <w:ind w:left="3573" w:hanging="397"/>
      </w:pPr>
      <w:rPr>
        <w:rFonts w:hint="default"/>
      </w:rPr>
    </w:lvl>
  </w:abstractNum>
  <w:abstractNum w:abstractNumId="8">
    <w:nsid w:val="41DF3E2E"/>
    <w:multiLevelType w:val="multilevel"/>
    <w:tmpl w:val="52445ED2"/>
    <w:lvl w:ilvl="0">
      <w:start w:val="2"/>
      <w:numFmt w:val="decimal"/>
      <w:lvlText w:val="%1"/>
      <w:lvlJc w:val="left"/>
      <w:pPr>
        <w:ind w:left="108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400" w:hanging="1800"/>
      </w:pPr>
      <w:rPr>
        <w:rFonts w:hint="default"/>
      </w:rPr>
    </w:lvl>
  </w:abstractNum>
  <w:abstractNum w:abstractNumId="9">
    <w:nsid w:val="4572660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F63EB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3C288C"/>
    <w:multiLevelType w:val="hybridMultilevel"/>
    <w:tmpl w:val="0CCE81C8"/>
    <w:lvl w:ilvl="0" w:tplc="68D2B1B8">
      <w:start w:val="1"/>
      <w:numFmt w:val="decimal"/>
      <w:pStyle w:val="Futures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DE815F1"/>
    <w:multiLevelType w:val="multilevel"/>
    <w:tmpl w:val="0C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5A0433"/>
    <w:multiLevelType w:val="multilevel"/>
    <w:tmpl w:val="C0FAF05C"/>
    <w:styleLink w:val="Headings"/>
    <w:lvl w:ilvl="0">
      <w:start w:val="1"/>
      <w:numFmt w:val="decimal"/>
      <w:lvlText w:val="%1"/>
      <w:lvlJc w:val="left"/>
      <w:pPr>
        <w:ind w:left="142" w:hanging="142"/>
      </w:pPr>
      <w:rPr>
        <w:rFonts w:hint="default"/>
      </w:rPr>
    </w:lvl>
    <w:lvl w:ilvl="1">
      <w:start w:val="1"/>
      <w:numFmt w:val="decimal"/>
      <w:lvlText w:val="%2.%1"/>
      <w:lvlJc w:val="left"/>
      <w:pPr>
        <w:ind w:left="284" w:hanging="142"/>
      </w:pPr>
      <w:rPr>
        <w:rFonts w:hint="default"/>
      </w:rPr>
    </w:lvl>
    <w:lvl w:ilvl="2">
      <w:start w:val="1"/>
      <w:numFmt w:val="decimal"/>
      <w:lvlText w:val="%3.%2.%1"/>
      <w:lvlJc w:val="left"/>
      <w:pPr>
        <w:ind w:left="426" w:hanging="142"/>
      </w:pPr>
      <w:rPr>
        <w:rFonts w:hint="default"/>
      </w:rPr>
    </w:lvl>
    <w:lvl w:ilvl="3">
      <w:start w:val="1"/>
      <w:numFmt w:val="decimal"/>
      <w:lvlText w:val="%4.%1.%3.%2"/>
      <w:lvlJc w:val="left"/>
      <w:pPr>
        <w:ind w:left="568" w:hanging="142"/>
      </w:pPr>
      <w:rPr>
        <w:rFonts w:hint="default"/>
      </w:rPr>
    </w:lvl>
    <w:lvl w:ilvl="4">
      <w:start w:val="1"/>
      <w:numFmt w:val="decimal"/>
      <w:lvlText w:val="%5.%4.%2.%1.%3"/>
      <w:lvlJc w:val="left"/>
      <w:pPr>
        <w:ind w:left="710" w:hanging="142"/>
      </w:pPr>
      <w:rPr>
        <w:rFonts w:hint="default"/>
      </w:rPr>
    </w:lvl>
    <w:lvl w:ilvl="5">
      <w:start w:val="1"/>
      <w:numFmt w:val="none"/>
      <w:lvlText w:val=""/>
      <w:lvlJc w:val="left"/>
      <w:pPr>
        <w:ind w:left="852" w:hanging="142"/>
      </w:pPr>
      <w:rPr>
        <w:rFonts w:hint="default"/>
      </w:rPr>
    </w:lvl>
    <w:lvl w:ilvl="6">
      <w:start w:val="1"/>
      <w:numFmt w:val="none"/>
      <w:lvlText w:val=""/>
      <w:lvlJc w:val="left"/>
      <w:pPr>
        <w:ind w:left="994" w:hanging="142"/>
      </w:pPr>
      <w:rPr>
        <w:rFonts w:hint="default"/>
      </w:rPr>
    </w:lvl>
    <w:lvl w:ilvl="7">
      <w:start w:val="1"/>
      <w:numFmt w:val="none"/>
      <w:lvlText w:val=""/>
      <w:lvlJc w:val="left"/>
      <w:pPr>
        <w:ind w:left="1136" w:hanging="142"/>
      </w:pPr>
      <w:rPr>
        <w:rFonts w:hint="default"/>
      </w:rPr>
    </w:lvl>
    <w:lvl w:ilvl="8">
      <w:start w:val="1"/>
      <w:numFmt w:val="none"/>
      <w:lvlText w:val=""/>
      <w:lvlJc w:val="left"/>
      <w:pPr>
        <w:ind w:left="1278" w:hanging="142"/>
      </w:pPr>
      <w:rPr>
        <w:rFonts w:hint="default"/>
      </w:rPr>
    </w:lvl>
  </w:abstractNum>
  <w:abstractNum w:abstractNumId="14">
    <w:nsid w:val="53DC7076"/>
    <w:multiLevelType w:val="multilevel"/>
    <w:tmpl w:val="0C09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811E1D"/>
    <w:multiLevelType w:val="multilevel"/>
    <w:tmpl w:val="BB02B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7B04A47"/>
    <w:multiLevelType w:val="multilevel"/>
    <w:tmpl w:val="7A88129C"/>
    <w:lvl w:ilvl="0">
      <w:start w:val="1"/>
      <w:numFmt w:val="decimal"/>
      <w:lvlText w:val="%1"/>
      <w:lvlJc w:val="left"/>
      <w:pPr>
        <w:ind w:left="108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508" w:hanging="1800"/>
      </w:pPr>
      <w:rPr>
        <w:rFonts w:hint="default"/>
      </w:rPr>
    </w:lvl>
    <w:lvl w:ilvl="8">
      <w:start w:val="1"/>
      <w:numFmt w:val="decimal"/>
      <w:lvlText w:val="%1.%2.%3.%4.%5.%6.%7.%8.%9"/>
      <w:lvlJc w:val="left"/>
      <w:pPr>
        <w:ind w:left="4792" w:hanging="1800"/>
      </w:pPr>
      <w:rPr>
        <w:rFonts w:hint="default"/>
      </w:rPr>
    </w:lvl>
  </w:abstractNum>
  <w:abstractNum w:abstractNumId="17">
    <w:nsid w:val="5897613E"/>
    <w:multiLevelType w:val="multilevel"/>
    <w:tmpl w:val="AC26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6F00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D1B65D8"/>
    <w:multiLevelType w:val="multilevel"/>
    <w:tmpl w:val="A9104F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74DE2C9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A8179FA"/>
    <w:multiLevelType w:val="multilevel"/>
    <w:tmpl w:val="DD36EA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820206"/>
    <w:multiLevelType w:val="hybridMultilevel"/>
    <w:tmpl w:val="9CF01FC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7"/>
  </w:num>
  <w:num w:numId="2">
    <w:abstractNumId w:val="21"/>
  </w:num>
  <w:num w:numId="3">
    <w:abstractNumId w:val="4"/>
  </w:num>
  <w:num w:numId="4">
    <w:abstractNumId w:val="15"/>
  </w:num>
  <w:num w:numId="5">
    <w:abstractNumId w:val="21"/>
    <w:lvlOverride w:ilvl="0">
      <w:lvl w:ilvl="0">
        <w:start w:val="1"/>
        <w:numFmt w:val="decimal"/>
        <w:lvlText w:val="%1."/>
        <w:lvlJc w:val="left"/>
        <w:pPr>
          <w:ind w:left="4472"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9"/>
  </w:num>
  <w:num w:numId="7">
    <w:abstractNumId w:val="10"/>
  </w:num>
  <w:num w:numId="8">
    <w:abstractNumId w:val="2"/>
  </w:num>
  <w:num w:numId="9">
    <w:abstractNumId w:val="8"/>
  </w:num>
  <w:num w:numId="10">
    <w:abstractNumId w:val="3"/>
  </w:num>
  <w:num w:numId="11">
    <w:abstractNumId w:val="12"/>
  </w:num>
  <w:num w:numId="12">
    <w:abstractNumId w:val="16"/>
  </w:num>
  <w:num w:numId="13">
    <w:abstractNumId w:val="5"/>
  </w:num>
  <w:num w:numId="14">
    <w:abstractNumId w:val="9"/>
  </w:num>
  <w:num w:numId="15">
    <w:abstractNumId w:val="9"/>
  </w:num>
  <w:num w:numId="16">
    <w:abstractNumId w:val="9"/>
    <w:lvlOverride w:ilvl="0">
      <w:startOverride w:val="1"/>
    </w:lvlOverride>
  </w:num>
  <w:num w:numId="17">
    <w:abstractNumId w:val="6"/>
  </w:num>
  <w:num w:numId="18">
    <w:abstractNumId w:val="13"/>
    <w:lvlOverride w:ilvl="0">
      <w:lvl w:ilvl="0">
        <w:start w:val="1"/>
        <w:numFmt w:val="decimal"/>
        <w:lvlText w:val="%1"/>
        <w:lvlJc w:val="left"/>
        <w:pPr>
          <w:ind w:left="142" w:hanging="14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1"/>
        <w:lvlJc w:val="left"/>
        <w:pPr>
          <w:ind w:left="284" w:hanging="142"/>
        </w:pPr>
        <w:rPr>
          <w:rFonts w:hint="default"/>
        </w:rPr>
      </w:lvl>
    </w:lvlOverride>
  </w:num>
  <w:num w:numId="19">
    <w:abstractNumId w:val="13"/>
    <w:lvlOverride w:ilvl="0">
      <w:startOverride w:val="1"/>
      <w:lvl w:ilvl="0">
        <w:start w:val="1"/>
        <w:numFmt w:val="decimal"/>
        <w:lvlText w:val="%1"/>
        <w:lvlJc w:val="left"/>
        <w:pPr>
          <w:ind w:left="142" w:hanging="14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20">
    <w:abstractNumId w:val="18"/>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0"/>
  </w:num>
  <w:num w:numId="26">
    <w:abstractNumId w:val="11"/>
  </w:num>
  <w:num w:numId="27">
    <w:abstractNumId w:val="13"/>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372_Harvard_(UTS) Copy&lt;/Style&gt;&lt;LeftDelim&gt;{&lt;/LeftDelim&gt;&lt;RightDelim&gt;}&lt;/RightDelim&gt;&lt;FontName&gt;Times New Roman&lt;/FontName&gt;&lt;FontSize&gt;11&lt;/FontSize&gt;&lt;ReflistTitle&gt;&lt;/ReflistTitle&gt;&lt;StartingRefnum&gt;1&lt;/StartingRefnum&gt;&lt;FirstLineIndent&gt;0&lt;/FirstLineIndent&gt;&lt;HangingIndent&gt;281&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f9v9dfjxdfr0ep9ddpzx5u255zfzxsxdsv&quot;&gt;PHD&lt;record-ids&gt;&lt;item&gt;98&lt;/item&gt;&lt;item&gt;188&lt;/item&gt;&lt;item&gt;218&lt;/item&gt;&lt;item&gt;237&lt;/item&gt;&lt;item&gt;269&lt;/item&gt;&lt;item&gt;287&lt;/item&gt;&lt;item&gt;296&lt;/item&gt;&lt;item&gt;298&lt;/item&gt;&lt;item&gt;301&lt;/item&gt;&lt;item&gt;319&lt;/item&gt;&lt;item&gt;328&lt;/item&gt;&lt;item&gt;330&lt;/item&gt;&lt;item&gt;366&lt;/item&gt;&lt;item&gt;370&lt;/item&gt;&lt;item&gt;386&lt;/item&gt;&lt;item&gt;437&lt;/item&gt;&lt;item&gt;459&lt;/item&gt;&lt;item&gt;467&lt;/item&gt;&lt;item&gt;475&lt;/item&gt;&lt;item&gt;476&lt;/item&gt;&lt;item&gt;483&lt;/item&gt;&lt;item&gt;489&lt;/item&gt;&lt;item&gt;499&lt;/item&gt;&lt;item&gt;500&lt;/item&gt;&lt;item&gt;501&lt;/item&gt;&lt;item&gt;504&lt;/item&gt;&lt;item&gt;521&lt;/item&gt;&lt;item&gt;584&lt;/item&gt;&lt;item&gt;601&lt;/item&gt;&lt;item&gt;605&lt;/item&gt;&lt;item&gt;618&lt;/item&gt;&lt;item&gt;629&lt;/item&gt;&lt;item&gt;654&lt;/item&gt;&lt;item&gt;655&lt;/item&gt;&lt;item&gt;663&lt;/item&gt;&lt;item&gt;673&lt;/item&gt;&lt;item&gt;674&lt;/item&gt;&lt;item&gt;675&lt;/item&gt;&lt;item&gt;693&lt;/item&gt;&lt;item&gt;743&lt;/item&gt;&lt;item&gt;768&lt;/item&gt;&lt;item&gt;809&lt;/item&gt;&lt;item&gt;814&lt;/item&gt;&lt;item&gt;815&lt;/item&gt;&lt;item&gt;818&lt;/item&gt;&lt;item&gt;832&lt;/item&gt;&lt;item&gt;835&lt;/item&gt;&lt;item&gt;1127&lt;/item&gt;&lt;item&gt;1349&lt;/item&gt;&lt;item&gt;1350&lt;/item&gt;&lt;item&gt;1552&lt;/item&gt;&lt;item&gt;1687&lt;/item&gt;&lt;item&gt;1710&lt;/item&gt;&lt;item&gt;1715&lt;/item&gt;&lt;item&gt;1716&lt;/item&gt;&lt;item&gt;1773&lt;/item&gt;&lt;item&gt;1793&lt;/item&gt;&lt;item&gt;1858&lt;/item&gt;&lt;item&gt;1863&lt;/item&gt;&lt;item&gt;1864&lt;/item&gt;&lt;item&gt;1865&lt;/item&gt;&lt;item&gt;1866&lt;/item&gt;&lt;item&gt;1867&lt;/item&gt;&lt;item&gt;1869&lt;/item&gt;&lt;item&gt;1870&lt;/item&gt;&lt;/record-ids&gt;&lt;/item&gt;&lt;/Libraries&gt;"/>
  </w:docVars>
  <w:rsids>
    <w:rsidRoot w:val="00E44141"/>
    <w:rsid w:val="000021BE"/>
    <w:rsid w:val="0000607B"/>
    <w:rsid w:val="00021CF3"/>
    <w:rsid w:val="00022D47"/>
    <w:rsid w:val="0002519C"/>
    <w:rsid w:val="000301E4"/>
    <w:rsid w:val="00031FE9"/>
    <w:rsid w:val="00033760"/>
    <w:rsid w:val="00041016"/>
    <w:rsid w:val="0004285E"/>
    <w:rsid w:val="00050200"/>
    <w:rsid w:val="0006429A"/>
    <w:rsid w:val="00064F6B"/>
    <w:rsid w:val="0006536B"/>
    <w:rsid w:val="000706E6"/>
    <w:rsid w:val="00071071"/>
    <w:rsid w:val="00074361"/>
    <w:rsid w:val="000856D0"/>
    <w:rsid w:val="000867F3"/>
    <w:rsid w:val="000875C5"/>
    <w:rsid w:val="000A1871"/>
    <w:rsid w:val="000B2913"/>
    <w:rsid w:val="000B2CBA"/>
    <w:rsid w:val="000B47A5"/>
    <w:rsid w:val="000C050F"/>
    <w:rsid w:val="000C40DE"/>
    <w:rsid w:val="000D26A7"/>
    <w:rsid w:val="000D4A32"/>
    <w:rsid w:val="000D5136"/>
    <w:rsid w:val="000D5E50"/>
    <w:rsid w:val="000D763E"/>
    <w:rsid w:val="000E7144"/>
    <w:rsid w:val="000F358B"/>
    <w:rsid w:val="000F3C47"/>
    <w:rsid w:val="0010086B"/>
    <w:rsid w:val="00106AE0"/>
    <w:rsid w:val="0011663A"/>
    <w:rsid w:val="0012098F"/>
    <w:rsid w:val="00127DE6"/>
    <w:rsid w:val="0013255D"/>
    <w:rsid w:val="00140409"/>
    <w:rsid w:val="001418C1"/>
    <w:rsid w:val="001438DC"/>
    <w:rsid w:val="001470AF"/>
    <w:rsid w:val="00147126"/>
    <w:rsid w:val="00147815"/>
    <w:rsid w:val="00152610"/>
    <w:rsid w:val="00156440"/>
    <w:rsid w:val="00180E72"/>
    <w:rsid w:val="0018374E"/>
    <w:rsid w:val="001A4CDD"/>
    <w:rsid w:val="001C3CE3"/>
    <w:rsid w:val="001D0E8D"/>
    <w:rsid w:val="001D0F9A"/>
    <w:rsid w:val="001D6CA1"/>
    <w:rsid w:val="001E0F4D"/>
    <w:rsid w:val="001E59B3"/>
    <w:rsid w:val="001F024F"/>
    <w:rsid w:val="001F1C6C"/>
    <w:rsid w:val="00202F00"/>
    <w:rsid w:val="00211DB5"/>
    <w:rsid w:val="0021255C"/>
    <w:rsid w:val="002230CC"/>
    <w:rsid w:val="00225321"/>
    <w:rsid w:val="0022672F"/>
    <w:rsid w:val="00233835"/>
    <w:rsid w:val="00234017"/>
    <w:rsid w:val="00240437"/>
    <w:rsid w:val="002436DE"/>
    <w:rsid w:val="00244275"/>
    <w:rsid w:val="002469E8"/>
    <w:rsid w:val="002471E6"/>
    <w:rsid w:val="00253E7E"/>
    <w:rsid w:val="00261F9B"/>
    <w:rsid w:val="002627FB"/>
    <w:rsid w:val="00264210"/>
    <w:rsid w:val="00270196"/>
    <w:rsid w:val="00274E5B"/>
    <w:rsid w:val="002765C4"/>
    <w:rsid w:val="00283848"/>
    <w:rsid w:val="00292898"/>
    <w:rsid w:val="0029442B"/>
    <w:rsid w:val="002B6E44"/>
    <w:rsid w:val="002C11C4"/>
    <w:rsid w:val="002C40B6"/>
    <w:rsid w:val="002C458B"/>
    <w:rsid w:val="002C5630"/>
    <w:rsid w:val="002D19C1"/>
    <w:rsid w:val="002D3DA0"/>
    <w:rsid w:val="002F18A7"/>
    <w:rsid w:val="002F2413"/>
    <w:rsid w:val="002F3371"/>
    <w:rsid w:val="002F40B0"/>
    <w:rsid w:val="0031365F"/>
    <w:rsid w:val="00315B39"/>
    <w:rsid w:val="0032059E"/>
    <w:rsid w:val="003334D7"/>
    <w:rsid w:val="00352A7F"/>
    <w:rsid w:val="00355145"/>
    <w:rsid w:val="00356C89"/>
    <w:rsid w:val="003604C7"/>
    <w:rsid w:val="003671E9"/>
    <w:rsid w:val="003678E9"/>
    <w:rsid w:val="003718FA"/>
    <w:rsid w:val="003819E5"/>
    <w:rsid w:val="00382E66"/>
    <w:rsid w:val="003831C9"/>
    <w:rsid w:val="0038331E"/>
    <w:rsid w:val="00385570"/>
    <w:rsid w:val="00390C53"/>
    <w:rsid w:val="003B38A1"/>
    <w:rsid w:val="003B415C"/>
    <w:rsid w:val="003B5768"/>
    <w:rsid w:val="003B5989"/>
    <w:rsid w:val="003C084C"/>
    <w:rsid w:val="003C6A78"/>
    <w:rsid w:val="003D3CB1"/>
    <w:rsid w:val="003D6FC5"/>
    <w:rsid w:val="003F1F22"/>
    <w:rsid w:val="003F7321"/>
    <w:rsid w:val="003F7399"/>
    <w:rsid w:val="00400A83"/>
    <w:rsid w:val="00411E54"/>
    <w:rsid w:val="00424300"/>
    <w:rsid w:val="00424574"/>
    <w:rsid w:val="00427484"/>
    <w:rsid w:val="00456BBC"/>
    <w:rsid w:val="00464B72"/>
    <w:rsid w:val="004830E5"/>
    <w:rsid w:val="004904CE"/>
    <w:rsid w:val="0049179B"/>
    <w:rsid w:val="004967BE"/>
    <w:rsid w:val="0049733A"/>
    <w:rsid w:val="004A5D21"/>
    <w:rsid w:val="004A77E9"/>
    <w:rsid w:val="004B176B"/>
    <w:rsid w:val="004B45CC"/>
    <w:rsid w:val="004B6358"/>
    <w:rsid w:val="004C02F3"/>
    <w:rsid w:val="004E7A2A"/>
    <w:rsid w:val="004F06E7"/>
    <w:rsid w:val="004F7B21"/>
    <w:rsid w:val="004F7C00"/>
    <w:rsid w:val="00500E48"/>
    <w:rsid w:val="00503CB3"/>
    <w:rsid w:val="00505263"/>
    <w:rsid w:val="005101AF"/>
    <w:rsid w:val="00515990"/>
    <w:rsid w:val="0054050D"/>
    <w:rsid w:val="005562D4"/>
    <w:rsid w:val="005610EC"/>
    <w:rsid w:val="0056500C"/>
    <w:rsid w:val="00566CE5"/>
    <w:rsid w:val="005709FD"/>
    <w:rsid w:val="00571EE0"/>
    <w:rsid w:val="00575A14"/>
    <w:rsid w:val="005805E6"/>
    <w:rsid w:val="00582340"/>
    <w:rsid w:val="00587218"/>
    <w:rsid w:val="0059388D"/>
    <w:rsid w:val="005A0815"/>
    <w:rsid w:val="005A17A5"/>
    <w:rsid w:val="005A3E9E"/>
    <w:rsid w:val="005B1966"/>
    <w:rsid w:val="005C5D12"/>
    <w:rsid w:val="005C6655"/>
    <w:rsid w:val="005D192A"/>
    <w:rsid w:val="005E0D42"/>
    <w:rsid w:val="005F091F"/>
    <w:rsid w:val="005F5DA3"/>
    <w:rsid w:val="00601909"/>
    <w:rsid w:val="006025E5"/>
    <w:rsid w:val="00602867"/>
    <w:rsid w:val="00610270"/>
    <w:rsid w:val="00611FDB"/>
    <w:rsid w:val="0061250E"/>
    <w:rsid w:val="00613C86"/>
    <w:rsid w:val="006230E9"/>
    <w:rsid w:val="00631F58"/>
    <w:rsid w:val="0063789C"/>
    <w:rsid w:val="00642C43"/>
    <w:rsid w:val="0065292C"/>
    <w:rsid w:val="0065658B"/>
    <w:rsid w:val="00661209"/>
    <w:rsid w:val="00661ED4"/>
    <w:rsid w:val="0066297A"/>
    <w:rsid w:val="00665115"/>
    <w:rsid w:val="00666BFD"/>
    <w:rsid w:val="00672660"/>
    <w:rsid w:val="006744B1"/>
    <w:rsid w:val="006747D4"/>
    <w:rsid w:val="00675D0C"/>
    <w:rsid w:val="00675E89"/>
    <w:rsid w:val="00682F30"/>
    <w:rsid w:val="006834F1"/>
    <w:rsid w:val="00693807"/>
    <w:rsid w:val="006940E8"/>
    <w:rsid w:val="00696166"/>
    <w:rsid w:val="006A740C"/>
    <w:rsid w:val="006B0715"/>
    <w:rsid w:val="006B2178"/>
    <w:rsid w:val="006B2776"/>
    <w:rsid w:val="006C14A5"/>
    <w:rsid w:val="006C262C"/>
    <w:rsid w:val="006C3CD2"/>
    <w:rsid w:val="006C4065"/>
    <w:rsid w:val="006C7B89"/>
    <w:rsid w:val="006C7C21"/>
    <w:rsid w:val="006D0AF5"/>
    <w:rsid w:val="006D6714"/>
    <w:rsid w:val="006E594E"/>
    <w:rsid w:val="006E6AF1"/>
    <w:rsid w:val="006F0FE7"/>
    <w:rsid w:val="00711E13"/>
    <w:rsid w:val="0071274F"/>
    <w:rsid w:val="00731D9E"/>
    <w:rsid w:val="007430C9"/>
    <w:rsid w:val="0077261E"/>
    <w:rsid w:val="007766C7"/>
    <w:rsid w:val="00784974"/>
    <w:rsid w:val="007933CF"/>
    <w:rsid w:val="007A3B21"/>
    <w:rsid w:val="007B10D3"/>
    <w:rsid w:val="007B4A64"/>
    <w:rsid w:val="007B567E"/>
    <w:rsid w:val="007B7940"/>
    <w:rsid w:val="007D18AC"/>
    <w:rsid w:val="007F27EE"/>
    <w:rsid w:val="007F7DAA"/>
    <w:rsid w:val="0080398C"/>
    <w:rsid w:val="0080454B"/>
    <w:rsid w:val="00806669"/>
    <w:rsid w:val="008252C2"/>
    <w:rsid w:val="008266FF"/>
    <w:rsid w:val="00827274"/>
    <w:rsid w:val="008405DB"/>
    <w:rsid w:val="0084578C"/>
    <w:rsid w:val="00857885"/>
    <w:rsid w:val="00866FC8"/>
    <w:rsid w:val="00867CBE"/>
    <w:rsid w:val="008704E1"/>
    <w:rsid w:val="00873C5F"/>
    <w:rsid w:val="00876A68"/>
    <w:rsid w:val="008808AC"/>
    <w:rsid w:val="00886303"/>
    <w:rsid w:val="00886A5C"/>
    <w:rsid w:val="00890908"/>
    <w:rsid w:val="008929DE"/>
    <w:rsid w:val="00892FBA"/>
    <w:rsid w:val="00896864"/>
    <w:rsid w:val="00896BED"/>
    <w:rsid w:val="008A1481"/>
    <w:rsid w:val="008A1B33"/>
    <w:rsid w:val="008A400A"/>
    <w:rsid w:val="008A4FA2"/>
    <w:rsid w:val="008C1625"/>
    <w:rsid w:val="008D1733"/>
    <w:rsid w:val="008D2DE5"/>
    <w:rsid w:val="008D6593"/>
    <w:rsid w:val="008F087E"/>
    <w:rsid w:val="008F0E8B"/>
    <w:rsid w:val="008F0EB0"/>
    <w:rsid w:val="008F2BA1"/>
    <w:rsid w:val="008F2E6C"/>
    <w:rsid w:val="008F5659"/>
    <w:rsid w:val="00900E8C"/>
    <w:rsid w:val="0090165D"/>
    <w:rsid w:val="009025A1"/>
    <w:rsid w:val="00910BC4"/>
    <w:rsid w:val="00910C90"/>
    <w:rsid w:val="009120F7"/>
    <w:rsid w:val="00917CAE"/>
    <w:rsid w:val="00924EB1"/>
    <w:rsid w:val="00944449"/>
    <w:rsid w:val="00944E58"/>
    <w:rsid w:val="00945B0D"/>
    <w:rsid w:val="00965EE3"/>
    <w:rsid w:val="0096694B"/>
    <w:rsid w:val="00966A9C"/>
    <w:rsid w:val="00980284"/>
    <w:rsid w:val="0098350F"/>
    <w:rsid w:val="00991495"/>
    <w:rsid w:val="0099569C"/>
    <w:rsid w:val="00996A9A"/>
    <w:rsid w:val="009A6CF8"/>
    <w:rsid w:val="009B26CA"/>
    <w:rsid w:val="009C005F"/>
    <w:rsid w:val="009C04F3"/>
    <w:rsid w:val="009C4226"/>
    <w:rsid w:val="009D3837"/>
    <w:rsid w:val="009D47C0"/>
    <w:rsid w:val="009E7226"/>
    <w:rsid w:val="009F1E8E"/>
    <w:rsid w:val="009F2315"/>
    <w:rsid w:val="009F3B1B"/>
    <w:rsid w:val="009F72A1"/>
    <w:rsid w:val="00A03590"/>
    <w:rsid w:val="00A07727"/>
    <w:rsid w:val="00A102A3"/>
    <w:rsid w:val="00A16254"/>
    <w:rsid w:val="00A22F43"/>
    <w:rsid w:val="00A31F6D"/>
    <w:rsid w:val="00A32AE8"/>
    <w:rsid w:val="00A34C94"/>
    <w:rsid w:val="00A41DDA"/>
    <w:rsid w:val="00A518EC"/>
    <w:rsid w:val="00A61389"/>
    <w:rsid w:val="00A615E5"/>
    <w:rsid w:val="00A63F89"/>
    <w:rsid w:val="00A839E9"/>
    <w:rsid w:val="00A86595"/>
    <w:rsid w:val="00A937B0"/>
    <w:rsid w:val="00AA0872"/>
    <w:rsid w:val="00AA7E40"/>
    <w:rsid w:val="00AB0999"/>
    <w:rsid w:val="00AB14C3"/>
    <w:rsid w:val="00AB199F"/>
    <w:rsid w:val="00AB4298"/>
    <w:rsid w:val="00AB6953"/>
    <w:rsid w:val="00AC2B2A"/>
    <w:rsid w:val="00AC4301"/>
    <w:rsid w:val="00AC5678"/>
    <w:rsid w:val="00AD65CE"/>
    <w:rsid w:val="00AD71D0"/>
    <w:rsid w:val="00AE19C3"/>
    <w:rsid w:val="00AE3C8D"/>
    <w:rsid w:val="00AE4B3D"/>
    <w:rsid w:val="00AF7A3A"/>
    <w:rsid w:val="00B135BB"/>
    <w:rsid w:val="00B219E9"/>
    <w:rsid w:val="00B22307"/>
    <w:rsid w:val="00B27942"/>
    <w:rsid w:val="00B3051E"/>
    <w:rsid w:val="00B30B38"/>
    <w:rsid w:val="00B33FE1"/>
    <w:rsid w:val="00B35436"/>
    <w:rsid w:val="00B356B5"/>
    <w:rsid w:val="00B46B02"/>
    <w:rsid w:val="00B50005"/>
    <w:rsid w:val="00B558E6"/>
    <w:rsid w:val="00B81FAD"/>
    <w:rsid w:val="00B82F24"/>
    <w:rsid w:val="00B83419"/>
    <w:rsid w:val="00B9386E"/>
    <w:rsid w:val="00BA34E2"/>
    <w:rsid w:val="00BB2FC3"/>
    <w:rsid w:val="00BB3B10"/>
    <w:rsid w:val="00BB6A6C"/>
    <w:rsid w:val="00BC5664"/>
    <w:rsid w:val="00BD0E40"/>
    <w:rsid w:val="00BD1E5B"/>
    <w:rsid w:val="00BD22D5"/>
    <w:rsid w:val="00BD7813"/>
    <w:rsid w:val="00BD7CD9"/>
    <w:rsid w:val="00BF3E1C"/>
    <w:rsid w:val="00C0010C"/>
    <w:rsid w:val="00C0626C"/>
    <w:rsid w:val="00C1053A"/>
    <w:rsid w:val="00C1055A"/>
    <w:rsid w:val="00C12413"/>
    <w:rsid w:val="00C206B4"/>
    <w:rsid w:val="00C25672"/>
    <w:rsid w:val="00C310E2"/>
    <w:rsid w:val="00C3285A"/>
    <w:rsid w:val="00C32F47"/>
    <w:rsid w:val="00C36FAE"/>
    <w:rsid w:val="00C42DF8"/>
    <w:rsid w:val="00C46F70"/>
    <w:rsid w:val="00C471BA"/>
    <w:rsid w:val="00C52264"/>
    <w:rsid w:val="00C52FC4"/>
    <w:rsid w:val="00C530AD"/>
    <w:rsid w:val="00C54012"/>
    <w:rsid w:val="00C67198"/>
    <w:rsid w:val="00C71AA3"/>
    <w:rsid w:val="00C8640C"/>
    <w:rsid w:val="00C866F7"/>
    <w:rsid w:val="00C9041A"/>
    <w:rsid w:val="00C95197"/>
    <w:rsid w:val="00C9749C"/>
    <w:rsid w:val="00CA11C6"/>
    <w:rsid w:val="00CA6474"/>
    <w:rsid w:val="00CB6B3F"/>
    <w:rsid w:val="00CC3026"/>
    <w:rsid w:val="00CC367E"/>
    <w:rsid w:val="00CC6E05"/>
    <w:rsid w:val="00CD0157"/>
    <w:rsid w:val="00CE4DF9"/>
    <w:rsid w:val="00CF3FD3"/>
    <w:rsid w:val="00D010BB"/>
    <w:rsid w:val="00D011DD"/>
    <w:rsid w:val="00D24E83"/>
    <w:rsid w:val="00D419E0"/>
    <w:rsid w:val="00D41DD5"/>
    <w:rsid w:val="00D475FA"/>
    <w:rsid w:val="00D54303"/>
    <w:rsid w:val="00D54B62"/>
    <w:rsid w:val="00D56227"/>
    <w:rsid w:val="00D57372"/>
    <w:rsid w:val="00D57F73"/>
    <w:rsid w:val="00D62C7B"/>
    <w:rsid w:val="00D6412B"/>
    <w:rsid w:val="00D72CA7"/>
    <w:rsid w:val="00D9346F"/>
    <w:rsid w:val="00DB30B9"/>
    <w:rsid w:val="00DC2A8C"/>
    <w:rsid w:val="00DC7C75"/>
    <w:rsid w:val="00DD5D91"/>
    <w:rsid w:val="00DE368C"/>
    <w:rsid w:val="00E074D8"/>
    <w:rsid w:val="00E11767"/>
    <w:rsid w:val="00E25CB8"/>
    <w:rsid w:val="00E26B44"/>
    <w:rsid w:val="00E3204D"/>
    <w:rsid w:val="00E34B0B"/>
    <w:rsid w:val="00E34B45"/>
    <w:rsid w:val="00E35B25"/>
    <w:rsid w:val="00E44141"/>
    <w:rsid w:val="00E469F4"/>
    <w:rsid w:val="00E47CF7"/>
    <w:rsid w:val="00E52933"/>
    <w:rsid w:val="00E5602F"/>
    <w:rsid w:val="00E56249"/>
    <w:rsid w:val="00E65ECF"/>
    <w:rsid w:val="00E675D9"/>
    <w:rsid w:val="00E7208F"/>
    <w:rsid w:val="00E7670D"/>
    <w:rsid w:val="00E8321E"/>
    <w:rsid w:val="00E85707"/>
    <w:rsid w:val="00EA1F74"/>
    <w:rsid w:val="00EA278A"/>
    <w:rsid w:val="00EA4DA9"/>
    <w:rsid w:val="00EB0AFC"/>
    <w:rsid w:val="00EB1D74"/>
    <w:rsid w:val="00EC07A4"/>
    <w:rsid w:val="00ED35E1"/>
    <w:rsid w:val="00EF4792"/>
    <w:rsid w:val="00F00663"/>
    <w:rsid w:val="00F05311"/>
    <w:rsid w:val="00F16C6D"/>
    <w:rsid w:val="00F17855"/>
    <w:rsid w:val="00F21780"/>
    <w:rsid w:val="00F23694"/>
    <w:rsid w:val="00F2392E"/>
    <w:rsid w:val="00F27058"/>
    <w:rsid w:val="00F35AAD"/>
    <w:rsid w:val="00F3788A"/>
    <w:rsid w:val="00F423B7"/>
    <w:rsid w:val="00F45AEB"/>
    <w:rsid w:val="00F50BE1"/>
    <w:rsid w:val="00F54235"/>
    <w:rsid w:val="00F55A74"/>
    <w:rsid w:val="00F55F81"/>
    <w:rsid w:val="00F625F6"/>
    <w:rsid w:val="00F65EE5"/>
    <w:rsid w:val="00F75FA4"/>
    <w:rsid w:val="00F9051C"/>
    <w:rsid w:val="00F93638"/>
    <w:rsid w:val="00F958E8"/>
    <w:rsid w:val="00F979A9"/>
    <w:rsid w:val="00FA1DB9"/>
    <w:rsid w:val="00FA1E50"/>
    <w:rsid w:val="00FA21D4"/>
    <w:rsid w:val="00FA4BEE"/>
    <w:rsid w:val="00FA6C33"/>
    <w:rsid w:val="00FB5793"/>
    <w:rsid w:val="00FC3912"/>
    <w:rsid w:val="00FC6A0B"/>
    <w:rsid w:val="00FD0B14"/>
    <w:rsid w:val="00FE1A7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9B"/>
    <w:pPr>
      <w:autoSpaceDE w:val="0"/>
      <w:autoSpaceDN w:val="0"/>
      <w:adjustRightInd w:val="0"/>
      <w:spacing w:after="180"/>
    </w:pPr>
    <w:rPr>
      <w:rFonts w:ascii="Times New Roman" w:hAnsi="Times New Roman" w:cs="Times New Roman"/>
      <w:sz w:val="24"/>
      <w:szCs w:val="24"/>
      <w:lang w:eastAsia="en-AU"/>
    </w:rPr>
  </w:style>
  <w:style w:type="paragraph" w:styleId="Heading1">
    <w:name w:val="heading 1"/>
    <w:next w:val="Normal"/>
    <w:link w:val="Heading1Char"/>
    <w:uiPriority w:val="9"/>
    <w:qFormat/>
    <w:rsid w:val="0060190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Heading1"/>
    <w:next w:val="Normal"/>
    <w:link w:val="Heading2Char"/>
    <w:uiPriority w:val="9"/>
    <w:unhideWhenUsed/>
    <w:qFormat/>
    <w:rsid w:val="00C71AA3"/>
    <w:pPr>
      <w:spacing w:before="200" w:after="180"/>
      <w:outlineLvl w:val="1"/>
    </w:pPr>
    <w:rPr>
      <w:rFonts w:ascii="Times New Roman" w:hAnsi="Times New Roman"/>
      <w:b w:val="0"/>
      <w:bCs w:val="0"/>
      <w:i/>
      <w:color w:val="auto"/>
      <w:sz w:val="24"/>
      <w:szCs w:val="24"/>
    </w:rPr>
  </w:style>
  <w:style w:type="paragraph" w:styleId="Heading3">
    <w:name w:val="heading 3"/>
    <w:basedOn w:val="Heading2"/>
    <w:next w:val="Normal"/>
    <w:link w:val="Heading3Char"/>
    <w:uiPriority w:val="9"/>
    <w:unhideWhenUsed/>
    <w:qFormat/>
    <w:rsid w:val="00CE4DF9"/>
    <w:pPr>
      <w:numPr>
        <w:ilvl w:val="2"/>
      </w:numPr>
      <w:outlineLvl w:val="2"/>
    </w:pPr>
    <w:rPr>
      <w:rFonts w:asciiTheme="majorHAnsi" w:hAnsiTheme="majorHAnsi"/>
      <w:bCs/>
    </w:rPr>
  </w:style>
  <w:style w:type="paragraph" w:styleId="Heading4">
    <w:name w:val="heading 4"/>
    <w:basedOn w:val="Heading3"/>
    <w:next w:val="Normal"/>
    <w:link w:val="Heading4Char"/>
    <w:uiPriority w:val="9"/>
    <w:unhideWhenUsed/>
    <w:qFormat/>
    <w:rsid w:val="00CE4DF9"/>
    <w:pPr>
      <w:numPr>
        <w:ilvl w:val="3"/>
      </w:numPr>
      <w:outlineLvl w:val="3"/>
    </w:pPr>
    <w:rPr>
      <w:b/>
      <w:bCs w:val="0"/>
      <w:i w:val="0"/>
      <w:iCs/>
    </w:rPr>
  </w:style>
  <w:style w:type="paragraph" w:styleId="Heading5">
    <w:name w:val="heading 5"/>
    <w:basedOn w:val="Heading4"/>
    <w:next w:val="Normal"/>
    <w:link w:val="Heading5Char"/>
    <w:uiPriority w:val="9"/>
    <w:unhideWhenUsed/>
    <w:qFormat/>
    <w:rsid w:val="00CE4DF9"/>
    <w:pPr>
      <w:numPr>
        <w:ilvl w:val="4"/>
      </w:numPr>
      <w:outlineLvl w:val="4"/>
    </w:pPr>
    <w:rPr>
      <w:color w:val="243F60" w:themeColor="accent1" w:themeShade="7F"/>
    </w:rPr>
  </w:style>
  <w:style w:type="paragraph" w:styleId="Heading6">
    <w:name w:val="heading 6"/>
    <w:basedOn w:val="Heading5"/>
    <w:next w:val="Normal"/>
    <w:link w:val="Heading6Char"/>
    <w:uiPriority w:val="9"/>
    <w:semiHidden/>
    <w:unhideWhenUsed/>
    <w:qFormat/>
    <w:rsid w:val="00CE4DF9"/>
    <w:pPr>
      <w:numPr>
        <w:ilvl w:val="5"/>
      </w:numPr>
      <w:outlineLvl w:val="5"/>
    </w:pPr>
    <w:rPr>
      <w:i/>
      <w:iCs w:val="0"/>
    </w:rPr>
  </w:style>
  <w:style w:type="paragraph" w:styleId="Heading7">
    <w:name w:val="heading 7"/>
    <w:basedOn w:val="Heading6"/>
    <w:next w:val="Normal"/>
    <w:link w:val="Heading7Char"/>
    <w:uiPriority w:val="9"/>
    <w:semiHidden/>
    <w:unhideWhenUsed/>
    <w:qFormat/>
    <w:rsid w:val="00CE4DF9"/>
    <w:pPr>
      <w:numPr>
        <w:ilvl w:val="6"/>
      </w:numPr>
      <w:outlineLvl w:val="6"/>
    </w:pPr>
    <w:rPr>
      <w:i w:val="0"/>
      <w:iCs/>
      <w:color w:val="404040" w:themeColor="text1" w:themeTint="BF"/>
    </w:rPr>
  </w:style>
  <w:style w:type="paragraph" w:styleId="Heading8">
    <w:name w:val="heading 8"/>
    <w:basedOn w:val="Heading7"/>
    <w:next w:val="Normal"/>
    <w:link w:val="Heading8Char"/>
    <w:uiPriority w:val="9"/>
    <w:semiHidden/>
    <w:unhideWhenUsed/>
    <w:qFormat/>
    <w:rsid w:val="00CE4DF9"/>
    <w:pPr>
      <w:numPr>
        <w:ilvl w:val="7"/>
      </w:numPr>
      <w:outlineLvl w:val="7"/>
    </w:pPr>
    <w:rPr>
      <w:sz w:val="20"/>
      <w:szCs w:val="20"/>
    </w:rPr>
  </w:style>
  <w:style w:type="paragraph" w:styleId="Heading9">
    <w:name w:val="heading 9"/>
    <w:basedOn w:val="Heading8"/>
    <w:next w:val="Normal"/>
    <w:link w:val="Heading9Char"/>
    <w:uiPriority w:val="9"/>
    <w:semiHidden/>
    <w:unhideWhenUsed/>
    <w:qFormat/>
    <w:rsid w:val="00CE4DF9"/>
    <w:pPr>
      <w:numPr>
        <w:ilvl w:val="8"/>
      </w:numPr>
      <w:outlineLvl w:val="8"/>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96BED"/>
    <w:pPr>
      <w:spacing w:after="0"/>
      <w:jc w:val="center"/>
    </w:pPr>
    <w:rPr>
      <w:noProof/>
      <w:sz w:val="22"/>
      <w:lang w:val="en-US"/>
    </w:rPr>
  </w:style>
  <w:style w:type="character" w:customStyle="1" w:styleId="EndNoteBibliographyTitleChar">
    <w:name w:val="EndNote Bibliography Title Char"/>
    <w:basedOn w:val="DefaultParagraphFont"/>
    <w:link w:val="EndNoteBibliographyTitle"/>
    <w:rsid w:val="00896BED"/>
    <w:rPr>
      <w:rFonts w:ascii="Times New Roman" w:hAnsi="Times New Roman" w:cs="Times New Roman"/>
      <w:noProof/>
      <w:szCs w:val="24"/>
      <w:lang w:val="en-US" w:eastAsia="en-AU"/>
    </w:rPr>
  </w:style>
  <w:style w:type="paragraph" w:customStyle="1" w:styleId="EndNoteBibliography">
    <w:name w:val="EndNote Bibliography"/>
    <w:basedOn w:val="Normal"/>
    <w:link w:val="EndNoteBibliographyChar"/>
    <w:rsid w:val="00896BED"/>
    <w:pPr>
      <w:spacing w:line="240" w:lineRule="auto"/>
    </w:pPr>
    <w:rPr>
      <w:noProof/>
      <w:sz w:val="22"/>
      <w:lang w:val="en-US"/>
    </w:rPr>
  </w:style>
  <w:style w:type="character" w:customStyle="1" w:styleId="EndNoteBibliographyChar">
    <w:name w:val="EndNote Bibliography Char"/>
    <w:basedOn w:val="DefaultParagraphFont"/>
    <w:link w:val="EndNoteBibliography"/>
    <w:rsid w:val="00896BED"/>
    <w:rPr>
      <w:rFonts w:ascii="Times New Roman" w:hAnsi="Times New Roman" w:cs="Times New Roman"/>
      <w:noProof/>
      <w:szCs w:val="24"/>
      <w:lang w:val="en-US" w:eastAsia="en-AU"/>
    </w:rPr>
  </w:style>
  <w:style w:type="character" w:styleId="Hyperlink">
    <w:name w:val="Hyperlink"/>
    <w:basedOn w:val="DefaultParagraphFont"/>
    <w:uiPriority w:val="99"/>
    <w:unhideWhenUsed/>
    <w:rsid w:val="00CC367E"/>
    <w:rPr>
      <w:color w:val="0000FF" w:themeColor="hyperlink"/>
      <w:u w:val="single"/>
    </w:rPr>
  </w:style>
  <w:style w:type="paragraph" w:customStyle="1" w:styleId="CPDRFbodytext">
    <w:name w:val="CPDRF body text"/>
    <w:basedOn w:val="Normal"/>
    <w:link w:val="CPDRFbodytextChar"/>
    <w:rsid w:val="00E7670D"/>
    <w:pPr>
      <w:spacing w:after="120" w:line="240" w:lineRule="auto"/>
    </w:pPr>
    <w:rPr>
      <w:rFonts w:cs="Arial"/>
      <w:color w:val="000000"/>
    </w:rPr>
  </w:style>
  <w:style w:type="character" w:customStyle="1" w:styleId="CPDRFbodytextChar">
    <w:name w:val="CPDRF body text Char"/>
    <w:basedOn w:val="DefaultParagraphFont"/>
    <w:link w:val="CPDRFbodytext"/>
    <w:rsid w:val="00E7670D"/>
    <w:rPr>
      <w:rFonts w:ascii="Times New Roman" w:eastAsia="Times New Roman" w:hAnsi="Times New Roman" w:cs="Arial"/>
      <w:color w:val="000000"/>
      <w:sz w:val="24"/>
      <w:szCs w:val="24"/>
      <w:lang w:eastAsia="en-AU"/>
    </w:rPr>
  </w:style>
  <w:style w:type="paragraph" w:customStyle="1" w:styleId="BodyText1">
    <w:name w:val="Body Text1"/>
    <w:basedOn w:val="Normal"/>
    <w:link w:val="BodytextChar"/>
    <w:uiPriority w:val="99"/>
    <w:rsid w:val="0077261E"/>
    <w:pPr>
      <w:widowControl w:val="0"/>
      <w:spacing w:line="360" w:lineRule="auto"/>
    </w:pPr>
  </w:style>
  <w:style w:type="character" w:customStyle="1" w:styleId="BodytextChar">
    <w:name w:val="Body text Char"/>
    <w:basedOn w:val="DefaultParagraphFont"/>
    <w:link w:val="BodyText1"/>
    <w:uiPriority w:val="99"/>
    <w:locked/>
    <w:rsid w:val="0077261E"/>
    <w:rPr>
      <w:rFonts w:ascii="Times New Roman" w:eastAsia="Times New Roman" w:hAnsi="Times New Roman" w:cs="Times New Roman"/>
      <w:sz w:val="24"/>
      <w:szCs w:val="24"/>
      <w:lang w:eastAsia="en-AU"/>
    </w:rPr>
  </w:style>
  <w:style w:type="paragraph" w:customStyle="1" w:styleId="BodyTextIndent1">
    <w:name w:val="Body Text Indent1"/>
    <w:basedOn w:val="BodyText1"/>
    <w:link w:val="BodytextindentChar"/>
    <w:uiPriority w:val="99"/>
    <w:rsid w:val="0077261E"/>
    <w:pPr>
      <w:ind w:left="567" w:right="567"/>
    </w:pPr>
  </w:style>
  <w:style w:type="character" w:customStyle="1" w:styleId="BodytextindentChar">
    <w:name w:val="Body text indent Char"/>
    <w:basedOn w:val="BodytextChar"/>
    <w:link w:val="BodyTextIndent1"/>
    <w:rsid w:val="0077261E"/>
    <w:rPr>
      <w:rFonts w:ascii="Times New Roman" w:eastAsia="Times New Roman" w:hAnsi="Times New Roman" w:cs="Times New Roman"/>
      <w:sz w:val="24"/>
      <w:szCs w:val="24"/>
      <w:lang w:eastAsia="en-AU"/>
    </w:rPr>
  </w:style>
  <w:style w:type="character" w:styleId="FootnoteReference">
    <w:name w:val="footnote reference"/>
    <w:basedOn w:val="DefaultParagraphFont"/>
    <w:uiPriority w:val="99"/>
    <w:semiHidden/>
    <w:rsid w:val="00EA278A"/>
    <w:rPr>
      <w:rFonts w:ascii="Times New Roman" w:hAnsi="Times New Roman" w:cs="Times New Roman"/>
      <w:vertAlign w:val="superscript"/>
    </w:rPr>
  </w:style>
  <w:style w:type="paragraph" w:styleId="NormalWeb">
    <w:name w:val="Normal (Web)"/>
    <w:basedOn w:val="Normal"/>
    <w:uiPriority w:val="99"/>
    <w:rsid w:val="00731D9E"/>
    <w:pPr>
      <w:spacing w:before="100" w:beforeAutospacing="1" w:after="100" w:afterAutospacing="1" w:line="240" w:lineRule="auto"/>
    </w:pPr>
  </w:style>
  <w:style w:type="paragraph" w:styleId="BodyText">
    <w:name w:val="Body Text"/>
    <w:basedOn w:val="Normal"/>
    <w:link w:val="BodyTextChar0"/>
    <w:rsid w:val="00156440"/>
    <w:pPr>
      <w:ind w:firstLine="284"/>
    </w:pPr>
  </w:style>
  <w:style w:type="character" w:customStyle="1" w:styleId="BodyTextChar0">
    <w:name w:val="Body Text Char"/>
    <w:basedOn w:val="DefaultParagraphFont"/>
    <w:link w:val="BodyText"/>
    <w:rsid w:val="00156440"/>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2404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40437"/>
    <w:rPr>
      <w:rFonts w:asciiTheme="majorHAnsi" w:eastAsiaTheme="majorEastAsia" w:hAnsiTheme="majorHAnsi" w:cstheme="majorBidi"/>
      <w:i/>
      <w:iCs/>
      <w:color w:val="4F81BD" w:themeColor="accent1"/>
      <w:spacing w:val="15"/>
      <w:sz w:val="24"/>
      <w:szCs w:val="24"/>
    </w:rPr>
  </w:style>
  <w:style w:type="paragraph" w:customStyle="1" w:styleId="BodyText2">
    <w:name w:val="Body Text2"/>
    <w:basedOn w:val="Normal"/>
    <w:rsid w:val="00D72CA7"/>
    <w:pPr>
      <w:widowControl w:val="0"/>
      <w:spacing w:line="360" w:lineRule="auto"/>
    </w:pPr>
  </w:style>
  <w:style w:type="paragraph" w:customStyle="1" w:styleId="BodyTextIndent2">
    <w:name w:val="Body Text Indent2"/>
    <w:basedOn w:val="BodyText2"/>
    <w:rsid w:val="00F35AAD"/>
    <w:pPr>
      <w:ind w:left="567" w:right="567"/>
    </w:pPr>
  </w:style>
  <w:style w:type="paragraph" w:customStyle="1" w:styleId="Introquote">
    <w:name w:val="Intro quote"/>
    <w:basedOn w:val="Normal"/>
    <w:rsid w:val="00F35AAD"/>
    <w:pPr>
      <w:keepNext/>
      <w:keepLines/>
      <w:spacing w:after="120" w:line="240" w:lineRule="auto"/>
      <w:ind w:left="1134" w:right="1134"/>
    </w:pPr>
    <w:rPr>
      <w:rFonts w:cs="Palatino"/>
    </w:rPr>
  </w:style>
  <w:style w:type="paragraph" w:customStyle="1" w:styleId="AppCopy">
    <w:name w:val="App Copy"/>
    <w:rsid w:val="00857885"/>
    <w:pPr>
      <w:tabs>
        <w:tab w:val="left" w:pos="2268"/>
      </w:tabs>
      <w:spacing w:line="240" w:lineRule="auto"/>
    </w:pPr>
    <w:rPr>
      <w:rFonts w:ascii="Tahoma" w:eastAsia="Times" w:hAnsi="Tahoma" w:cs="Times New Roman"/>
      <w:noProof/>
      <w:color w:val="000000"/>
      <w:sz w:val="20"/>
      <w:szCs w:val="20"/>
    </w:rPr>
  </w:style>
  <w:style w:type="paragraph" w:styleId="FootnoteText">
    <w:name w:val="footnote text"/>
    <w:basedOn w:val="Normal"/>
    <w:link w:val="FootnoteTextChar"/>
    <w:uiPriority w:val="99"/>
    <w:unhideWhenUsed/>
    <w:rsid w:val="00857885"/>
    <w:pPr>
      <w:spacing w:after="0" w:line="240" w:lineRule="auto"/>
    </w:pPr>
    <w:rPr>
      <w:sz w:val="20"/>
      <w:szCs w:val="20"/>
    </w:rPr>
  </w:style>
  <w:style w:type="character" w:customStyle="1" w:styleId="FootnoteTextChar">
    <w:name w:val="Footnote Text Char"/>
    <w:basedOn w:val="DefaultParagraphFont"/>
    <w:link w:val="FootnoteText"/>
    <w:uiPriority w:val="99"/>
    <w:rsid w:val="00857885"/>
    <w:rPr>
      <w:sz w:val="20"/>
      <w:szCs w:val="20"/>
    </w:rPr>
  </w:style>
  <w:style w:type="character" w:customStyle="1" w:styleId="Heading2Char">
    <w:name w:val="Heading 2 Char"/>
    <w:basedOn w:val="DefaultParagraphFont"/>
    <w:link w:val="Heading2"/>
    <w:uiPriority w:val="9"/>
    <w:rsid w:val="00C71AA3"/>
    <w:rPr>
      <w:rFonts w:ascii="Times New Roman" w:eastAsiaTheme="majorEastAsia" w:hAnsi="Times New Roman" w:cstheme="majorBidi"/>
      <w:i/>
      <w:sz w:val="24"/>
      <w:szCs w:val="24"/>
      <w:lang w:eastAsia="en-AU"/>
    </w:rPr>
  </w:style>
  <w:style w:type="paragraph" w:customStyle="1" w:styleId="BodyText3">
    <w:name w:val="Body Text3"/>
    <w:basedOn w:val="Normal"/>
    <w:rsid w:val="00582340"/>
    <w:pPr>
      <w:widowControl w:val="0"/>
      <w:spacing w:line="360" w:lineRule="auto"/>
    </w:pPr>
  </w:style>
  <w:style w:type="character" w:customStyle="1" w:styleId="Heading3Char">
    <w:name w:val="Heading 3 Char"/>
    <w:basedOn w:val="DefaultParagraphFont"/>
    <w:link w:val="Heading3"/>
    <w:uiPriority w:val="9"/>
    <w:rsid w:val="00CE4DF9"/>
    <w:rPr>
      <w:rFonts w:asciiTheme="majorHAnsi" w:eastAsiaTheme="majorEastAsia" w:hAnsiTheme="majorHAnsi" w:cstheme="majorBidi"/>
      <w:b/>
      <w:bCs/>
      <w:color w:val="4F81BD" w:themeColor="accent1"/>
      <w:sz w:val="28"/>
      <w:szCs w:val="26"/>
      <w:lang w:eastAsia="en-AU"/>
    </w:rPr>
  </w:style>
  <w:style w:type="paragraph" w:styleId="Quote">
    <w:name w:val="Quote"/>
    <w:basedOn w:val="BodyTextIndent2"/>
    <w:next w:val="Normal"/>
    <w:link w:val="QuoteChar"/>
    <w:uiPriority w:val="29"/>
    <w:qFormat/>
    <w:rsid w:val="00E34B45"/>
    <w:pPr>
      <w:spacing w:line="276" w:lineRule="auto"/>
    </w:pPr>
  </w:style>
  <w:style w:type="character" w:customStyle="1" w:styleId="QuoteChar">
    <w:name w:val="Quote Char"/>
    <w:basedOn w:val="DefaultParagraphFont"/>
    <w:link w:val="Quote"/>
    <w:uiPriority w:val="29"/>
    <w:rsid w:val="00E34B45"/>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01909"/>
    <w:rPr>
      <w:rFonts w:asciiTheme="majorHAnsi" w:eastAsiaTheme="majorEastAsia" w:hAnsiTheme="majorHAnsi" w:cstheme="majorBidi"/>
      <w:b/>
      <w:bCs/>
      <w:color w:val="365F91" w:themeColor="accent1" w:themeShade="BF"/>
      <w:sz w:val="28"/>
      <w:szCs w:val="28"/>
      <w:lang w:eastAsia="en-AU"/>
    </w:rPr>
  </w:style>
  <w:style w:type="numbering" w:customStyle="1" w:styleId="Headings">
    <w:name w:val="Headings"/>
    <w:uiPriority w:val="99"/>
    <w:rsid w:val="009025A1"/>
    <w:pPr>
      <w:numPr>
        <w:numId w:val="27"/>
      </w:numPr>
    </w:pPr>
  </w:style>
  <w:style w:type="numbering" w:customStyle="1" w:styleId="Headings2">
    <w:name w:val="Headings2"/>
    <w:uiPriority w:val="99"/>
    <w:rsid w:val="00CE4DF9"/>
    <w:pPr>
      <w:numPr>
        <w:numId w:val="21"/>
      </w:numPr>
    </w:pPr>
  </w:style>
  <w:style w:type="character" w:customStyle="1" w:styleId="Heading4Char">
    <w:name w:val="Heading 4 Char"/>
    <w:basedOn w:val="DefaultParagraphFont"/>
    <w:link w:val="Heading4"/>
    <w:uiPriority w:val="9"/>
    <w:rsid w:val="00CE4DF9"/>
    <w:rPr>
      <w:rFonts w:asciiTheme="majorHAnsi" w:eastAsiaTheme="majorEastAsia" w:hAnsiTheme="majorHAnsi" w:cstheme="majorBidi"/>
      <w:i/>
      <w:iCs/>
      <w:color w:val="4F81BD" w:themeColor="accent1"/>
      <w:sz w:val="28"/>
      <w:szCs w:val="26"/>
      <w:lang w:eastAsia="en-AU"/>
    </w:rPr>
  </w:style>
  <w:style w:type="character" w:customStyle="1" w:styleId="Heading5Char">
    <w:name w:val="Heading 5 Char"/>
    <w:basedOn w:val="DefaultParagraphFont"/>
    <w:link w:val="Heading5"/>
    <w:uiPriority w:val="9"/>
    <w:rsid w:val="00CE4DF9"/>
    <w:rPr>
      <w:rFonts w:asciiTheme="majorHAnsi" w:eastAsiaTheme="majorEastAsia" w:hAnsiTheme="majorHAnsi" w:cstheme="majorBidi"/>
      <w:i/>
      <w:iCs/>
      <w:color w:val="243F60" w:themeColor="accent1" w:themeShade="7F"/>
      <w:sz w:val="28"/>
      <w:szCs w:val="26"/>
      <w:lang w:eastAsia="en-AU"/>
    </w:rPr>
  </w:style>
  <w:style w:type="character" w:customStyle="1" w:styleId="Heading6Char">
    <w:name w:val="Heading 6 Char"/>
    <w:basedOn w:val="DefaultParagraphFont"/>
    <w:link w:val="Heading6"/>
    <w:uiPriority w:val="9"/>
    <w:semiHidden/>
    <w:rsid w:val="00CE4DF9"/>
    <w:rPr>
      <w:rFonts w:asciiTheme="majorHAnsi" w:eastAsiaTheme="majorEastAsia" w:hAnsiTheme="majorHAnsi" w:cstheme="majorBidi"/>
      <w:color w:val="243F60" w:themeColor="accent1" w:themeShade="7F"/>
      <w:sz w:val="28"/>
      <w:szCs w:val="26"/>
      <w:lang w:eastAsia="en-AU"/>
    </w:rPr>
  </w:style>
  <w:style w:type="character" w:customStyle="1" w:styleId="Heading7Char">
    <w:name w:val="Heading 7 Char"/>
    <w:basedOn w:val="DefaultParagraphFont"/>
    <w:link w:val="Heading7"/>
    <w:uiPriority w:val="9"/>
    <w:semiHidden/>
    <w:rsid w:val="00CE4DF9"/>
    <w:rPr>
      <w:rFonts w:asciiTheme="majorHAnsi" w:eastAsiaTheme="majorEastAsia" w:hAnsiTheme="majorHAnsi" w:cstheme="majorBidi"/>
      <w:i/>
      <w:iCs/>
      <w:color w:val="404040" w:themeColor="text1" w:themeTint="BF"/>
      <w:sz w:val="28"/>
      <w:szCs w:val="26"/>
      <w:lang w:eastAsia="en-AU"/>
    </w:rPr>
  </w:style>
  <w:style w:type="character" w:customStyle="1" w:styleId="Heading8Char">
    <w:name w:val="Heading 8 Char"/>
    <w:basedOn w:val="DefaultParagraphFont"/>
    <w:link w:val="Heading8"/>
    <w:uiPriority w:val="9"/>
    <w:semiHidden/>
    <w:rsid w:val="00CE4DF9"/>
    <w:rPr>
      <w:rFonts w:asciiTheme="majorHAnsi" w:eastAsiaTheme="majorEastAsia" w:hAnsiTheme="majorHAnsi" w:cstheme="majorBidi"/>
      <w:i/>
      <w:iCs/>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CE4DF9"/>
    <w:rPr>
      <w:rFonts w:asciiTheme="majorHAnsi" w:eastAsiaTheme="majorEastAsia" w:hAnsiTheme="majorHAnsi" w:cstheme="majorBidi"/>
      <w:color w:val="404040" w:themeColor="text1" w:themeTint="BF"/>
      <w:sz w:val="20"/>
      <w:szCs w:val="20"/>
      <w:lang w:eastAsia="en-AU"/>
    </w:rPr>
  </w:style>
  <w:style w:type="paragraph" w:styleId="ListParagraph">
    <w:name w:val="List Paragraph"/>
    <w:basedOn w:val="Normal"/>
    <w:link w:val="ListParagraphChar"/>
    <w:uiPriority w:val="34"/>
    <w:qFormat/>
    <w:rsid w:val="001418C1"/>
    <w:pPr>
      <w:ind w:left="720"/>
      <w:contextualSpacing/>
    </w:pPr>
  </w:style>
  <w:style w:type="paragraph" w:customStyle="1" w:styleId="FuturesHeading1">
    <w:name w:val="Futures Heading 1"/>
    <w:basedOn w:val="ListParagraph"/>
    <w:link w:val="FuturesHeading1Char"/>
    <w:qFormat/>
    <w:rsid w:val="00C71AA3"/>
    <w:pPr>
      <w:numPr>
        <w:numId w:val="26"/>
      </w:numPr>
      <w:ind w:left="426" w:hanging="426"/>
    </w:pPr>
    <w:rPr>
      <w:b/>
    </w:rPr>
  </w:style>
  <w:style w:type="paragraph" w:customStyle="1" w:styleId="FuturesHeading2">
    <w:name w:val="Futures Heading 2"/>
    <w:basedOn w:val="Heading2"/>
    <w:link w:val="FuturesHeading2Char"/>
    <w:qFormat/>
    <w:rsid w:val="00A61389"/>
  </w:style>
  <w:style w:type="character" w:customStyle="1" w:styleId="ListParagraphChar">
    <w:name w:val="List Paragraph Char"/>
    <w:basedOn w:val="DefaultParagraphFont"/>
    <w:link w:val="ListParagraph"/>
    <w:uiPriority w:val="34"/>
    <w:rsid w:val="009C04F3"/>
    <w:rPr>
      <w:rFonts w:ascii="Times New Roman" w:eastAsia="Times New Roman" w:hAnsi="Times New Roman" w:cs="Times New Roman"/>
      <w:sz w:val="24"/>
      <w:szCs w:val="24"/>
      <w:lang w:eastAsia="en-AU"/>
    </w:rPr>
  </w:style>
  <w:style w:type="character" w:customStyle="1" w:styleId="FuturesHeading1Char">
    <w:name w:val="Futures Heading 1 Char"/>
    <w:basedOn w:val="ListParagraphChar"/>
    <w:link w:val="FuturesHeading1"/>
    <w:rsid w:val="00C71AA3"/>
    <w:rPr>
      <w:rFonts w:ascii="Times New Roman" w:eastAsia="Times New Roman" w:hAnsi="Times New Roman" w:cs="Times New Roman"/>
      <w:b/>
      <w:sz w:val="24"/>
      <w:szCs w:val="24"/>
      <w:lang w:eastAsia="en-AU"/>
    </w:rPr>
  </w:style>
  <w:style w:type="character" w:customStyle="1" w:styleId="FuturesHeading2Char">
    <w:name w:val="Futures Heading 2 Char"/>
    <w:basedOn w:val="DefaultParagraphFont"/>
    <w:link w:val="FuturesHeading2"/>
    <w:rsid w:val="00A61389"/>
    <w:rPr>
      <w:rFonts w:ascii="Times New Roman" w:eastAsiaTheme="majorEastAsia" w:hAnsi="Times New Roman" w:cstheme="majorBidi"/>
      <w:i/>
      <w:sz w:val="24"/>
      <w:szCs w:val="24"/>
      <w:lang w:eastAsia="en-AU"/>
    </w:rPr>
  </w:style>
  <w:style w:type="paragraph" w:styleId="BalloonText">
    <w:name w:val="Balloon Text"/>
    <w:basedOn w:val="Normal"/>
    <w:link w:val="BalloonTextChar"/>
    <w:uiPriority w:val="99"/>
    <w:semiHidden/>
    <w:unhideWhenUsed/>
    <w:rsid w:val="00BB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6C"/>
    <w:rPr>
      <w:rFonts w:ascii="Tahoma" w:eastAsia="Times New Roman" w:hAnsi="Tahoma" w:cs="Tahoma"/>
      <w:sz w:val="16"/>
      <w:szCs w:val="16"/>
      <w:lang w:eastAsia="en-AU"/>
    </w:rPr>
  </w:style>
  <w:style w:type="paragraph" w:styleId="Header">
    <w:name w:val="header"/>
    <w:basedOn w:val="Normal"/>
    <w:link w:val="HeaderChar"/>
    <w:uiPriority w:val="99"/>
    <w:unhideWhenUsed/>
    <w:rsid w:val="00BB6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6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B6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6C"/>
    <w:rPr>
      <w:rFonts w:ascii="Times New Roman" w:eastAsia="Times New Roman" w:hAnsi="Times New Roman" w:cs="Times New Roman"/>
      <w:sz w:val="24"/>
      <w:szCs w:val="24"/>
      <w:lang w:eastAsia="en-AU"/>
    </w:rPr>
  </w:style>
  <w:style w:type="paragraph" w:customStyle="1" w:styleId="BodyText4">
    <w:name w:val="Body Text4"/>
    <w:basedOn w:val="Normal"/>
    <w:rsid w:val="00FA4BEE"/>
    <w:pPr>
      <w:widowControl w:val="0"/>
      <w:spacing w:line="360" w:lineRule="auto"/>
    </w:pPr>
  </w:style>
  <w:style w:type="paragraph" w:styleId="NoSpacing">
    <w:name w:val="No Spacing"/>
    <w:uiPriority w:val="1"/>
    <w:qFormat/>
    <w:rsid w:val="006D0AF5"/>
    <w:pPr>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customStyle="1" w:styleId="BodyText5">
    <w:name w:val="Body Text5"/>
    <w:basedOn w:val="Normal"/>
    <w:rsid w:val="00C67198"/>
    <w:pPr>
      <w:widowControl w:val="0"/>
      <w:autoSpaceDE/>
      <w:autoSpaceDN/>
      <w:adjustRightInd/>
      <w:spacing w:line="360" w:lineRule="auto"/>
    </w:pPr>
    <w:rPr>
      <w:rFonts w:eastAsia="Times New Roman"/>
    </w:rPr>
  </w:style>
  <w:style w:type="paragraph" w:customStyle="1" w:styleId="BodyTextIndent3">
    <w:name w:val="Body Text Indent3"/>
    <w:basedOn w:val="BodyText5"/>
    <w:rsid w:val="00C67198"/>
    <w:pPr>
      <w:ind w:left="567" w:right="567"/>
    </w:pPr>
  </w:style>
  <w:style w:type="paragraph" w:styleId="Title">
    <w:name w:val="Title"/>
    <w:basedOn w:val="Normal"/>
    <w:next w:val="Normal"/>
    <w:link w:val="TitleChar"/>
    <w:uiPriority w:val="10"/>
    <w:qFormat/>
    <w:rsid w:val="003B41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15C"/>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BodyText6">
    <w:name w:val="Body Text6"/>
    <w:basedOn w:val="Normal"/>
    <w:rsid w:val="00666BFD"/>
    <w:pPr>
      <w:widowControl w:val="0"/>
      <w:autoSpaceDE/>
      <w:autoSpaceDN/>
      <w:adjustRightInd/>
      <w:spacing w:line="360" w:lineRule="auto"/>
    </w:pPr>
    <w:rPr>
      <w:rFonts w:eastAsia="Times New Roman"/>
    </w:rPr>
  </w:style>
  <w:style w:type="paragraph" w:customStyle="1" w:styleId="BodyTextIndent4">
    <w:name w:val="Body Text Indent4"/>
    <w:basedOn w:val="BodyText6"/>
    <w:rsid w:val="00666BFD"/>
    <w:pPr>
      <w:ind w:left="567" w:right="567"/>
    </w:pPr>
  </w:style>
  <w:style w:type="paragraph" w:customStyle="1" w:styleId="BodyTextIndent5">
    <w:name w:val="Body Text Indent5"/>
    <w:basedOn w:val="BodyText"/>
    <w:rsid w:val="00E469F4"/>
    <w:pPr>
      <w:widowControl w:val="0"/>
      <w:autoSpaceDE/>
      <w:autoSpaceDN/>
      <w:adjustRightInd/>
      <w:spacing w:line="360" w:lineRule="auto"/>
      <w:ind w:left="567" w:right="567" w:firstLine="0"/>
    </w:pPr>
    <w:rPr>
      <w:rFonts w:eastAsia="Times New Roman"/>
    </w:rPr>
  </w:style>
  <w:style w:type="paragraph" w:customStyle="1" w:styleId="BodyText7">
    <w:name w:val="Body Text7"/>
    <w:basedOn w:val="Normal"/>
    <w:rsid w:val="009A6CF8"/>
    <w:pPr>
      <w:widowControl w:val="0"/>
      <w:autoSpaceDE/>
      <w:autoSpaceDN/>
      <w:adjustRightInd/>
      <w:spacing w:line="360" w:lineRule="auto"/>
    </w:pPr>
    <w:rPr>
      <w:rFonts w:eastAsia="Times New Roman"/>
    </w:rPr>
  </w:style>
  <w:style w:type="paragraph" w:styleId="TOC1">
    <w:name w:val="toc 1"/>
    <w:basedOn w:val="Normal"/>
    <w:next w:val="Normal"/>
    <w:autoRedefine/>
    <w:uiPriority w:val="39"/>
    <w:unhideWhenUsed/>
    <w:rsid w:val="001438DC"/>
    <w:pPr>
      <w:spacing w:after="100"/>
    </w:pPr>
  </w:style>
  <w:style w:type="paragraph" w:styleId="TOC2">
    <w:name w:val="toc 2"/>
    <w:basedOn w:val="Normal"/>
    <w:next w:val="Normal"/>
    <w:autoRedefine/>
    <w:uiPriority w:val="39"/>
    <w:unhideWhenUsed/>
    <w:rsid w:val="001438DC"/>
    <w:pPr>
      <w:spacing w:after="100"/>
      <w:ind w:left="240"/>
    </w:pPr>
  </w:style>
  <w:style w:type="character" w:styleId="FollowedHyperlink">
    <w:name w:val="FollowedHyperlink"/>
    <w:basedOn w:val="DefaultParagraphFont"/>
    <w:uiPriority w:val="99"/>
    <w:semiHidden/>
    <w:unhideWhenUsed/>
    <w:rsid w:val="009F3B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9B"/>
    <w:pPr>
      <w:autoSpaceDE w:val="0"/>
      <w:autoSpaceDN w:val="0"/>
      <w:adjustRightInd w:val="0"/>
      <w:spacing w:after="180"/>
    </w:pPr>
    <w:rPr>
      <w:rFonts w:ascii="Times New Roman" w:hAnsi="Times New Roman" w:cs="Times New Roman"/>
      <w:sz w:val="24"/>
      <w:szCs w:val="24"/>
      <w:lang w:eastAsia="en-AU"/>
    </w:rPr>
  </w:style>
  <w:style w:type="paragraph" w:styleId="Heading1">
    <w:name w:val="heading 1"/>
    <w:next w:val="Normal"/>
    <w:link w:val="Heading1Char"/>
    <w:uiPriority w:val="9"/>
    <w:qFormat/>
    <w:rsid w:val="0060190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Heading1"/>
    <w:next w:val="Normal"/>
    <w:link w:val="Heading2Char"/>
    <w:uiPriority w:val="9"/>
    <w:unhideWhenUsed/>
    <w:qFormat/>
    <w:rsid w:val="00C71AA3"/>
    <w:pPr>
      <w:spacing w:before="200" w:after="180"/>
      <w:outlineLvl w:val="1"/>
    </w:pPr>
    <w:rPr>
      <w:rFonts w:ascii="Times New Roman" w:hAnsi="Times New Roman"/>
      <w:b w:val="0"/>
      <w:bCs w:val="0"/>
      <w:i/>
      <w:color w:val="auto"/>
      <w:sz w:val="24"/>
      <w:szCs w:val="24"/>
    </w:rPr>
  </w:style>
  <w:style w:type="paragraph" w:styleId="Heading3">
    <w:name w:val="heading 3"/>
    <w:basedOn w:val="Heading2"/>
    <w:next w:val="Normal"/>
    <w:link w:val="Heading3Char"/>
    <w:uiPriority w:val="9"/>
    <w:unhideWhenUsed/>
    <w:qFormat/>
    <w:rsid w:val="00CE4DF9"/>
    <w:pPr>
      <w:numPr>
        <w:ilvl w:val="2"/>
      </w:numPr>
      <w:outlineLvl w:val="2"/>
    </w:pPr>
    <w:rPr>
      <w:rFonts w:asciiTheme="majorHAnsi" w:hAnsiTheme="majorHAnsi"/>
      <w:bCs/>
    </w:rPr>
  </w:style>
  <w:style w:type="paragraph" w:styleId="Heading4">
    <w:name w:val="heading 4"/>
    <w:basedOn w:val="Heading3"/>
    <w:next w:val="Normal"/>
    <w:link w:val="Heading4Char"/>
    <w:uiPriority w:val="9"/>
    <w:unhideWhenUsed/>
    <w:qFormat/>
    <w:rsid w:val="00CE4DF9"/>
    <w:pPr>
      <w:numPr>
        <w:ilvl w:val="3"/>
      </w:numPr>
      <w:outlineLvl w:val="3"/>
    </w:pPr>
    <w:rPr>
      <w:b/>
      <w:bCs w:val="0"/>
      <w:i w:val="0"/>
      <w:iCs/>
    </w:rPr>
  </w:style>
  <w:style w:type="paragraph" w:styleId="Heading5">
    <w:name w:val="heading 5"/>
    <w:basedOn w:val="Heading4"/>
    <w:next w:val="Normal"/>
    <w:link w:val="Heading5Char"/>
    <w:uiPriority w:val="9"/>
    <w:unhideWhenUsed/>
    <w:qFormat/>
    <w:rsid w:val="00CE4DF9"/>
    <w:pPr>
      <w:numPr>
        <w:ilvl w:val="4"/>
      </w:numPr>
      <w:outlineLvl w:val="4"/>
    </w:pPr>
    <w:rPr>
      <w:color w:val="243F60" w:themeColor="accent1" w:themeShade="7F"/>
    </w:rPr>
  </w:style>
  <w:style w:type="paragraph" w:styleId="Heading6">
    <w:name w:val="heading 6"/>
    <w:basedOn w:val="Heading5"/>
    <w:next w:val="Normal"/>
    <w:link w:val="Heading6Char"/>
    <w:uiPriority w:val="9"/>
    <w:semiHidden/>
    <w:unhideWhenUsed/>
    <w:qFormat/>
    <w:rsid w:val="00CE4DF9"/>
    <w:pPr>
      <w:numPr>
        <w:ilvl w:val="5"/>
      </w:numPr>
      <w:outlineLvl w:val="5"/>
    </w:pPr>
    <w:rPr>
      <w:i/>
      <w:iCs w:val="0"/>
    </w:rPr>
  </w:style>
  <w:style w:type="paragraph" w:styleId="Heading7">
    <w:name w:val="heading 7"/>
    <w:basedOn w:val="Heading6"/>
    <w:next w:val="Normal"/>
    <w:link w:val="Heading7Char"/>
    <w:uiPriority w:val="9"/>
    <w:semiHidden/>
    <w:unhideWhenUsed/>
    <w:qFormat/>
    <w:rsid w:val="00CE4DF9"/>
    <w:pPr>
      <w:numPr>
        <w:ilvl w:val="6"/>
      </w:numPr>
      <w:outlineLvl w:val="6"/>
    </w:pPr>
    <w:rPr>
      <w:i w:val="0"/>
      <w:iCs/>
      <w:color w:val="404040" w:themeColor="text1" w:themeTint="BF"/>
    </w:rPr>
  </w:style>
  <w:style w:type="paragraph" w:styleId="Heading8">
    <w:name w:val="heading 8"/>
    <w:basedOn w:val="Heading7"/>
    <w:next w:val="Normal"/>
    <w:link w:val="Heading8Char"/>
    <w:uiPriority w:val="9"/>
    <w:semiHidden/>
    <w:unhideWhenUsed/>
    <w:qFormat/>
    <w:rsid w:val="00CE4DF9"/>
    <w:pPr>
      <w:numPr>
        <w:ilvl w:val="7"/>
      </w:numPr>
      <w:outlineLvl w:val="7"/>
    </w:pPr>
    <w:rPr>
      <w:sz w:val="20"/>
      <w:szCs w:val="20"/>
    </w:rPr>
  </w:style>
  <w:style w:type="paragraph" w:styleId="Heading9">
    <w:name w:val="heading 9"/>
    <w:basedOn w:val="Heading8"/>
    <w:next w:val="Normal"/>
    <w:link w:val="Heading9Char"/>
    <w:uiPriority w:val="9"/>
    <w:semiHidden/>
    <w:unhideWhenUsed/>
    <w:qFormat/>
    <w:rsid w:val="00CE4DF9"/>
    <w:pPr>
      <w:numPr>
        <w:ilvl w:val="8"/>
      </w:numPr>
      <w:outlineLvl w:val="8"/>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96BED"/>
    <w:pPr>
      <w:spacing w:after="0"/>
      <w:jc w:val="center"/>
    </w:pPr>
    <w:rPr>
      <w:noProof/>
      <w:sz w:val="22"/>
      <w:lang w:val="en-US"/>
    </w:rPr>
  </w:style>
  <w:style w:type="character" w:customStyle="1" w:styleId="EndNoteBibliographyTitleChar">
    <w:name w:val="EndNote Bibliography Title Char"/>
    <w:basedOn w:val="DefaultParagraphFont"/>
    <w:link w:val="EndNoteBibliographyTitle"/>
    <w:rsid w:val="00896BED"/>
    <w:rPr>
      <w:rFonts w:ascii="Times New Roman" w:hAnsi="Times New Roman" w:cs="Times New Roman"/>
      <w:noProof/>
      <w:szCs w:val="24"/>
      <w:lang w:val="en-US" w:eastAsia="en-AU"/>
    </w:rPr>
  </w:style>
  <w:style w:type="paragraph" w:customStyle="1" w:styleId="EndNoteBibliography">
    <w:name w:val="EndNote Bibliography"/>
    <w:basedOn w:val="Normal"/>
    <w:link w:val="EndNoteBibliographyChar"/>
    <w:rsid w:val="00896BED"/>
    <w:pPr>
      <w:spacing w:line="240" w:lineRule="auto"/>
    </w:pPr>
    <w:rPr>
      <w:noProof/>
      <w:sz w:val="22"/>
      <w:lang w:val="en-US"/>
    </w:rPr>
  </w:style>
  <w:style w:type="character" w:customStyle="1" w:styleId="EndNoteBibliographyChar">
    <w:name w:val="EndNote Bibliography Char"/>
    <w:basedOn w:val="DefaultParagraphFont"/>
    <w:link w:val="EndNoteBibliography"/>
    <w:rsid w:val="00896BED"/>
    <w:rPr>
      <w:rFonts w:ascii="Times New Roman" w:hAnsi="Times New Roman" w:cs="Times New Roman"/>
      <w:noProof/>
      <w:szCs w:val="24"/>
      <w:lang w:val="en-US" w:eastAsia="en-AU"/>
    </w:rPr>
  </w:style>
  <w:style w:type="character" w:styleId="Hyperlink">
    <w:name w:val="Hyperlink"/>
    <w:basedOn w:val="DefaultParagraphFont"/>
    <w:uiPriority w:val="99"/>
    <w:unhideWhenUsed/>
    <w:rsid w:val="00CC367E"/>
    <w:rPr>
      <w:color w:val="0000FF" w:themeColor="hyperlink"/>
      <w:u w:val="single"/>
    </w:rPr>
  </w:style>
  <w:style w:type="paragraph" w:customStyle="1" w:styleId="CPDRFbodytext">
    <w:name w:val="CPDRF body text"/>
    <w:basedOn w:val="Normal"/>
    <w:link w:val="CPDRFbodytextChar"/>
    <w:rsid w:val="00E7670D"/>
    <w:pPr>
      <w:spacing w:after="120" w:line="240" w:lineRule="auto"/>
    </w:pPr>
    <w:rPr>
      <w:rFonts w:cs="Arial"/>
      <w:color w:val="000000"/>
    </w:rPr>
  </w:style>
  <w:style w:type="character" w:customStyle="1" w:styleId="CPDRFbodytextChar">
    <w:name w:val="CPDRF body text Char"/>
    <w:basedOn w:val="DefaultParagraphFont"/>
    <w:link w:val="CPDRFbodytext"/>
    <w:rsid w:val="00E7670D"/>
    <w:rPr>
      <w:rFonts w:ascii="Times New Roman" w:eastAsia="Times New Roman" w:hAnsi="Times New Roman" w:cs="Arial"/>
      <w:color w:val="000000"/>
      <w:sz w:val="24"/>
      <w:szCs w:val="24"/>
      <w:lang w:eastAsia="en-AU"/>
    </w:rPr>
  </w:style>
  <w:style w:type="paragraph" w:customStyle="1" w:styleId="BodyText1">
    <w:name w:val="Body Text1"/>
    <w:basedOn w:val="Normal"/>
    <w:link w:val="BodytextChar"/>
    <w:uiPriority w:val="99"/>
    <w:rsid w:val="0077261E"/>
    <w:pPr>
      <w:widowControl w:val="0"/>
      <w:spacing w:line="360" w:lineRule="auto"/>
    </w:pPr>
  </w:style>
  <w:style w:type="character" w:customStyle="1" w:styleId="BodytextChar">
    <w:name w:val="Body text Char"/>
    <w:basedOn w:val="DefaultParagraphFont"/>
    <w:link w:val="BodyText1"/>
    <w:uiPriority w:val="99"/>
    <w:locked/>
    <w:rsid w:val="0077261E"/>
    <w:rPr>
      <w:rFonts w:ascii="Times New Roman" w:eastAsia="Times New Roman" w:hAnsi="Times New Roman" w:cs="Times New Roman"/>
      <w:sz w:val="24"/>
      <w:szCs w:val="24"/>
      <w:lang w:eastAsia="en-AU"/>
    </w:rPr>
  </w:style>
  <w:style w:type="paragraph" w:customStyle="1" w:styleId="BodyTextIndent1">
    <w:name w:val="Body Text Indent1"/>
    <w:basedOn w:val="BodyText1"/>
    <w:link w:val="BodytextindentChar"/>
    <w:uiPriority w:val="99"/>
    <w:rsid w:val="0077261E"/>
    <w:pPr>
      <w:ind w:left="567" w:right="567"/>
    </w:pPr>
  </w:style>
  <w:style w:type="character" w:customStyle="1" w:styleId="BodytextindentChar">
    <w:name w:val="Body text indent Char"/>
    <w:basedOn w:val="BodytextChar"/>
    <w:link w:val="BodyTextIndent1"/>
    <w:rsid w:val="0077261E"/>
    <w:rPr>
      <w:rFonts w:ascii="Times New Roman" w:eastAsia="Times New Roman" w:hAnsi="Times New Roman" w:cs="Times New Roman"/>
      <w:sz w:val="24"/>
      <w:szCs w:val="24"/>
      <w:lang w:eastAsia="en-AU"/>
    </w:rPr>
  </w:style>
  <w:style w:type="character" w:styleId="FootnoteReference">
    <w:name w:val="footnote reference"/>
    <w:basedOn w:val="DefaultParagraphFont"/>
    <w:uiPriority w:val="99"/>
    <w:semiHidden/>
    <w:rsid w:val="00EA278A"/>
    <w:rPr>
      <w:rFonts w:ascii="Times New Roman" w:hAnsi="Times New Roman" w:cs="Times New Roman"/>
      <w:vertAlign w:val="superscript"/>
    </w:rPr>
  </w:style>
  <w:style w:type="paragraph" w:styleId="NormalWeb">
    <w:name w:val="Normal (Web)"/>
    <w:basedOn w:val="Normal"/>
    <w:uiPriority w:val="99"/>
    <w:rsid w:val="00731D9E"/>
    <w:pPr>
      <w:spacing w:before="100" w:beforeAutospacing="1" w:after="100" w:afterAutospacing="1" w:line="240" w:lineRule="auto"/>
    </w:pPr>
  </w:style>
  <w:style w:type="paragraph" w:styleId="BodyText">
    <w:name w:val="Body Text"/>
    <w:basedOn w:val="Normal"/>
    <w:link w:val="BodyTextChar0"/>
    <w:rsid w:val="00156440"/>
    <w:pPr>
      <w:ind w:firstLine="284"/>
    </w:pPr>
  </w:style>
  <w:style w:type="character" w:customStyle="1" w:styleId="BodyTextChar0">
    <w:name w:val="Body Text Char"/>
    <w:basedOn w:val="DefaultParagraphFont"/>
    <w:link w:val="BodyText"/>
    <w:rsid w:val="00156440"/>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2404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40437"/>
    <w:rPr>
      <w:rFonts w:asciiTheme="majorHAnsi" w:eastAsiaTheme="majorEastAsia" w:hAnsiTheme="majorHAnsi" w:cstheme="majorBidi"/>
      <w:i/>
      <w:iCs/>
      <w:color w:val="4F81BD" w:themeColor="accent1"/>
      <w:spacing w:val="15"/>
      <w:sz w:val="24"/>
      <w:szCs w:val="24"/>
    </w:rPr>
  </w:style>
  <w:style w:type="paragraph" w:customStyle="1" w:styleId="BodyText2">
    <w:name w:val="Body Text2"/>
    <w:basedOn w:val="Normal"/>
    <w:rsid w:val="00D72CA7"/>
    <w:pPr>
      <w:widowControl w:val="0"/>
      <w:spacing w:line="360" w:lineRule="auto"/>
    </w:pPr>
  </w:style>
  <w:style w:type="paragraph" w:customStyle="1" w:styleId="BodyTextIndent2">
    <w:name w:val="Body Text Indent2"/>
    <w:basedOn w:val="BodyText2"/>
    <w:rsid w:val="00F35AAD"/>
    <w:pPr>
      <w:ind w:left="567" w:right="567"/>
    </w:pPr>
  </w:style>
  <w:style w:type="paragraph" w:customStyle="1" w:styleId="Introquote">
    <w:name w:val="Intro quote"/>
    <w:basedOn w:val="Normal"/>
    <w:rsid w:val="00F35AAD"/>
    <w:pPr>
      <w:keepNext/>
      <w:keepLines/>
      <w:spacing w:after="120" w:line="240" w:lineRule="auto"/>
      <w:ind w:left="1134" w:right="1134"/>
    </w:pPr>
    <w:rPr>
      <w:rFonts w:cs="Palatino"/>
    </w:rPr>
  </w:style>
  <w:style w:type="paragraph" w:customStyle="1" w:styleId="AppCopy">
    <w:name w:val="App Copy"/>
    <w:rsid w:val="00857885"/>
    <w:pPr>
      <w:tabs>
        <w:tab w:val="left" w:pos="2268"/>
      </w:tabs>
      <w:spacing w:line="240" w:lineRule="auto"/>
    </w:pPr>
    <w:rPr>
      <w:rFonts w:ascii="Tahoma" w:eastAsia="Times" w:hAnsi="Tahoma" w:cs="Times New Roman"/>
      <w:noProof/>
      <w:color w:val="000000"/>
      <w:sz w:val="20"/>
      <w:szCs w:val="20"/>
    </w:rPr>
  </w:style>
  <w:style w:type="paragraph" w:styleId="FootnoteText">
    <w:name w:val="footnote text"/>
    <w:basedOn w:val="Normal"/>
    <w:link w:val="FootnoteTextChar"/>
    <w:uiPriority w:val="99"/>
    <w:unhideWhenUsed/>
    <w:rsid w:val="00857885"/>
    <w:pPr>
      <w:spacing w:after="0" w:line="240" w:lineRule="auto"/>
    </w:pPr>
    <w:rPr>
      <w:sz w:val="20"/>
      <w:szCs w:val="20"/>
    </w:rPr>
  </w:style>
  <w:style w:type="character" w:customStyle="1" w:styleId="FootnoteTextChar">
    <w:name w:val="Footnote Text Char"/>
    <w:basedOn w:val="DefaultParagraphFont"/>
    <w:link w:val="FootnoteText"/>
    <w:uiPriority w:val="99"/>
    <w:rsid w:val="00857885"/>
    <w:rPr>
      <w:sz w:val="20"/>
      <w:szCs w:val="20"/>
    </w:rPr>
  </w:style>
  <w:style w:type="character" w:customStyle="1" w:styleId="Heading2Char">
    <w:name w:val="Heading 2 Char"/>
    <w:basedOn w:val="DefaultParagraphFont"/>
    <w:link w:val="Heading2"/>
    <w:uiPriority w:val="9"/>
    <w:rsid w:val="00C71AA3"/>
    <w:rPr>
      <w:rFonts w:ascii="Times New Roman" w:eastAsiaTheme="majorEastAsia" w:hAnsi="Times New Roman" w:cstheme="majorBidi"/>
      <w:i/>
      <w:sz w:val="24"/>
      <w:szCs w:val="24"/>
      <w:lang w:eastAsia="en-AU"/>
    </w:rPr>
  </w:style>
  <w:style w:type="paragraph" w:customStyle="1" w:styleId="BodyText3">
    <w:name w:val="Body Text3"/>
    <w:basedOn w:val="Normal"/>
    <w:rsid w:val="00582340"/>
    <w:pPr>
      <w:widowControl w:val="0"/>
      <w:spacing w:line="360" w:lineRule="auto"/>
    </w:pPr>
  </w:style>
  <w:style w:type="character" w:customStyle="1" w:styleId="Heading3Char">
    <w:name w:val="Heading 3 Char"/>
    <w:basedOn w:val="DefaultParagraphFont"/>
    <w:link w:val="Heading3"/>
    <w:uiPriority w:val="9"/>
    <w:rsid w:val="00CE4DF9"/>
    <w:rPr>
      <w:rFonts w:asciiTheme="majorHAnsi" w:eastAsiaTheme="majorEastAsia" w:hAnsiTheme="majorHAnsi" w:cstheme="majorBidi"/>
      <w:b/>
      <w:bCs/>
      <w:color w:val="4F81BD" w:themeColor="accent1"/>
      <w:sz w:val="28"/>
      <w:szCs w:val="26"/>
      <w:lang w:eastAsia="en-AU"/>
    </w:rPr>
  </w:style>
  <w:style w:type="paragraph" w:styleId="Quote">
    <w:name w:val="Quote"/>
    <w:basedOn w:val="BodyTextIndent2"/>
    <w:next w:val="Normal"/>
    <w:link w:val="QuoteChar"/>
    <w:uiPriority w:val="29"/>
    <w:qFormat/>
    <w:rsid w:val="00E34B45"/>
    <w:pPr>
      <w:spacing w:line="276" w:lineRule="auto"/>
    </w:pPr>
  </w:style>
  <w:style w:type="character" w:customStyle="1" w:styleId="QuoteChar">
    <w:name w:val="Quote Char"/>
    <w:basedOn w:val="DefaultParagraphFont"/>
    <w:link w:val="Quote"/>
    <w:uiPriority w:val="29"/>
    <w:rsid w:val="00E34B45"/>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01909"/>
    <w:rPr>
      <w:rFonts w:asciiTheme="majorHAnsi" w:eastAsiaTheme="majorEastAsia" w:hAnsiTheme="majorHAnsi" w:cstheme="majorBidi"/>
      <w:b/>
      <w:bCs/>
      <w:color w:val="365F91" w:themeColor="accent1" w:themeShade="BF"/>
      <w:sz w:val="28"/>
      <w:szCs w:val="28"/>
      <w:lang w:eastAsia="en-AU"/>
    </w:rPr>
  </w:style>
  <w:style w:type="numbering" w:customStyle="1" w:styleId="Headings">
    <w:name w:val="Headings"/>
    <w:uiPriority w:val="99"/>
    <w:rsid w:val="009025A1"/>
    <w:pPr>
      <w:numPr>
        <w:numId w:val="27"/>
      </w:numPr>
    </w:pPr>
  </w:style>
  <w:style w:type="numbering" w:customStyle="1" w:styleId="Headings2">
    <w:name w:val="Headings2"/>
    <w:uiPriority w:val="99"/>
    <w:rsid w:val="00CE4DF9"/>
    <w:pPr>
      <w:numPr>
        <w:numId w:val="21"/>
      </w:numPr>
    </w:pPr>
  </w:style>
  <w:style w:type="character" w:customStyle="1" w:styleId="Heading4Char">
    <w:name w:val="Heading 4 Char"/>
    <w:basedOn w:val="DefaultParagraphFont"/>
    <w:link w:val="Heading4"/>
    <w:uiPriority w:val="9"/>
    <w:rsid w:val="00CE4DF9"/>
    <w:rPr>
      <w:rFonts w:asciiTheme="majorHAnsi" w:eastAsiaTheme="majorEastAsia" w:hAnsiTheme="majorHAnsi" w:cstheme="majorBidi"/>
      <w:i/>
      <w:iCs/>
      <w:color w:val="4F81BD" w:themeColor="accent1"/>
      <w:sz w:val="28"/>
      <w:szCs w:val="26"/>
      <w:lang w:eastAsia="en-AU"/>
    </w:rPr>
  </w:style>
  <w:style w:type="character" w:customStyle="1" w:styleId="Heading5Char">
    <w:name w:val="Heading 5 Char"/>
    <w:basedOn w:val="DefaultParagraphFont"/>
    <w:link w:val="Heading5"/>
    <w:uiPriority w:val="9"/>
    <w:rsid w:val="00CE4DF9"/>
    <w:rPr>
      <w:rFonts w:asciiTheme="majorHAnsi" w:eastAsiaTheme="majorEastAsia" w:hAnsiTheme="majorHAnsi" w:cstheme="majorBidi"/>
      <w:i/>
      <w:iCs/>
      <w:color w:val="243F60" w:themeColor="accent1" w:themeShade="7F"/>
      <w:sz w:val="28"/>
      <w:szCs w:val="26"/>
      <w:lang w:eastAsia="en-AU"/>
    </w:rPr>
  </w:style>
  <w:style w:type="character" w:customStyle="1" w:styleId="Heading6Char">
    <w:name w:val="Heading 6 Char"/>
    <w:basedOn w:val="DefaultParagraphFont"/>
    <w:link w:val="Heading6"/>
    <w:uiPriority w:val="9"/>
    <w:semiHidden/>
    <w:rsid w:val="00CE4DF9"/>
    <w:rPr>
      <w:rFonts w:asciiTheme="majorHAnsi" w:eastAsiaTheme="majorEastAsia" w:hAnsiTheme="majorHAnsi" w:cstheme="majorBidi"/>
      <w:color w:val="243F60" w:themeColor="accent1" w:themeShade="7F"/>
      <w:sz w:val="28"/>
      <w:szCs w:val="26"/>
      <w:lang w:eastAsia="en-AU"/>
    </w:rPr>
  </w:style>
  <w:style w:type="character" w:customStyle="1" w:styleId="Heading7Char">
    <w:name w:val="Heading 7 Char"/>
    <w:basedOn w:val="DefaultParagraphFont"/>
    <w:link w:val="Heading7"/>
    <w:uiPriority w:val="9"/>
    <w:semiHidden/>
    <w:rsid w:val="00CE4DF9"/>
    <w:rPr>
      <w:rFonts w:asciiTheme="majorHAnsi" w:eastAsiaTheme="majorEastAsia" w:hAnsiTheme="majorHAnsi" w:cstheme="majorBidi"/>
      <w:i/>
      <w:iCs/>
      <w:color w:val="404040" w:themeColor="text1" w:themeTint="BF"/>
      <w:sz w:val="28"/>
      <w:szCs w:val="26"/>
      <w:lang w:eastAsia="en-AU"/>
    </w:rPr>
  </w:style>
  <w:style w:type="character" w:customStyle="1" w:styleId="Heading8Char">
    <w:name w:val="Heading 8 Char"/>
    <w:basedOn w:val="DefaultParagraphFont"/>
    <w:link w:val="Heading8"/>
    <w:uiPriority w:val="9"/>
    <w:semiHidden/>
    <w:rsid w:val="00CE4DF9"/>
    <w:rPr>
      <w:rFonts w:asciiTheme="majorHAnsi" w:eastAsiaTheme="majorEastAsia" w:hAnsiTheme="majorHAnsi" w:cstheme="majorBidi"/>
      <w:i/>
      <w:iCs/>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CE4DF9"/>
    <w:rPr>
      <w:rFonts w:asciiTheme="majorHAnsi" w:eastAsiaTheme="majorEastAsia" w:hAnsiTheme="majorHAnsi" w:cstheme="majorBidi"/>
      <w:color w:val="404040" w:themeColor="text1" w:themeTint="BF"/>
      <w:sz w:val="20"/>
      <w:szCs w:val="20"/>
      <w:lang w:eastAsia="en-AU"/>
    </w:rPr>
  </w:style>
  <w:style w:type="paragraph" w:styleId="ListParagraph">
    <w:name w:val="List Paragraph"/>
    <w:basedOn w:val="Normal"/>
    <w:link w:val="ListParagraphChar"/>
    <w:uiPriority w:val="34"/>
    <w:qFormat/>
    <w:rsid w:val="001418C1"/>
    <w:pPr>
      <w:ind w:left="720"/>
      <w:contextualSpacing/>
    </w:pPr>
  </w:style>
  <w:style w:type="paragraph" w:customStyle="1" w:styleId="FuturesHeading1">
    <w:name w:val="Futures Heading 1"/>
    <w:basedOn w:val="ListParagraph"/>
    <w:link w:val="FuturesHeading1Char"/>
    <w:qFormat/>
    <w:rsid w:val="00C71AA3"/>
    <w:pPr>
      <w:numPr>
        <w:numId w:val="26"/>
      </w:numPr>
      <w:ind w:left="426" w:hanging="426"/>
    </w:pPr>
    <w:rPr>
      <w:b/>
    </w:rPr>
  </w:style>
  <w:style w:type="paragraph" w:customStyle="1" w:styleId="FuturesHeading2">
    <w:name w:val="Futures Heading 2"/>
    <w:basedOn w:val="Heading2"/>
    <w:link w:val="FuturesHeading2Char"/>
    <w:qFormat/>
    <w:rsid w:val="00A61389"/>
  </w:style>
  <w:style w:type="character" w:customStyle="1" w:styleId="ListParagraphChar">
    <w:name w:val="List Paragraph Char"/>
    <w:basedOn w:val="DefaultParagraphFont"/>
    <w:link w:val="ListParagraph"/>
    <w:uiPriority w:val="34"/>
    <w:rsid w:val="009C04F3"/>
    <w:rPr>
      <w:rFonts w:ascii="Times New Roman" w:eastAsia="Times New Roman" w:hAnsi="Times New Roman" w:cs="Times New Roman"/>
      <w:sz w:val="24"/>
      <w:szCs w:val="24"/>
      <w:lang w:eastAsia="en-AU"/>
    </w:rPr>
  </w:style>
  <w:style w:type="character" w:customStyle="1" w:styleId="FuturesHeading1Char">
    <w:name w:val="Futures Heading 1 Char"/>
    <w:basedOn w:val="ListParagraphChar"/>
    <w:link w:val="FuturesHeading1"/>
    <w:rsid w:val="00C71AA3"/>
    <w:rPr>
      <w:rFonts w:ascii="Times New Roman" w:eastAsia="Times New Roman" w:hAnsi="Times New Roman" w:cs="Times New Roman"/>
      <w:b/>
      <w:sz w:val="24"/>
      <w:szCs w:val="24"/>
      <w:lang w:eastAsia="en-AU"/>
    </w:rPr>
  </w:style>
  <w:style w:type="character" w:customStyle="1" w:styleId="FuturesHeading2Char">
    <w:name w:val="Futures Heading 2 Char"/>
    <w:basedOn w:val="DefaultParagraphFont"/>
    <w:link w:val="FuturesHeading2"/>
    <w:rsid w:val="00A61389"/>
    <w:rPr>
      <w:rFonts w:ascii="Times New Roman" w:eastAsiaTheme="majorEastAsia" w:hAnsi="Times New Roman" w:cstheme="majorBidi"/>
      <w:i/>
      <w:sz w:val="24"/>
      <w:szCs w:val="24"/>
      <w:lang w:eastAsia="en-AU"/>
    </w:rPr>
  </w:style>
  <w:style w:type="paragraph" w:styleId="BalloonText">
    <w:name w:val="Balloon Text"/>
    <w:basedOn w:val="Normal"/>
    <w:link w:val="BalloonTextChar"/>
    <w:uiPriority w:val="99"/>
    <w:semiHidden/>
    <w:unhideWhenUsed/>
    <w:rsid w:val="00BB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6C"/>
    <w:rPr>
      <w:rFonts w:ascii="Tahoma" w:eastAsia="Times New Roman" w:hAnsi="Tahoma" w:cs="Tahoma"/>
      <w:sz w:val="16"/>
      <w:szCs w:val="16"/>
      <w:lang w:eastAsia="en-AU"/>
    </w:rPr>
  </w:style>
  <w:style w:type="paragraph" w:styleId="Header">
    <w:name w:val="header"/>
    <w:basedOn w:val="Normal"/>
    <w:link w:val="HeaderChar"/>
    <w:uiPriority w:val="99"/>
    <w:unhideWhenUsed/>
    <w:rsid w:val="00BB6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6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B6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6C"/>
    <w:rPr>
      <w:rFonts w:ascii="Times New Roman" w:eastAsia="Times New Roman" w:hAnsi="Times New Roman" w:cs="Times New Roman"/>
      <w:sz w:val="24"/>
      <w:szCs w:val="24"/>
      <w:lang w:eastAsia="en-AU"/>
    </w:rPr>
  </w:style>
  <w:style w:type="paragraph" w:customStyle="1" w:styleId="BodyText4">
    <w:name w:val="Body Text4"/>
    <w:basedOn w:val="Normal"/>
    <w:rsid w:val="00FA4BEE"/>
    <w:pPr>
      <w:widowControl w:val="0"/>
      <w:spacing w:line="360" w:lineRule="auto"/>
    </w:pPr>
  </w:style>
  <w:style w:type="paragraph" w:styleId="NoSpacing">
    <w:name w:val="No Spacing"/>
    <w:uiPriority w:val="1"/>
    <w:qFormat/>
    <w:rsid w:val="006D0AF5"/>
    <w:pPr>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customStyle="1" w:styleId="BodyText5">
    <w:name w:val="Body Text5"/>
    <w:basedOn w:val="Normal"/>
    <w:rsid w:val="00C67198"/>
    <w:pPr>
      <w:widowControl w:val="0"/>
      <w:autoSpaceDE/>
      <w:autoSpaceDN/>
      <w:adjustRightInd/>
      <w:spacing w:line="360" w:lineRule="auto"/>
    </w:pPr>
    <w:rPr>
      <w:rFonts w:eastAsia="Times New Roman"/>
    </w:rPr>
  </w:style>
  <w:style w:type="paragraph" w:customStyle="1" w:styleId="BodyTextIndent3">
    <w:name w:val="Body Text Indent3"/>
    <w:basedOn w:val="BodyText5"/>
    <w:rsid w:val="00C67198"/>
    <w:pPr>
      <w:ind w:left="567" w:right="567"/>
    </w:pPr>
  </w:style>
  <w:style w:type="paragraph" w:styleId="Title">
    <w:name w:val="Title"/>
    <w:basedOn w:val="Normal"/>
    <w:next w:val="Normal"/>
    <w:link w:val="TitleChar"/>
    <w:uiPriority w:val="10"/>
    <w:qFormat/>
    <w:rsid w:val="003B41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15C"/>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BodyText6">
    <w:name w:val="Body Text6"/>
    <w:basedOn w:val="Normal"/>
    <w:rsid w:val="00666BFD"/>
    <w:pPr>
      <w:widowControl w:val="0"/>
      <w:autoSpaceDE/>
      <w:autoSpaceDN/>
      <w:adjustRightInd/>
      <w:spacing w:line="360" w:lineRule="auto"/>
    </w:pPr>
    <w:rPr>
      <w:rFonts w:eastAsia="Times New Roman"/>
    </w:rPr>
  </w:style>
  <w:style w:type="paragraph" w:customStyle="1" w:styleId="BodyTextIndent4">
    <w:name w:val="Body Text Indent4"/>
    <w:basedOn w:val="BodyText6"/>
    <w:rsid w:val="00666BFD"/>
    <w:pPr>
      <w:ind w:left="567" w:right="567"/>
    </w:pPr>
  </w:style>
  <w:style w:type="paragraph" w:customStyle="1" w:styleId="BodyTextIndent5">
    <w:name w:val="Body Text Indent5"/>
    <w:basedOn w:val="BodyText"/>
    <w:rsid w:val="00E469F4"/>
    <w:pPr>
      <w:widowControl w:val="0"/>
      <w:autoSpaceDE/>
      <w:autoSpaceDN/>
      <w:adjustRightInd/>
      <w:spacing w:line="360" w:lineRule="auto"/>
      <w:ind w:left="567" w:right="567" w:firstLine="0"/>
    </w:pPr>
    <w:rPr>
      <w:rFonts w:eastAsia="Times New Roman"/>
    </w:rPr>
  </w:style>
  <w:style w:type="paragraph" w:customStyle="1" w:styleId="BodyText7">
    <w:name w:val="Body Text7"/>
    <w:basedOn w:val="Normal"/>
    <w:rsid w:val="009A6CF8"/>
    <w:pPr>
      <w:widowControl w:val="0"/>
      <w:autoSpaceDE/>
      <w:autoSpaceDN/>
      <w:adjustRightInd/>
      <w:spacing w:line="360" w:lineRule="auto"/>
    </w:pPr>
    <w:rPr>
      <w:rFonts w:eastAsia="Times New Roman"/>
    </w:rPr>
  </w:style>
  <w:style w:type="paragraph" w:styleId="TOC1">
    <w:name w:val="toc 1"/>
    <w:basedOn w:val="Normal"/>
    <w:next w:val="Normal"/>
    <w:autoRedefine/>
    <w:uiPriority w:val="39"/>
    <w:unhideWhenUsed/>
    <w:rsid w:val="001438DC"/>
    <w:pPr>
      <w:spacing w:after="100"/>
    </w:pPr>
  </w:style>
  <w:style w:type="paragraph" w:styleId="TOC2">
    <w:name w:val="toc 2"/>
    <w:basedOn w:val="Normal"/>
    <w:next w:val="Normal"/>
    <w:autoRedefine/>
    <w:uiPriority w:val="39"/>
    <w:unhideWhenUsed/>
    <w:rsid w:val="001438DC"/>
    <w:pPr>
      <w:spacing w:after="100"/>
      <w:ind w:left="240"/>
    </w:pPr>
  </w:style>
  <w:style w:type="character" w:styleId="FollowedHyperlink">
    <w:name w:val="FollowedHyperlink"/>
    <w:basedOn w:val="DefaultParagraphFont"/>
    <w:uiPriority w:val="99"/>
    <w:semiHidden/>
    <w:unhideWhenUsed/>
    <w:rsid w:val="009F3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380">
      <w:bodyDiv w:val="1"/>
      <w:marLeft w:val="0"/>
      <w:marRight w:val="0"/>
      <w:marTop w:val="0"/>
      <w:marBottom w:val="0"/>
      <w:divBdr>
        <w:top w:val="none" w:sz="0" w:space="0" w:color="auto"/>
        <w:left w:val="none" w:sz="0" w:space="0" w:color="auto"/>
        <w:bottom w:val="none" w:sz="0" w:space="0" w:color="auto"/>
        <w:right w:val="none" w:sz="0" w:space="0" w:color="auto"/>
      </w:divBdr>
      <w:divsChild>
        <w:div w:id="39257529">
          <w:marLeft w:val="0"/>
          <w:marRight w:val="0"/>
          <w:marTop w:val="0"/>
          <w:marBottom w:val="0"/>
          <w:divBdr>
            <w:top w:val="none" w:sz="0" w:space="0" w:color="auto"/>
            <w:left w:val="none" w:sz="0" w:space="0" w:color="auto"/>
            <w:bottom w:val="none" w:sz="0" w:space="0" w:color="auto"/>
            <w:right w:val="none" w:sz="0" w:space="0" w:color="auto"/>
          </w:divBdr>
        </w:div>
      </w:divsChild>
    </w:div>
    <w:div w:id="143401491">
      <w:bodyDiv w:val="1"/>
      <w:marLeft w:val="0"/>
      <w:marRight w:val="0"/>
      <w:marTop w:val="0"/>
      <w:marBottom w:val="0"/>
      <w:divBdr>
        <w:top w:val="none" w:sz="0" w:space="0" w:color="auto"/>
        <w:left w:val="none" w:sz="0" w:space="0" w:color="auto"/>
        <w:bottom w:val="none" w:sz="0" w:space="0" w:color="auto"/>
        <w:right w:val="none" w:sz="0" w:space="0" w:color="auto"/>
      </w:divBdr>
    </w:div>
    <w:div w:id="167838923">
      <w:bodyDiv w:val="1"/>
      <w:marLeft w:val="0"/>
      <w:marRight w:val="0"/>
      <w:marTop w:val="0"/>
      <w:marBottom w:val="0"/>
      <w:divBdr>
        <w:top w:val="none" w:sz="0" w:space="0" w:color="auto"/>
        <w:left w:val="none" w:sz="0" w:space="0" w:color="auto"/>
        <w:bottom w:val="none" w:sz="0" w:space="0" w:color="auto"/>
        <w:right w:val="none" w:sz="0" w:space="0" w:color="auto"/>
      </w:divBdr>
    </w:div>
    <w:div w:id="224606195">
      <w:bodyDiv w:val="1"/>
      <w:marLeft w:val="0"/>
      <w:marRight w:val="0"/>
      <w:marTop w:val="0"/>
      <w:marBottom w:val="0"/>
      <w:divBdr>
        <w:top w:val="none" w:sz="0" w:space="0" w:color="auto"/>
        <w:left w:val="none" w:sz="0" w:space="0" w:color="auto"/>
        <w:bottom w:val="none" w:sz="0" w:space="0" w:color="auto"/>
        <w:right w:val="none" w:sz="0" w:space="0" w:color="auto"/>
      </w:divBdr>
      <w:divsChild>
        <w:div w:id="1016614954">
          <w:marLeft w:val="0"/>
          <w:marRight w:val="0"/>
          <w:marTop w:val="0"/>
          <w:marBottom w:val="0"/>
          <w:divBdr>
            <w:top w:val="none" w:sz="0" w:space="0" w:color="auto"/>
            <w:left w:val="none" w:sz="0" w:space="0" w:color="auto"/>
            <w:bottom w:val="none" w:sz="0" w:space="0" w:color="auto"/>
            <w:right w:val="none" w:sz="0" w:space="0" w:color="auto"/>
          </w:divBdr>
        </w:div>
      </w:divsChild>
    </w:div>
    <w:div w:id="234357853">
      <w:bodyDiv w:val="1"/>
      <w:marLeft w:val="0"/>
      <w:marRight w:val="0"/>
      <w:marTop w:val="0"/>
      <w:marBottom w:val="0"/>
      <w:divBdr>
        <w:top w:val="none" w:sz="0" w:space="0" w:color="auto"/>
        <w:left w:val="none" w:sz="0" w:space="0" w:color="auto"/>
        <w:bottom w:val="none" w:sz="0" w:space="0" w:color="auto"/>
        <w:right w:val="none" w:sz="0" w:space="0" w:color="auto"/>
      </w:divBdr>
      <w:divsChild>
        <w:div w:id="875200458">
          <w:marLeft w:val="0"/>
          <w:marRight w:val="0"/>
          <w:marTop w:val="0"/>
          <w:marBottom w:val="0"/>
          <w:divBdr>
            <w:top w:val="none" w:sz="0" w:space="0" w:color="auto"/>
            <w:left w:val="none" w:sz="0" w:space="0" w:color="auto"/>
            <w:bottom w:val="none" w:sz="0" w:space="0" w:color="auto"/>
            <w:right w:val="none" w:sz="0" w:space="0" w:color="auto"/>
          </w:divBdr>
        </w:div>
      </w:divsChild>
    </w:div>
    <w:div w:id="306936217">
      <w:bodyDiv w:val="1"/>
      <w:marLeft w:val="0"/>
      <w:marRight w:val="0"/>
      <w:marTop w:val="0"/>
      <w:marBottom w:val="0"/>
      <w:divBdr>
        <w:top w:val="none" w:sz="0" w:space="0" w:color="auto"/>
        <w:left w:val="none" w:sz="0" w:space="0" w:color="auto"/>
        <w:bottom w:val="none" w:sz="0" w:space="0" w:color="auto"/>
        <w:right w:val="none" w:sz="0" w:space="0" w:color="auto"/>
      </w:divBdr>
    </w:div>
    <w:div w:id="318311614">
      <w:bodyDiv w:val="1"/>
      <w:marLeft w:val="0"/>
      <w:marRight w:val="0"/>
      <w:marTop w:val="0"/>
      <w:marBottom w:val="0"/>
      <w:divBdr>
        <w:top w:val="none" w:sz="0" w:space="0" w:color="auto"/>
        <w:left w:val="none" w:sz="0" w:space="0" w:color="auto"/>
        <w:bottom w:val="none" w:sz="0" w:space="0" w:color="auto"/>
        <w:right w:val="none" w:sz="0" w:space="0" w:color="auto"/>
      </w:divBdr>
    </w:div>
    <w:div w:id="382414791">
      <w:bodyDiv w:val="1"/>
      <w:marLeft w:val="0"/>
      <w:marRight w:val="0"/>
      <w:marTop w:val="0"/>
      <w:marBottom w:val="0"/>
      <w:divBdr>
        <w:top w:val="none" w:sz="0" w:space="0" w:color="auto"/>
        <w:left w:val="none" w:sz="0" w:space="0" w:color="auto"/>
        <w:bottom w:val="none" w:sz="0" w:space="0" w:color="auto"/>
        <w:right w:val="none" w:sz="0" w:space="0" w:color="auto"/>
      </w:divBdr>
    </w:div>
    <w:div w:id="401298969">
      <w:bodyDiv w:val="1"/>
      <w:marLeft w:val="0"/>
      <w:marRight w:val="0"/>
      <w:marTop w:val="0"/>
      <w:marBottom w:val="0"/>
      <w:divBdr>
        <w:top w:val="none" w:sz="0" w:space="0" w:color="auto"/>
        <w:left w:val="none" w:sz="0" w:space="0" w:color="auto"/>
        <w:bottom w:val="none" w:sz="0" w:space="0" w:color="auto"/>
        <w:right w:val="none" w:sz="0" w:space="0" w:color="auto"/>
      </w:divBdr>
    </w:div>
    <w:div w:id="523130953">
      <w:bodyDiv w:val="1"/>
      <w:marLeft w:val="0"/>
      <w:marRight w:val="0"/>
      <w:marTop w:val="0"/>
      <w:marBottom w:val="0"/>
      <w:divBdr>
        <w:top w:val="none" w:sz="0" w:space="0" w:color="auto"/>
        <w:left w:val="none" w:sz="0" w:space="0" w:color="auto"/>
        <w:bottom w:val="none" w:sz="0" w:space="0" w:color="auto"/>
        <w:right w:val="none" w:sz="0" w:space="0" w:color="auto"/>
      </w:divBdr>
      <w:divsChild>
        <w:div w:id="854031209">
          <w:marLeft w:val="0"/>
          <w:marRight w:val="0"/>
          <w:marTop w:val="0"/>
          <w:marBottom w:val="0"/>
          <w:divBdr>
            <w:top w:val="none" w:sz="0" w:space="0" w:color="auto"/>
            <w:left w:val="none" w:sz="0" w:space="0" w:color="auto"/>
            <w:bottom w:val="none" w:sz="0" w:space="0" w:color="auto"/>
            <w:right w:val="none" w:sz="0" w:space="0" w:color="auto"/>
          </w:divBdr>
        </w:div>
      </w:divsChild>
    </w:div>
    <w:div w:id="627861901">
      <w:bodyDiv w:val="1"/>
      <w:marLeft w:val="0"/>
      <w:marRight w:val="0"/>
      <w:marTop w:val="0"/>
      <w:marBottom w:val="0"/>
      <w:divBdr>
        <w:top w:val="none" w:sz="0" w:space="0" w:color="auto"/>
        <w:left w:val="none" w:sz="0" w:space="0" w:color="auto"/>
        <w:bottom w:val="none" w:sz="0" w:space="0" w:color="auto"/>
        <w:right w:val="none" w:sz="0" w:space="0" w:color="auto"/>
      </w:divBdr>
    </w:div>
    <w:div w:id="709571186">
      <w:bodyDiv w:val="1"/>
      <w:marLeft w:val="0"/>
      <w:marRight w:val="0"/>
      <w:marTop w:val="0"/>
      <w:marBottom w:val="0"/>
      <w:divBdr>
        <w:top w:val="none" w:sz="0" w:space="0" w:color="auto"/>
        <w:left w:val="none" w:sz="0" w:space="0" w:color="auto"/>
        <w:bottom w:val="none" w:sz="0" w:space="0" w:color="auto"/>
        <w:right w:val="none" w:sz="0" w:space="0" w:color="auto"/>
      </w:divBdr>
    </w:div>
    <w:div w:id="814026066">
      <w:bodyDiv w:val="1"/>
      <w:marLeft w:val="0"/>
      <w:marRight w:val="0"/>
      <w:marTop w:val="0"/>
      <w:marBottom w:val="0"/>
      <w:divBdr>
        <w:top w:val="none" w:sz="0" w:space="0" w:color="auto"/>
        <w:left w:val="none" w:sz="0" w:space="0" w:color="auto"/>
        <w:bottom w:val="none" w:sz="0" w:space="0" w:color="auto"/>
        <w:right w:val="none" w:sz="0" w:space="0" w:color="auto"/>
      </w:divBdr>
    </w:div>
    <w:div w:id="1469055967">
      <w:bodyDiv w:val="1"/>
      <w:marLeft w:val="0"/>
      <w:marRight w:val="0"/>
      <w:marTop w:val="0"/>
      <w:marBottom w:val="0"/>
      <w:divBdr>
        <w:top w:val="none" w:sz="0" w:space="0" w:color="auto"/>
        <w:left w:val="none" w:sz="0" w:space="0" w:color="auto"/>
        <w:bottom w:val="none" w:sz="0" w:space="0" w:color="auto"/>
        <w:right w:val="none" w:sz="0" w:space="0" w:color="auto"/>
      </w:divBdr>
    </w:div>
    <w:div w:id="1471485495">
      <w:bodyDiv w:val="1"/>
      <w:marLeft w:val="0"/>
      <w:marRight w:val="0"/>
      <w:marTop w:val="0"/>
      <w:marBottom w:val="0"/>
      <w:divBdr>
        <w:top w:val="none" w:sz="0" w:space="0" w:color="auto"/>
        <w:left w:val="none" w:sz="0" w:space="0" w:color="auto"/>
        <w:bottom w:val="none" w:sz="0" w:space="0" w:color="auto"/>
        <w:right w:val="none" w:sz="0" w:space="0" w:color="auto"/>
      </w:divBdr>
    </w:div>
    <w:div w:id="1479957134">
      <w:bodyDiv w:val="1"/>
      <w:marLeft w:val="0"/>
      <w:marRight w:val="0"/>
      <w:marTop w:val="0"/>
      <w:marBottom w:val="0"/>
      <w:divBdr>
        <w:top w:val="none" w:sz="0" w:space="0" w:color="auto"/>
        <w:left w:val="none" w:sz="0" w:space="0" w:color="auto"/>
        <w:bottom w:val="none" w:sz="0" w:space="0" w:color="auto"/>
        <w:right w:val="none" w:sz="0" w:space="0" w:color="auto"/>
      </w:divBdr>
    </w:div>
    <w:div w:id="1507211393">
      <w:bodyDiv w:val="1"/>
      <w:marLeft w:val="0"/>
      <w:marRight w:val="0"/>
      <w:marTop w:val="0"/>
      <w:marBottom w:val="0"/>
      <w:divBdr>
        <w:top w:val="none" w:sz="0" w:space="0" w:color="auto"/>
        <w:left w:val="none" w:sz="0" w:space="0" w:color="auto"/>
        <w:bottom w:val="none" w:sz="0" w:space="0" w:color="auto"/>
        <w:right w:val="none" w:sz="0" w:space="0" w:color="auto"/>
      </w:divBdr>
    </w:div>
    <w:div w:id="1636645993">
      <w:bodyDiv w:val="1"/>
      <w:marLeft w:val="0"/>
      <w:marRight w:val="0"/>
      <w:marTop w:val="0"/>
      <w:marBottom w:val="0"/>
      <w:divBdr>
        <w:top w:val="none" w:sz="0" w:space="0" w:color="auto"/>
        <w:left w:val="none" w:sz="0" w:space="0" w:color="auto"/>
        <w:bottom w:val="none" w:sz="0" w:space="0" w:color="auto"/>
        <w:right w:val="none" w:sz="0" w:space="0" w:color="auto"/>
      </w:divBdr>
    </w:div>
    <w:div w:id="1637680168">
      <w:bodyDiv w:val="1"/>
      <w:marLeft w:val="0"/>
      <w:marRight w:val="0"/>
      <w:marTop w:val="0"/>
      <w:marBottom w:val="0"/>
      <w:divBdr>
        <w:top w:val="none" w:sz="0" w:space="0" w:color="auto"/>
        <w:left w:val="none" w:sz="0" w:space="0" w:color="auto"/>
        <w:bottom w:val="none" w:sz="0" w:space="0" w:color="auto"/>
        <w:right w:val="none" w:sz="0" w:space="0" w:color="auto"/>
      </w:divBdr>
    </w:div>
    <w:div w:id="1782148025">
      <w:bodyDiv w:val="1"/>
      <w:marLeft w:val="0"/>
      <w:marRight w:val="0"/>
      <w:marTop w:val="0"/>
      <w:marBottom w:val="0"/>
      <w:divBdr>
        <w:top w:val="none" w:sz="0" w:space="0" w:color="auto"/>
        <w:left w:val="none" w:sz="0" w:space="0" w:color="auto"/>
        <w:bottom w:val="none" w:sz="0" w:space="0" w:color="auto"/>
        <w:right w:val="none" w:sz="0" w:space="0" w:color="auto"/>
      </w:divBdr>
    </w:div>
    <w:div w:id="1987969517">
      <w:bodyDiv w:val="1"/>
      <w:marLeft w:val="0"/>
      <w:marRight w:val="0"/>
      <w:marTop w:val="0"/>
      <w:marBottom w:val="0"/>
      <w:divBdr>
        <w:top w:val="none" w:sz="0" w:space="0" w:color="auto"/>
        <w:left w:val="none" w:sz="0" w:space="0" w:color="auto"/>
        <w:bottom w:val="none" w:sz="0" w:space="0" w:color="auto"/>
        <w:right w:val="none" w:sz="0" w:space="0" w:color="auto"/>
      </w:divBdr>
    </w:div>
    <w:div w:id="1997881080">
      <w:bodyDiv w:val="1"/>
      <w:marLeft w:val="0"/>
      <w:marRight w:val="0"/>
      <w:marTop w:val="0"/>
      <w:marBottom w:val="0"/>
      <w:divBdr>
        <w:top w:val="none" w:sz="0" w:space="0" w:color="auto"/>
        <w:left w:val="none" w:sz="0" w:space="0" w:color="auto"/>
        <w:bottom w:val="none" w:sz="0" w:space="0" w:color="auto"/>
        <w:right w:val="none" w:sz="0" w:space="0" w:color="auto"/>
      </w:divBdr>
    </w:div>
    <w:div w:id="2042513746">
      <w:bodyDiv w:val="1"/>
      <w:marLeft w:val="0"/>
      <w:marRight w:val="0"/>
      <w:marTop w:val="0"/>
      <w:marBottom w:val="0"/>
      <w:divBdr>
        <w:top w:val="none" w:sz="0" w:space="0" w:color="auto"/>
        <w:left w:val="none" w:sz="0" w:space="0" w:color="auto"/>
        <w:bottom w:val="none" w:sz="0" w:space="0" w:color="auto"/>
        <w:right w:val="none" w:sz="0" w:space="0" w:color="auto"/>
      </w:divBdr>
    </w:div>
    <w:div w:id="2056469592">
      <w:bodyDiv w:val="1"/>
      <w:marLeft w:val="0"/>
      <w:marRight w:val="0"/>
      <w:marTop w:val="0"/>
      <w:marBottom w:val="0"/>
      <w:divBdr>
        <w:top w:val="none" w:sz="0" w:space="0" w:color="auto"/>
        <w:left w:val="none" w:sz="0" w:space="0" w:color="auto"/>
        <w:bottom w:val="none" w:sz="0" w:space="0" w:color="auto"/>
        <w:right w:val="none" w:sz="0" w:space="0" w:color="auto"/>
      </w:divBdr>
    </w:div>
    <w:div w:id="2089882696">
      <w:bodyDiv w:val="1"/>
      <w:marLeft w:val="0"/>
      <w:marRight w:val="0"/>
      <w:marTop w:val="0"/>
      <w:marBottom w:val="0"/>
      <w:divBdr>
        <w:top w:val="none" w:sz="0" w:space="0" w:color="auto"/>
        <w:left w:val="none" w:sz="0" w:space="0" w:color="auto"/>
        <w:bottom w:val="none" w:sz="0" w:space="0" w:color="auto"/>
        <w:right w:val="none" w:sz="0" w:space="0" w:color="auto"/>
      </w:divBdr>
      <w:divsChild>
        <w:div w:id="583300471">
          <w:marLeft w:val="0"/>
          <w:marRight w:val="0"/>
          <w:marTop w:val="0"/>
          <w:marBottom w:val="0"/>
          <w:divBdr>
            <w:top w:val="none" w:sz="0" w:space="0" w:color="auto"/>
            <w:left w:val="none" w:sz="0" w:space="0" w:color="auto"/>
            <w:bottom w:val="none" w:sz="0" w:space="0" w:color="auto"/>
            <w:right w:val="none" w:sz="0" w:space="0" w:color="auto"/>
          </w:divBdr>
        </w:div>
      </w:divsChild>
    </w:div>
    <w:div w:id="20977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afuture.org/" TargetMode="External"/><Relationship Id="rId18" Type="http://schemas.openxmlformats.org/officeDocument/2006/relationships/hyperlink" Target="http://www.yumpu.com/en/document/view/19044604/proceedings-balai-penelitian-tanah/13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meraldinsight.com/10.1108/14636680810855991" TargetMode="External"/><Relationship Id="rId17" Type="http://schemas.openxmlformats.org/officeDocument/2006/relationships/hyperlink" Target="http://www.ecologyandsociety.org/vol16/iss2/art29/" TargetMode="External"/><Relationship Id="rId2" Type="http://schemas.openxmlformats.org/officeDocument/2006/relationships/numbering" Target="numbering.xml"/><Relationship Id="rId16" Type="http://schemas.openxmlformats.org/officeDocument/2006/relationships/hyperlink" Target="http://www.maweb.org/en/Framework.aspx" TargetMode="External"/><Relationship Id="rId20" Type="http://schemas.openxmlformats.org/officeDocument/2006/relationships/hyperlink" Target="http://www.ecologyandsociety.org/vol13/iss2/art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cs.sagepub.com/content/early/2014/05/10/0263276414531050" TargetMode="External"/><Relationship Id="rId5" Type="http://schemas.openxmlformats.org/officeDocument/2006/relationships/settings" Target="settings.xml"/><Relationship Id="rId15" Type="http://schemas.openxmlformats.org/officeDocument/2006/relationships/hyperlink" Target="http://www.aapss.org/uploads/QR_katz.pdf" TargetMode="External"/><Relationship Id="rId23" Type="http://schemas.openxmlformats.org/officeDocument/2006/relationships/theme" Target="theme/theme1.xml"/><Relationship Id="rId10" Type="http://schemas.openxmlformats.org/officeDocument/2006/relationships/hyperlink" Target="http://www.isocarp.net/Data/case_studies/952.pdf" TargetMode="External"/><Relationship Id="rId19" Type="http://schemas.openxmlformats.org/officeDocument/2006/relationships/hyperlink" Target="http://pubs.iied.org/14582IIED.html?k=Banda%20Aceh" TargetMode="External"/><Relationship Id="rId4" Type="http://schemas.microsoft.com/office/2007/relationships/stylesWithEffects" Target="stylesWithEffects.xml"/><Relationship Id="rId9" Type="http://schemas.openxmlformats.org/officeDocument/2006/relationships/hyperlink" Target="http://www.theaustralian.com.au/arts/books/lessons-in-life-of-an-unknown-scholar/story-e6frg8nf-1226037122725" TargetMode="External"/><Relationship Id="rId14" Type="http://schemas.openxmlformats.org/officeDocument/2006/relationships/hyperlink" Target="http://www.greenmap.org/greenhouse/files/banda_aceh0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ECA5-F902-4746-8BD9-C567B613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19707</Words>
  <Characters>112335</Characters>
  <Application>Microsoft Office Word</Application>
  <DocSecurity>4</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Wendy Liu</cp:lastModifiedBy>
  <cp:revision>2</cp:revision>
  <cp:lastPrinted>2014-08-18T02:32:00Z</cp:lastPrinted>
  <dcterms:created xsi:type="dcterms:W3CDTF">2015-09-10T01:02:00Z</dcterms:created>
  <dcterms:modified xsi:type="dcterms:W3CDTF">2015-09-10T01:02:00Z</dcterms:modified>
</cp:coreProperties>
</file>