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87" w:rsidRPr="00153F98" w:rsidRDefault="00982287" w:rsidP="00153F98">
      <w:pPr>
        <w:spacing w:before="100" w:beforeAutospacing="1" w:after="100" w:afterAutospacing="1" w:line="480" w:lineRule="auto"/>
        <w:rPr>
          <w:rFonts w:cs="Times New Roman"/>
          <w:b/>
          <w:sz w:val="24"/>
          <w:szCs w:val="24"/>
        </w:rPr>
      </w:pPr>
      <w:bookmarkStart w:id="0" w:name="_GoBack"/>
      <w:bookmarkEnd w:id="0"/>
      <w:r w:rsidRPr="00153F98">
        <w:rPr>
          <w:rFonts w:cs="Times New Roman"/>
          <w:b/>
          <w:sz w:val="24"/>
          <w:szCs w:val="24"/>
        </w:rPr>
        <w:t xml:space="preserve">Governing </w:t>
      </w:r>
      <w:r w:rsidR="00D54625" w:rsidRPr="00153F98">
        <w:rPr>
          <w:rFonts w:cs="Times New Roman"/>
          <w:b/>
          <w:sz w:val="24"/>
          <w:szCs w:val="24"/>
        </w:rPr>
        <w:t xml:space="preserve">projects </w:t>
      </w:r>
      <w:r w:rsidRPr="00153F98">
        <w:rPr>
          <w:rFonts w:cs="Times New Roman"/>
          <w:b/>
          <w:sz w:val="24"/>
          <w:szCs w:val="24"/>
        </w:rPr>
        <w:t xml:space="preserve">under complexity: theory </w:t>
      </w:r>
      <w:r w:rsidR="00D54625" w:rsidRPr="00153F98">
        <w:rPr>
          <w:rFonts w:cs="Times New Roman"/>
          <w:b/>
          <w:sz w:val="24"/>
          <w:szCs w:val="24"/>
        </w:rPr>
        <w:t>and practice in project management.</w:t>
      </w:r>
      <w:r w:rsidR="00FD482C">
        <w:rPr>
          <w:rFonts w:cs="Times New Roman"/>
          <w:b/>
          <w:sz w:val="24"/>
          <w:szCs w:val="24"/>
        </w:rPr>
        <w:t xml:space="preserve"> (Draft)</w:t>
      </w:r>
    </w:p>
    <w:p w:rsidR="00566DD3" w:rsidRPr="00153F98" w:rsidRDefault="00566DD3" w:rsidP="00153F98">
      <w:pPr>
        <w:spacing w:before="100" w:beforeAutospacing="1" w:after="100" w:afterAutospacing="1" w:line="480" w:lineRule="auto"/>
        <w:rPr>
          <w:rFonts w:cs="Times New Roman"/>
          <w:sz w:val="24"/>
          <w:szCs w:val="24"/>
          <w:vertAlign w:val="superscript"/>
        </w:rPr>
      </w:pPr>
      <w:r w:rsidRPr="00153F98">
        <w:rPr>
          <w:rFonts w:cs="Times New Roman"/>
          <w:sz w:val="24"/>
          <w:szCs w:val="24"/>
        </w:rPr>
        <w:t>Tyrone S. Pitsis</w:t>
      </w:r>
      <w:r w:rsidRPr="00153F98">
        <w:rPr>
          <w:rFonts w:cs="Times New Roman"/>
          <w:sz w:val="24"/>
          <w:szCs w:val="24"/>
          <w:vertAlign w:val="superscript"/>
        </w:rPr>
        <w:t>1</w:t>
      </w:r>
      <w:proofErr w:type="gramStart"/>
      <w:r w:rsidRPr="00153F98">
        <w:rPr>
          <w:rFonts w:cs="Times New Roman"/>
          <w:sz w:val="24"/>
          <w:szCs w:val="24"/>
          <w:vertAlign w:val="superscript"/>
        </w:rPr>
        <w:t>,2</w:t>
      </w:r>
      <w:r w:rsidR="001752EF" w:rsidRPr="00153F98">
        <w:rPr>
          <w:rFonts w:cs="Times New Roman"/>
          <w:sz w:val="24"/>
          <w:szCs w:val="24"/>
          <w:vertAlign w:val="superscript"/>
        </w:rPr>
        <w:t>,4</w:t>
      </w:r>
      <w:proofErr w:type="gramEnd"/>
      <w:r w:rsidRPr="00153F98">
        <w:rPr>
          <w:rFonts w:cs="Times New Roman"/>
          <w:sz w:val="24"/>
          <w:szCs w:val="24"/>
          <w:vertAlign w:val="superscript"/>
        </w:rPr>
        <w:t>*</w:t>
      </w:r>
      <w:r w:rsidRPr="00153F98">
        <w:rPr>
          <w:rFonts w:cs="Times New Roman"/>
          <w:sz w:val="24"/>
          <w:szCs w:val="24"/>
        </w:rPr>
        <w:t>, Shankar Sankaran</w:t>
      </w:r>
      <w:r w:rsidRPr="00153F98">
        <w:rPr>
          <w:rFonts w:cs="Times New Roman"/>
          <w:sz w:val="24"/>
          <w:szCs w:val="24"/>
          <w:vertAlign w:val="superscript"/>
        </w:rPr>
        <w:t>2</w:t>
      </w:r>
      <w:r w:rsidR="00707ADC" w:rsidRPr="00153F98">
        <w:rPr>
          <w:rFonts w:cs="Times New Roman"/>
          <w:sz w:val="24"/>
          <w:szCs w:val="24"/>
          <w:vertAlign w:val="superscript"/>
        </w:rPr>
        <w:t>,5</w:t>
      </w:r>
      <w:r w:rsidRPr="00153F98">
        <w:rPr>
          <w:rFonts w:cs="Times New Roman"/>
          <w:sz w:val="24"/>
          <w:szCs w:val="24"/>
        </w:rPr>
        <w:t>, Si</w:t>
      </w:r>
      <w:r w:rsidR="00A05592" w:rsidRPr="00153F98">
        <w:rPr>
          <w:rFonts w:cs="Times New Roman"/>
          <w:sz w:val="24"/>
          <w:szCs w:val="24"/>
        </w:rPr>
        <w:t>e</w:t>
      </w:r>
      <w:r w:rsidRPr="00153F98">
        <w:rPr>
          <w:rFonts w:cs="Times New Roman"/>
          <w:sz w:val="24"/>
          <w:szCs w:val="24"/>
        </w:rPr>
        <w:t>g</w:t>
      </w:r>
      <w:r w:rsidR="00A05592" w:rsidRPr="00153F98">
        <w:rPr>
          <w:rFonts w:cs="Times New Roman"/>
          <w:sz w:val="24"/>
          <w:szCs w:val="24"/>
        </w:rPr>
        <w:t>fried</w:t>
      </w:r>
      <w:r w:rsidRPr="00153F98">
        <w:rPr>
          <w:rFonts w:cs="Times New Roman"/>
          <w:sz w:val="24"/>
          <w:szCs w:val="24"/>
        </w:rPr>
        <w:t xml:space="preserve"> Gudergan</w:t>
      </w:r>
      <w:r w:rsidRPr="00153F98">
        <w:rPr>
          <w:rFonts w:cs="Times New Roman"/>
          <w:sz w:val="24"/>
          <w:szCs w:val="24"/>
          <w:vertAlign w:val="superscript"/>
        </w:rPr>
        <w:t>3</w:t>
      </w:r>
      <w:r w:rsidRPr="00153F98">
        <w:rPr>
          <w:rFonts w:cs="Times New Roman"/>
          <w:sz w:val="24"/>
          <w:szCs w:val="24"/>
        </w:rPr>
        <w:t>, Stewart R. Clegg</w:t>
      </w:r>
      <w:r w:rsidRPr="00153F98">
        <w:rPr>
          <w:rFonts w:cs="Times New Roman"/>
          <w:sz w:val="24"/>
          <w:szCs w:val="24"/>
          <w:vertAlign w:val="superscript"/>
        </w:rPr>
        <w:t>2,1</w:t>
      </w:r>
      <w:r w:rsidR="00CF1256">
        <w:rPr>
          <w:rFonts w:cs="Times New Roman"/>
          <w:sz w:val="24"/>
          <w:szCs w:val="24"/>
          <w:vertAlign w:val="superscript"/>
        </w:rPr>
        <w:t>,6</w:t>
      </w:r>
    </w:p>
    <w:p w:rsidR="00FE4272" w:rsidRPr="00153F98" w:rsidRDefault="00FE4272" w:rsidP="00153F98">
      <w:pPr>
        <w:spacing w:before="100" w:beforeAutospacing="1" w:after="100" w:afterAutospacing="1" w:line="240" w:lineRule="auto"/>
        <w:rPr>
          <w:rFonts w:cs="Times New Roman"/>
          <w:sz w:val="24"/>
          <w:szCs w:val="24"/>
        </w:rPr>
      </w:pPr>
      <w:proofErr w:type="gramStart"/>
      <w:r w:rsidRPr="00153F98">
        <w:rPr>
          <w:rFonts w:cs="Times New Roman"/>
          <w:sz w:val="24"/>
          <w:szCs w:val="24"/>
          <w:vertAlign w:val="superscript"/>
        </w:rPr>
        <w:t>1</w:t>
      </w:r>
      <w:r w:rsidRPr="00153F98">
        <w:rPr>
          <w:rFonts w:cs="Times New Roman"/>
          <w:sz w:val="24"/>
          <w:szCs w:val="24"/>
        </w:rPr>
        <w:t>Newcastle University Business School</w:t>
      </w:r>
      <w:r w:rsidR="00707ADC" w:rsidRPr="00153F98">
        <w:rPr>
          <w:rFonts w:cs="Times New Roman"/>
          <w:sz w:val="24"/>
          <w:szCs w:val="24"/>
        </w:rPr>
        <w:t>,</w:t>
      </w:r>
      <w:r w:rsidRPr="00153F98">
        <w:rPr>
          <w:rFonts w:cs="Times New Roman"/>
          <w:sz w:val="24"/>
          <w:szCs w:val="24"/>
        </w:rPr>
        <w:t xml:space="preserve"> Newcastle Upon-Tyne, UK.</w:t>
      </w:r>
      <w:proofErr w:type="gramEnd"/>
    </w:p>
    <w:p w:rsidR="00FE4272" w:rsidRPr="00153F98" w:rsidRDefault="00FE4272" w:rsidP="00153F98">
      <w:pPr>
        <w:spacing w:before="100" w:beforeAutospacing="1" w:after="100" w:afterAutospacing="1" w:line="240" w:lineRule="auto"/>
        <w:rPr>
          <w:rFonts w:cs="Times New Roman"/>
          <w:sz w:val="24"/>
          <w:szCs w:val="24"/>
        </w:rPr>
      </w:pPr>
      <w:r w:rsidRPr="00153F98">
        <w:rPr>
          <w:rFonts w:cs="Times New Roman"/>
          <w:sz w:val="24"/>
          <w:szCs w:val="24"/>
          <w:vertAlign w:val="superscript"/>
        </w:rPr>
        <w:t>2</w:t>
      </w:r>
      <w:r w:rsidR="001752EF" w:rsidRPr="00153F98">
        <w:rPr>
          <w:rFonts w:cs="Times New Roman"/>
          <w:sz w:val="24"/>
          <w:szCs w:val="24"/>
        </w:rPr>
        <w:t>C</w:t>
      </w:r>
      <w:r w:rsidR="00707ADC" w:rsidRPr="00153F98">
        <w:rPr>
          <w:rFonts w:cs="Times New Roman"/>
          <w:sz w:val="24"/>
          <w:szCs w:val="24"/>
        </w:rPr>
        <w:t xml:space="preserve">entre for </w:t>
      </w:r>
      <w:r w:rsidR="001752EF" w:rsidRPr="00153F98">
        <w:rPr>
          <w:rFonts w:cs="Times New Roman"/>
          <w:sz w:val="24"/>
          <w:szCs w:val="24"/>
        </w:rPr>
        <w:t>M</w:t>
      </w:r>
      <w:r w:rsidR="00707ADC" w:rsidRPr="00153F98">
        <w:rPr>
          <w:rFonts w:cs="Times New Roman"/>
          <w:sz w:val="24"/>
          <w:szCs w:val="24"/>
        </w:rPr>
        <w:t>anagement and Organisation Studies (CM</w:t>
      </w:r>
      <w:r w:rsidR="001752EF" w:rsidRPr="00153F98">
        <w:rPr>
          <w:rFonts w:cs="Times New Roman"/>
          <w:sz w:val="24"/>
          <w:szCs w:val="24"/>
        </w:rPr>
        <w:t>OS</w:t>
      </w:r>
      <w:r w:rsidR="00707ADC" w:rsidRPr="00153F98">
        <w:rPr>
          <w:rFonts w:cs="Times New Roman"/>
          <w:sz w:val="24"/>
          <w:szCs w:val="24"/>
        </w:rPr>
        <w:t>)</w:t>
      </w:r>
      <w:r w:rsidR="001752EF" w:rsidRPr="00153F98">
        <w:rPr>
          <w:rFonts w:cs="Times New Roman"/>
          <w:sz w:val="24"/>
          <w:szCs w:val="24"/>
        </w:rPr>
        <w:t>, U</w:t>
      </w:r>
      <w:r w:rsidRPr="00153F98">
        <w:rPr>
          <w:rFonts w:cs="Times New Roman"/>
          <w:sz w:val="24"/>
          <w:szCs w:val="24"/>
        </w:rPr>
        <w:t>niversity of Technology, Sydney. Australia</w:t>
      </w:r>
      <w:r w:rsidR="00CF1256">
        <w:rPr>
          <w:rFonts w:cs="Times New Roman"/>
          <w:sz w:val="24"/>
          <w:szCs w:val="24"/>
        </w:rPr>
        <w:t>.</w:t>
      </w:r>
      <w:r w:rsidR="00417FFB" w:rsidRPr="00153F98">
        <w:rPr>
          <w:rFonts w:cs="Times New Roman"/>
          <w:sz w:val="24"/>
          <w:szCs w:val="24"/>
        </w:rPr>
        <w:t xml:space="preserve"> </w:t>
      </w:r>
    </w:p>
    <w:p w:rsidR="00FE4272" w:rsidRPr="00153F98" w:rsidRDefault="00FE4272" w:rsidP="00153F98">
      <w:pPr>
        <w:spacing w:before="100" w:beforeAutospacing="1" w:after="100" w:afterAutospacing="1" w:line="240" w:lineRule="auto"/>
        <w:rPr>
          <w:rFonts w:cs="Times New Roman"/>
          <w:sz w:val="24"/>
          <w:szCs w:val="24"/>
        </w:rPr>
      </w:pPr>
      <w:r w:rsidRPr="00153F98">
        <w:rPr>
          <w:rFonts w:cs="Times New Roman"/>
          <w:sz w:val="24"/>
          <w:szCs w:val="24"/>
          <w:vertAlign w:val="superscript"/>
        </w:rPr>
        <w:t>3</w:t>
      </w:r>
      <w:r w:rsidRPr="00153F98">
        <w:rPr>
          <w:rFonts w:cs="Times New Roman"/>
          <w:sz w:val="24"/>
          <w:szCs w:val="24"/>
        </w:rPr>
        <w:t>University of Newcastle, Newcastle, Australia.</w:t>
      </w:r>
    </w:p>
    <w:p w:rsidR="001752EF" w:rsidRPr="00153F98" w:rsidRDefault="001752EF" w:rsidP="00153F98">
      <w:pPr>
        <w:spacing w:before="100" w:beforeAutospacing="1" w:after="100" w:afterAutospacing="1" w:line="240" w:lineRule="auto"/>
        <w:rPr>
          <w:rFonts w:cs="Times New Roman"/>
          <w:sz w:val="24"/>
          <w:szCs w:val="24"/>
        </w:rPr>
      </w:pPr>
      <w:r w:rsidRPr="00153F98">
        <w:rPr>
          <w:rFonts w:cs="Times New Roman"/>
          <w:sz w:val="24"/>
          <w:szCs w:val="24"/>
          <w:vertAlign w:val="superscript"/>
        </w:rPr>
        <w:t>4</w:t>
      </w:r>
      <w:r w:rsidRPr="00153F98">
        <w:rPr>
          <w:rFonts w:cs="Times New Roman"/>
          <w:sz w:val="24"/>
          <w:szCs w:val="24"/>
        </w:rPr>
        <w:t>School of Engineering and IT, University of Sydney, Australia.</w:t>
      </w:r>
    </w:p>
    <w:p w:rsidR="00707ADC" w:rsidRDefault="00CF1256" w:rsidP="00153F98">
      <w:pPr>
        <w:spacing w:before="100" w:beforeAutospacing="1" w:after="100" w:afterAutospacing="1" w:line="240" w:lineRule="auto"/>
        <w:rPr>
          <w:rFonts w:cs="Times New Roman"/>
          <w:sz w:val="24"/>
          <w:szCs w:val="24"/>
        </w:rPr>
      </w:pPr>
      <w:r w:rsidRPr="00153F98">
        <w:rPr>
          <w:rFonts w:cs="Times New Roman"/>
          <w:sz w:val="24"/>
          <w:szCs w:val="24"/>
          <w:vertAlign w:val="superscript"/>
        </w:rPr>
        <w:t>5</w:t>
      </w:r>
      <w:r w:rsidR="00707ADC" w:rsidRPr="00153F98">
        <w:rPr>
          <w:rFonts w:cs="Times New Roman"/>
          <w:sz w:val="24"/>
          <w:szCs w:val="24"/>
        </w:rPr>
        <w:t xml:space="preserve">Faculty of Design </w:t>
      </w:r>
      <w:r w:rsidR="00E762BE" w:rsidRPr="00153F98">
        <w:rPr>
          <w:rFonts w:cs="Times New Roman"/>
          <w:sz w:val="24"/>
          <w:szCs w:val="24"/>
        </w:rPr>
        <w:t>Architecture</w:t>
      </w:r>
      <w:r w:rsidR="00707ADC" w:rsidRPr="00153F98">
        <w:rPr>
          <w:rFonts w:cs="Times New Roman"/>
          <w:sz w:val="24"/>
          <w:szCs w:val="24"/>
        </w:rPr>
        <w:t xml:space="preserve"> and Building, University of Technology, Sydney, Australia.</w:t>
      </w:r>
    </w:p>
    <w:p w:rsidR="00CF1256" w:rsidRPr="00153F98" w:rsidRDefault="00CF1256" w:rsidP="00153F98">
      <w:pPr>
        <w:spacing w:before="100" w:beforeAutospacing="1" w:after="100" w:afterAutospacing="1" w:line="240" w:lineRule="auto"/>
        <w:rPr>
          <w:rFonts w:cs="Times New Roman"/>
          <w:sz w:val="24"/>
          <w:szCs w:val="24"/>
        </w:rPr>
      </w:pPr>
      <w:r>
        <w:rPr>
          <w:rFonts w:cs="Times New Roman"/>
          <w:sz w:val="24"/>
          <w:szCs w:val="24"/>
          <w:vertAlign w:val="superscript"/>
        </w:rPr>
        <w:t>6</w:t>
      </w:r>
      <w:r w:rsidRPr="00153F98">
        <w:rPr>
          <w:rFonts w:cs="Times New Roman"/>
          <w:sz w:val="24"/>
          <w:szCs w:val="24"/>
        </w:rPr>
        <w:t>Nova School of Business and Economics, Lisboa, Portugal</w:t>
      </w:r>
      <w:r>
        <w:rPr>
          <w:rFonts w:cs="Times New Roman"/>
          <w:sz w:val="24"/>
          <w:szCs w:val="24"/>
        </w:rPr>
        <w:t>.</w:t>
      </w:r>
    </w:p>
    <w:p w:rsidR="003D3ED6" w:rsidRDefault="003D3ED6" w:rsidP="003D3ED6">
      <w:pPr>
        <w:spacing w:before="100" w:beforeAutospacing="1" w:after="100" w:afterAutospacing="1" w:line="480" w:lineRule="auto"/>
        <w:rPr>
          <w:rFonts w:cs="Times New Roman"/>
          <w:b/>
          <w:sz w:val="24"/>
          <w:szCs w:val="24"/>
        </w:rPr>
      </w:pPr>
      <w:r>
        <w:rPr>
          <w:rFonts w:cs="Times New Roman"/>
          <w:b/>
          <w:sz w:val="24"/>
          <w:szCs w:val="24"/>
        </w:rPr>
        <w:t>Governing projects under complexity: theory and practice in project management.</w:t>
      </w:r>
    </w:p>
    <w:p w:rsidR="004D501F" w:rsidRDefault="004D501F" w:rsidP="00153F98">
      <w:pPr>
        <w:spacing w:before="100" w:beforeAutospacing="1" w:after="100" w:afterAutospacing="1" w:line="480" w:lineRule="auto"/>
        <w:rPr>
          <w:rFonts w:cs="Times New Roman"/>
          <w:b/>
          <w:sz w:val="24"/>
          <w:szCs w:val="24"/>
        </w:rPr>
      </w:pPr>
      <w:r w:rsidRPr="00153F98">
        <w:rPr>
          <w:rFonts w:cs="Times New Roman"/>
          <w:b/>
          <w:sz w:val="24"/>
          <w:szCs w:val="24"/>
        </w:rPr>
        <w:t xml:space="preserve">Abstract </w:t>
      </w:r>
    </w:p>
    <w:p w:rsidR="00CF1256" w:rsidRPr="00153F98" w:rsidRDefault="003F5BB0" w:rsidP="00153F98">
      <w:pPr>
        <w:spacing w:before="100" w:beforeAutospacing="1" w:after="100" w:afterAutospacing="1" w:line="480" w:lineRule="auto"/>
        <w:rPr>
          <w:rFonts w:cs="Times New Roman"/>
          <w:sz w:val="24"/>
          <w:szCs w:val="24"/>
        </w:rPr>
      </w:pPr>
      <w:r>
        <w:rPr>
          <w:rFonts w:cs="Times New Roman"/>
          <w:sz w:val="24"/>
          <w:szCs w:val="24"/>
        </w:rPr>
        <w:t>In this paper we argue that the fledgling field of project and programme governance has the potential to make a major scholarly and practical contribution.  One that not only has the potential to mainstream project management within the broader business and management field, but to also cement its place as a dominant voice in the successful governance of the strategic intentions of organizations, societies, and nations.  With this argument in mind t</w:t>
      </w:r>
      <w:r w:rsidR="004D501F" w:rsidRPr="00153F98">
        <w:rPr>
          <w:rFonts w:cs="Times New Roman"/>
          <w:sz w:val="24"/>
          <w:szCs w:val="24"/>
        </w:rPr>
        <w:t xml:space="preserve">hree themes </w:t>
      </w:r>
      <w:r w:rsidR="0020283F" w:rsidRPr="00153F98">
        <w:rPr>
          <w:rFonts w:cs="Times New Roman"/>
          <w:sz w:val="24"/>
          <w:szCs w:val="24"/>
        </w:rPr>
        <w:t>organize present discussion</w:t>
      </w:r>
      <w:r>
        <w:rPr>
          <w:rFonts w:cs="Times New Roman"/>
          <w:sz w:val="24"/>
          <w:szCs w:val="24"/>
        </w:rPr>
        <w:t xml:space="preserve"> in this issue of </w:t>
      </w:r>
      <w:r>
        <w:rPr>
          <w:rFonts w:cs="Times New Roman"/>
          <w:i/>
          <w:sz w:val="24"/>
          <w:szCs w:val="24"/>
        </w:rPr>
        <w:t>International Journal of Project Management</w:t>
      </w:r>
      <w:r w:rsidR="004D501F" w:rsidRPr="00153F98">
        <w:rPr>
          <w:rFonts w:cs="Times New Roman"/>
          <w:sz w:val="24"/>
          <w:szCs w:val="24"/>
        </w:rPr>
        <w:t xml:space="preserve">: </w:t>
      </w:r>
      <w:r w:rsidR="0020283F" w:rsidRPr="00153F98">
        <w:rPr>
          <w:rFonts w:cs="Times New Roman"/>
          <w:sz w:val="24"/>
          <w:szCs w:val="24"/>
        </w:rPr>
        <w:t>the first</w:t>
      </w:r>
      <w:r w:rsidR="004D501F" w:rsidRPr="00153F98">
        <w:rPr>
          <w:rFonts w:cs="Times New Roman"/>
          <w:sz w:val="24"/>
          <w:szCs w:val="24"/>
        </w:rPr>
        <w:t xml:space="preserve"> concerns </w:t>
      </w:r>
      <w:r w:rsidR="0020283F" w:rsidRPr="00153F98">
        <w:rPr>
          <w:rFonts w:cs="Times New Roman"/>
          <w:sz w:val="24"/>
          <w:szCs w:val="24"/>
        </w:rPr>
        <w:t xml:space="preserve">how we should </w:t>
      </w:r>
      <w:r w:rsidR="004D501F" w:rsidRPr="00153F98">
        <w:rPr>
          <w:rFonts w:cs="Times New Roman"/>
          <w:sz w:val="24"/>
          <w:szCs w:val="24"/>
        </w:rPr>
        <w:t>mak</w:t>
      </w:r>
      <w:r w:rsidR="0020283F" w:rsidRPr="00153F98">
        <w:rPr>
          <w:rFonts w:cs="Times New Roman"/>
          <w:sz w:val="24"/>
          <w:szCs w:val="24"/>
        </w:rPr>
        <w:t>e</w:t>
      </w:r>
      <w:r w:rsidR="004D501F" w:rsidRPr="00153F98">
        <w:rPr>
          <w:rFonts w:cs="Times New Roman"/>
          <w:sz w:val="24"/>
          <w:szCs w:val="24"/>
        </w:rPr>
        <w:t xml:space="preserve"> sense of governance</w:t>
      </w:r>
      <w:r w:rsidR="0020283F" w:rsidRPr="00153F98">
        <w:rPr>
          <w:rFonts w:cs="Times New Roman"/>
          <w:sz w:val="24"/>
          <w:szCs w:val="24"/>
        </w:rPr>
        <w:t>, something that is clarified</w:t>
      </w:r>
      <w:r w:rsidR="004D501F" w:rsidRPr="00153F98">
        <w:rPr>
          <w:rFonts w:cs="Times New Roman"/>
          <w:sz w:val="24"/>
          <w:szCs w:val="24"/>
        </w:rPr>
        <w:t xml:space="preserve"> through a review of the current state of play in the literature; the second theme comprise</w:t>
      </w:r>
      <w:r w:rsidR="0020283F" w:rsidRPr="00153F98">
        <w:rPr>
          <w:rFonts w:cs="Times New Roman"/>
          <w:sz w:val="24"/>
          <w:szCs w:val="24"/>
        </w:rPr>
        <w:t>s</w:t>
      </w:r>
      <w:r w:rsidR="004D501F" w:rsidRPr="00153F98">
        <w:rPr>
          <w:rFonts w:cs="Times New Roman"/>
          <w:sz w:val="24"/>
          <w:szCs w:val="24"/>
        </w:rPr>
        <w:t xml:space="preserve"> papers </w:t>
      </w:r>
      <w:r w:rsidR="0020283F" w:rsidRPr="00153F98">
        <w:rPr>
          <w:rFonts w:cs="Times New Roman"/>
          <w:sz w:val="24"/>
          <w:szCs w:val="24"/>
        </w:rPr>
        <w:t>that report</w:t>
      </w:r>
      <w:r w:rsidR="004D501F" w:rsidRPr="00153F98">
        <w:rPr>
          <w:rFonts w:cs="Times New Roman"/>
          <w:sz w:val="24"/>
          <w:szCs w:val="24"/>
        </w:rPr>
        <w:t xml:space="preserve"> research </w:t>
      </w:r>
      <w:r w:rsidR="0020283F" w:rsidRPr="00153F98">
        <w:rPr>
          <w:rFonts w:cs="Times New Roman"/>
          <w:sz w:val="24"/>
          <w:szCs w:val="24"/>
        </w:rPr>
        <w:t xml:space="preserve">conducted </w:t>
      </w:r>
      <w:r w:rsidR="004D501F" w:rsidRPr="00153F98">
        <w:rPr>
          <w:rFonts w:cs="Times New Roman"/>
          <w:sz w:val="24"/>
          <w:szCs w:val="24"/>
        </w:rPr>
        <w:t xml:space="preserve">on governance in projects, </w:t>
      </w:r>
      <w:r w:rsidR="0020283F" w:rsidRPr="00153F98">
        <w:rPr>
          <w:rFonts w:cs="Times New Roman"/>
          <w:sz w:val="24"/>
          <w:szCs w:val="24"/>
        </w:rPr>
        <w:t>using</w:t>
      </w:r>
      <w:r w:rsidR="004D501F" w:rsidRPr="00153F98">
        <w:rPr>
          <w:rFonts w:cs="Times New Roman"/>
          <w:sz w:val="24"/>
          <w:szCs w:val="24"/>
        </w:rPr>
        <w:t xml:space="preserve"> insights from surveys, case studies and </w:t>
      </w:r>
      <w:r w:rsidR="0020283F" w:rsidRPr="00153F98">
        <w:rPr>
          <w:rFonts w:cs="Times New Roman"/>
          <w:sz w:val="24"/>
          <w:szCs w:val="24"/>
        </w:rPr>
        <w:t xml:space="preserve">other systematic forms of empirical </w:t>
      </w:r>
      <w:r w:rsidR="004D501F" w:rsidRPr="00153F98">
        <w:rPr>
          <w:rFonts w:cs="Times New Roman"/>
          <w:sz w:val="24"/>
          <w:szCs w:val="24"/>
        </w:rPr>
        <w:t>observation</w:t>
      </w:r>
      <w:r w:rsidR="0020283F" w:rsidRPr="00153F98">
        <w:rPr>
          <w:rFonts w:cs="Times New Roman"/>
          <w:sz w:val="24"/>
          <w:szCs w:val="24"/>
        </w:rPr>
        <w:t>. T</w:t>
      </w:r>
      <w:r w:rsidR="004D501F" w:rsidRPr="00153F98">
        <w:rPr>
          <w:rFonts w:cs="Times New Roman"/>
          <w:sz w:val="24"/>
          <w:szCs w:val="24"/>
        </w:rPr>
        <w:t xml:space="preserve">he third theme focuses on </w:t>
      </w:r>
      <w:r w:rsidR="0020283F" w:rsidRPr="00153F98">
        <w:rPr>
          <w:rFonts w:cs="Times New Roman"/>
          <w:sz w:val="24"/>
          <w:szCs w:val="24"/>
        </w:rPr>
        <w:t xml:space="preserve">theoretical </w:t>
      </w:r>
      <w:r w:rsidR="004D501F" w:rsidRPr="00153F98">
        <w:rPr>
          <w:rFonts w:cs="Times New Roman"/>
          <w:sz w:val="24"/>
          <w:szCs w:val="24"/>
        </w:rPr>
        <w:t>models of governance</w:t>
      </w:r>
      <w:r w:rsidR="0020283F" w:rsidRPr="00153F98">
        <w:rPr>
          <w:rFonts w:cs="Times New Roman"/>
          <w:sz w:val="24"/>
          <w:szCs w:val="24"/>
        </w:rPr>
        <w:t xml:space="preserve">, </w:t>
      </w:r>
      <w:r w:rsidR="004D501F" w:rsidRPr="00153F98">
        <w:rPr>
          <w:rFonts w:cs="Times New Roman"/>
          <w:sz w:val="24"/>
          <w:szCs w:val="24"/>
        </w:rPr>
        <w:t xml:space="preserve">ranging from distributed knowledge management and learning perspectives on project governance to systems engineering </w:t>
      </w:r>
      <w:r w:rsidR="004D501F" w:rsidRPr="00153F98">
        <w:rPr>
          <w:rFonts w:cs="Times New Roman"/>
          <w:sz w:val="24"/>
          <w:szCs w:val="24"/>
        </w:rPr>
        <w:lastRenderedPageBreak/>
        <w:t>approach</w:t>
      </w:r>
      <w:r w:rsidR="0020283F" w:rsidRPr="00153F98">
        <w:rPr>
          <w:rFonts w:cs="Times New Roman"/>
          <w:sz w:val="24"/>
          <w:szCs w:val="24"/>
        </w:rPr>
        <w:t>es</w:t>
      </w:r>
      <w:r w:rsidR="004D501F" w:rsidRPr="00153F98">
        <w:rPr>
          <w:rFonts w:cs="Times New Roman"/>
          <w:sz w:val="24"/>
          <w:szCs w:val="24"/>
        </w:rPr>
        <w:t xml:space="preserve">.  </w:t>
      </w:r>
      <w:r>
        <w:rPr>
          <w:rFonts w:cs="Times New Roman"/>
          <w:sz w:val="24"/>
          <w:szCs w:val="24"/>
        </w:rPr>
        <w:t xml:space="preserve">While we do not claim that this </w:t>
      </w:r>
      <w:r w:rsidR="009E403C">
        <w:rPr>
          <w:rFonts w:cs="Times New Roman"/>
          <w:sz w:val="24"/>
          <w:szCs w:val="24"/>
        </w:rPr>
        <w:t>issue</w:t>
      </w:r>
      <w:r>
        <w:rPr>
          <w:rFonts w:cs="Times New Roman"/>
          <w:sz w:val="24"/>
          <w:szCs w:val="24"/>
        </w:rPr>
        <w:t xml:space="preserve"> is exhaustive, we do believe it provides a sign post about the current state of play, and the potential future of governance in project and programme management as a mainstream domain of research, theory and practice.</w:t>
      </w:r>
    </w:p>
    <w:p w:rsidR="00EF2F33" w:rsidRDefault="00EF2F33">
      <w:pPr>
        <w:rPr>
          <w:rFonts w:cs="Times New Roman"/>
          <w:b/>
          <w:sz w:val="24"/>
          <w:szCs w:val="24"/>
        </w:rPr>
      </w:pPr>
      <w:r>
        <w:rPr>
          <w:rFonts w:cs="Times New Roman"/>
          <w:b/>
          <w:sz w:val="24"/>
          <w:szCs w:val="24"/>
        </w:rPr>
        <w:br w:type="page"/>
      </w:r>
    </w:p>
    <w:p w:rsidR="009E403C" w:rsidRDefault="009E403C" w:rsidP="009E403C">
      <w:pPr>
        <w:spacing w:before="100" w:beforeAutospacing="1" w:after="100" w:afterAutospacing="1" w:line="480" w:lineRule="auto"/>
        <w:rPr>
          <w:rFonts w:cs="Times New Roman"/>
          <w:b/>
          <w:sz w:val="24"/>
          <w:szCs w:val="24"/>
        </w:rPr>
      </w:pPr>
      <w:r>
        <w:rPr>
          <w:rFonts w:cs="Times New Roman"/>
          <w:b/>
          <w:sz w:val="24"/>
          <w:szCs w:val="24"/>
        </w:rPr>
        <w:lastRenderedPageBreak/>
        <w:t>Governing projects under complexity: theory and practice in project management.</w:t>
      </w:r>
    </w:p>
    <w:p w:rsidR="008D09C8" w:rsidRDefault="008D09C8" w:rsidP="00153F98">
      <w:pPr>
        <w:spacing w:before="100" w:beforeAutospacing="1" w:after="100" w:afterAutospacing="1" w:line="480" w:lineRule="auto"/>
        <w:rPr>
          <w:rFonts w:cs="Times New Roman"/>
          <w:b/>
          <w:sz w:val="24"/>
          <w:szCs w:val="24"/>
        </w:rPr>
      </w:pPr>
      <w:r>
        <w:rPr>
          <w:rFonts w:cs="Times New Roman"/>
          <w:b/>
          <w:sz w:val="24"/>
          <w:szCs w:val="24"/>
        </w:rPr>
        <w:t>Introduction</w:t>
      </w:r>
    </w:p>
    <w:p w:rsidR="008D09C8" w:rsidRPr="00E9460A" w:rsidRDefault="008D09C8" w:rsidP="008D09C8">
      <w:pPr>
        <w:spacing w:before="100" w:beforeAutospacing="1" w:after="100" w:afterAutospacing="1" w:line="480" w:lineRule="auto"/>
        <w:rPr>
          <w:rFonts w:cs="Times New Roman"/>
          <w:sz w:val="24"/>
          <w:szCs w:val="24"/>
        </w:rPr>
      </w:pPr>
      <w:r w:rsidRPr="00E9460A">
        <w:rPr>
          <w:rFonts w:cs="Times New Roman"/>
          <w:sz w:val="24"/>
          <w:szCs w:val="24"/>
        </w:rPr>
        <w:t>Th</w:t>
      </w:r>
      <w:r>
        <w:rPr>
          <w:rFonts w:cs="Times New Roman"/>
          <w:sz w:val="24"/>
          <w:szCs w:val="24"/>
        </w:rPr>
        <w:t>e</w:t>
      </w:r>
      <w:r w:rsidRPr="00E9460A">
        <w:rPr>
          <w:rFonts w:cs="Times New Roman"/>
          <w:sz w:val="24"/>
          <w:szCs w:val="24"/>
        </w:rPr>
        <w:t xml:space="preserve"> </w:t>
      </w:r>
      <w:r w:rsidR="009E403C">
        <w:rPr>
          <w:rFonts w:cs="Times New Roman"/>
          <w:sz w:val="24"/>
          <w:szCs w:val="24"/>
        </w:rPr>
        <w:t xml:space="preserve">idea of this </w:t>
      </w:r>
      <w:r w:rsidRPr="00E9460A">
        <w:rPr>
          <w:rFonts w:cs="Times New Roman"/>
          <w:sz w:val="24"/>
          <w:szCs w:val="24"/>
        </w:rPr>
        <w:t>special issue emerged out of a recently completed Australian Research Council Linkage project aimed at exploring the role of governance on project blow-outs (LP0989839) titled ‘Governance Matters: identifying and making sense of the antecedents to project blowouts’</w:t>
      </w:r>
      <w:r w:rsidR="00CF1256">
        <w:rPr>
          <w:rFonts w:cs="Times New Roman"/>
          <w:sz w:val="24"/>
          <w:szCs w:val="24"/>
        </w:rPr>
        <w:t xml:space="preserve"> </w:t>
      </w:r>
      <w:r w:rsidRPr="00E9460A">
        <w:rPr>
          <w:rFonts w:cs="Times New Roman"/>
          <w:sz w:val="24"/>
          <w:szCs w:val="24"/>
        </w:rPr>
        <w:t>(www.arc.gov.au/rtf/LP09Rd1/TSyd_Uni.rtf). Our aim i</w:t>
      </w:r>
      <w:r>
        <w:rPr>
          <w:rFonts w:cs="Times New Roman"/>
          <w:sz w:val="24"/>
          <w:szCs w:val="24"/>
        </w:rPr>
        <w:t>n putting this special issue into process wa</w:t>
      </w:r>
      <w:r w:rsidRPr="00E9460A">
        <w:rPr>
          <w:rFonts w:cs="Times New Roman"/>
          <w:sz w:val="24"/>
          <w:szCs w:val="24"/>
        </w:rPr>
        <w:t xml:space="preserve">s to encourage researchers to advance project and programme governance as a field of scholarly enquiry, </w:t>
      </w:r>
      <w:r w:rsidR="009E403C">
        <w:rPr>
          <w:rFonts w:cs="Times New Roman"/>
          <w:sz w:val="24"/>
          <w:szCs w:val="24"/>
        </w:rPr>
        <w:t xml:space="preserve">and </w:t>
      </w:r>
      <w:r w:rsidRPr="00E9460A">
        <w:rPr>
          <w:rFonts w:cs="Times New Roman"/>
          <w:sz w:val="24"/>
          <w:szCs w:val="24"/>
        </w:rPr>
        <w:t xml:space="preserve">as a core strategic concern for all those involved in the ‘good’ governance and successful delivery of projects and programmes.  </w:t>
      </w:r>
      <w:r>
        <w:rPr>
          <w:rFonts w:cs="Times New Roman"/>
          <w:sz w:val="24"/>
          <w:szCs w:val="24"/>
        </w:rPr>
        <w:t>No</w:t>
      </w:r>
      <w:r w:rsidRPr="00E9460A">
        <w:rPr>
          <w:rFonts w:cs="Times New Roman"/>
          <w:sz w:val="24"/>
          <w:szCs w:val="24"/>
        </w:rPr>
        <w:t xml:space="preserve"> special issue </w:t>
      </w:r>
      <w:r>
        <w:rPr>
          <w:rFonts w:cs="Times New Roman"/>
          <w:sz w:val="24"/>
          <w:szCs w:val="24"/>
        </w:rPr>
        <w:t>can be</w:t>
      </w:r>
      <w:r w:rsidRPr="00E9460A">
        <w:rPr>
          <w:rFonts w:cs="Times New Roman"/>
          <w:sz w:val="24"/>
          <w:szCs w:val="24"/>
        </w:rPr>
        <w:t xml:space="preserve"> comprehensive but </w:t>
      </w:r>
      <w:r w:rsidR="009E403C">
        <w:rPr>
          <w:rFonts w:cs="Times New Roman"/>
          <w:sz w:val="24"/>
          <w:szCs w:val="24"/>
        </w:rPr>
        <w:t xml:space="preserve">they </w:t>
      </w:r>
      <w:r>
        <w:rPr>
          <w:rFonts w:cs="Times New Roman"/>
          <w:sz w:val="24"/>
          <w:szCs w:val="24"/>
        </w:rPr>
        <w:t>can act as a</w:t>
      </w:r>
      <w:r w:rsidRPr="00E9460A">
        <w:rPr>
          <w:rFonts w:cs="Times New Roman"/>
          <w:sz w:val="24"/>
          <w:szCs w:val="24"/>
        </w:rPr>
        <w:t xml:space="preserve"> </w:t>
      </w:r>
      <w:r>
        <w:rPr>
          <w:rFonts w:cs="Times New Roman"/>
          <w:sz w:val="24"/>
          <w:szCs w:val="24"/>
        </w:rPr>
        <w:t xml:space="preserve">signpost of emergent and significant issues. </w:t>
      </w:r>
      <w:r w:rsidRPr="00E9460A">
        <w:rPr>
          <w:rFonts w:cs="Times New Roman"/>
          <w:sz w:val="24"/>
          <w:szCs w:val="24"/>
        </w:rPr>
        <w:t xml:space="preserve"> </w:t>
      </w:r>
      <w:r>
        <w:rPr>
          <w:rFonts w:cs="Times New Roman"/>
          <w:sz w:val="24"/>
          <w:szCs w:val="24"/>
        </w:rPr>
        <w:t>If the special issue contributes to making</w:t>
      </w:r>
      <w:r w:rsidRPr="00E9460A">
        <w:rPr>
          <w:rFonts w:cs="Times New Roman"/>
          <w:sz w:val="24"/>
          <w:szCs w:val="24"/>
        </w:rPr>
        <w:t xml:space="preserve"> strategic project and programme governance a central concern for researchers, theorists and practitioners</w:t>
      </w:r>
      <w:r>
        <w:rPr>
          <w:rFonts w:cs="Times New Roman"/>
          <w:sz w:val="24"/>
          <w:szCs w:val="24"/>
        </w:rPr>
        <w:t xml:space="preserve"> we will have achieved our purpose</w:t>
      </w:r>
      <w:r w:rsidRPr="00E9460A">
        <w:rPr>
          <w:rFonts w:cs="Times New Roman"/>
          <w:sz w:val="24"/>
          <w:szCs w:val="24"/>
        </w:rPr>
        <w:t xml:space="preserve">.  </w:t>
      </w:r>
    </w:p>
    <w:p w:rsidR="00D54625" w:rsidRPr="00153F98" w:rsidRDefault="00D54625" w:rsidP="00153F98">
      <w:pPr>
        <w:spacing w:before="100" w:beforeAutospacing="1" w:after="100" w:afterAutospacing="1" w:line="480" w:lineRule="auto"/>
        <w:rPr>
          <w:rFonts w:cs="Times New Roman"/>
          <w:b/>
          <w:sz w:val="24"/>
          <w:szCs w:val="24"/>
        </w:rPr>
      </w:pPr>
      <w:r w:rsidRPr="00153F98">
        <w:rPr>
          <w:rFonts w:cs="Times New Roman"/>
          <w:b/>
          <w:sz w:val="24"/>
          <w:szCs w:val="24"/>
        </w:rPr>
        <w:t>Governing projects under c</w:t>
      </w:r>
      <w:r w:rsidR="00F157C4">
        <w:rPr>
          <w:rFonts w:cs="Times New Roman"/>
          <w:b/>
          <w:sz w:val="24"/>
          <w:szCs w:val="24"/>
        </w:rPr>
        <w:t>onditions of c</w:t>
      </w:r>
      <w:r w:rsidRPr="00153F98">
        <w:rPr>
          <w:rFonts w:cs="Times New Roman"/>
          <w:b/>
          <w:sz w:val="24"/>
          <w:szCs w:val="24"/>
        </w:rPr>
        <w:t xml:space="preserve">omplexity: </w:t>
      </w:r>
      <w:r w:rsidR="00F157C4">
        <w:rPr>
          <w:rFonts w:cs="Times New Roman"/>
          <w:b/>
          <w:sz w:val="24"/>
          <w:szCs w:val="24"/>
        </w:rPr>
        <w:t xml:space="preserve">projectification, </w:t>
      </w:r>
      <w:r w:rsidRPr="00153F98">
        <w:rPr>
          <w:rFonts w:cs="Times New Roman"/>
          <w:b/>
          <w:sz w:val="24"/>
          <w:szCs w:val="24"/>
        </w:rPr>
        <w:t>theory and practice in project management.</w:t>
      </w:r>
    </w:p>
    <w:p w:rsidR="00F157C4" w:rsidRPr="00153F98" w:rsidRDefault="00982287" w:rsidP="00153F98">
      <w:pPr>
        <w:spacing w:before="100" w:beforeAutospacing="1" w:after="100" w:afterAutospacing="1" w:line="480" w:lineRule="auto"/>
        <w:rPr>
          <w:rFonts w:cs="Times New Roman"/>
          <w:sz w:val="24"/>
          <w:szCs w:val="24"/>
        </w:rPr>
      </w:pPr>
      <w:r w:rsidRPr="00153F98">
        <w:rPr>
          <w:rFonts w:cs="Times New Roman"/>
          <w:sz w:val="24"/>
          <w:szCs w:val="24"/>
        </w:rPr>
        <w:t xml:space="preserve">Over the </w:t>
      </w:r>
      <w:r w:rsidR="00782A8A" w:rsidRPr="00153F98">
        <w:rPr>
          <w:rFonts w:cs="Times New Roman"/>
          <w:sz w:val="24"/>
          <w:szCs w:val="24"/>
        </w:rPr>
        <w:t>last</w:t>
      </w:r>
      <w:r w:rsidRPr="00153F98">
        <w:rPr>
          <w:rFonts w:cs="Times New Roman"/>
          <w:sz w:val="24"/>
          <w:szCs w:val="24"/>
        </w:rPr>
        <w:t xml:space="preserve"> decade </w:t>
      </w:r>
      <w:r w:rsidR="00782A8A" w:rsidRPr="00153F98">
        <w:rPr>
          <w:rFonts w:cs="Times New Roman"/>
          <w:sz w:val="24"/>
          <w:szCs w:val="24"/>
        </w:rPr>
        <w:t xml:space="preserve">or so </w:t>
      </w:r>
      <w:r w:rsidR="00D54625" w:rsidRPr="00153F98">
        <w:rPr>
          <w:rFonts w:cs="Times New Roman"/>
          <w:sz w:val="24"/>
          <w:szCs w:val="24"/>
        </w:rPr>
        <w:t xml:space="preserve">the main project management publications, such as </w:t>
      </w:r>
      <w:r w:rsidRPr="00153F98">
        <w:rPr>
          <w:rFonts w:cs="Times New Roman"/>
          <w:sz w:val="24"/>
          <w:szCs w:val="24"/>
        </w:rPr>
        <w:t xml:space="preserve">the </w:t>
      </w:r>
      <w:r w:rsidRPr="00153F98">
        <w:rPr>
          <w:rFonts w:cs="Times New Roman"/>
          <w:i/>
          <w:sz w:val="24"/>
          <w:szCs w:val="24"/>
        </w:rPr>
        <w:t>International Journal of Project Management</w:t>
      </w:r>
      <w:r w:rsidR="00D54625" w:rsidRPr="00153F98">
        <w:rPr>
          <w:rFonts w:cs="Times New Roman"/>
          <w:i/>
          <w:sz w:val="24"/>
          <w:szCs w:val="24"/>
        </w:rPr>
        <w:t xml:space="preserve"> </w:t>
      </w:r>
      <w:r w:rsidR="00D54625" w:rsidRPr="00153F98">
        <w:rPr>
          <w:rFonts w:cs="Times New Roman"/>
          <w:sz w:val="24"/>
          <w:szCs w:val="24"/>
        </w:rPr>
        <w:t xml:space="preserve">and </w:t>
      </w:r>
      <w:r w:rsidR="00D54625" w:rsidRPr="00153F98">
        <w:rPr>
          <w:rFonts w:cs="Times New Roman"/>
          <w:i/>
          <w:sz w:val="24"/>
          <w:szCs w:val="24"/>
        </w:rPr>
        <w:t>Project Management Journal</w:t>
      </w:r>
      <w:r w:rsidRPr="00153F98">
        <w:rPr>
          <w:rFonts w:cs="Times New Roman"/>
          <w:i/>
          <w:sz w:val="24"/>
          <w:szCs w:val="24"/>
        </w:rPr>
        <w:t xml:space="preserve"> </w:t>
      </w:r>
      <w:r w:rsidR="00D54625" w:rsidRPr="00153F98">
        <w:rPr>
          <w:rFonts w:cs="Times New Roman"/>
          <w:sz w:val="24"/>
          <w:szCs w:val="24"/>
        </w:rPr>
        <w:t>have</w:t>
      </w:r>
      <w:r w:rsidRPr="00153F98">
        <w:rPr>
          <w:rFonts w:cs="Times New Roman"/>
          <w:sz w:val="24"/>
          <w:szCs w:val="24"/>
        </w:rPr>
        <w:t xml:space="preserve"> </w:t>
      </w:r>
      <w:r w:rsidR="0020283F" w:rsidRPr="00153F98">
        <w:rPr>
          <w:rFonts w:cs="Times New Roman"/>
          <w:sz w:val="24"/>
          <w:szCs w:val="24"/>
        </w:rPr>
        <w:t>published</w:t>
      </w:r>
      <w:r w:rsidR="00D54625" w:rsidRPr="00153F98">
        <w:rPr>
          <w:rFonts w:cs="Times New Roman"/>
          <w:sz w:val="24"/>
          <w:szCs w:val="24"/>
        </w:rPr>
        <w:t xml:space="preserve"> </w:t>
      </w:r>
      <w:r w:rsidR="0020283F" w:rsidRPr="00153F98">
        <w:rPr>
          <w:rFonts w:cs="Times New Roman"/>
          <w:sz w:val="24"/>
          <w:szCs w:val="24"/>
        </w:rPr>
        <w:t xml:space="preserve">much </w:t>
      </w:r>
      <w:r w:rsidR="00D54625" w:rsidRPr="00153F98">
        <w:rPr>
          <w:rFonts w:cs="Times New Roman"/>
          <w:sz w:val="24"/>
          <w:szCs w:val="24"/>
        </w:rPr>
        <w:t xml:space="preserve">work </w:t>
      </w:r>
      <w:r w:rsidR="0020283F" w:rsidRPr="00153F98">
        <w:rPr>
          <w:rFonts w:cs="Times New Roman"/>
          <w:sz w:val="24"/>
          <w:szCs w:val="24"/>
        </w:rPr>
        <w:t>contributing</w:t>
      </w:r>
      <w:r w:rsidR="00566DD3" w:rsidRPr="00153F98">
        <w:rPr>
          <w:rFonts w:cs="Times New Roman"/>
          <w:sz w:val="24"/>
          <w:szCs w:val="24"/>
        </w:rPr>
        <w:t xml:space="preserve"> to project management as a field of </w:t>
      </w:r>
      <w:r w:rsidR="0020283F" w:rsidRPr="00153F98">
        <w:rPr>
          <w:rFonts w:cs="Times New Roman"/>
          <w:sz w:val="24"/>
          <w:szCs w:val="24"/>
        </w:rPr>
        <w:t xml:space="preserve">enquiry for </w:t>
      </w:r>
      <w:r w:rsidR="00566DD3" w:rsidRPr="00153F98">
        <w:rPr>
          <w:rFonts w:cs="Times New Roman"/>
          <w:sz w:val="24"/>
          <w:szCs w:val="24"/>
        </w:rPr>
        <w:t>scholarly theory a</w:t>
      </w:r>
      <w:r w:rsidR="00D54625" w:rsidRPr="00153F98">
        <w:rPr>
          <w:rFonts w:cs="Times New Roman"/>
          <w:sz w:val="24"/>
          <w:szCs w:val="24"/>
        </w:rPr>
        <w:t xml:space="preserve">nd research. At the same time </w:t>
      </w:r>
      <w:r w:rsidR="0020283F" w:rsidRPr="00153F98">
        <w:rPr>
          <w:rFonts w:cs="Times New Roman"/>
          <w:sz w:val="24"/>
          <w:szCs w:val="24"/>
        </w:rPr>
        <w:t xml:space="preserve">the </w:t>
      </w:r>
      <w:r w:rsidR="00D54625" w:rsidRPr="00153F98">
        <w:rPr>
          <w:rFonts w:cs="Times New Roman"/>
          <w:sz w:val="24"/>
          <w:szCs w:val="24"/>
        </w:rPr>
        <w:t>journals have</w:t>
      </w:r>
      <w:r w:rsidR="00566DD3" w:rsidRPr="00153F98">
        <w:rPr>
          <w:rFonts w:cs="Times New Roman"/>
          <w:sz w:val="24"/>
          <w:szCs w:val="24"/>
        </w:rPr>
        <w:t xml:space="preserve"> attempted to balance the focus on </w:t>
      </w:r>
      <w:r w:rsidR="00782A8A" w:rsidRPr="00153F98">
        <w:rPr>
          <w:rFonts w:cs="Times New Roman"/>
          <w:sz w:val="24"/>
          <w:szCs w:val="24"/>
        </w:rPr>
        <w:t>theory</w:t>
      </w:r>
      <w:r w:rsidR="00566DD3" w:rsidRPr="00153F98">
        <w:rPr>
          <w:rFonts w:cs="Times New Roman"/>
          <w:sz w:val="24"/>
          <w:szCs w:val="24"/>
        </w:rPr>
        <w:t xml:space="preserve"> </w:t>
      </w:r>
      <w:r w:rsidR="000F34F9" w:rsidRPr="00153F98">
        <w:rPr>
          <w:rFonts w:cs="Times New Roman"/>
          <w:sz w:val="24"/>
          <w:szCs w:val="24"/>
        </w:rPr>
        <w:t>with a need to contribute</w:t>
      </w:r>
      <w:r w:rsidR="00566DD3" w:rsidRPr="00153F98">
        <w:rPr>
          <w:rFonts w:cs="Times New Roman"/>
          <w:sz w:val="24"/>
          <w:szCs w:val="24"/>
        </w:rPr>
        <w:t xml:space="preserve"> to project management practice.  </w:t>
      </w:r>
      <w:r w:rsidR="0020283F" w:rsidRPr="00153F98">
        <w:rPr>
          <w:rFonts w:cs="Times New Roman"/>
          <w:sz w:val="24"/>
          <w:szCs w:val="24"/>
        </w:rPr>
        <w:t xml:space="preserve">The </w:t>
      </w:r>
      <w:r w:rsidR="00566DD3" w:rsidRPr="00153F98">
        <w:rPr>
          <w:rFonts w:cs="Times New Roman"/>
          <w:sz w:val="24"/>
          <w:szCs w:val="24"/>
        </w:rPr>
        <w:t xml:space="preserve">challenge </w:t>
      </w:r>
      <w:r w:rsidR="00782A8A" w:rsidRPr="00153F98">
        <w:rPr>
          <w:rFonts w:cs="Times New Roman"/>
          <w:sz w:val="24"/>
          <w:szCs w:val="24"/>
        </w:rPr>
        <w:t xml:space="preserve">of </w:t>
      </w:r>
      <w:r w:rsidR="00566DD3" w:rsidRPr="00153F98">
        <w:rPr>
          <w:rFonts w:cs="Times New Roman"/>
          <w:sz w:val="24"/>
          <w:szCs w:val="24"/>
        </w:rPr>
        <w:t xml:space="preserve">being </w:t>
      </w:r>
      <w:r w:rsidR="0020283F" w:rsidRPr="00153F98">
        <w:rPr>
          <w:rFonts w:cs="Times New Roman"/>
          <w:sz w:val="24"/>
          <w:szCs w:val="24"/>
        </w:rPr>
        <w:t xml:space="preserve">not only </w:t>
      </w:r>
      <w:r w:rsidR="00566DD3" w:rsidRPr="00153F98">
        <w:rPr>
          <w:rFonts w:cs="Times New Roman"/>
          <w:sz w:val="24"/>
          <w:szCs w:val="24"/>
        </w:rPr>
        <w:t>prac</w:t>
      </w:r>
      <w:r w:rsidR="00782A8A" w:rsidRPr="00153F98">
        <w:rPr>
          <w:rFonts w:cs="Times New Roman"/>
          <w:sz w:val="24"/>
          <w:szCs w:val="24"/>
        </w:rPr>
        <w:t>tically relevant and ‘useful’</w:t>
      </w:r>
      <w:r w:rsidR="00D54625" w:rsidRPr="00153F98">
        <w:rPr>
          <w:rFonts w:cs="Times New Roman"/>
          <w:sz w:val="24"/>
          <w:szCs w:val="24"/>
        </w:rPr>
        <w:t xml:space="preserve"> </w:t>
      </w:r>
      <w:r w:rsidR="0020283F" w:rsidRPr="00153F98">
        <w:rPr>
          <w:rFonts w:cs="Times New Roman"/>
          <w:sz w:val="24"/>
          <w:szCs w:val="24"/>
        </w:rPr>
        <w:t>but also</w:t>
      </w:r>
      <w:r w:rsidR="00D54625" w:rsidRPr="00153F98">
        <w:rPr>
          <w:rFonts w:cs="Times New Roman"/>
          <w:sz w:val="24"/>
          <w:szCs w:val="24"/>
        </w:rPr>
        <w:t xml:space="preserve"> scholarly</w:t>
      </w:r>
      <w:r w:rsidR="0020283F" w:rsidRPr="00153F98">
        <w:rPr>
          <w:rFonts w:cs="Times New Roman"/>
          <w:sz w:val="24"/>
          <w:szCs w:val="24"/>
        </w:rPr>
        <w:t xml:space="preserve">, </w:t>
      </w:r>
      <w:r w:rsidR="00D54625" w:rsidRPr="00153F98">
        <w:rPr>
          <w:rFonts w:cs="Times New Roman"/>
          <w:sz w:val="24"/>
          <w:szCs w:val="24"/>
        </w:rPr>
        <w:t>contributing to theory building and testing</w:t>
      </w:r>
      <w:r w:rsidR="0020283F" w:rsidRPr="00153F98">
        <w:rPr>
          <w:rFonts w:cs="Times New Roman"/>
          <w:sz w:val="24"/>
          <w:szCs w:val="24"/>
        </w:rPr>
        <w:t>,</w:t>
      </w:r>
      <w:r w:rsidR="00D54625" w:rsidRPr="00153F98">
        <w:rPr>
          <w:rFonts w:cs="Times New Roman"/>
          <w:sz w:val="24"/>
          <w:szCs w:val="24"/>
        </w:rPr>
        <w:t xml:space="preserve"> improving knowledge and understanding of project management phenomena </w:t>
      </w:r>
      <w:r w:rsidR="00D54625" w:rsidRPr="00153F98">
        <w:rPr>
          <w:rFonts w:cs="Times New Roman"/>
          <w:sz w:val="24"/>
          <w:szCs w:val="24"/>
        </w:rPr>
        <w:lastRenderedPageBreak/>
        <w:t>through well designed and executed research</w:t>
      </w:r>
      <w:r w:rsidR="0020283F" w:rsidRPr="00153F98">
        <w:rPr>
          <w:rFonts w:cs="Times New Roman"/>
          <w:sz w:val="24"/>
          <w:szCs w:val="24"/>
        </w:rPr>
        <w:t>, is not unique to the field</w:t>
      </w:r>
      <w:r w:rsidR="00782A8A" w:rsidRPr="00153F98">
        <w:rPr>
          <w:rFonts w:cs="Times New Roman"/>
          <w:sz w:val="24"/>
          <w:szCs w:val="24"/>
        </w:rPr>
        <w:t>.</w:t>
      </w:r>
      <w:r w:rsidR="000F34F9" w:rsidRPr="00153F98">
        <w:rPr>
          <w:rFonts w:cs="Times New Roman"/>
          <w:sz w:val="24"/>
          <w:szCs w:val="24"/>
        </w:rPr>
        <w:t xml:space="preserve"> </w:t>
      </w:r>
      <w:r w:rsidR="0020283F" w:rsidRPr="00153F98">
        <w:rPr>
          <w:rFonts w:cs="Times New Roman"/>
          <w:sz w:val="24"/>
          <w:szCs w:val="24"/>
        </w:rPr>
        <w:t>It characterizes all management research; h</w:t>
      </w:r>
      <w:r w:rsidR="003E6E20" w:rsidRPr="00153F98">
        <w:rPr>
          <w:rFonts w:cs="Times New Roman"/>
          <w:sz w:val="24"/>
          <w:szCs w:val="24"/>
        </w:rPr>
        <w:t>owever, p</w:t>
      </w:r>
      <w:r w:rsidR="000F34F9" w:rsidRPr="00153F98">
        <w:rPr>
          <w:rFonts w:cs="Times New Roman"/>
          <w:sz w:val="24"/>
          <w:szCs w:val="24"/>
        </w:rPr>
        <w:t xml:space="preserve">roject management </w:t>
      </w:r>
      <w:r w:rsidR="005A7A62" w:rsidRPr="00153F98">
        <w:rPr>
          <w:rFonts w:cs="Times New Roman"/>
          <w:sz w:val="24"/>
          <w:szCs w:val="24"/>
        </w:rPr>
        <w:t>h</w:t>
      </w:r>
      <w:r w:rsidR="000F34F9" w:rsidRPr="00153F98">
        <w:rPr>
          <w:rFonts w:cs="Times New Roman"/>
          <w:sz w:val="24"/>
          <w:szCs w:val="24"/>
        </w:rPr>
        <w:t>as an additional challenge</w:t>
      </w:r>
      <w:r w:rsidR="0020283F" w:rsidRPr="00153F98">
        <w:rPr>
          <w:rFonts w:cs="Times New Roman"/>
          <w:sz w:val="24"/>
          <w:szCs w:val="24"/>
        </w:rPr>
        <w:t xml:space="preserve"> due the widespread adoption of project modes outside the traditional confines of </w:t>
      </w:r>
      <w:r w:rsidR="00B12625">
        <w:rPr>
          <w:rFonts w:cs="Times New Roman"/>
          <w:sz w:val="24"/>
          <w:szCs w:val="24"/>
        </w:rPr>
        <w:t xml:space="preserve">defence and </w:t>
      </w:r>
      <w:r w:rsidR="0020283F" w:rsidRPr="00153F98">
        <w:rPr>
          <w:rFonts w:cs="Times New Roman"/>
          <w:sz w:val="24"/>
          <w:szCs w:val="24"/>
        </w:rPr>
        <w:t>civil engineering construction projects. Today the field is being</w:t>
      </w:r>
      <w:r w:rsidR="005A7A62" w:rsidRPr="00153F98">
        <w:rPr>
          <w:rFonts w:cs="Times New Roman"/>
          <w:sz w:val="24"/>
          <w:szCs w:val="24"/>
        </w:rPr>
        <w:t xml:space="preserve"> </w:t>
      </w:r>
      <w:r w:rsidR="00EE0290" w:rsidRPr="00153F98">
        <w:rPr>
          <w:rFonts w:cs="Times New Roman"/>
          <w:sz w:val="24"/>
          <w:szCs w:val="24"/>
        </w:rPr>
        <w:t>challenge</w:t>
      </w:r>
      <w:r w:rsidR="007F10F3">
        <w:rPr>
          <w:rFonts w:cs="Times New Roman"/>
          <w:sz w:val="24"/>
          <w:szCs w:val="24"/>
        </w:rPr>
        <w:t>d</w:t>
      </w:r>
      <w:r w:rsidR="00EE0290" w:rsidRPr="00153F98">
        <w:rPr>
          <w:rFonts w:cs="Times New Roman"/>
          <w:sz w:val="24"/>
          <w:szCs w:val="24"/>
        </w:rPr>
        <w:t xml:space="preserve"> </w:t>
      </w:r>
      <w:r w:rsidR="000F34F9" w:rsidRPr="00153F98">
        <w:rPr>
          <w:rFonts w:cs="Times New Roman"/>
          <w:sz w:val="24"/>
          <w:szCs w:val="24"/>
        </w:rPr>
        <w:t xml:space="preserve">to transcend its boundaries and </w:t>
      </w:r>
      <w:r w:rsidR="0020283F" w:rsidRPr="00153F98">
        <w:rPr>
          <w:rFonts w:cs="Times New Roman"/>
          <w:sz w:val="24"/>
          <w:szCs w:val="24"/>
        </w:rPr>
        <w:t>contribute to</w:t>
      </w:r>
      <w:r w:rsidR="000F34F9" w:rsidRPr="00153F98">
        <w:rPr>
          <w:rFonts w:cs="Times New Roman"/>
          <w:sz w:val="24"/>
          <w:szCs w:val="24"/>
        </w:rPr>
        <w:t xml:space="preserve"> broader man</w:t>
      </w:r>
      <w:r w:rsidR="00EE0290" w:rsidRPr="00153F98">
        <w:rPr>
          <w:rFonts w:cs="Times New Roman"/>
          <w:sz w:val="24"/>
          <w:szCs w:val="24"/>
        </w:rPr>
        <w:t>agement</w:t>
      </w:r>
      <w:r w:rsidR="000F34F9" w:rsidRPr="00153F98">
        <w:rPr>
          <w:rFonts w:cs="Times New Roman"/>
          <w:sz w:val="24"/>
          <w:szCs w:val="24"/>
        </w:rPr>
        <w:t xml:space="preserve"> theory </w:t>
      </w:r>
      <w:r w:rsidR="0020283F" w:rsidRPr="00153F98">
        <w:rPr>
          <w:rFonts w:cs="Times New Roman"/>
          <w:sz w:val="24"/>
          <w:szCs w:val="24"/>
        </w:rPr>
        <w:t xml:space="preserve">and practice, </w:t>
      </w:r>
      <w:r w:rsidR="00F157C4" w:rsidRPr="00153F98">
        <w:rPr>
          <w:rFonts w:cs="Times New Roman"/>
          <w:sz w:val="24"/>
          <w:szCs w:val="24"/>
        </w:rPr>
        <w:t xml:space="preserve">if only because of the increasing ‘projectification’ of society (Lundin and </w:t>
      </w:r>
      <w:r w:rsidR="00F157C4" w:rsidRPr="00153F98">
        <w:rPr>
          <w:rFonts w:eastAsia="Times New Roman" w:cs="Times New Roman"/>
          <w:sz w:val="24"/>
          <w:szCs w:val="24"/>
        </w:rPr>
        <w:t>Söderholm</w:t>
      </w:r>
      <w:r w:rsidR="00F157C4">
        <w:rPr>
          <w:rFonts w:eastAsia="Times New Roman" w:cs="Times New Roman"/>
          <w:sz w:val="24"/>
          <w:szCs w:val="24"/>
        </w:rPr>
        <w:t xml:space="preserve"> 1998)</w:t>
      </w:r>
      <w:r w:rsidR="007F10F3">
        <w:rPr>
          <w:rFonts w:cs="Times New Roman"/>
          <w:sz w:val="24"/>
          <w:szCs w:val="24"/>
        </w:rPr>
        <w:t xml:space="preserve">, and the challenges this entails (Packendorff and Lindgren, </w:t>
      </w:r>
      <w:r w:rsidR="007F10F3" w:rsidRPr="007F10F3">
        <w:rPr>
          <w:rFonts w:cs="Times New Roman"/>
          <w:sz w:val="24"/>
          <w:szCs w:val="24"/>
        </w:rPr>
        <w:t>2014</w:t>
      </w:r>
      <w:r w:rsidR="007F10F3">
        <w:rPr>
          <w:rFonts w:cs="Times New Roman"/>
          <w:sz w:val="24"/>
          <w:szCs w:val="24"/>
        </w:rPr>
        <w:t xml:space="preserve">).  </w:t>
      </w:r>
      <w:r w:rsidR="00707ADC" w:rsidRPr="00153F98">
        <w:rPr>
          <w:rFonts w:cs="Times New Roman"/>
          <w:sz w:val="24"/>
          <w:szCs w:val="24"/>
        </w:rPr>
        <w:t xml:space="preserve">Drouin, Müller and Sankaran </w:t>
      </w:r>
      <w:r w:rsidR="00E762BE" w:rsidRPr="00153F98">
        <w:rPr>
          <w:rFonts w:cs="Times New Roman"/>
          <w:sz w:val="24"/>
          <w:szCs w:val="24"/>
        </w:rPr>
        <w:t>(</w:t>
      </w:r>
      <w:r w:rsidR="00707ADC" w:rsidRPr="00153F98">
        <w:rPr>
          <w:rFonts w:cs="Times New Roman"/>
          <w:sz w:val="24"/>
          <w:szCs w:val="24"/>
        </w:rPr>
        <w:t>2013)</w:t>
      </w:r>
      <w:r w:rsidR="00E53CEA" w:rsidRPr="00153F98">
        <w:rPr>
          <w:rFonts w:cs="Times New Roman"/>
          <w:sz w:val="24"/>
          <w:szCs w:val="24"/>
        </w:rPr>
        <w:t xml:space="preserve"> propose that project management researchers </w:t>
      </w:r>
      <w:r w:rsidR="00F157C4">
        <w:rPr>
          <w:rFonts w:cs="Times New Roman"/>
          <w:sz w:val="24"/>
          <w:szCs w:val="24"/>
        </w:rPr>
        <w:t xml:space="preserve">can </w:t>
      </w:r>
      <w:r w:rsidR="00E53CEA" w:rsidRPr="00153F98">
        <w:rPr>
          <w:rFonts w:cs="Times New Roman"/>
          <w:sz w:val="24"/>
          <w:szCs w:val="24"/>
        </w:rPr>
        <w:t xml:space="preserve">adopt </w:t>
      </w:r>
      <w:r w:rsidR="00707ADC" w:rsidRPr="00153F98">
        <w:rPr>
          <w:rFonts w:cs="Times New Roman"/>
          <w:sz w:val="24"/>
          <w:szCs w:val="24"/>
        </w:rPr>
        <w:t xml:space="preserve">transformational and translational </w:t>
      </w:r>
      <w:r w:rsidR="00E53CEA" w:rsidRPr="00153F98">
        <w:rPr>
          <w:rFonts w:cs="Times New Roman"/>
          <w:sz w:val="24"/>
          <w:szCs w:val="24"/>
        </w:rPr>
        <w:t>approaches</w:t>
      </w:r>
      <w:r w:rsidR="00F157C4">
        <w:rPr>
          <w:rFonts w:cs="Times New Roman"/>
          <w:sz w:val="24"/>
          <w:szCs w:val="24"/>
        </w:rPr>
        <w:t xml:space="preserve"> as a response to this challenge for broader relevancy and applicability and do so</w:t>
      </w:r>
      <w:r w:rsidR="00707ADC" w:rsidRPr="00153F98">
        <w:rPr>
          <w:rFonts w:cs="Times New Roman"/>
          <w:sz w:val="24"/>
          <w:szCs w:val="24"/>
        </w:rPr>
        <w:t xml:space="preserve"> by borrowing from </w:t>
      </w:r>
      <w:r w:rsidR="00E53CEA" w:rsidRPr="00153F98">
        <w:rPr>
          <w:rFonts w:cs="Times New Roman"/>
          <w:sz w:val="24"/>
          <w:szCs w:val="24"/>
        </w:rPr>
        <w:t>different</w:t>
      </w:r>
      <w:r w:rsidR="00707ADC" w:rsidRPr="00153F98">
        <w:rPr>
          <w:rFonts w:cs="Times New Roman"/>
          <w:sz w:val="24"/>
          <w:szCs w:val="24"/>
        </w:rPr>
        <w:t xml:space="preserve"> fields of research ‘such as organizational research, management research</w:t>
      </w:r>
      <w:r w:rsidR="00E762BE" w:rsidRPr="00153F98">
        <w:rPr>
          <w:rFonts w:cs="Times New Roman"/>
          <w:sz w:val="24"/>
          <w:szCs w:val="24"/>
        </w:rPr>
        <w:t>,</w:t>
      </w:r>
      <w:r w:rsidR="00E53CEA" w:rsidRPr="00153F98">
        <w:rPr>
          <w:rFonts w:cs="Times New Roman"/>
          <w:sz w:val="24"/>
          <w:szCs w:val="24"/>
        </w:rPr>
        <w:t xml:space="preserve"> economics, biology, education etc.’ (p.25)</w:t>
      </w:r>
      <w:r w:rsidR="00E762BE" w:rsidRPr="00153F98">
        <w:rPr>
          <w:rFonts w:cs="Times New Roman"/>
          <w:sz w:val="24"/>
          <w:szCs w:val="24"/>
        </w:rPr>
        <w:t>.</w:t>
      </w:r>
    </w:p>
    <w:p w:rsidR="00913FE5" w:rsidRDefault="00F157C4" w:rsidP="00153F98">
      <w:pPr>
        <w:spacing w:before="100" w:beforeAutospacing="1" w:after="100" w:afterAutospacing="1" w:line="480" w:lineRule="auto"/>
        <w:rPr>
          <w:rFonts w:cs="Times New Roman"/>
          <w:sz w:val="24"/>
          <w:szCs w:val="24"/>
        </w:rPr>
      </w:pPr>
      <w:r>
        <w:rPr>
          <w:rFonts w:cs="Times New Roman"/>
          <w:sz w:val="24"/>
          <w:szCs w:val="24"/>
        </w:rPr>
        <w:t>S</w:t>
      </w:r>
      <w:r w:rsidR="00406943" w:rsidRPr="00153F98">
        <w:rPr>
          <w:rFonts w:cs="Times New Roman"/>
          <w:sz w:val="24"/>
          <w:szCs w:val="24"/>
        </w:rPr>
        <w:t xml:space="preserve">ome of the highly cited </w:t>
      </w:r>
      <w:r>
        <w:rPr>
          <w:rFonts w:cs="Times New Roman"/>
          <w:sz w:val="24"/>
          <w:szCs w:val="24"/>
        </w:rPr>
        <w:t xml:space="preserve">recent </w:t>
      </w:r>
      <w:r w:rsidR="00406943" w:rsidRPr="00153F98">
        <w:rPr>
          <w:rFonts w:cs="Times New Roman"/>
          <w:sz w:val="24"/>
          <w:szCs w:val="24"/>
        </w:rPr>
        <w:t xml:space="preserve">works </w:t>
      </w:r>
      <w:r>
        <w:rPr>
          <w:rFonts w:cs="Times New Roman"/>
          <w:sz w:val="24"/>
          <w:szCs w:val="24"/>
        </w:rPr>
        <w:t xml:space="preserve">that have contributed to the field have come from scholars practicing as </w:t>
      </w:r>
      <w:r w:rsidR="00E762BE" w:rsidRPr="00153F98">
        <w:rPr>
          <w:rFonts w:cs="Times New Roman"/>
          <w:sz w:val="24"/>
          <w:szCs w:val="24"/>
        </w:rPr>
        <w:t>a</w:t>
      </w:r>
      <w:r w:rsidR="00406943" w:rsidRPr="00153F98">
        <w:rPr>
          <w:rFonts w:cs="Times New Roman"/>
          <w:sz w:val="24"/>
          <w:szCs w:val="24"/>
        </w:rPr>
        <w:t xml:space="preserve">nthropologists, </w:t>
      </w:r>
      <w:r w:rsidR="007F10F3">
        <w:rPr>
          <w:rFonts w:cs="Times New Roman"/>
          <w:sz w:val="24"/>
          <w:szCs w:val="24"/>
        </w:rPr>
        <w:t xml:space="preserve">economic </w:t>
      </w:r>
      <w:r w:rsidR="00E762BE" w:rsidRPr="00153F98">
        <w:rPr>
          <w:rFonts w:cs="Times New Roman"/>
          <w:sz w:val="24"/>
          <w:szCs w:val="24"/>
        </w:rPr>
        <w:t>g</w:t>
      </w:r>
      <w:r w:rsidR="00EE0290" w:rsidRPr="00153F98">
        <w:rPr>
          <w:rFonts w:cs="Times New Roman"/>
          <w:sz w:val="24"/>
          <w:szCs w:val="24"/>
        </w:rPr>
        <w:t xml:space="preserve">eographers, </w:t>
      </w:r>
      <w:r w:rsidR="00E762BE" w:rsidRPr="00153F98">
        <w:rPr>
          <w:rFonts w:cs="Times New Roman"/>
          <w:sz w:val="24"/>
          <w:szCs w:val="24"/>
        </w:rPr>
        <w:t>p</w:t>
      </w:r>
      <w:r w:rsidR="00406943" w:rsidRPr="00153F98">
        <w:rPr>
          <w:rFonts w:cs="Times New Roman"/>
          <w:sz w:val="24"/>
          <w:szCs w:val="24"/>
        </w:rPr>
        <w:t xml:space="preserve">sychologists </w:t>
      </w:r>
      <w:r w:rsidR="00EE0290" w:rsidRPr="00153F98">
        <w:rPr>
          <w:rFonts w:cs="Times New Roman"/>
          <w:sz w:val="24"/>
          <w:szCs w:val="24"/>
        </w:rPr>
        <w:t xml:space="preserve">and </w:t>
      </w:r>
      <w:r w:rsidR="00E762BE" w:rsidRPr="00153F98">
        <w:rPr>
          <w:rFonts w:cs="Times New Roman"/>
          <w:sz w:val="24"/>
          <w:szCs w:val="24"/>
        </w:rPr>
        <w:t>s</w:t>
      </w:r>
      <w:r w:rsidR="00406943" w:rsidRPr="00153F98">
        <w:rPr>
          <w:rFonts w:cs="Times New Roman"/>
          <w:sz w:val="24"/>
          <w:szCs w:val="24"/>
        </w:rPr>
        <w:t>ociologists</w:t>
      </w:r>
      <w:r w:rsidR="007F10F3">
        <w:rPr>
          <w:rFonts w:cs="Times New Roman"/>
          <w:sz w:val="24"/>
          <w:szCs w:val="24"/>
        </w:rPr>
        <w:t xml:space="preserve"> rather than as project management scholars</w:t>
      </w:r>
      <w:r w:rsidR="00406943" w:rsidRPr="00153F98">
        <w:rPr>
          <w:rFonts w:cs="Times New Roman"/>
          <w:sz w:val="24"/>
          <w:szCs w:val="24"/>
        </w:rPr>
        <w:t xml:space="preserve">. </w:t>
      </w:r>
      <w:r>
        <w:rPr>
          <w:rFonts w:cs="Times New Roman"/>
          <w:sz w:val="24"/>
          <w:szCs w:val="24"/>
        </w:rPr>
        <w:t xml:space="preserve">Interested in major projects they have brought new insights to the phenomena comprising the projectified society. </w:t>
      </w:r>
      <w:r w:rsidR="00406943" w:rsidRPr="00153F98">
        <w:rPr>
          <w:rFonts w:cs="Times New Roman"/>
          <w:sz w:val="24"/>
          <w:szCs w:val="24"/>
        </w:rPr>
        <w:t xml:space="preserve"> </w:t>
      </w:r>
      <w:r w:rsidR="00EE0290" w:rsidRPr="00153F98">
        <w:rPr>
          <w:rFonts w:cs="Times New Roman"/>
          <w:sz w:val="24"/>
          <w:szCs w:val="24"/>
        </w:rPr>
        <w:t xml:space="preserve">Within the broad management field </w:t>
      </w:r>
      <w:r w:rsidR="005A7A62" w:rsidRPr="00153F98">
        <w:rPr>
          <w:rFonts w:cs="Times New Roman"/>
          <w:sz w:val="24"/>
          <w:szCs w:val="24"/>
        </w:rPr>
        <w:t xml:space="preserve">a growing interest in project management </w:t>
      </w:r>
      <w:r w:rsidR="003E6E20" w:rsidRPr="00153F98">
        <w:rPr>
          <w:rFonts w:cs="Times New Roman"/>
          <w:sz w:val="24"/>
          <w:szCs w:val="24"/>
        </w:rPr>
        <w:t>oriented</w:t>
      </w:r>
      <w:r w:rsidR="005A7A62" w:rsidRPr="00153F98">
        <w:rPr>
          <w:rFonts w:cs="Times New Roman"/>
          <w:sz w:val="24"/>
          <w:szCs w:val="24"/>
        </w:rPr>
        <w:t xml:space="preserve"> concerns </w:t>
      </w:r>
      <w:r>
        <w:rPr>
          <w:rFonts w:cs="Times New Roman"/>
          <w:sz w:val="24"/>
          <w:szCs w:val="24"/>
        </w:rPr>
        <w:t>has</w:t>
      </w:r>
      <w:r w:rsidR="00EE0290" w:rsidRPr="00153F98">
        <w:rPr>
          <w:rFonts w:cs="Times New Roman"/>
          <w:sz w:val="24"/>
          <w:szCs w:val="24"/>
        </w:rPr>
        <w:t xml:space="preserve"> </w:t>
      </w:r>
      <w:r w:rsidR="00406943" w:rsidRPr="00153F98">
        <w:rPr>
          <w:rFonts w:cs="Times New Roman"/>
          <w:sz w:val="24"/>
          <w:szCs w:val="24"/>
        </w:rPr>
        <w:t>provide</w:t>
      </w:r>
      <w:r w:rsidR="00EE0290" w:rsidRPr="00153F98">
        <w:rPr>
          <w:rFonts w:cs="Times New Roman"/>
          <w:sz w:val="24"/>
          <w:szCs w:val="24"/>
        </w:rPr>
        <w:t>d</w:t>
      </w:r>
      <w:r w:rsidR="00406943" w:rsidRPr="00153F98">
        <w:rPr>
          <w:rFonts w:cs="Times New Roman"/>
          <w:sz w:val="24"/>
          <w:szCs w:val="24"/>
        </w:rPr>
        <w:t xml:space="preserve"> project management scholars </w:t>
      </w:r>
      <w:r>
        <w:rPr>
          <w:rFonts w:cs="Times New Roman"/>
          <w:sz w:val="24"/>
          <w:szCs w:val="24"/>
        </w:rPr>
        <w:t>with opportunities for making</w:t>
      </w:r>
      <w:r w:rsidR="007E14C1" w:rsidRPr="00153F98">
        <w:rPr>
          <w:rFonts w:cs="Times New Roman"/>
          <w:sz w:val="24"/>
          <w:szCs w:val="24"/>
        </w:rPr>
        <w:t xml:space="preserve"> a </w:t>
      </w:r>
      <w:r w:rsidR="00913FE5">
        <w:rPr>
          <w:rFonts w:cs="Times New Roman"/>
          <w:sz w:val="24"/>
          <w:szCs w:val="24"/>
        </w:rPr>
        <w:t>significant</w:t>
      </w:r>
      <w:r w:rsidRPr="00153F98">
        <w:rPr>
          <w:rFonts w:cs="Times New Roman"/>
          <w:sz w:val="24"/>
          <w:szCs w:val="24"/>
        </w:rPr>
        <w:t xml:space="preserve"> </w:t>
      </w:r>
      <w:r w:rsidR="007E14C1" w:rsidRPr="00153F98">
        <w:rPr>
          <w:rFonts w:cs="Times New Roman"/>
          <w:sz w:val="24"/>
          <w:szCs w:val="24"/>
        </w:rPr>
        <w:t xml:space="preserve">impact within </w:t>
      </w:r>
      <w:r w:rsidR="00913FE5">
        <w:rPr>
          <w:rFonts w:cs="Times New Roman"/>
          <w:sz w:val="24"/>
          <w:szCs w:val="24"/>
        </w:rPr>
        <w:t xml:space="preserve">more </w:t>
      </w:r>
      <w:r w:rsidR="007E14C1" w:rsidRPr="00153F98">
        <w:rPr>
          <w:rFonts w:cs="Times New Roman"/>
          <w:sz w:val="24"/>
          <w:szCs w:val="24"/>
        </w:rPr>
        <w:t xml:space="preserve">mainstream management and business fields.  Mainstream journals </w:t>
      </w:r>
      <w:r w:rsidR="00913FE5">
        <w:rPr>
          <w:rFonts w:cs="Times New Roman"/>
          <w:sz w:val="24"/>
          <w:szCs w:val="24"/>
        </w:rPr>
        <w:t xml:space="preserve">that have </w:t>
      </w:r>
      <w:r w:rsidR="007E14C1" w:rsidRPr="00153F98">
        <w:rPr>
          <w:rFonts w:cs="Times New Roman"/>
          <w:sz w:val="24"/>
          <w:szCs w:val="24"/>
        </w:rPr>
        <w:t>publish</w:t>
      </w:r>
      <w:r w:rsidR="00913FE5">
        <w:rPr>
          <w:rFonts w:cs="Times New Roman"/>
          <w:sz w:val="24"/>
          <w:szCs w:val="24"/>
        </w:rPr>
        <w:t>ed</w:t>
      </w:r>
      <w:r w:rsidR="007E14C1" w:rsidRPr="00153F98">
        <w:rPr>
          <w:rFonts w:cs="Times New Roman"/>
          <w:sz w:val="24"/>
          <w:szCs w:val="24"/>
        </w:rPr>
        <w:t xml:space="preserve"> works germane to the project management discipline</w:t>
      </w:r>
      <w:r w:rsidR="00913FE5">
        <w:rPr>
          <w:rFonts w:cs="Times New Roman"/>
          <w:sz w:val="24"/>
          <w:szCs w:val="24"/>
        </w:rPr>
        <w:t xml:space="preserve"> include </w:t>
      </w:r>
      <w:r w:rsidR="007E14C1" w:rsidRPr="00153F98">
        <w:rPr>
          <w:rFonts w:cs="Times New Roman"/>
          <w:i/>
          <w:sz w:val="24"/>
          <w:szCs w:val="24"/>
        </w:rPr>
        <w:t>Financial Times</w:t>
      </w:r>
      <w:r w:rsidR="007E14C1" w:rsidRPr="00153F98">
        <w:rPr>
          <w:rFonts w:cs="Times New Roman"/>
          <w:sz w:val="24"/>
          <w:szCs w:val="24"/>
        </w:rPr>
        <w:t xml:space="preserve"> Top 45 Journals such as</w:t>
      </w:r>
      <w:r w:rsidR="00913FE5">
        <w:rPr>
          <w:rFonts w:cs="Times New Roman"/>
          <w:sz w:val="24"/>
          <w:szCs w:val="24"/>
        </w:rPr>
        <w:t xml:space="preserve"> </w:t>
      </w:r>
      <w:r w:rsidR="007E14C1" w:rsidRPr="00153F98">
        <w:rPr>
          <w:rFonts w:cs="Times New Roman"/>
          <w:i/>
          <w:sz w:val="24"/>
          <w:szCs w:val="24"/>
        </w:rPr>
        <w:t>Organization Studie</w:t>
      </w:r>
      <w:r w:rsidR="00CF1256">
        <w:rPr>
          <w:rFonts w:cs="Times New Roman"/>
          <w:i/>
          <w:sz w:val="24"/>
          <w:szCs w:val="24"/>
        </w:rPr>
        <w:t>s</w:t>
      </w:r>
      <w:r w:rsidR="00913FE5">
        <w:rPr>
          <w:rFonts w:cs="Times New Roman"/>
          <w:i/>
          <w:sz w:val="24"/>
          <w:szCs w:val="24"/>
        </w:rPr>
        <w:t xml:space="preserve">, </w:t>
      </w:r>
      <w:r w:rsidR="00913FE5">
        <w:rPr>
          <w:rFonts w:cs="Times New Roman"/>
          <w:sz w:val="24"/>
          <w:szCs w:val="24"/>
        </w:rPr>
        <w:t>whose</w:t>
      </w:r>
      <w:r w:rsidR="007E14C1" w:rsidRPr="00153F98">
        <w:rPr>
          <w:rFonts w:cs="Times New Roman"/>
          <w:i/>
          <w:sz w:val="24"/>
          <w:szCs w:val="24"/>
        </w:rPr>
        <w:t xml:space="preserve"> </w:t>
      </w:r>
      <w:r w:rsidR="007E14C1" w:rsidRPr="00153F98">
        <w:rPr>
          <w:rFonts w:cs="Times New Roman"/>
          <w:sz w:val="24"/>
          <w:szCs w:val="24"/>
        </w:rPr>
        <w:t>special issue</w:t>
      </w:r>
      <w:r w:rsidR="00EF2F33">
        <w:rPr>
          <w:rFonts w:cs="Times New Roman"/>
          <w:sz w:val="24"/>
          <w:szCs w:val="24"/>
        </w:rPr>
        <w:t>s</w:t>
      </w:r>
      <w:r w:rsidR="007E14C1" w:rsidRPr="00153F98">
        <w:rPr>
          <w:rFonts w:cs="Times New Roman"/>
          <w:sz w:val="24"/>
          <w:szCs w:val="24"/>
        </w:rPr>
        <w:t xml:space="preserve"> on The ‘Power of Networks and Networks </w:t>
      </w:r>
      <w:r w:rsidR="00EF2F33">
        <w:rPr>
          <w:rFonts w:cs="Times New Roman"/>
          <w:sz w:val="24"/>
          <w:szCs w:val="24"/>
        </w:rPr>
        <w:t>of Power’ (Josserand et al, Forthcoming</w:t>
      </w:r>
      <w:r w:rsidR="007E14C1" w:rsidRPr="00153F98">
        <w:rPr>
          <w:rFonts w:cs="Times New Roman"/>
          <w:sz w:val="24"/>
          <w:szCs w:val="24"/>
        </w:rPr>
        <w:t xml:space="preserve">) </w:t>
      </w:r>
      <w:r w:rsidR="00EF2F33">
        <w:rPr>
          <w:rFonts w:cs="Times New Roman"/>
          <w:sz w:val="24"/>
          <w:szCs w:val="24"/>
        </w:rPr>
        <w:t>and ‘Temporary Organizing’ (Sydow et al Forthcoming) are</w:t>
      </w:r>
      <w:r w:rsidR="00913FE5">
        <w:rPr>
          <w:rFonts w:cs="Times New Roman"/>
          <w:sz w:val="24"/>
          <w:szCs w:val="24"/>
        </w:rPr>
        <w:t xml:space="preserve"> extremely relevant</w:t>
      </w:r>
      <w:r w:rsidR="00EF2F33">
        <w:rPr>
          <w:rFonts w:cs="Times New Roman"/>
          <w:sz w:val="24"/>
          <w:szCs w:val="24"/>
        </w:rPr>
        <w:t>,</w:t>
      </w:r>
      <w:r w:rsidR="007E14C1" w:rsidRPr="00153F98">
        <w:rPr>
          <w:rFonts w:cs="Times New Roman"/>
          <w:sz w:val="24"/>
          <w:szCs w:val="24"/>
        </w:rPr>
        <w:t xml:space="preserve"> as </w:t>
      </w:r>
      <w:r w:rsidR="00913FE5">
        <w:rPr>
          <w:rFonts w:cs="Times New Roman"/>
          <w:sz w:val="24"/>
          <w:szCs w:val="24"/>
        </w:rPr>
        <w:t>i</w:t>
      </w:r>
      <w:r w:rsidR="00913FE5" w:rsidRPr="00153F98">
        <w:rPr>
          <w:rFonts w:cs="Times New Roman"/>
          <w:sz w:val="24"/>
          <w:szCs w:val="24"/>
        </w:rPr>
        <w:t xml:space="preserve">s </w:t>
      </w:r>
      <w:r w:rsidR="007E14C1" w:rsidRPr="00153F98">
        <w:rPr>
          <w:rFonts w:cs="Times New Roman"/>
          <w:sz w:val="24"/>
          <w:szCs w:val="24"/>
        </w:rPr>
        <w:t xml:space="preserve">the special issue of </w:t>
      </w:r>
      <w:r w:rsidR="00913FE5">
        <w:rPr>
          <w:rFonts w:cs="Times New Roman"/>
          <w:sz w:val="24"/>
          <w:szCs w:val="24"/>
        </w:rPr>
        <w:t xml:space="preserve">the </w:t>
      </w:r>
      <w:r w:rsidR="007E14C1" w:rsidRPr="00153F98">
        <w:rPr>
          <w:rFonts w:cs="Times New Roman"/>
          <w:i/>
          <w:sz w:val="24"/>
          <w:szCs w:val="24"/>
        </w:rPr>
        <w:t xml:space="preserve">Journal of </w:t>
      </w:r>
      <w:r w:rsidR="007E14C1" w:rsidRPr="00153F98">
        <w:rPr>
          <w:rFonts w:cs="Times New Roman"/>
          <w:i/>
          <w:sz w:val="24"/>
          <w:szCs w:val="24"/>
        </w:rPr>
        <w:lastRenderedPageBreak/>
        <w:t xml:space="preserve">Management Studies </w:t>
      </w:r>
      <w:r w:rsidR="007E14C1" w:rsidRPr="00153F98">
        <w:rPr>
          <w:rFonts w:cs="Times New Roman"/>
          <w:sz w:val="24"/>
          <w:szCs w:val="24"/>
        </w:rPr>
        <w:t>on ‘Public-Private Collaboration, Hybrid Organizational Design and Social Value’ (</w:t>
      </w:r>
      <w:r w:rsidR="00401263" w:rsidRPr="00153F98">
        <w:rPr>
          <w:rFonts w:cs="Times New Roman"/>
          <w:sz w:val="24"/>
          <w:szCs w:val="24"/>
        </w:rPr>
        <w:t xml:space="preserve">Quélin </w:t>
      </w:r>
      <w:r w:rsidR="00AD23D6">
        <w:rPr>
          <w:rFonts w:cs="Times New Roman"/>
          <w:sz w:val="24"/>
          <w:szCs w:val="24"/>
        </w:rPr>
        <w:t>et al, forthcoming</w:t>
      </w:r>
      <w:r w:rsidR="007E14C1" w:rsidRPr="00153F98">
        <w:rPr>
          <w:rFonts w:cs="Times New Roman"/>
          <w:sz w:val="24"/>
          <w:szCs w:val="24"/>
        </w:rPr>
        <w:t xml:space="preserve">), </w:t>
      </w:r>
      <w:r w:rsidR="00913FE5">
        <w:rPr>
          <w:rFonts w:cs="Times New Roman"/>
          <w:sz w:val="24"/>
          <w:szCs w:val="24"/>
        </w:rPr>
        <w:t>for instance</w:t>
      </w:r>
      <w:r w:rsidR="007E14C1" w:rsidRPr="00153F98">
        <w:rPr>
          <w:rFonts w:cs="Times New Roman"/>
          <w:sz w:val="24"/>
          <w:szCs w:val="24"/>
        </w:rPr>
        <w:t xml:space="preserve">.  </w:t>
      </w:r>
    </w:p>
    <w:p w:rsidR="00654793" w:rsidRPr="00153F98" w:rsidRDefault="003F5BB0" w:rsidP="00153F98">
      <w:pPr>
        <w:spacing w:before="100" w:beforeAutospacing="1" w:after="100" w:afterAutospacing="1" w:line="480" w:lineRule="auto"/>
        <w:rPr>
          <w:rFonts w:cs="Times New Roman"/>
          <w:sz w:val="24"/>
          <w:szCs w:val="24"/>
        </w:rPr>
      </w:pPr>
      <w:r>
        <w:rPr>
          <w:rFonts w:cs="Times New Roman"/>
          <w:sz w:val="24"/>
          <w:szCs w:val="24"/>
        </w:rPr>
        <w:t>Despite the</w:t>
      </w:r>
      <w:r w:rsidR="00913FE5">
        <w:rPr>
          <w:rFonts w:cs="Times New Roman"/>
          <w:sz w:val="24"/>
          <w:szCs w:val="24"/>
        </w:rPr>
        <w:t xml:space="preserve"> boundary-spanning opportunities the </w:t>
      </w:r>
      <w:r w:rsidR="00E762BE" w:rsidRPr="00153F98">
        <w:rPr>
          <w:rFonts w:cs="Times New Roman"/>
          <w:sz w:val="24"/>
          <w:szCs w:val="24"/>
        </w:rPr>
        <w:t>project management</w:t>
      </w:r>
      <w:r w:rsidR="007E14C1" w:rsidRPr="00153F98">
        <w:rPr>
          <w:rFonts w:cs="Times New Roman"/>
          <w:sz w:val="24"/>
          <w:szCs w:val="24"/>
        </w:rPr>
        <w:t xml:space="preserve"> </w:t>
      </w:r>
      <w:r w:rsidR="00913FE5" w:rsidRPr="00153F98">
        <w:rPr>
          <w:rFonts w:cs="Times New Roman"/>
          <w:sz w:val="24"/>
          <w:szCs w:val="24"/>
        </w:rPr>
        <w:t>scholar</w:t>
      </w:r>
      <w:r w:rsidR="00913FE5">
        <w:rPr>
          <w:rFonts w:cs="Times New Roman"/>
          <w:sz w:val="24"/>
          <w:szCs w:val="24"/>
        </w:rPr>
        <w:t>ly community</w:t>
      </w:r>
      <w:r w:rsidR="00913FE5" w:rsidRPr="00153F98">
        <w:rPr>
          <w:rFonts w:cs="Times New Roman"/>
          <w:sz w:val="24"/>
          <w:szCs w:val="24"/>
        </w:rPr>
        <w:t xml:space="preserve"> </w:t>
      </w:r>
      <w:r w:rsidR="00913FE5">
        <w:rPr>
          <w:rFonts w:cs="Times New Roman"/>
          <w:sz w:val="24"/>
          <w:szCs w:val="24"/>
        </w:rPr>
        <w:t>still retains many elements of localism</w:t>
      </w:r>
      <w:r w:rsidR="007E14C1" w:rsidRPr="00153F98">
        <w:rPr>
          <w:rFonts w:cs="Times New Roman"/>
          <w:sz w:val="24"/>
          <w:szCs w:val="24"/>
        </w:rPr>
        <w:t>.  To be fair, there are many reasons for this lack of transcendence</w:t>
      </w:r>
      <w:r w:rsidR="00913FE5">
        <w:rPr>
          <w:rFonts w:cs="Times New Roman"/>
          <w:sz w:val="24"/>
          <w:szCs w:val="24"/>
        </w:rPr>
        <w:t xml:space="preserve">, </w:t>
      </w:r>
      <w:r w:rsidR="007E14C1" w:rsidRPr="00153F98">
        <w:rPr>
          <w:rFonts w:cs="Times New Roman"/>
          <w:sz w:val="24"/>
          <w:szCs w:val="24"/>
        </w:rPr>
        <w:t xml:space="preserve">both real and imaginary. </w:t>
      </w:r>
      <w:r w:rsidR="00654793" w:rsidRPr="00153F98">
        <w:rPr>
          <w:rFonts w:cs="Times New Roman"/>
          <w:sz w:val="24"/>
          <w:szCs w:val="24"/>
        </w:rPr>
        <w:t xml:space="preserve"> One reason may be that unless the word</w:t>
      </w:r>
      <w:r w:rsidR="00AD2B20" w:rsidRPr="00153F98">
        <w:rPr>
          <w:rFonts w:cs="Times New Roman"/>
          <w:sz w:val="24"/>
          <w:szCs w:val="24"/>
        </w:rPr>
        <w:t>s</w:t>
      </w:r>
      <w:r w:rsidR="00654793" w:rsidRPr="00153F98">
        <w:rPr>
          <w:rFonts w:cs="Times New Roman"/>
          <w:sz w:val="24"/>
          <w:szCs w:val="24"/>
        </w:rPr>
        <w:t xml:space="preserve"> </w:t>
      </w:r>
      <w:r w:rsidR="00AD2B20" w:rsidRPr="00153F98">
        <w:rPr>
          <w:rFonts w:cs="Times New Roman"/>
          <w:sz w:val="24"/>
          <w:szCs w:val="24"/>
        </w:rPr>
        <w:t>‘</w:t>
      </w:r>
      <w:r w:rsidR="00654793" w:rsidRPr="00153F98">
        <w:rPr>
          <w:rFonts w:cs="Times New Roman"/>
          <w:sz w:val="24"/>
          <w:szCs w:val="24"/>
        </w:rPr>
        <w:t>project management</w:t>
      </w:r>
      <w:r w:rsidR="00AD2B20" w:rsidRPr="00153F98">
        <w:rPr>
          <w:rFonts w:cs="Times New Roman"/>
          <w:sz w:val="24"/>
          <w:szCs w:val="24"/>
        </w:rPr>
        <w:t xml:space="preserve">’ </w:t>
      </w:r>
      <w:r w:rsidR="00654793" w:rsidRPr="00153F98">
        <w:rPr>
          <w:rFonts w:cs="Times New Roman"/>
          <w:sz w:val="24"/>
          <w:szCs w:val="24"/>
        </w:rPr>
        <w:t xml:space="preserve">appear </w:t>
      </w:r>
      <w:r w:rsidR="00AD2B20" w:rsidRPr="00153F98">
        <w:rPr>
          <w:rFonts w:cs="Times New Roman"/>
          <w:sz w:val="24"/>
          <w:szCs w:val="24"/>
        </w:rPr>
        <w:t xml:space="preserve">in the title of a special issue, </w:t>
      </w:r>
      <w:r w:rsidR="00E762BE" w:rsidRPr="00153F98">
        <w:rPr>
          <w:rFonts w:cs="Times New Roman"/>
          <w:sz w:val="24"/>
          <w:szCs w:val="24"/>
        </w:rPr>
        <w:t>project management</w:t>
      </w:r>
      <w:r w:rsidR="00AD2B20" w:rsidRPr="00153F98">
        <w:rPr>
          <w:rFonts w:cs="Times New Roman"/>
          <w:sz w:val="24"/>
          <w:szCs w:val="24"/>
        </w:rPr>
        <w:t xml:space="preserve"> scholar</w:t>
      </w:r>
      <w:r w:rsidR="00913FE5">
        <w:rPr>
          <w:rFonts w:cs="Times New Roman"/>
          <w:sz w:val="24"/>
          <w:szCs w:val="24"/>
        </w:rPr>
        <w:t xml:space="preserve">s may not </w:t>
      </w:r>
      <w:r>
        <w:rPr>
          <w:rFonts w:cs="Times New Roman"/>
          <w:sz w:val="24"/>
          <w:szCs w:val="24"/>
        </w:rPr>
        <w:t>be cognisant</w:t>
      </w:r>
      <w:r w:rsidR="00913FE5">
        <w:rPr>
          <w:rFonts w:cs="Times New Roman"/>
          <w:sz w:val="24"/>
          <w:szCs w:val="24"/>
        </w:rPr>
        <w:t xml:space="preserve"> that there is material of interest there. </w:t>
      </w:r>
      <w:r w:rsidR="00AD2B20" w:rsidRPr="00153F98">
        <w:rPr>
          <w:rFonts w:cs="Times New Roman"/>
          <w:sz w:val="24"/>
          <w:szCs w:val="24"/>
        </w:rPr>
        <w:t xml:space="preserve"> </w:t>
      </w:r>
      <w:r w:rsidR="00913FE5">
        <w:rPr>
          <w:rFonts w:cs="Times New Roman"/>
          <w:sz w:val="24"/>
          <w:szCs w:val="24"/>
        </w:rPr>
        <w:t>T</w:t>
      </w:r>
      <w:r w:rsidR="00AD2B20" w:rsidRPr="00153F98">
        <w:rPr>
          <w:rFonts w:cs="Times New Roman"/>
          <w:sz w:val="24"/>
          <w:szCs w:val="24"/>
        </w:rPr>
        <w:t xml:space="preserve">he journal may be seen as irrelevant or outside one’s core interests.  </w:t>
      </w:r>
      <w:r w:rsidR="00913FE5">
        <w:rPr>
          <w:rFonts w:cs="Times New Roman"/>
          <w:sz w:val="24"/>
          <w:szCs w:val="24"/>
        </w:rPr>
        <w:t>A second reason is the typical institutional separation of project management scholars in many universities from the larger community of management and organization scholars. Often they will be attached to engineering</w:t>
      </w:r>
      <w:r w:rsidR="00B12625">
        <w:rPr>
          <w:rFonts w:cs="Times New Roman"/>
          <w:sz w:val="24"/>
          <w:szCs w:val="24"/>
        </w:rPr>
        <w:t>, built environment</w:t>
      </w:r>
      <w:r w:rsidR="00913FE5">
        <w:rPr>
          <w:rFonts w:cs="Times New Roman"/>
          <w:sz w:val="24"/>
          <w:szCs w:val="24"/>
        </w:rPr>
        <w:t xml:space="preserve"> or non-business faculties. P</w:t>
      </w:r>
      <w:r w:rsidR="00E762BE" w:rsidRPr="00153F98">
        <w:rPr>
          <w:rFonts w:cs="Times New Roman"/>
          <w:sz w:val="24"/>
          <w:szCs w:val="24"/>
        </w:rPr>
        <w:t>roject management</w:t>
      </w:r>
      <w:r w:rsidR="00AD2B20" w:rsidRPr="00153F98">
        <w:rPr>
          <w:rFonts w:cs="Times New Roman"/>
          <w:sz w:val="24"/>
          <w:szCs w:val="24"/>
        </w:rPr>
        <w:t xml:space="preserve"> scholar</w:t>
      </w:r>
      <w:r w:rsidR="00913FE5">
        <w:rPr>
          <w:rFonts w:cs="Times New Roman"/>
          <w:sz w:val="24"/>
          <w:szCs w:val="24"/>
        </w:rPr>
        <w:t xml:space="preserve">ship submitted to the major journals in the fields of management and organization studies competes </w:t>
      </w:r>
      <w:r w:rsidR="00AD2B20" w:rsidRPr="00153F98">
        <w:rPr>
          <w:rFonts w:cs="Times New Roman"/>
          <w:sz w:val="24"/>
          <w:szCs w:val="24"/>
        </w:rPr>
        <w:t xml:space="preserve">for space with </w:t>
      </w:r>
      <w:r w:rsidR="00913FE5">
        <w:rPr>
          <w:rFonts w:cs="Times New Roman"/>
          <w:sz w:val="24"/>
          <w:szCs w:val="24"/>
        </w:rPr>
        <w:t xml:space="preserve">a vast array of </w:t>
      </w:r>
      <w:r w:rsidR="00AD2B20" w:rsidRPr="00153F98">
        <w:rPr>
          <w:rFonts w:cs="Times New Roman"/>
          <w:sz w:val="24"/>
          <w:szCs w:val="24"/>
        </w:rPr>
        <w:t>scholars</w:t>
      </w:r>
      <w:r w:rsidR="00913FE5">
        <w:rPr>
          <w:rFonts w:cs="Times New Roman"/>
          <w:sz w:val="24"/>
          <w:szCs w:val="24"/>
        </w:rPr>
        <w:t>hip.</w:t>
      </w:r>
      <w:r w:rsidR="00AD2B20" w:rsidRPr="00153F98">
        <w:rPr>
          <w:rFonts w:cs="Times New Roman"/>
          <w:sz w:val="24"/>
          <w:szCs w:val="24"/>
        </w:rPr>
        <w:t xml:space="preserve"> </w:t>
      </w:r>
      <w:r w:rsidR="00913FE5">
        <w:rPr>
          <w:rFonts w:cs="Times New Roman"/>
          <w:sz w:val="24"/>
          <w:szCs w:val="24"/>
        </w:rPr>
        <w:t>On many</w:t>
      </w:r>
      <w:r w:rsidR="00AD2B20" w:rsidRPr="00153F98">
        <w:rPr>
          <w:rFonts w:cs="Times New Roman"/>
          <w:sz w:val="24"/>
          <w:szCs w:val="24"/>
        </w:rPr>
        <w:t xml:space="preserve"> occasions </w:t>
      </w:r>
      <w:r w:rsidR="00913FE5">
        <w:rPr>
          <w:rFonts w:cs="Times New Roman"/>
          <w:sz w:val="24"/>
          <w:szCs w:val="24"/>
        </w:rPr>
        <w:t>project management</w:t>
      </w:r>
      <w:r w:rsidR="00AD2B20" w:rsidRPr="00153F98">
        <w:rPr>
          <w:rFonts w:cs="Times New Roman"/>
          <w:sz w:val="24"/>
          <w:szCs w:val="24"/>
        </w:rPr>
        <w:t xml:space="preserve"> </w:t>
      </w:r>
      <w:r w:rsidR="00913FE5" w:rsidRPr="00830140">
        <w:rPr>
          <w:rFonts w:cs="Times New Roman"/>
          <w:sz w:val="24"/>
          <w:szCs w:val="24"/>
        </w:rPr>
        <w:t>work</w:t>
      </w:r>
      <w:r w:rsidR="00913FE5">
        <w:rPr>
          <w:rFonts w:cs="Times New Roman"/>
          <w:sz w:val="24"/>
          <w:szCs w:val="24"/>
        </w:rPr>
        <w:t xml:space="preserve"> that is </w:t>
      </w:r>
      <w:r w:rsidR="00AD2B20" w:rsidRPr="00153F98">
        <w:rPr>
          <w:rFonts w:cs="Times New Roman"/>
          <w:sz w:val="24"/>
          <w:szCs w:val="24"/>
        </w:rPr>
        <w:t xml:space="preserve">submitted will be reviewed by </w:t>
      </w:r>
      <w:r w:rsidR="00913FE5" w:rsidRPr="00153F98">
        <w:rPr>
          <w:rFonts w:cs="Times New Roman"/>
          <w:sz w:val="24"/>
          <w:szCs w:val="24"/>
        </w:rPr>
        <w:t>people</w:t>
      </w:r>
      <w:r w:rsidR="00913FE5">
        <w:rPr>
          <w:rFonts w:cs="Times New Roman"/>
          <w:sz w:val="24"/>
          <w:szCs w:val="24"/>
        </w:rPr>
        <w:t xml:space="preserve"> that may well be </w:t>
      </w:r>
      <w:r w:rsidR="00AD2B20" w:rsidRPr="00153F98">
        <w:rPr>
          <w:rFonts w:cs="Times New Roman"/>
          <w:sz w:val="24"/>
          <w:szCs w:val="24"/>
        </w:rPr>
        <w:t>versed in theory and research</w:t>
      </w:r>
      <w:r w:rsidR="00EE0290" w:rsidRPr="00153F98">
        <w:rPr>
          <w:rFonts w:cs="Times New Roman"/>
          <w:sz w:val="24"/>
          <w:szCs w:val="24"/>
        </w:rPr>
        <w:t xml:space="preserve"> ranging from economic theories of the firm, institutional theory, social theory, social and personality psychology</w:t>
      </w:r>
      <w:r w:rsidR="00AD2B20" w:rsidRPr="00153F98">
        <w:rPr>
          <w:rFonts w:cs="Times New Roman"/>
          <w:sz w:val="24"/>
          <w:szCs w:val="24"/>
        </w:rPr>
        <w:t xml:space="preserve"> </w:t>
      </w:r>
      <w:r w:rsidR="00EE0290" w:rsidRPr="00153F98">
        <w:rPr>
          <w:rFonts w:cs="Times New Roman"/>
          <w:sz w:val="24"/>
          <w:szCs w:val="24"/>
        </w:rPr>
        <w:t>but</w:t>
      </w:r>
      <w:r w:rsidR="00AD2B20" w:rsidRPr="00153F98">
        <w:rPr>
          <w:rFonts w:cs="Times New Roman"/>
          <w:sz w:val="24"/>
          <w:szCs w:val="24"/>
        </w:rPr>
        <w:t xml:space="preserve"> </w:t>
      </w:r>
      <w:r w:rsidR="00913FE5">
        <w:rPr>
          <w:rFonts w:cs="Times New Roman"/>
          <w:sz w:val="24"/>
          <w:szCs w:val="24"/>
        </w:rPr>
        <w:t>who may have limited or no</w:t>
      </w:r>
      <w:r w:rsidR="00AD2B20" w:rsidRPr="00153F98">
        <w:rPr>
          <w:rFonts w:cs="Times New Roman"/>
          <w:sz w:val="24"/>
          <w:szCs w:val="24"/>
        </w:rPr>
        <w:t xml:space="preserve"> practical </w:t>
      </w:r>
      <w:r w:rsidR="00913FE5">
        <w:rPr>
          <w:rFonts w:cs="Times New Roman"/>
          <w:sz w:val="24"/>
          <w:szCs w:val="24"/>
        </w:rPr>
        <w:t xml:space="preserve">project </w:t>
      </w:r>
      <w:r w:rsidR="00AD2B20" w:rsidRPr="00153F98">
        <w:rPr>
          <w:rFonts w:cs="Times New Roman"/>
          <w:sz w:val="24"/>
          <w:szCs w:val="24"/>
        </w:rPr>
        <w:t xml:space="preserve">experience.  </w:t>
      </w:r>
      <w:r w:rsidR="000E19A0">
        <w:rPr>
          <w:rFonts w:cs="Times New Roman"/>
          <w:sz w:val="24"/>
          <w:szCs w:val="24"/>
        </w:rPr>
        <w:t xml:space="preserve">This can be both a plus and a minus. On the positive side, </w:t>
      </w:r>
      <w:r w:rsidR="00AD2B20" w:rsidRPr="00153F98">
        <w:rPr>
          <w:rFonts w:cs="Times New Roman"/>
          <w:sz w:val="24"/>
          <w:szCs w:val="24"/>
        </w:rPr>
        <w:t>the reviewers and the readers of such journals will be looking for broader appeal and relevancies of the works published</w:t>
      </w:r>
      <w:r w:rsidR="00EE0290" w:rsidRPr="00153F98">
        <w:rPr>
          <w:rFonts w:cs="Times New Roman"/>
          <w:sz w:val="24"/>
          <w:szCs w:val="24"/>
        </w:rPr>
        <w:t xml:space="preserve"> in advancing theory</w:t>
      </w:r>
      <w:r w:rsidR="000E19A0">
        <w:rPr>
          <w:rFonts w:cs="Times New Roman"/>
          <w:sz w:val="24"/>
          <w:szCs w:val="24"/>
        </w:rPr>
        <w:t xml:space="preserve"> and the unique empirical focus of the project management community has much to offer in this respect</w:t>
      </w:r>
      <w:r w:rsidR="00AD2B20" w:rsidRPr="00153F98">
        <w:rPr>
          <w:rFonts w:cs="Times New Roman"/>
          <w:sz w:val="24"/>
          <w:szCs w:val="24"/>
        </w:rPr>
        <w:t xml:space="preserve">.  </w:t>
      </w:r>
      <w:r w:rsidR="000E19A0">
        <w:rPr>
          <w:rFonts w:cs="Times New Roman"/>
          <w:sz w:val="24"/>
          <w:szCs w:val="24"/>
        </w:rPr>
        <w:t>On the negative side the institutional specificity of much project management work and the relatively patchy knowledge of its practitioners of the broader social literature that informs the best management and organization theory is an undoubted handicap that limits mutual learning.</w:t>
      </w:r>
    </w:p>
    <w:p w:rsidR="00021223" w:rsidRPr="00153F98" w:rsidRDefault="000E19A0" w:rsidP="00153F98">
      <w:pPr>
        <w:spacing w:before="100" w:beforeAutospacing="1" w:after="100" w:afterAutospacing="1" w:line="480" w:lineRule="auto"/>
        <w:rPr>
          <w:rFonts w:cs="Times New Roman"/>
          <w:sz w:val="24"/>
          <w:szCs w:val="24"/>
        </w:rPr>
      </w:pPr>
      <w:r>
        <w:rPr>
          <w:rFonts w:cs="Times New Roman"/>
          <w:sz w:val="24"/>
          <w:szCs w:val="24"/>
        </w:rPr>
        <w:lastRenderedPageBreak/>
        <w:t>M</w:t>
      </w:r>
      <w:r w:rsidR="00AD2B20" w:rsidRPr="00153F98">
        <w:rPr>
          <w:rFonts w:cs="Times New Roman"/>
          <w:sz w:val="24"/>
          <w:szCs w:val="24"/>
        </w:rPr>
        <w:t xml:space="preserve">ainstream management scholars </w:t>
      </w:r>
      <w:r>
        <w:rPr>
          <w:rFonts w:cs="Times New Roman"/>
          <w:sz w:val="24"/>
          <w:szCs w:val="24"/>
        </w:rPr>
        <w:t>have rarely</w:t>
      </w:r>
      <w:r w:rsidRPr="00153F98">
        <w:rPr>
          <w:rFonts w:cs="Times New Roman"/>
          <w:sz w:val="24"/>
          <w:szCs w:val="24"/>
        </w:rPr>
        <w:t xml:space="preserve"> </w:t>
      </w:r>
      <w:r w:rsidR="00AD2B20" w:rsidRPr="00153F98">
        <w:rPr>
          <w:rFonts w:cs="Times New Roman"/>
          <w:sz w:val="24"/>
          <w:szCs w:val="24"/>
        </w:rPr>
        <w:t>engage</w:t>
      </w:r>
      <w:r>
        <w:rPr>
          <w:rFonts w:cs="Times New Roman"/>
          <w:sz w:val="24"/>
          <w:szCs w:val="24"/>
        </w:rPr>
        <w:t>d</w:t>
      </w:r>
      <w:r w:rsidR="00AD2B20" w:rsidRPr="00153F98">
        <w:rPr>
          <w:rFonts w:cs="Times New Roman"/>
          <w:sz w:val="24"/>
          <w:szCs w:val="24"/>
        </w:rPr>
        <w:t xml:space="preserve"> with the main project management </w:t>
      </w:r>
      <w:r w:rsidR="00207FD1" w:rsidRPr="00153F98">
        <w:rPr>
          <w:rFonts w:cs="Times New Roman"/>
          <w:sz w:val="24"/>
          <w:szCs w:val="24"/>
        </w:rPr>
        <w:t>journals</w:t>
      </w:r>
      <w:r w:rsidR="00AD2B20" w:rsidRPr="00153F98">
        <w:rPr>
          <w:rFonts w:cs="Times New Roman"/>
          <w:sz w:val="24"/>
          <w:szCs w:val="24"/>
        </w:rPr>
        <w:t xml:space="preserve"> in the same way as they engage with the mainstream management journals</w:t>
      </w:r>
      <w:r w:rsidR="00207FD1" w:rsidRPr="00153F98">
        <w:rPr>
          <w:rFonts w:cs="Times New Roman"/>
          <w:sz w:val="24"/>
          <w:szCs w:val="24"/>
        </w:rPr>
        <w:t>. J</w:t>
      </w:r>
      <w:r w:rsidR="005A7A62" w:rsidRPr="00153F98">
        <w:rPr>
          <w:rFonts w:cs="Times New Roman"/>
          <w:sz w:val="24"/>
          <w:szCs w:val="24"/>
        </w:rPr>
        <w:t xml:space="preserve">ournals specialising in project management, despite contributing to issues and phenomena that are the focus </w:t>
      </w:r>
      <w:r w:rsidR="00207FD1" w:rsidRPr="00153F98">
        <w:rPr>
          <w:rFonts w:cs="Times New Roman"/>
          <w:sz w:val="24"/>
          <w:szCs w:val="24"/>
        </w:rPr>
        <w:t>of</w:t>
      </w:r>
      <w:r w:rsidR="005A7A62" w:rsidRPr="00153F98">
        <w:rPr>
          <w:rFonts w:cs="Times New Roman"/>
          <w:sz w:val="24"/>
          <w:szCs w:val="24"/>
        </w:rPr>
        <w:t xml:space="preserve"> </w:t>
      </w:r>
      <w:r w:rsidR="00207FD1" w:rsidRPr="00153F98">
        <w:rPr>
          <w:rFonts w:cs="Times New Roman"/>
          <w:sz w:val="24"/>
          <w:szCs w:val="24"/>
        </w:rPr>
        <w:t xml:space="preserve">the </w:t>
      </w:r>
      <w:r w:rsidR="005A7A62" w:rsidRPr="00153F98">
        <w:rPr>
          <w:rFonts w:cs="Times New Roman"/>
          <w:sz w:val="24"/>
          <w:szCs w:val="24"/>
        </w:rPr>
        <w:t>top tier managemen</w:t>
      </w:r>
      <w:r w:rsidR="00207FD1" w:rsidRPr="00153F98">
        <w:rPr>
          <w:rFonts w:cs="Times New Roman"/>
          <w:sz w:val="24"/>
          <w:szCs w:val="24"/>
        </w:rPr>
        <w:t>t journals</w:t>
      </w:r>
      <w:r>
        <w:rPr>
          <w:rFonts w:cs="Times New Roman"/>
          <w:sz w:val="24"/>
          <w:szCs w:val="24"/>
        </w:rPr>
        <w:t>,</w:t>
      </w:r>
      <w:r w:rsidR="00207FD1" w:rsidRPr="00153F98">
        <w:rPr>
          <w:rFonts w:cs="Times New Roman"/>
          <w:sz w:val="24"/>
          <w:szCs w:val="24"/>
        </w:rPr>
        <w:t xml:space="preserve"> </w:t>
      </w:r>
      <w:r w:rsidR="005A7A62" w:rsidRPr="00153F98">
        <w:rPr>
          <w:rFonts w:cs="Times New Roman"/>
          <w:sz w:val="24"/>
          <w:szCs w:val="24"/>
        </w:rPr>
        <w:t xml:space="preserve">struggle to </w:t>
      </w:r>
      <w:r>
        <w:rPr>
          <w:rFonts w:cs="Times New Roman"/>
          <w:sz w:val="24"/>
          <w:szCs w:val="24"/>
        </w:rPr>
        <w:t xml:space="preserve">gain legitimacy </w:t>
      </w:r>
      <w:r w:rsidR="005A7A62" w:rsidRPr="00153F98">
        <w:rPr>
          <w:rFonts w:cs="Times New Roman"/>
          <w:sz w:val="24"/>
          <w:szCs w:val="24"/>
        </w:rPr>
        <w:t xml:space="preserve">beyond the limits of their own </w:t>
      </w:r>
      <w:r w:rsidR="00EE0290" w:rsidRPr="00153F98">
        <w:rPr>
          <w:rFonts w:cs="Times New Roman"/>
          <w:sz w:val="24"/>
          <w:szCs w:val="24"/>
        </w:rPr>
        <w:t xml:space="preserve">specialist </w:t>
      </w:r>
      <w:r w:rsidR="00671502" w:rsidRPr="00153F98">
        <w:rPr>
          <w:rFonts w:cs="Times New Roman"/>
          <w:sz w:val="24"/>
          <w:szCs w:val="24"/>
        </w:rPr>
        <w:t>di</w:t>
      </w:r>
      <w:r w:rsidR="00207FD1" w:rsidRPr="00153F98">
        <w:rPr>
          <w:rFonts w:cs="Times New Roman"/>
          <w:sz w:val="24"/>
          <w:szCs w:val="24"/>
        </w:rPr>
        <w:t>scipline.  Much has to do with the</w:t>
      </w:r>
      <w:r w:rsidR="00671502" w:rsidRPr="00153F98">
        <w:rPr>
          <w:rFonts w:cs="Times New Roman"/>
          <w:i/>
          <w:sz w:val="24"/>
          <w:szCs w:val="24"/>
        </w:rPr>
        <w:t xml:space="preserve"> </w:t>
      </w:r>
      <w:r w:rsidR="00207FD1" w:rsidRPr="00153F98">
        <w:rPr>
          <w:rFonts w:cs="Times New Roman"/>
          <w:sz w:val="24"/>
          <w:szCs w:val="24"/>
        </w:rPr>
        <w:t>journal</w:t>
      </w:r>
      <w:r w:rsidR="00207FD1" w:rsidRPr="00153F98">
        <w:rPr>
          <w:rFonts w:cs="Times New Roman"/>
          <w:i/>
          <w:sz w:val="24"/>
          <w:szCs w:val="24"/>
        </w:rPr>
        <w:t xml:space="preserve"> </w:t>
      </w:r>
      <w:r w:rsidR="00671502" w:rsidRPr="00153F98">
        <w:rPr>
          <w:rFonts w:cs="Times New Roman"/>
          <w:sz w:val="24"/>
          <w:szCs w:val="24"/>
        </w:rPr>
        <w:t>ranking</w:t>
      </w:r>
      <w:r w:rsidR="00EE0290" w:rsidRPr="00153F98">
        <w:rPr>
          <w:rFonts w:cs="Times New Roman"/>
          <w:sz w:val="24"/>
          <w:szCs w:val="24"/>
        </w:rPr>
        <w:t>s</w:t>
      </w:r>
      <w:r>
        <w:rPr>
          <w:rFonts w:cs="Times New Roman"/>
          <w:sz w:val="24"/>
          <w:szCs w:val="24"/>
        </w:rPr>
        <w:t>’</w:t>
      </w:r>
      <w:r w:rsidR="00671502" w:rsidRPr="00153F98">
        <w:rPr>
          <w:rFonts w:cs="Times New Roman"/>
          <w:sz w:val="24"/>
          <w:szCs w:val="24"/>
        </w:rPr>
        <w:t xml:space="preserve"> </w:t>
      </w:r>
      <w:r w:rsidR="00207FD1" w:rsidRPr="00153F98">
        <w:rPr>
          <w:rFonts w:cs="Times New Roman"/>
          <w:sz w:val="24"/>
          <w:szCs w:val="24"/>
        </w:rPr>
        <w:t xml:space="preserve">game and the </w:t>
      </w:r>
      <w:r>
        <w:rPr>
          <w:rFonts w:cs="Times New Roman"/>
          <w:sz w:val="24"/>
          <w:szCs w:val="24"/>
        </w:rPr>
        <w:t xml:space="preserve">influence of </w:t>
      </w:r>
      <w:r w:rsidR="00EE0290" w:rsidRPr="00153F98">
        <w:rPr>
          <w:rFonts w:cs="Times New Roman"/>
          <w:sz w:val="24"/>
          <w:szCs w:val="24"/>
        </w:rPr>
        <w:t xml:space="preserve">various </w:t>
      </w:r>
      <w:r w:rsidR="00207FD1" w:rsidRPr="00153F98">
        <w:rPr>
          <w:rFonts w:cs="Times New Roman"/>
          <w:sz w:val="24"/>
          <w:szCs w:val="24"/>
        </w:rPr>
        <w:t xml:space="preserve">research </w:t>
      </w:r>
      <w:r w:rsidR="00EE0290" w:rsidRPr="00153F98">
        <w:rPr>
          <w:rFonts w:cs="Times New Roman"/>
          <w:sz w:val="24"/>
          <w:szCs w:val="24"/>
        </w:rPr>
        <w:t>excellence</w:t>
      </w:r>
      <w:r w:rsidR="00207FD1" w:rsidRPr="00153F98">
        <w:rPr>
          <w:rFonts w:cs="Times New Roman"/>
          <w:sz w:val="24"/>
          <w:szCs w:val="24"/>
        </w:rPr>
        <w:t xml:space="preserve"> framewor</w:t>
      </w:r>
      <w:r w:rsidR="00EE0290" w:rsidRPr="00153F98">
        <w:rPr>
          <w:rFonts w:cs="Times New Roman"/>
          <w:sz w:val="24"/>
          <w:szCs w:val="24"/>
        </w:rPr>
        <w:t>k requirements</w:t>
      </w:r>
      <w:r w:rsidR="00207FD1" w:rsidRPr="00153F98">
        <w:rPr>
          <w:rFonts w:cs="Times New Roman"/>
          <w:sz w:val="24"/>
          <w:szCs w:val="24"/>
        </w:rPr>
        <w:t xml:space="preserve">, </w:t>
      </w:r>
      <w:r w:rsidR="00EE0290" w:rsidRPr="00153F98">
        <w:rPr>
          <w:rFonts w:cs="Times New Roman"/>
          <w:sz w:val="24"/>
          <w:szCs w:val="24"/>
        </w:rPr>
        <w:t xml:space="preserve">various </w:t>
      </w:r>
      <w:r w:rsidR="00207FD1" w:rsidRPr="00153F98">
        <w:rPr>
          <w:rFonts w:cs="Times New Roman"/>
          <w:sz w:val="24"/>
          <w:szCs w:val="24"/>
        </w:rPr>
        <w:t>Dean’s journal ranking lists</w:t>
      </w:r>
      <w:r>
        <w:rPr>
          <w:rFonts w:cs="Times New Roman"/>
          <w:sz w:val="24"/>
          <w:szCs w:val="24"/>
        </w:rPr>
        <w:t>,</w:t>
      </w:r>
      <w:r w:rsidR="00207FD1" w:rsidRPr="00153F98">
        <w:rPr>
          <w:rFonts w:cs="Times New Roman"/>
          <w:sz w:val="24"/>
          <w:szCs w:val="24"/>
        </w:rPr>
        <w:t xml:space="preserve"> and so on</w:t>
      </w:r>
      <w:r>
        <w:rPr>
          <w:rFonts w:cs="Times New Roman"/>
          <w:sz w:val="24"/>
          <w:szCs w:val="24"/>
        </w:rPr>
        <w:t>, on field selection and development decisions</w:t>
      </w:r>
      <w:r w:rsidR="00EE0290" w:rsidRPr="00153F98">
        <w:rPr>
          <w:rFonts w:cs="Times New Roman"/>
          <w:sz w:val="24"/>
          <w:szCs w:val="24"/>
        </w:rPr>
        <w:t>.  As a case in point, p</w:t>
      </w:r>
      <w:r w:rsidR="00207FD1" w:rsidRPr="00153F98">
        <w:rPr>
          <w:rFonts w:cs="Times New Roman"/>
          <w:sz w:val="24"/>
          <w:szCs w:val="24"/>
        </w:rPr>
        <w:t xml:space="preserve">roject management journals such as </w:t>
      </w:r>
      <w:r w:rsidR="00435F82" w:rsidRPr="00153F98">
        <w:rPr>
          <w:rFonts w:cs="Times New Roman"/>
          <w:sz w:val="24"/>
          <w:szCs w:val="24"/>
        </w:rPr>
        <w:t xml:space="preserve">the </w:t>
      </w:r>
      <w:r w:rsidR="00435F82" w:rsidRPr="00153F98">
        <w:rPr>
          <w:rFonts w:cs="Times New Roman"/>
          <w:i/>
          <w:sz w:val="24"/>
          <w:szCs w:val="24"/>
        </w:rPr>
        <w:t xml:space="preserve">International Journal of Project Management </w:t>
      </w:r>
      <w:r w:rsidR="00EE0290" w:rsidRPr="00153F98">
        <w:rPr>
          <w:rFonts w:cs="Times New Roman"/>
          <w:sz w:val="24"/>
          <w:szCs w:val="24"/>
        </w:rPr>
        <w:t xml:space="preserve">and </w:t>
      </w:r>
      <w:r w:rsidR="00435F82" w:rsidRPr="00153F98">
        <w:rPr>
          <w:rFonts w:cs="Times New Roman"/>
          <w:i/>
          <w:sz w:val="24"/>
          <w:szCs w:val="24"/>
        </w:rPr>
        <w:t>Project Management Journal</w:t>
      </w:r>
      <w:r w:rsidR="00EE0290" w:rsidRPr="00153F98">
        <w:rPr>
          <w:rFonts w:cs="Times New Roman"/>
          <w:sz w:val="24"/>
          <w:szCs w:val="24"/>
        </w:rPr>
        <w:t xml:space="preserve"> </w:t>
      </w:r>
      <w:r w:rsidR="00207FD1" w:rsidRPr="00153F98">
        <w:rPr>
          <w:rFonts w:cs="Times New Roman"/>
          <w:sz w:val="24"/>
          <w:szCs w:val="24"/>
        </w:rPr>
        <w:t>are</w:t>
      </w:r>
      <w:r w:rsidR="00671502" w:rsidRPr="00153F98">
        <w:rPr>
          <w:rFonts w:cs="Times New Roman"/>
          <w:sz w:val="24"/>
          <w:szCs w:val="24"/>
        </w:rPr>
        <w:t xml:space="preserve"> tier 2 journal</w:t>
      </w:r>
      <w:r w:rsidR="00207FD1" w:rsidRPr="00153F98">
        <w:rPr>
          <w:rFonts w:cs="Times New Roman"/>
          <w:sz w:val="24"/>
          <w:szCs w:val="24"/>
        </w:rPr>
        <w:t>s</w:t>
      </w:r>
      <w:r w:rsidR="005A7A62" w:rsidRPr="00153F98">
        <w:rPr>
          <w:rFonts w:cs="Times New Roman"/>
          <w:i/>
          <w:sz w:val="24"/>
          <w:szCs w:val="24"/>
        </w:rPr>
        <w:t xml:space="preserve"> </w:t>
      </w:r>
      <w:r w:rsidR="00671502" w:rsidRPr="00153F98">
        <w:rPr>
          <w:rFonts w:cs="Times New Roman"/>
          <w:sz w:val="24"/>
          <w:szCs w:val="24"/>
        </w:rPr>
        <w:t>in the current ABS rankings</w:t>
      </w:r>
      <w:r w:rsidR="003E6E20" w:rsidRPr="00153F98">
        <w:rPr>
          <w:rFonts w:cs="Times New Roman"/>
          <w:sz w:val="24"/>
          <w:szCs w:val="24"/>
        </w:rPr>
        <w:t xml:space="preserve"> in the UK</w:t>
      </w:r>
      <w:r w:rsidR="00671502" w:rsidRPr="00153F98">
        <w:rPr>
          <w:rFonts w:cs="Times New Roman"/>
          <w:sz w:val="24"/>
          <w:szCs w:val="24"/>
        </w:rPr>
        <w:t xml:space="preserve">.  </w:t>
      </w:r>
      <w:r w:rsidR="00E53CEA" w:rsidRPr="00153F98">
        <w:rPr>
          <w:rFonts w:cs="Times New Roman"/>
          <w:sz w:val="24"/>
          <w:szCs w:val="24"/>
        </w:rPr>
        <w:t xml:space="preserve">While </w:t>
      </w:r>
      <w:r w:rsidR="00435F82" w:rsidRPr="00153F98">
        <w:rPr>
          <w:rFonts w:cs="Times New Roman"/>
          <w:sz w:val="24"/>
          <w:szCs w:val="24"/>
        </w:rPr>
        <w:t>the former</w:t>
      </w:r>
      <w:r w:rsidR="00E53CEA" w:rsidRPr="00153F98">
        <w:rPr>
          <w:rFonts w:cs="Times New Roman"/>
          <w:sz w:val="24"/>
          <w:szCs w:val="24"/>
        </w:rPr>
        <w:t xml:space="preserve"> is ranked as a</w:t>
      </w:r>
      <w:r w:rsidR="00435F82" w:rsidRPr="00153F98">
        <w:rPr>
          <w:rFonts w:cs="Times New Roman"/>
          <w:sz w:val="24"/>
          <w:szCs w:val="24"/>
        </w:rPr>
        <w:t>n</w:t>
      </w:r>
      <w:r w:rsidR="00E53CEA" w:rsidRPr="00153F98">
        <w:rPr>
          <w:rFonts w:cs="Times New Roman"/>
          <w:sz w:val="24"/>
          <w:szCs w:val="24"/>
        </w:rPr>
        <w:t xml:space="preserve"> A</w:t>
      </w:r>
      <w:r w:rsidR="00435F82" w:rsidRPr="00153F98">
        <w:rPr>
          <w:rFonts w:cs="Times New Roman"/>
          <w:sz w:val="24"/>
          <w:szCs w:val="24"/>
        </w:rPr>
        <w:t>-level</w:t>
      </w:r>
      <w:r w:rsidR="00E53CEA" w:rsidRPr="00153F98">
        <w:rPr>
          <w:rFonts w:cs="Times New Roman"/>
          <w:sz w:val="24"/>
          <w:szCs w:val="24"/>
        </w:rPr>
        <w:t xml:space="preserve"> journal in Australia, </w:t>
      </w:r>
      <w:r w:rsidR="00435F82" w:rsidRPr="00153F98">
        <w:rPr>
          <w:rFonts w:cs="Times New Roman"/>
          <w:sz w:val="24"/>
          <w:szCs w:val="24"/>
        </w:rPr>
        <w:t>the latter</w:t>
      </w:r>
      <w:r w:rsidR="00E53CEA" w:rsidRPr="00153F98">
        <w:rPr>
          <w:rFonts w:cs="Times New Roman"/>
          <w:sz w:val="24"/>
          <w:szCs w:val="24"/>
        </w:rPr>
        <w:t xml:space="preserve"> is still ranked </w:t>
      </w:r>
      <w:r>
        <w:rPr>
          <w:rFonts w:cs="Times New Roman"/>
          <w:sz w:val="24"/>
          <w:szCs w:val="24"/>
        </w:rPr>
        <w:t>at</w:t>
      </w:r>
      <w:r w:rsidR="00435F82" w:rsidRPr="00153F98">
        <w:rPr>
          <w:rFonts w:cs="Times New Roman"/>
          <w:sz w:val="24"/>
          <w:szCs w:val="24"/>
        </w:rPr>
        <w:t xml:space="preserve"> level </w:t>
      </w:r>
      <w:r w:rsidR="00E53CEA" w:rsidRPr="00153F98">
        <w:rPr>
          <w:rFonts w:cs="Times New Roman"/>
          <w:sz w:val="24"/>
          <w:szCs w:val="24"/>
        </w:rPr>
        <w:t xml:space="preserve">B. </w:t>
      </w:r>
      <w:r w:rsidR="00435F82" w:rsidRPr="00153F98">
        <w:rPr>
          <w:rFonts w:cs="Times New Roman"/>
          <w:sz w:val="24"/>
          <w:szCs w:val="24"/>
        </w:rPr>
        <w:t xml:space="preserve">Such </w:t>
      </w:r>
      <w:r w:rsidR="00671502" w:rsidRPr="00153F98">
        <w:rPr>
          <w:rFonts w:cs="Times New Roman"/>
          <w:sz w:val="24"/>
          <w:szCs w:val="24"/>
        </w:rPr>
        <w:t>ranking</w:t>
      </w:r>
      <w:r w:rsidR="00435F82" w:rsidRPr="00153F98">
        <w:rPr>
          <w:rFonts w:cs="Times New Roman"/>
          <w:sz w:val="24"/>
          <w:szCs w:val="24"/>
        </w:rPr>
        <w:t>s are</w:t>
      </w:r>
      <w:r w:rsidR="00671502" w:rsidRPr="00153F98">
        <w:rPr>
          <w:rFonts w:cs="Times New Roman"/>
          <w:sz w:val="24"/>
          <w:szCs w:val="24"/>
        </w:rPr>
        <w:t xml:space="preserve"> both surprising and</w:t>
      </w:r>
      <w:r>
        <w:rPr>
          <w:rFonts w:cs="Times New Roman"/>
          <w:sz w:val="24"/>
          <w:szCs w:val="24"/>
        </w:rPr>
        <w:t xml:space="preserve">, perhaps, </w:t>
      </w:r>
      <w:r w:rsidR="00671502" w:rsidRPr="00153F98">
        <w:rPr>
          <w:rFonts w:cs="Times New Roman"/>
          <w:sz w:val="24"/>
          <w:szCs w:val="24"/>
        </w:rPr>
        <w:t xml:space="preserve">erroneous, partially because </w:t>
      </w:r>
      <w:r w:rsidR="003E6E20" w:rsidRPr="00153F98">
        <w:rPr>
          <w:rFonts w:cs="Times New Roman"/>
          <w:sz w:val="24"/>
          <w:szCs w:val="24"/>
        </w:rPr>
        <w:t xml:space="preserve">project management </w:t>
      </w:r>
      <w:r w:rsidR="00671502" w:rsidRPr="00153F98">
        <w:rPr>
          <w:rFonts w:cs="Times New Roman"/>
          <w:sz w:val="24"/>
          <w:szCs w:val="24"/>
        </w:rPr>
        <w:t>journal</w:t>
      </w:r>
      <w:r w:rsidR="003E6E20" w:rsidRPr="00153F98">
        <w:rPr>
          <w:rFonts w:cs="Times New Roman"/>
          <w:sz w:val="24"/>
          <w:szCs w:val="24"/>
        </w:rPr>
        <w:t>s</w:t>
      </w:r>
      <w:r w:rsidR="00671502" w:rsidRPr="00153F98">
        <w:rPr>
          <w:rFonts w:cs="Times New Roman"/>
          <w:sz w:val="24"/>
          <w:szCs w:val="24"/>
        </w:rPr>
        <w:t xml:space="preserve"> </w:t>
      </w:r>
      <w:r w:rsidR="003E6E20" w:rsidRPr="00153F98">
        <w:rPr>
          <w:rFonts w:cs="Times New Roman"/>
          <w:sz w:val="24"/>
          <w:szCs w:val="24"/>
        </w:rPr>
        <w:t>are</w:t>
      </w:r>
      <w:r w:rsidR="00671502" w:rsidRPr="00153F98">
        <w:rPr>
          <w:rFonts w:cs="Times New Roman"/>
          <w:sz w:val="24"/>
          <w:szCs w:val="24"/>
        </w:rPr>
        <w:t xml:space="preserve"> seen </w:t>
      </w:r>
      <w:r w:rsidR="003E6E20" w:rsidRPr="00153F98">
        <w:rPr>
          <w:rFonts w:cs="Times New Roman"/>
          <w:sz w:val="24"/>
          <w:szCs w:val="24"/>
        </w:rPr>
        <w:t>to be</w:t>
      </w:r>
      <w:r w:rsidR="00671502" w:rsidRPr="00153F98">
        <w:rPr>
          <w:rFonts w:cs="Times New Roman"/>
          <w:sz w:val="24"/>
          <w:szCs w:val="24"/>
        </w:rPr>
        <w:t xml:space="preserve"> too ‘specialise</w:t>
      </w:r>
      <w:r w:rsidR="00207FD1" w:rsidRPr="00153F98">
        <w:rPr>
          <w:rFonts w:cs="Times New Roman"/>
          <w:sz w:val="24"/>
          <w:szCs w:val="24"/>
        </w:rPr>
        <w:t xml:space="preserve">d’ </w:t>
      </w:r>
      <w:r w:rsidR="00E53CEA" w:rsidRPr="00153F98">
        <w:rPr>
          <w:rFonts w:cs="Times New Roman"/>
          <w:sz w:val="24"/>
          <w:szCs w:val="24"/>
        </w:rPr>
        <w:t xml:space="preserve">or ‘technical’ </w:t>
      </w:r>
      <w:r w:rsidR="00207FD1" w:rsidRPr="00153F98">
        <w:rPr>
          <w:rFonts w:cs="Times New Roman"/>
          <w:sz w:val="24"/>
          <w:szCs w:val="24"/>
        </w:rPr>
        <w:t>to warrant a higher ranking</w:t>
      </w:r>
      <w:r w:rsidR="00E53CEA" w:rsidRPr="00153F98">
        <w:rPr>
          <w:rFonts w:cs="Times New Roman"/>
          <w:sz w:val="24"/>
          <w:szCs w:val="24"/>
        </w:rPr>
        <w:t xml:space="preserve"> among management journals</w:t>
      </w:r>
      <w:r w:rsidR="00207FD1" w:rsidRPr="00153F98">
        <w:rPr>
          <w:rFonts w:cs="Times New Roman"/>
          <w:sz w:val="24"/>
          <w:szCs w:val="24"/>
        </w:rPr>
        <w:t xml:space="preserve">.  </w:t>
      </w:r>
      <w:r w:rsidR="00BC447B" w:rsidRPr="00153F98">
        <w:rPr>
          <w:rFonts w:cs="Times New Roman"/>
          <w:sz w:val="24"/>
          <w:szCs w:val="24"/>
        </w:rPr>
        <w:t>Another issue is the variable quality of</w:t>
      </w:r>
      <w:r>
        <w:rPr>
          <w:rFonts w:cs="Times New Roman"/>
          <w:sz w:val="24"/>
          <w:szCs w:val="24"/>
        </w:rPr>
        <w:t xml:space="preserve"> </w:t>
      </w:r>
      <w:r w:rsidR="00BC447B" w:rsidRPr="00153F98">
        <w:rPr>
          <w:rFonts w:cs="Times New Roman"/>
          <w:sz w:val="24"/>
          <w:szCs w:val="24"/>
        </w:rPr>
        <w:t>theor</w:t>
      </w:r>
      <w:r>
        <w:rPr>
          <w:rFonts w:cs="Times New Roman"/>
          <w:sz w:val="24"/>
          <w:szCs w:val="24"/>
        </w:rPr>
        <w:t>etical contributions and the</w:t>
      </w:r>
      <w:r w:rsidR="00E53CEA" w:rsidRPr="00153F98">
        <w:rPr>
          <w:rFonts w:cs="Times New Roman"/>
          <w:sz w:val="24"/>
          <w:szCs w:val="24"/>
        </w:rPr>
        <w:t xml:space="preserve"> lack of </w:t>
      </w:r>
      <w:r>
        <w:rPr>
          <w:rFonts w:cs="Times New Roman"/>
          <w:sz w:val="24"/>
          <w:szCs w:val="24"/>
        </w:rPr>
        <w:t xml:space="preserve">attention to a concern with the </w:t>
      </w:r>
      <w:r w:rsidR="00E53CEA" w:rsidRPr="00153F98">
        <w:rPr>
          <w:rFonts w:cs="Times New Roman"/>
          <w:sz w:val="24"/>
          <w:szCs w:val="24"/>
        </w:rPr>
        <w:t>philosophical underpinnings</w:t>
      </w:r>
      <w:r w:rsidR="00464C3B" w:rsidRPr="00153F98">
        <w:rPr>
          <w:rFonts w:cs="Times New Roman"/>
          <w:sz w:val="24"/>
          <w:szCs w:val="24"/>
        </w:rPr>
        <w:t xml:space="preserve"> </w:t>
      </w:r>
      <w:r>
        <w:rPr>
          <w:rFonts w:cs="Times New Roman"/>
          <w:sz w:val="24"/>
          <w:szCs w:val="24"/>
        </w:rPr>
        <w:t xml:space="preserve">of the knowledge produced </w:t>
      </w:r>
      <w:r w:rsidR="00464C3B" w:rsidRPr="00153F98">
        <w:rPr>
          <w:rFonts w:cs="Times New Roman"/>
          <w:sz w:val="24"/>
          <w:szCs w:val="24"/>
        </w:rPr>
        <w:t>(</w:t>
      </w:r>
      <w:r w:rsidR="003F5BB0">
        <w:rPr>
          <w:rFonts w:cs="Times New Roman"/>
          <w:sz w:val="24"/>
          <w:szCs w:val="24"/>
        </w:rPr>
        <w:t xml:space="preserve">Morris, 2013; </w:t>
      </w:r>
      <w:r w:rsidR="00464C3B" w:rsidRPr="00153F98">
        <w:rPr>
          <w:rFonts w:cs="Times New Roman"/>
          <w:sz w:val="24"/>
          <w:szCs w:val="24"/>
        </w:rPr>
        <w:t>Biedenbach and Müller</w:t>
      </w:r>
      <w:r w:rsidR="00C7580D" w:rsidRPr="00153F98">
        <w:rPr>
          <w:rFonts w:cs="Times New Roman"/>
          <w:sz w:val="24"/>
          <w:szCs w:val="24"/>
        </w:rPr>
        <w:t>,</w:t>
      </w:r>
      <w:r w:rsidR="00464C3B" w:rsidRPr="00153F98">
        <w:rPr>
          <w:rFonts w:cs="Times New Roman"/>
          <w:sz w:val="24"/>
          <w:szCs w:val="24"/>
        </w:rPr>
        <w:t xml:space="preserve"> 2011)</w:t>
      </w:r>
      <w:r w:rsidR="00BC447B" w:rsidRPr="00153F98">
        <w:rPr>
          <w:rFonts w:cs="Times New Roman"/>
          <w:sz w:val="24"/>
          <w:szCs w:val="24"/>
        </w:rPr>
        <w:t xml:space="preserve"> </w:t>
      </w:r>
      <w:r>
        <w:rPr>
          <w:rFonts w:cs="Times New Roman"/>
          <w:sz w:val="24"/>
          <w:szCs w:val="24"/>
        </w:rPr>
        <w:t>as well as the</w:t>
      </w:r>
      <w:r w:rsidRPr="00153F98">
        <w:rPr>
          <w:rFonts w:cs="Times New Roman"/>
          <w:sz w:val="24"/>
          <w:szCs w:val="24"/>
        </w:rPr>
        <w:t xml:space="preserve"> </w:t>
      </w:r>
      <w:r>
        <w:rPr>
          <w:rFonts w:cs="Times New Roman"/>
          <w:sz w:val="24"/>
          <w:szCs w:val="24"/>
        </w:rPr>
        <w:t>limited</w:t>
      </w:r>
      <w:r w:rsidRPr="00153F98">
        <w:rPr>
          <w:rFonts w:cs="Times New Roman"/>
          <w:sz w:val="24"/>
          <w:szCs w:val="24"/>
        </w:rPr>
        <w:t xml:space="preserve"> </w:t>
      </w:r>
      <w:r w:rsidR="00BC447B" w:rsidRPr="00153F98">
        <w:rPr>
          <w:rFonts w:cs="Times New Roman"/>
          <w:sz w:val="24"/>
          <w:szCs w:val="24"/>
        </w:rPr>
        <w:t xml:space="preserve">research methods </w:t>
      </w:r>
      <w:r>
        <w:rPr>
          <w:rFonts w:cs="Times New Roman"/>
          <w:sz w:val="24"/>
          <w:szCs w:val="24"/>
        </w:rPr>
        <w:t xml:space="preserve">used </w:t>
      </w:r>
      <w:r w:rsidR="00BC447B" w:rsidRPr="00153F98">
        <w:rPr>
          <w:rFonts w:cs="Times New Roman"/>
          <w:sz w:val="24"/>
          <w:szCs w:val="24"/>
        </w:rPr>
        <w:t xml:space="preserve">and </w:t>
      </w:r>
      <w:r>
        <w:rPr>
          <w:rFonts w:cs="Times New Roman"/>
          <w:sz w:val="24"/>
          <w:szCs w:val="24"/>
        </w:rPr>
        <w:t xml:space="preserve">the orientation of </w:t>
      </w:r>
      <w:r w:rsidR="00BC447B" w:rsidRPr="00153F98">
        <w:rPr>
          <w:rFonts w:cs="Times New Roman"/>
          <w:sz w:val="24"/>
          <w:szCs w:val="24"/>
        </w:rPr>
        <w:t>conclusions</w:t>
      </w:r>
      <w:r w:rsidR="00EE0290" w:rsidRPr="00153F98">
        <w:rPr>
          <w:rFonts w:cs="Times New Roman"/>
          <w:sz w:val="24"/>
          <w:szCs w:val="24"/>
        </w:rPr>
        <w:t xml:space="preserve"> </w:t>
      </w:r>
      <w:r>
        <w:rPr>
          <w:rFonts w:cs="Times New Roman"/>
          <w:sz w:val="24"/>
          <w:szCs w:val="24"/>
        </w:rPr>
        <w:t xml:space="preserve">to </w:t>
      </w:r>
      <w:r w:rsidR="00EE0290" w:rsidRPr="00153F98">
        <w:rPr>
          <w:rFonts w:cs="Times New Roman"/>
          <w:sz w:val="24"/>
          <w:szCs w:val="24"/>
        </w:rPr>
        <w:t>much more pragmatic and practical relevancies</w:t>
      </w:r>
      <w:r>
        <w:rPr>
          <w:rFonts w:cs="Times New Roman"/>
          <w:sz w:val="24"/>
          <w:szCs w:val="24"/>
        </w:rPr>
        <w:t xml:space="preserve"> rather than theoretical relevancies or</w:t>
      </w:r>
      <w:r w:rsidR="003F5BB0">
        <w:rPr>
          <w:rFonts w:cs="Times New Roman"/>
          <w:sz w:val="24"/>
          <w:szCs w:val="24"/>
        </w:rPr>
        <w:t xml:space="preserve"> in</w:t>
      </w:r>
      <w:r>
        <w:rPr>
          <w:rFonts w:cs="Times New Roman"/>
          <w:sz w:val="24"/>
          <w:szCs w:val="24"/>
        </w:rPr>
        <w:t xml:space="preserve"> the framing of future agendas for major research.  A</w:t>
      </w:r>
      <w:r w:rsidR="00BC447B" w:rsidRPr="00153F98">
        <w:rPr>
          <w:rFonts w:cs="Times New Roman"/>
          <w:sz w:val="24"/>
          <w:szCs w:val="24"/>
        </w:rPr>
        <w:t>s such</w:t>
      </w:r>
      <w:r>
        <w:rPr>
          <w:rFonts w:cs="Times New Roman"/>
          <w:sz w:val="24"/>
          <w:szCs w:val="24"/>
        </w:rPr>
        <w:t>,</w:t>
      </w:r>
      <w:r w:rsidR="00BC447B" w:rsidRPr="00153F98">
        <w:rPr>
          <w:rFonts w:cs="Times New Roman"/>
          <w:sz w:val="24"/>
          <w:szCs w:val="24"/>
        </w:rPr>
        <w:t xml:space="preserve"> project management </w:t>
      </w:r>
      <w:r>
        <w:rPr>
          <w:rFonts w:cs="Times New Roman"/>
          <w:sz w:val="24"/>
          <w:szCs w:val="24"/>
        </w:rPr>
        <w:t>papers</w:t>
      </w:r>
      <w:r w:rsidRPr="00153F98">
        <w:rPr>
          <w:rFonts w:cs="Times New Roman"/>
          <w:sz w:val="24"/>
          <w:szCs w:val="24"/>
        </w:rPr>
        <w:t xml:space="preserve"> </w:t>
      </w:r>
      <w:r w:rsidR="00BC447B" w:rsidRPr="00153F98">
        <w:rPr>
          <w:rFonts w:cs="Times New Roman"/>
          <w:sz w:val="24"/>
          <w:szCs w:val="24"/>
        </w:rPr>
        <w:t xml:space="preserve">rarely </w:t>
      </w:r>
      <w:r>
        <w:rPr>
          <w:rFonts w:cs="Times New Roman"/>
          <w:sz w:val="24"/>
          <w:szCs w:val="24"/>
        </w:rPr>
        <w:t>achieve citation and notice</w:t>
      </w:r>
      <w:r w:rsidR="00BC447B" w:rsidRPr="00153F98">
        <w:rPr>
          <w:rFonts w:cs="Times New Roman"/>
          <w:sz w:val="24"/>
          <w:szCs w:val="24"/>
        </w:rPr>
        <w:t xml:space="preserve"> in the mainstream journals.  </w:t>
      </w:r>
    </w:p>
    <w:p w:rsidR="00994CB5" w:rsidRDefault="000E19A0" w:rsidP="00153F98">
      <w:pPr>
        <w:spacing w:before="100" w:beforeAutospacing="1" w:after="100" w:afterAutospacing="1" w:line="480" w:lineRule="auto"/>
        <w:rPr>
          <w:rFonts w:cs="Times New Roman"/>
          <w:sz w:val="24"/>
          <w:szCs w:val="24"/>
        </w:rPr>
      </w:pPr>
      <w:r>
        <w:rPr>
          <w:rFonts w:cs="Times New Roman"/>
          <w:sz w:val="24"/>
          <w:szCs w:val="24"/>
        </w:rPr>
        <w:t xml:space="preserve">The </w:t>
      </w:r>
      <w:r w:rsidR="00207FD1" w:rsidRPr="00153F98">
        <w:rPr>
          <w:rFonts w:cs="Times New Roman"/>
          <w:sz w:val="24"/>
          <w:szCs w:val="24"/>
        </w:rPr>
        <w:t xml:space="preserve">double edged challenge </w:t>
      </w:r>
      <w:r w:rsidR="00BC447B" w:rsidRPr="00153F98">
        <w:rPr>
          <w:rFonts w:cs="Times New Roman"/>
          <w:sz w:val="24"/>
          <w:szCs w:val="24"/>
        </w:rPr>
        <w:t xml:space="preserve">that </w:t>
      </w:r>
      <w:r>
        <w:rPr>
          <w:rFonts w:cs="Times New Roman"/>
          <w:sz w:val="24"/>
          <w:szCs w:val="24"/>
        </w:rPr>
        <w:t xml:space="preserve">we have described </w:t>
      </w:r>
      <w:r w:rsidR="00BC447B" w:rsidRPr="00153F98">
        <w:rPr>
          <w:rFonts w:cs="Times New Roman"/>
          <w:sz w:val="24"/>
          <w:szCs w:val="24"/>
        </w:rPr>
        <w:t>is</w:t>
      </w:r>
      <w:r w:rsidR="00207FD1" w:rsidRPr="00153F98">
        <w:rPr>
          <w:rFonts w:cs="Times New Roman"/>
          <w:sz w:val="24"/>
          <w:szCs w:val="24"/>
        </w:rPr>
        <w:t xml:space="preserve"> real but</w:t>
      </w:r>
      <w:r w:rsidR="00BC447B" w:rsidRPr="00153F98">
        <w:rPr>
          <w:rFonts w:cs="Times New Roman"/>
          <w:sz w:val="24"/>
          <w:szCs w:val="24"/>
        </w:rPr>
        <w:t xml:space="preserve"> it is</w:t>
      </w:r>
      <w:r w:rsidR="00207FD1" w:rsidRPr="00153F98">
        <w:rPr>
          <w:rFonts w:cs="Times New Roman"/>
          <w:sz w:val="24"/>
          <w:szCs w:val="24"/>
        </w:rPr>
        <w:t xml:space="preserve"> not insurmountable. </w:t>
      </w:r>
      <w:r w:rsidR="00BC447B" w:rsidRPr="00153F98">
        <w:rPr>
          <w:rFonts w:cs="Times New Roman"/>
          <w:sz w:val="24"/>
          <w:szCs w:val="24"/>
        </w:rPr>
        <w:t xml:space="preserve"> </w:t>
      </w:r>
      <w:r w:rsidR="00207FD1" w:rsidRPr="00153F98">
        <w:rPr>
          <w:rFonts w:cs="Times New Roman"/>
          <w:sz w:val="24"/>
          <w:szCs w:val="24"/>
        </w:rPr>
        <w:t>There have been some rare but seminal pieces that have been published in top-tier management journals over the years</w:t>
      </w:r>
      <w:r w:rsidR="00BC447B" w:rsidRPr="00153F98">
        <w:rPr>
          <w:rFonts w:cs="Times New Roman"/>
          <w:sz w:val="24"/>
          <w:szCs w:val="24"/>
        </w:rPr>
        <w:t xml:space="preserve">; </w:t>
      </w:r>
      <w:r w:rsidR="00207FD1" w:rsidRPr="00153F98">
        <w:rPr>
          <w:rFonts w:cs="Times New Roman"/>
          <w:sz w:val="24"/>
          <w:szCs w:val="24"/>
        </w:rPr>
        <w:t>for example in the growing field of ‘mega-projects’ and major programmes (see Flyvbjerg, 2014)</w:t>
      </w:r>
      <w:r w:rsidR="00802C05" w:rsidRPr="00153F98">
        <w:rPr>
          <w:rFonts w:cs="Times New Roman"/>
          <w:sz w:val="24"/>
          <w:szCs w:val="24"/>
        </w:rPr>
        <w:t xml:space="preserve">, which offer an opportunity for shaping </w:t>
      </w:r>
      <w:r w:rsidR="00802C05" w:rsidRPr="00153F98">
        <w:rPr>
          <w:rFonts w:cs="Times New Roman"/>
          <w:sz w:val="24"/>
          <w:szCs w:val="24"/>
        </w:rPr>
        <w:lastRenderedPageBreak/>
        <w:t>management research and theory with real practical implication</w:t>
      </w:r>
      <w:r w:rsidR="00464C3B" w:rsidRPr="00153F98">
        <w:rPr>
          <w:rFonts w:cs="Times New Roman"/>
          <w:sz w:val="24"/>
          <w:szCs w:val="24"/>
        </w:rPr>
        <w:t>s</w:t>
      </w:r>
      <w:r w:rsidR="00207FD1" w:rsidRPr="00153F98">
        <w:rPr>
          <w:rFonts w:cs="Times New Roman"/>
          <w:sz w:val="24"/>
          <w:szCs w:val="24"/>
        </w:rPr>
        <w:t xml:space="preserve">.  </w:t>
      </w:r>
      <w:r w:rsidR="00802C05" w:rsidRPr="00153F98">
        <w:rPr>
          <w:rFonts w:cs="Times New Roman"/>
          <w:sz w:val="24"/>
          <w:szCs w:val="24"/>
        </w:rPr>
        <w:t>Also, d</w:t>
      </w:r>
      <w:r w:rsidR="00207FD1" w:rsidRPr="00153F98">
        <w:rPr>
          <w:rFonts w:cs="Times New Roman"/>
          <w:sz w:val="24"/>
          <w:szCs w:val="24"/>
        </w:rPr>
        <w:t>espite the lack of incentive to do so (due to promotions criteria, research excellence assessments and so on), some mainstream management scholars from a range of disciplines are choosing to publish in the project management</w:t>
      </w:r>
      <w:r w:rsidR="00802C05" w:rsidRPr="00153F98">
        <w:rPr>
          <w:rFonts w:cs="Times New Roman"/>
          <w:sz w:val="24"/>
          <w:szCs w:val="24"/>
        </w:rPr>
        <w:t xml:space="preserve"> oriented journals</w:t>
      </w:r>
      <w:r>
        <w:rPr>
          <w:rFonts w:cs="Times New Roman"/>
          <w:sz w:val="24"/>
          <w:szCs w:val="24"/>
        </w:rPr>
        <w:t>,</w:t>
      </w:r>
      <w:r w:rsidR="00802C05" w:rsidRPr="00153F98">
        <w:rPr>
          <w:rFonts w:cs="Times New Roman"/>
          <w:sz w:val="24"/>
          <w:szCs w:val="24"/>
        </w:rPr>
        <w:t xml:space="preserve"> </w:t>
      </w:r>
      <w:r w:rsidR="003F5BB0">
        <w:rPr>
          <w:rFonts w:cs="Times New Roman"/>
          <w:sz w:val="24"/>
          <w:szCs w:val="24"/>
        </w:rPr>
        <w:t xml:space="preserve">in addition to their usual journal outlets, </w:t>
      </w:r>
      <w:r w:rsidR="00802C05" w:rsidRPr="00153F98">
        <w:rPr>
          <w:rFonts w:cs="Times New Roman"/>
          <w:sz w:val="24"/>
          <w:szCs w:val="24"/>
        </w:rPr>
        <w:t>thus resulting in a kind of reverse osmosis.  M</w:t>
      </w:r>
      <w:r w:rsidR="00BC447B" w:rsidRPr="00153F98">
        <w:rPr>
          <w:rFonts w:cs="Times New Roman"/>
          <w:sz w:val="24"/>
          <w:szCs w:val="24"/>
        </w:rPr>
        <w:t>ore importantly</w:t>
      </w:r>
      <w:r>
        <w:rPr>
          <w:rFonts w:cs="Times New Roman"/>
          <w:sz w:val="24"/>
          <w:szCs w:val="24"/>
        </w:rPr>
        <w:t>,</w:t>
      </w:r>
      <w:r w:rsidR="00BC447B" w:rsidRPr="00153F98">
        <w:rPr>
          <w:rFonts w:cs="Times New Roman"/>
          <w:sz w:val="24"/>
          <w:szCs w:val="24"/>
        </w:rPr>
        <w:t xml:space="preserve"> </w:t>
      </w:r>
      <w:r>
        <w:rPr>
          <w:rFonts w:cs="Times New Roman"/>
          <w:sz w:val="24"/>
          <w:szCs w:val="24"/>
        </w:rPr>
        <w:t>there is evidence</w:t>
      </w:r>
      <w:r w:rsidR="00BC447B" w:rsidRPr="00153F98">
        <w:rPr>
          <w:rFonts w:cs="Times New Roman"/>
          <w:sz w:val="24"/>
          <w:szCs w:val="24"/>
        </w:rPr>
        <w:t xml:space="preserve"> that project and programme management as a field is </w:t>
      </w:r>
      <w:r>
        <w:rPr>
          <w:rFonts w:cs="Times New Roman"/>
          <w:sz w:val="24"/>
          <w:szCs w:val="24"/>
        </w:rPr>
        <w:t>cresting</w:t>
      </w:r>
      <w:r w:rsidR="00BC447B" w:rsidRPr="00153F98">
        <w:rPr>
          <w:rFonts w:cs="Times New Roman"/>
          <w:sz w:val="24"/>
          <w:szCs w:val="24"/>
        </w:rPr>
        <w:t xml:space="preserve"> </w:t>
      </w:r>
      <w:r w:rsidR="00802C05" w:rsidRPr="00153F98">
        <w:rPr>
          <w:rFonts w:cs="Times New Roman"/>
          <w:sz w:val="24"/>
          <w:szCs w:val="24"/>
        </w:rPr>
        <w:t>and</w:t>
      </w:r>
      <w:r>
        <w:rPr>
          <w:rFonts w:cs="Times New Roman"/>
          <w:sz w:val="24"/>
          <w:szCs w:val="24"/>
        </w:rPr>
        <w:t>,</w:t>
      </w:r>
      <w:r w:rsidR="00802C05" w:rsidRPr="00153F98">
        <w:rPr>
          <w:rFonts w:cs="Times New Roman"/>
          <w:sz w:val="24"/>
          <w:szCs w:val="24"/>
        </w:rPr>
        <w:t xml:space="preserve"> </w:t>
      </w:r>
      <w:r w:rsidR="00BC447B" w:rsidRPr="00153F98">
        <w:rPr>
          <w:rFonts w:cs="Times New Roman"/>
          <w:sz w:val="24"/>
          <w:szCs w:val="24"/>
        </w:rPr>
        <w:t>to use a surfing metaphor</w:t>
      </w:r>
      <w:r>
        <w:rPr>
          <w:rFonts w:cs="Times New Roman"/>
          <w:sz w:val="24"/>
          <w:szCs w:val="24"/>
        </w:rPr>
        <w:t>,</w:t>
      </w:r>
      <w:r w:rsidR="00BC447B" w:rsidRPr="00153F98">
        <w:rPr>
          <w:rFonts w:cs="Times New Roman"/>
          <w:sz w:val="24"/>
          <w:szCs w:val="24"/>
        </w:rPr>
        <w:t xml:space="preserve"> is a wave gathering momentum</w:t>
      </w:r>
      <w:r>
        <w:rPr>
          <w:rFonts w:cs="Times New Roman"/>
          <w:sz w:val="24"/>
          <w:szCs w:val="24"/>
        </w:rPr>
        <w:t>.</w:t>
      </w:r>
      <w:r w:rsidR="00BC447B" w:rsidRPr="00153F98">
        <w:rPr>
          <w:rFonts w:cs="Times New Roman"/>
          <w:sz w:val="24"/>
          <w:szCs w:val="24"/>
        </w:rPr>
        <w:t xml:space="preserve"> </w:t>
      </w:r>
      <w:r>
        <w:rPr>
          <w:rFonts w:cs="Times New Roman"/>
          <w:sz w:val="24"/>
          <w:szCs w:val="24"/>
        </w:rPr>
        <w:t xml:space="preserve">A </w:t>
      </w:r>
      <w:r w:rsidR="00BC447B" w:rsidRPr="00153F98">
        <w:rPr>
          <w:rFonts w:cs="Times New Roman"/>
          <w:sz w:val="24"/>
          <w:szCs w:val="24"/>
        </w:rPr>
        <w:t xml:space="preserve">handful of </w:t>
      </w:r>
      <w:r>
        <w:rPr>
          <w:rFonts w:cs="Times New Roman"/>
          <w:sz w:val="24"/>
          <w:szCs w:val="24"/>
        </w:rPr>
        <w:t xml:space="preserve">research </w:t>
      </w:r>
      <w:r w:rsidR="00BC447B" w:rsidRPr="00153F98">
        <w:rPr>
          <w:rFonts w:cs="Times New Roman"/>
          <w:sz w:val="24"/>
          <w:szCs w:val="24"/>
        </w:rPr>
        <w:t xml:space="preserve">leaders </w:t>
      </w:r>
      <w:r>
        <w:rPr>
          <w:rFonts w:cs="Times New Roman"/>
          <w:sz w:val="24"/>
          <w:szCs w:val="24"/>
        </w:rPr>
        <w:t>ride</w:t>
      </w:r>
      <w:r w:rsidR="00BC447B" w:rsidRPr="00153F98">
        <w:rPr>
          <w:rFonts w:cs="Times New Roman"/>
          <w:sz w:val="24"/>
          <w:szCs w:val="24"/>
        </w:rPr>
        <w:t xml:space="preserve"> atop </w:t>
      </w:r>
      <w:r>
        <w:rPr>
          <w:rFonts w:cs="Times New Roman"/>
          <w:sz w:val="24"/>
          <w:szCs w:val="24"/>
        </w:rPr>
        <w:t xml:space="preserve">the </w:t>
      </w:r>
      <w:r w:rsidR="00BC447B" w:rsidRPr="00153F98">
        <w:rPr>
          <w:rFonts w:cs="Times New Roman"/>
          <w:sz w:val="24"/>
          <w:szCs w:val="24"/>
        </w:rPr>
        <w:t>peak</w:t>
      </w:r>
      <w:r w:rsidR="00802C05" w:rsidRPr="00153F98">
        <w:rPr>
          <w:rFonts w:cs="Times New Roman"/>
          <w:sz w:val="24"/>
          <w:szCs w:val="24"/>
        </w:rPr>
        <w:t xml:space="preserve"> but increasingly more</w:t>
      </w:r>
      <w:r w:rsidR="00BC447B" w:rsidRPr="00153F98">
        <w:rPr>
          <w:rFonts w:cs="Times New Roman"/>
          <w:sz w:val="24"/>
          <w:szCs w:val="24"/>
        </w:rPr>
        <w:t xml:space="preserve"> scholars </w:t>
      </w:r>
      <w:r w:rsidR="00994CB5">
        <w:rPr>
          <w:rFonts w:cs="Times New Roman"/>
          <w:sz w:val="24"/>
          <w:szCs w:val="24"/>
        </w:rPr>
        <w:t>seek to gain propulsion from the wave’s momentum</w:t>
      </w:r>
    </w:p>
    <w:p w:rsidR="005A7A62" w:rsidRPr="00153F98" w:rsidRDefault="00994CB5" w:rsidP="00153F98">
      <w:pPr>
        <w:spacing w:before="100" w:beforeAutospacing="1" w:after="100" w:afterAutospacing="1" w:line="480" w:lineRule="auto"/>
        <w:rPr>
          <w:rFonts w:cs="Times New Roman"/>
          <w:sz w:val="24"/>
          <w:szCs w:val="24"/>
        </w:rPr>
      </w:pPr>
      <w:r>
        <w:rPr>
          <w:rFonts w:cs="Times New Roman"/>
          <w:sz w:val="24"/>
          <w:szCs w:val="24"/>
        </w:rPr>
        <w:t>P</w:t>
      </w:r>
      <w:r w:rsidR="00BC447B" w:rsidRPr="00153F98">
        <w:rPr>
          <w:rFonts w:cs="Times New Roman"/>
          <w:sz w:val="24"/>
          <w:szCs w:val="24"/>
        </w:rPr>
        <w:t>ro</w:t>
      </w:r>
      <w:r w:rsidR="00D43DBD" w:rsidRPr="00153F98">
        <w:rPr>
          <w:rFonts w:cs="Times New Roman"/>
          <w:sz w:val="24"/>
          <w:szCs w:val="24"/>
        </w:rPr>
        <w:t xml:space="preserve">ject and programme management </w:t>
      </w:r>
      <w:r w:rsidR="003F5BB0">
        <w:rPr>
          <w:rFonts w:cs="Times New Roman"/>
          <w:sz w:val="24"/>
          <w:szCs w:val="24"/>
        </w:rPr>
        <w:t>a</w:t>
      </w:r>
      <w:r>
        <w:rPr>
          <w:rFonts w:cs="Times New Roman"/>
          <w:sz w:val="24"/>
          <w:szCs w:val="24"/>
        </w:rPr>
        <w:t>re increasingly a favoured approach in a wider array of fields, led by infrastructure projects in engineering and IT as well as major crises-responses</w:t>
      </w:r>
      <w:r w:rsidR="00B12625">
        <w:rPr>
          <w:rFonts w:cs="Times New Roman"/>
          <w:sz w:val="24"/>
          <w:szCs w:val="24"/>
        </w:rPr>
        <w:t xml:space="preserve"> (Sankaran et al. 2014)</w:t>
      </w:r>
      <w:r>
        <w:rPr>
          <w:rFonts w:cs="Times New Roman"/>
          <w:sz w:val="24"/>
          <w:szCs w:val="24"/>
        </w:rPr>
        <w:t xml:space="preserve"> </w:t>
      </w:r>
      <w:r w:rsidR="00D43DBD" w:rsidRPr="00153F98">
        <w:rPr>
          <w:rFonts w:cs="Times New Roman"/>
          <w:sz w:val="24"/>
          <w:szCs w:val="24"/>
        </w:rPr>
        <w:t xml:space="preserve">and business schools are </w:t>
      </w:r>
      <w:r>
        <w:rPr>
          <w:rFonts w:cs="Times New Roman"/>
          <w:sz w:val="24"/>
          <w:szCs w:val="24"/>
        </w:rPr>
        <w:t xml:space="preserve">alert to </w:t>
      </w:r>
      <w:r w:rsidR="003F5BB0">
        <w:rPr>
          <w:rFonts w:cs="Times New Roman"/>
          <w:sz w:val="24"/>
          <w:szCs w:val="24"/>
        </w:rPr>
        <w:t>this new phenomenon</w:t>
      </w:r>
      <w:r>
        <w:rPr>
          <w:rFonts w:cs="Times New Roman"/>
          <w:sz w:val="24"/>
          <w:szCs w:val="24"/>
        </w:rPr>
        <w:t xml:space="preserve"> that transcends many of the traditional borders of the firm or the organization</w:t>
      </w:r>
      <w:r w:rsidR="00D43DBD" w:rsidRPr="00153F98">
        <w:rPr>
          <w:rFonts w:cs="Times New Roman"/>
          <w:sz w:val="24"/>
          <w:szCs w:val="24"/>
        </w:rPr>
        <w:t xml:space="preserve">. </w:t>
      </w:r>
      <w:r w:rsidR="00802C05" w:rsidRPr="00153F98">
        <w:rPr>
          <w:rFonts w:cs="Times New Roman"/>
          <w:sz w:val="24"/>
          <w:szCs w:val="24"/>
        </w:rPr>
        <w:t xml:space="preserve"> Phenomena </w:t>
      </w:r>
      <w:r>
        <w:rPr>
          <w:rFonts w:cs="Times New Roman"/>
          <w:sz w:val="24"/>
          <w:szCs w:val="24"/>
        </w:rPr>
        <w:t>encountered in</w:t>
      </w:r>
      <w:r w:rsidRPr="00153F98">
        <w:rPr>
          <w:rFonts w:cs="Times New Roman"/>
          <w:sz w:val="24"/>
          <w:szCs w:val="24"/>
        </w:rPr>
        <w:t xml:space="preserve"> </w:t>
      </w:r>
      <w:r w:rsidR="00802C05" w:rsidRPr="00153F98">
        <w:rPr>
          <w:rFonts w:cs="Times New Roman"/>
          <w:sz w:val="24"/>
          <w:szCs w:val="24"/>
        </w:rPr>
        <w:t xml:space="preserve">project management have an enormous potential to contribute to theory </w:t>
      </w:r>
      <w:r>
        <w:rPr>
          <w:rFonts w:cs="Times New Roman"/>
          <w:sz w:val="24"/>
          <w:szCs w:val="24"/>
        </w:rPr>
        <w:t xml:space="preserve">as well as </w:t>
      </w:r>
      <w:r w:rsidR="00802C05" w:rsidRPr="00153F98">
        <w:rPr>
          <w:rFonts w:cs="Times New Roman"/>
          <w:sz w:val="24"/>
          <w:szCs w:val="24"/>
        </w:rPr>
        <w:t>to shape management and organization theory</w:t>
      </w:r>
      <w:r w:rsidR="00D62BE2" w:rsidRPr="00153F98">
        <w:rPr>
          <w:rFonts w:cs="Times New Roman"/>
          <w:sz w:val="24"/>
          <w:szCs w:val="24"/>
        </w:rPr>
        <w:t xml:space="preserve"> positive</w:t>
      </w:r>
      <w:r>
        <w:rPr>
          <w:rFonts w:cs="Times New Roman"/>
          <w:sz w:val="24"/>
          <w:szCs w:val="24"/>
        </w:rPr>
        <w:t>ly</w:t>
      </w:r>
      <w:r w:rsidR="00D62BE2" w:rsidRPr="00153F98">
        <w:rPr>
          <w:rFonts w:cs="Times New Roman"/>
          <w:sz w:val="24"/>
          <w:szCs w:val="24"/>
        </w:rPr>
        <w:t xml:space="preserve"> and generative</w:t>
      </w:r>
      <w:r>
        <w:rPr>
          <w:rFonts w:cs="Times New Roman"/>
          <w:sz w:val="24"/>
          <w:szCs w:val="24"/>
        </w:rPr>
        <w:t xml:space="preserve">ly </w:t>
      </w:r>
      <w:r w:rsidR="00D62BE2" w:rsidRPr="00153F98">
        <w:rPr>
          <w:rFonts w:cs="Times New Roman"/>
          <w:sz w:val="24"/>
          <w:szCs w:val="24"/>
        </w:rPr>
        <w:t>(Carlsen and Pitsis, 2008</w:t>
      </w:r>
      <w:r w:rsidRPr="00153F98">
        <w:rPr>
          <w:rFonts w:cs="Times New Roman"/>
          <w:sz w:val="24"/>
          <w:szCs w:val="24"/>
        </w:rPr>
        <w:t>)</w:t>
      </w:r>
      <w:r>
        <w:rPr>
          <w:rFonts w:cs="Times New Roman"/>
          <w:sz w:val="24"/>
          <w:szCs w:val="24"/>
        </w:rPr>
        <w:t>.</w:t>
      </w:r>
      <w:r w:rsidRPr="00153F98">
        <w:rPr>
          <w:rFonts w:cs="Times New Roman"/>
          <w:sz w:val="24"/>
          <w:szCs w:val="24"/>
        </w:rPr>
        <w:t xml:space="preserve"> </w:t>
      </w:r>
      <w:r>
        <w:rPr>
          <w:rFonts w:cs="Times New Roman"/>
          <w:sz w:val="24"/>
          <w:szCs w:val="24"/>
        </w:rPr>
        <w:t>Sustained</w:t>
      </w:r>
      <w:r w:rsidR="00802C05" w:rsidRPr="00153F98">
        <w:rPr>
          <w:rFonts w:cs="Times New Roman"/>
          <w:sz w:val="24"/>
          <w:szCs w:val="24"/>
        </w:rPr>
        <w:t xml:space="preserve"> impact requires a concerted programme of research</w:t>
      </w:r>
      <w:r>
        <w:rPr>
          <w:rFonts w:cs="Times New Roman"/>
          <w:sz w:val="24"/>
          <w:szCs w:val="24"/>
        </w:rPr>
        <w:t xml:space="preserve"> and</w:t>
      </w:r>
      <w:r w:rsidRPr="00153F98">
        <w:rPr>
          <w:rFonts w:cs="Times New Roman"/>
          <w:sz w:val="24"/>
          <w:szCs w:val="24"/>
        </w:rPr>
        <w:t xml:space="preserve"> </w:t>
      </w:r>
      <w:r w:rsidR="00802C05" w:rsidRPr="00153F98">
        <w:rPr>
          <w:rFonts w:cs="Times New Roman"/>
          <w:sz w:val="24"/>
          <w:szCs w:val="24"/>
        </w:rPr>
        <w:t>theory</w:t>
      </w:r>
      <w:r w:rsidR="003F5BB0">
        <w:rPr>
          <w:rFonts w:cs="Times New Roman"/>
          <w:sz w:val="24"/>
          <w:szCs w:val="24"/>
        </w:rPr>
        <w:t>, and</w:t>
      </w:r>
      <w:r w:rsidR="00802C05" w:rsidRPr="00153F98">
        <w:rPr>
          <w:rFonts w:cs="Times New Roman"/>
          <w:sz w:val="24"/>
          <w:szCs w:val="24"/>
        </w:rPr>
        <w:t xml:space="preserve"> </w:t>
      </w:r>
      <w:r>
        <w:rPr>
          <w:rFonts w:cs="Times New Roman"/>
          <w:sz w:val="24"/>
          <w:szCs w:val="24"/>
        </w:rPr>
        <w:t xml:space="preserve">building a </w:t>
      </w:r>
      <w:r w:rsidR="00802C05" w:rsidRPr="00153F98">
        <w:rPr>
          <w:rFonts w:cs="Times New Roman"/>
          <w:sz w:val="24"/>
          <w:szCs w:val="24"/>
        </w:rPr>
        <w:t xml:space="preserve">community of scholarship to ensure </w:t>
      </w:r>
      <w:r>
        <w:rPr>
          <w:rFonts w:cs="Times New Roman"/>
          <w:sz w:val="24"/>
          <w:szCs w:val="24"/>
        </w:rPr>
        <w:t>influential</w:t>
      </w:r>
      <w:r w:rsidR="00802C05" w:rsidRPr="00153F98">
        <w:rPr>
          <w:rFonts w:cs="Times New Roman"/>
          <w:sz w:val="24"/>
          <w:szCs w:val="24"/>
        </w:rPr>
        <w:t xml:space="preserve"> research is broaden</w:t>
      </w:r>
      <w:r>
        <w:rPr>
          <w:rFonts w:cs="Times New Roman"/>
          <w:sz w:val="24"/>
          <w:szCs w:val="24"/>
        </w:rPr>
        <w:t xml:space="preserve">ed, </w:t>
      </w:r>
      <w:r w:rsidR="00802C05" w:rsidRPr="00153F98">
        <w:rPr>
          <w:rFonts w:cs="Times New Roman"/>
          <w:sz w:val="24"/>
          <w:szCs w:val="24"/>
        </w:rPr>
        <w:t xml:space="preserve">built, and sustained (Sillince et al, 2014).  </w:t>
      </w:r>
      <w:r>
        <w:rPr>
          <w:rFonts w:cs="Times New Roman"/>
          <w:sz w:val="24"/>
          <w:szCs w:val="24"/>
        </w:rPr>
        <w:t xml:space="preserve">A significant area will be the </w:t>
      </w:r>
      <w:r w:rsidR="00802C05" w:rsidRPr="00153F98">
        <w:rPr>
          <w:rFonts w:cs="Times New Roman"/>
          <w:sz w:val="24"/>
          <w:szCs w:val="24"/>
        </w:rPr>
        <w:t>domain of governance</w:t>
      </w:r>
      <w:r w:rsidR="003F5BB0">
        <w:rPr>
          <w:rFonts w:cs="Times New Roman"/>
          <w:sz w:val="24"/>
          <w:szCs w:val="24"/>
        </w:rPr>
        <w:t xml:space="preserve"> in projects and programmes</w:t>
      </w:r>
      <w:r w:rsidR="00802C05" w:rsidRPr="00153F98">
        <w:rPr>
          <w:rFonts w:cs="Times New Roman"/>
          <w:sz w:val="24"/>
          <w:szCs w:val="24"/>
        </w:rPr>
        <w:t>.</w:t>
      </w:r>
    </w:p>
    <w:p w:rsidR="00CC119C" w:rsidRPr="00153F98" w:rsidRDefault="00CC119C" w:rsidP="00153F98">
      <w:pPr>
        <w:spacing w:before="100" w:beforeAutospacing="1" w:after="100" w:afterAutospacing="1" w:line="480" w:lineRule="auto"/>
        <w:rPr>
          <w:rFonts w:cs="Times New Roman"/>
          <w:b/>
          <w:i/>
          <w:sz w:val="24"/>
          <w:szCs w:val="24"/>
        </w:rPr>
      </w:pPr>
      <w:r w:rsidRPr="00153F98">
        <w:rPr>
          <w:rFonts w:cs="Times New Roman"/>
          <w:b/>
          <w:i/>
          <w:sz w:val="24"/>
          <w:szCs w:val="24"/>
        </w:rPr>
        <w:t>Governance Matters</w:t>
      </w:r>
    </w:p>
    <w:p w:rsidR="00994CB5" w:rsidRDefault="00B20C77" w:rsidP="00153F98">
      <w:pPr>
        <w:spacing w:before="100" w:beforeAutospacing="1" w:after="100" w:afterAutospacing="1" w:line="480" w:lineRule="auto"/>
        <w:rPr>
          <w:rFonts w:cs="Times New Roman"/>
          <w:sz w:val="24"/>
          <w:szCs w:val="24"/>
        </w:rPr>
      </w:pPr>
      <w:r w:rsidRPr="00153F98">
        <w:rPr>
          <w:rFonts w:cs="Times New Roman"/>
          <w:sz w:val="24"/>
          <w:szCs w:val="24"/>
        </w:rPr>
        <w:t>Increasingly, projects are being used strategically to transform</w:t>
      </w:r>
      <w:r w:rsidR="00811666" w:rsidRPr="00153F98">
        <w:rPr>
          <w:rFonts w:cs="Times New Roman"/>
          <w:sz w:val="24"/>
          <w:szCs w:val="24"/>
        </w:rPr>
        <w:t xml:space="preserve"> </w:t>
      </w:r>
      <w:r w:rsidRPr="00153F98">
        <w:rPr>
          <w:rFonts w:cs="Times New Roman"/>
          <w:sz w:val="24"/>
          <w:szCs w:val="24"/>
        </w:rPr>
        <w:t>organizational practices and processes, not only to deliver</w:t>
      </w:r>
      <w:r w:rsidR="00811666" w:rsidRPr="00153F98">
        <w:rPr>
          <w:rFonts w:cs="Times New Roman"/>
          <w:sz w:val="24"/>
          <w:szCs w:val="24"/>
        </w:rPr>
        <w:t xml:space="preserve"> </w:t>
      </w:r>
      <w:r w:rsidRPr="00153F98">
        <w:rPr>
          <w:rFonts w:cs="Times New Roman"/>
          <w:sz w:val="24"/>
          <w:szCs w:val="24"/>
        </w:rPr>
        <w:t>products, services or infrastructure</w:t>
      </w:r>
      <w:r w:rsidR="00802C05" w:rsidRPr="00153F98">
        <w:rPr>
          <w:rFonts w:cs="Times New Roman"/>
          <w:sz w:val="24"/>
          <w:szCs w:val="24"/>
        </w:rPr>
        <w:t xml:space="preserve"> (</w:t>
      </w:r>
      <w:r w:rsidR="00E93E01" w:rsidRPr="00153F98">
        <w:rPr>
          <w:rFonts w:cs="Times New Roman"/>
          <w:sz w:val="24"/>
          <w:szCs w:val="24"/>
        </w:rPr>
        <w:t>Bjørkeng</w:t>
      </w:r>
      <w:r w:rsidR="00802C05" w:rsidRPr="00153F98">
        <w:rPr>
          <w:rFonts w:cs="Times New Roman"/>
          <w:sz w:val="24"/>
          <w:szCs w:val="24"/>
        </w:rPr>
        <w:t xml:space="preserve"> et al, 2009)</w:t>
      </w:r>
      <w:r w:rsidRPr="00153F98">
        <w:rPr>
          <w:rFonts w:cs="Times New Roman"/>
          <w:sz w:val="24"/>
          <w:szCs w:val="24"/>
        </w:rPr>
        <w:t>. Yet the design, execution,</w:t>
      </w:r>
      <w:r w:rsidR="00811666" w:rsidRPr="00153F98">
        <w:rPr>
          <w:rFonts w:cs="Times New Roman"/>
          <w:sz w:val="24"/>
          <w:szCs w:val="24"/>
        </w:rPr>
        <w:t xml:space="preserve"> </w:t>
      </w:r>
      <w:r w:rsidRPr="00153F98">
        <w:rPr>
          <w:rFonts w:cs="Times New Roman"/>
          <w:sz w:val="24"/>
          <w:szCs w:val="24"/>
        </w:rPr>
        <w:t>management and close out of contemporary complex projects</w:t>
      </w:r>
      <w:r w:rsidR="00811666" w:rsidRPr="00153F98">
        <w:rPr>
          <w:rFonts w:cs="Times New Roman"/>
          <w:sz w:val="24"/>
          <w:szCs w:val="24"/>
        </w:rPr>
        <w:t xml:space="preserve"> </w:t>
      </w:r>
      <w:r w:rsidRPr="00153F98">
        <w:rPr>
          <w:rFonts w:cs="Times New Roman"/>
          <w:sz w:val="24"/>
          <w:szCs w:val="24"/>
        </w:rPr>
        <w:t>occur</w:t>
      </w:r>
      <w:r w:rsidR="00994CB5">
        <w:rPr>
          <w:rFonts w:cs="Times New Roman"/>
          <w:sz w:val="24"/>
          <w:szCs w:val="24"/>
        </w:rPr>
        <w:t>s</w:t>
      </w:r>
      <w:r w:rsidRPr="00153F98">
        <w:rPr>
          <w:rFonts w:cs="Times New Roman"/>
          <w:sz w:val="24"/>
          <w:szCs w:val="24"/>
        </w:rPr>
        <w:t xml:space="preserve"> </w:t>
      </w:r>
      <w:r w:rsidRPr="00153F98">
        <w:rPr>
          <w:rFonts w:cs="Times New Roman"/>
          <w:sz w:val="24"/>
          <w:szCs w:val="24"/>
        </w:rPr>
        <w:lastRenderedPageBreak/>
        <w:t>in contexts of unparalleled uncertainty,</w:t>
      </w:r>
      <w:r w:rsidR="00811666" w:rsidRPr="00153F98">
        <w:rPr>
          <w:rFonts w:cs="Times New Roman"/>
          <w:sz w:val="24"/>
          <w:szCs w:val="24"/>
        </w:rPr>
        <w:t xml:space="preserve"> </w:t>
      </w:r>
      <w:r w:rsidRPr="00153F98">
        <w:rPr>
          <w:rFonts w:cs="Times New Roman"/>
          <w:sz w:val="24"/>
          <w:szCs w:val="24"/>
        </w:rPr>
        <w:t>making it difficult to</w:t>
      </w:r>
      <w:r w:rsidR="00811666" w:rsidRPr="00153F98">
        <w:rPr>
          <w:rFonts w:cs="Times New Roman"/>
          <w:sz w:val="24"/>
          <w:szCs w:val="24"/>
        </w:rPr>
        <w:t xml:space="preserve"> </w:t>
      </w:r>
      <w:r w:rsidRPr="00153F98">
        <w:rPr>
          <w:rFonts w:cs="Times New Roman"/>
          <w:sz w:val="24"/>
          <w:szCs w:val="24"/>
        </w:rPr>
        <w:t>govern these projects in line with intended and anticipated</w:t>
      </w:r>
      <w:r w:rsidR="00811666" w:rsidRPr="00153F98">
        <w:rPr>
          <w:rFonts w:cs="Times New Roman"/>
          <w:sz w:val="24"/>
          <w:szCs w:val="24"/>
        </w:rPr>
        <w:t xml:space="preserve"> </w:t>
      </w:r>
      <w:r w:rsidRPr="00153F98">
        <w:rPr>
          <w:rFonts w:cs="Times New Roman"/>
          <w:sz w:val="24"/>
          <w:szCs w:val="24"/>
        </w:rPr>
        <w:t>strategic objectives and imperatives. Organizations, and the</w:t>
      </w:r>
      <w:r w:rsidR="00811666" w:rsidRPr="00153F98">
        <w:rPr>
          <w:rFonts w:cs="Times New Roman"/>
          <w:sz w:val="24"/>
          <w:szCs w:val="24"/>
        </w:rPr>
        <w:t xml:space="preserve"> </w:t>
      </w:r>
      <w:r w:rsidRPr="00153F98">
        <w:rPr>
          <w:rFonts w:cs="Times New Roman"/>
          <w:sz w:val="24"/>
          <w:szCs w:val="24"/>
        </w:rPr>
        <w:t>projects they govern, must deal with challenges posed by</w:t>
      </w:r>
      <w:r w:rsidR="00811666" w:rsidRPr="00153F98">
        <w:rPr>
          <w:rFonts w:cs="Times New Roman"/>
          <w:sz w:val="24"/>
          <w:szCs w:val="24"/>
        </w:rPr>
        <w:t xml:space="preserve"> </w:t>
      </w:r>
      <w:r w:rsidRPr="00153F98">
        <w:rPr>
          <w:rFonts w:cs="Times New Roman"/>
          <w:sz w:val="24"/>
          <w:szCs w:val="24"/>
        </w:rPr>
        <w:t>uncertainty in ecological, social and economic sustainability;</w:t>
      </w:r>
      <w:r w:rsidR="00811666" w:rsidRPr="00153F98">
        <w:rPr>
          <w:rFonts w:cs="Times New Roman"/>
          <w:sz w:val="24"/>
          <w:szCs w:val="24"/>
        </w:rPr>
        <w:t xml:space="preserve"> </w:t>
      </w:r>
      <w:r w:rsidRPr="00153F98">
        <w:rPr>
          <w:rFonts w:cs="Times New Roman"/>
          <w:sz w:val="24"/>
          <w:szCs w:val="24"/>
        </w:rPr>
        <w:t>ambiguity arising from advances in the technological means of</w:t>
      </w:r>
      <w:r w:rsidR="00811666" w:rsidRPr="00153F98">
        <w:rPr>
          <w:rFonts w:cs="Times New Roman"/>
          <w:sz w:val="24"/>
          <w:szCs w:val="24"/>
        </w:rPr>
        <w:t xml:space="preserve"> </w:t>
      </w:r>
      <w:r w:rsidRPr="00153F98">
        <w:rPr>
          <w:rFonts w:cs="Times New Roman"/>
          <w:sz w:val="24"/>
          <w:szCs w:val="24"/>
        </w:rPr>
        <w:t>communications; shifting geopolitical power relations that bring</w:t>
      </w:r>
      <w:r w:rsidR="00811666" w:rsidRPr="00153F98">
        <w:rPr>
          <w:rFonts w:cs="Times New Roman"/>
          <w:sz w:val="24"/>
          <w:szCs w:val="24"/>
        </w:rPr>
        <w:t xml:space="preserve"> </w:t>
      </w:r>
      <w:r w:rsidRPr="00153F98">
        <w:rPr>
          <w:rFonts w:cs="Times New Roman"/>
          <w:sz w:val="24"/>
          <w:szCs w:val="24"/>
        </w:rPr>
        <w:t xml:space="preserve">both challenges and opportunities and at the same time </w:t>
      </w:r>
      <w:r w:rsidR="00994CB5">
        <w:rPr>
          <w:rFonts w:cs="Times New Roman"/>
          <w:sz w:val="24"/>
          <w:szCs w:val="24"/>
        </w:rPr>
        <w:t>the governance of these project</w:t>
      </w:r>
      <w:r w:rsidR="00F94F6C">
        <w:rPr>
          <w:rFonts w:cs="Times New Roman"/>
          <w:sz w:val="24"/>
          <w:szCs w:val="24"/>
        </w:rPr>
        <w:t>s</w:t>
      </w:r>
      <w:r w:rsidR="00994CB5">
        <w:rPr>
          <w:rFonts w:cs="Times New Roman"/>
          <w:sz w:val="24"/>
          <w:szCs w:val="24"/>
        </w:rPr>
        <w:t xml:space="preserve"> must be able to </w:t>
      </w:r>
      <w:r w:rsidRPr="00153F98">
        <w:rPr>
          <w:rFonts w:cs="Times New Roman"/>
          <w:sz w:val="24"/>
          <w:szCs w:val="24"/>
        </w:rPr>
        <w:t>attract and</w:t>
      </w:r>
      <w:r w:rsidR="00811666" w:rsidRPr="00153F98">
        <w:rPr>
          <w:rFonts w:cs="Times New Roman"/>
          <w:sz w:val="24"/>
          <w:szCs w:val="24"/>
        </w:rPr>
        <w:t xml:space="preserve"> </w:t>
      </w:r>
      <w:r w:rsidRPr="00153F98">
        <w:rPr>
          <w:rFonts w:cs="Times New Roman"/>
          <w:sz w:val="24"/>
          <w:szCs w:val="24"/>
        </w:rPr>
        <w:t xml:space="preserve">retain people who are not only skilled and knowledgeable </w:t>
      </w:r>
      <w:r w:rsidR="00994CB5">
        <w:rPr>
          <w:rFonts w:cs="Times New Roman"/>
          <w:sz w:val="24"/>
          <w:szCs w:val="24"/>
        </w:rPr>
        <w:t xml:space="preserve">in all technical matters relating to projects </w:t>
      </w:r>
      <w:r w:rsidRPr="00153F98">
        <w:rPr>
          <w:rFonts w:cs="Times New Roman"/>
          <w:sz w:val="24"/>
          <w:szCs w:val="24"/>
        </w:rPr>
        <w:t>but also</w:t>
      </w:r>
      <w:r w:rsidR="00811666" w:rsidRPr="00153F98">
        <w:rPr>
          <w:rFonts w:cs="Times New Roman"/>
          <w:sz w:val="24"/>
          <w:szCs w:val="24"/>
        </w:rPr>
        <w:t xml:space="preserve"> </w:t>
      </w:r>
      <w:r w:rsidRPr="00153F98">
        <w:rPr>
          <w:rFonts w:cs="Times New Roman"/>
          <w:sz w:val="24"/>
          <w:szCs w:val="24"/>
        </w:rPr>
        <w:t>able to adapt to turbulence in the operating environment.</w:t>
      </w:r>
      <w:r w:rsidR="00811666" w:rsidRPr="00153F98">
        <w:rPr>
          <w:rFonts w:cs="Times New Roman"/>
          <w:sz w:val="24"/>
          <w:szCs w:val="24"/>
        </w:rPr>
        <w:t xml:space="preserve"> </w:t>
      </w:r>
    </w:p>
    <w:p w:rsidR="00C657E6" w:rsidRPr="00153F98" w:rsidRDefault="00B20C77" w:rsidP="00153F98">
      <w:pPr>
        <w:spacing w:before="100" w:beforeAutospacing="1" w:after="100" w:afterAutospacing="1" w:line="480" w:lineRule="auto"/>
        <w:rPr>
          <w:rFonts w:cs="Times New Roman"/>
          <w:sz w:val="24"/>
          <w:szCs w:val="24"/>
        </w:rPr>
      </w:pPr>
      <w:r w:rsidRPr="00153F98">
        <w:rPr>
          <w:rFonts w:cs="Times New Roman"/>
          <w:sz w:val="24"/>
          <w:szCs w:val="24"/>
        </w:rPr>
        <w:t>Transformations in organization</w:t>
      </w:r>
      <w:r w:rsidR="00A40425" w:rsidRPr="00153F98">
        <w:rPr>
          <w:rFonts w:cs="Times New Roman"/>
          <w:sz w:val="24"/>
          <w:szCs w:val="24"/>
        </w:rPr>
        <w:t>al</w:t>
      </w:r>
      <w:r w:rsidRPr="00153F98">
        <w:rPr>
          <w:rFonts w:cs="Times New Roman"/>
          <w:sz w:val="24"/>
          <w:szCs w:val="24"/>
        </w:rPr>
        <w:t xml:space="preserve"> relations</w:t>
      </w:r>
      <w:r w:rsidR="00994CB5">
        <w:rPr>
          <w:rFonts w:cs="Times New Roman"/>
          <w:sz w:val="24"/>
          <w:szCs w:val="24"/>
        </w:rPr>
        <w:t xml:space="preserve"> due to the complexity and political turmoil of the environments in which the projects are established</w:t>
      </w:r>
      <w:r w:rsidRPr="00153F98">
        <w:rPr>
          <w:rFonts w:cs="Times New Roman"/>
          <w:sz w:val="24"/>
          <w:szCs w:val="24"/>
        </w:rPr>
        <w:t xml:space="preserve"> can </w:t>
      </w:r>
      <w:r w:rsidR="00994CB5">
        <w:rPr>
          <w:rFonts w:cs="Times New Roman"/>
          <w:sz w:val="24"/>
          <w:szCs w:val="24"/>
        </w:rPr>
        <w:t xml:space="preserve">induce </w:t>
      </w:r>
      <w:r w:rsidR="00C64D8F">
        <w:rPr>
          <w:rFonts w:cs="Times New Roman"/>
          <w:sz w:val="24"/>
          <w:szCs w:val="24"/>
        </w:rPr>
        <w:t>significant</w:t>
      </w:r>
      <w:r w:rsidR="00994CB5" w:rsidRPr="00153F98">
        <w:rPr>
          <w:rFonts w:cs="Times New Roman"/>
          <w:sz w:val="24"/>
          <w:szCs w:val="24"/>
        </w:rPr>
        <w:t xml:space="preserve"> </w:t>
      </w:r>
      <w:r w:rsidRPr="00153F98">
        <w:rPr>
          <w:rFonts w:cs="Times New Roman"/>
          <w:sz w:val="24"/>
          <w:szCs w:val="24"/>
        </w:rPr>
        <w:t>changes in</w:t>
      </w:r>
      <w:r w:rsidR="00811666" w:rsidRPr="00153F98">
        <w:rPr>
          <w:rFonts w:cs="Times New Roman"/>
          <w:sz w:val="24"/>
          <w:szCs w:val="24"/>
        </w:rPr>
        <w:t xml:space="preserve"> </w:t>
      </w:r>
      <w:r w:rsidRPr="00153F98">
        <w:rPr>
          <w:rFonts w:cs="Times New Roman"/>
          <w:sz w:val="24"/>
          <w:szCs w:val="24"/>
        </w:rPr>
        <w:t>some or all of the mechanisms used to govern projects. A major</w:t>
      </w:r>
      <w:r w:rsidR="00811666" w:rsidRPr="00153F98">
        <w:rPr>
          <w:rFonts w:cs="Times New Roman"/>
          <w:sz w:val="24"/>
          <w:szCs w:val="24"/>
        </w:rPr>
        <w:t xml:space="preserve"> </w:t>
      </w:r>
      <w:r w:rsidRPr="00153F98">
        <w:rPr>
          <w:rFonts w:cs="Times New Roman"/>
          <w:sz w:val="24"/>
          <w:szCs w:val="24"/>
        </w:rPr>
        <w:t xml:space="preserve">challenge for leadership is to ensure projects align </w:t>
      </w:r>
      <w:r w:rsidR="00994CB5">
        <w:rPr>
          <w:rFonts w:cs="Times New Roman"/>
          <w:sz w:val="24"/>
          <w:szCs w:val="24"/>
        </w:rPr>
        <w:t xml:space="preserve">both </w:t>
      </w:r>
      <w:r w:rsidRPr="00153F98">
        <w:rPr>
          <w:rFonts w:cs="Times New Roman"/>
          <w:sz w:val="24"/>
          <w:szCs w:val="24"/>
        </w:rPr>
        <w:t>with strategic</w:t>
      </w:r>
      <w:r w:rsidR="00811666" w:rsidRPr="00153F98">
        <w:rPr>
          <w:rFonts w:cs="Times New Roman"/>
          <w:sz w:val="24"/>
          <w:szCs w:val="24"/>
        </w:rPr>
        <w:t xml:space="preserve"> </w:t>
      </w:r>
      <w:r w:rsidRPr="00153F98">
        <w:rPr>
          <w:rFonts w:cs="Times New Roman"/>
          <w:sz w:val="24"/>
          <w:szCs w:val="24"/>
        </w:rPr>
        <w:t>imperatives</w:t>
      </w:r>
      <w:r w:rsidR="00994CB5">
        <w:rPr>
          <w:rFonts w:cs="Times New Roman"/>
          <w:sz w:val="24"/>
          <w:szCs w:val="24"/>
        </w:rPr>
        <w:t xml:space="preserve"> and changing contexts of action that might redefine these imperatives. Increasingly, </w:t>
      </w:r>
      <w:r w:rsidR="00C657E6" w:rsidRPr="00153F98">
        <w:rPr>
          <w:rFonts w:cs="Times New Roman"/>
          <w:sz w:val="24"/>
          <w:szCs w:val="24"/>
        </w:rPr>
        <w:t>calls for leaders</w:t>
      </w:r>
      <w:r w:rsidR="00D62BE2" w:rsidRPr="00153F98">
        <w:rPr>
          <w:rFonts w:cs="Times New Roman"/>
          <w:sz w:val="24"/>
          <w:szCs w:val="24"/>
        </w:rPr>
        <w:t xml:space="preserve"> to be both more strategic about projects </w:t>
      </w:r>
      <w:r w:rsidR="00994CB5">
        <w:rPr>
          <w:rFonts w:cs="Times New Roman"/>
          <w:sz w:val="24"/>
          <w:szCs w:val="24"/>
        </w:rPr>
        <w:t xml:space="preserve">as well as </w:t>
      </w:r>
      <w:r w:rsidR="00D62BE2" w:rsidRPr="00153F98">
        <w:rPr>
          <w:rFonts w:cs="Times New Roman"/>
          <w:sz w:val="24"/>
          <w:szCs w:val="24"/>
        </w:rPr>
        <w:t>ensuring projects are more strategic (</w:t>
      </w:r>
      <w:r w:rsidR="003F5BB0">
        <w:rPr>
          <w:rFonts w:cs="Times New Roman"/>
          <w:sz w:val="24"/>
          <w:szCs w:val="24"/>
        </w:rPr>
        <w:t>Keller-</w:t>
      </w:r>
      <w:r w:rsidR="00D62BE2" w:rsidRPr="00153F98">
        <w:rPr>
          <w:rFonts w:cs="Times New Roman"/>
          <w:sz w:val="24"/>
          <w:szCs w:val="24"/>
        </w:rPr>
        <w:t xml:space="preserve">Johnson, </w:t>
      </w:r>
      <w:r w:rsidR="00080592" w:rsidRPr="00153F98">
        <w:rPr>
          <w:rFonts w:cs="Times New Roman"/>
          <w:sz w:val="24"/>
          <w:szCs w:val="24"/>
        </w:rPr>
        <w:t xml:space="preserve">2014; </w:t>
      </w:r>
      <w:r w:rsidR="00D62BE2" w:rsidRPr="00153F98">
        <w:rPr>
          <w:rFonts w:cs="Times New Roman"/>
          <w:sz w:val="24"/>
          <w:szCs w:val="24"/>
        </w:rPr>
        <w:t>Meskendahl, 2010)</w:t>
      </w:r>
      <w:r w:rsidR="003F5BB0">
        <w:rPr>
          <w:rFonts w:cs="Times New Roman"/>
          <w:sz w:val="24"/>
          <w:szCs w:val="24"/>
        </w:rPr>
        <w:t xml:space="preserve">, and </w:t>
      </w:r>
      <w:r w:rsidR="00C64D8F">
        <w:rPr>
          <w:rFonts w:cs="Times New Roman"/>
          <w:sz w:val="24"/>
          <w:szCs w:val="24"/>
        </w:rPr>
        <w:t xml:space="preserve">assume political and thus project significance. The role of projects in managing major issues of risk in times and places of financial, environmental and political instability ensures that it could not be otherwise. </w:t>
      </w:r>
      <w:r w:rsidRPr="00153F98">
        <w:rPr>
          <w:rFonts w:cs="Times New Roman"/>
          <w:sz w:val="24"/>
          <w:szCs w:val="24"/>
        </w:rPr>
        <w:t>Governance mechanisms</w:t>
      </w:r>
      <w:r w:rsidR="00C64D8F">
        <w:rPr>
          <w:rFonts w:cs="Times New Roman"/>
          <w:sz w:val="24"/>
          <w:szCs w:val="24"/>
        </w:rPr>
        <w:t xml:space="preserve"> </w:t>
      </w:r>
      <w:r w:rsidR="005F4A1E" w:rsidRPr="00153F98">
        <w:rPr>
          <w:rFonts w:cs="Times New Roman"/>
          <w:sz w:val="24"/>
          <w:szCs w:val="24"/>
        </w:rPr>
        <w:t xml:space="preserve">refer to processes of </w:t>
      </w:r>
      <w:r w:rsidR="00C503E9">
        <w:rPr>
          <w:rFonts w:cs="Times New Roman"/>
          <w:sz w:val="24"/>
          <w:szCs w:val="24"/>
        </w:rPr>
        <w:t>i</w:t>
      </w:r>
      <w:r w:rsidR="00435F82" w:rsidRPr="00153F98">
        <w:rPr>
          <w:rFonts w:cs="Times New Roman"/>
          <w:sz w:val="24"/>
          <w:szCs w:val="24"/>
        </w:rPr>
        <w:t>nstitution</w:t>
      </w:r>
      <w:r w:rsidR="00C503E9">
        <w:rPr>
          <w:rFonts w:cs="Times New Roman"/>
          <w:sz w:val="24"/>
          <w:szCs w:val="24"/>
        </w:rPr>
        <w:t>al</w:t>
      </w:r>
      <w:r w:rsidR="005F4A1E" w:rsidRPr="00153F98">
        <w:rPr>
          <w:rFonts w:cs="Times New Roman"/>
          <w:sz w:val="24"/>
          <w:szCs w:val="24"/>
        </w:rPr>
        <w:t>, market or network</w:t>
      </w:r>
      <w:r w:rsidR="00C503E9">
        <w:rPr>
          <w:rFonts w:cs="Times New Roman"/>
          <w:sz w:val="24"/>
          <w:szCs w:val="24"/>
        </w:rPr>
        <w:t xml:space="preserve"> organization </w:t>
      </w:r>
      <w:r w:rsidR="005F4A1E" w:rsidRPr="00153F98">
        <w:rPr>
          <w:rFonts w:cs="Times New Roman"/>
          <w:sz w:val="24"/>
          <w:szCs w:val="24"/>
        </w:rPr>
        <w:t>throug</w:t>
      </w:r>
      <w:r w:rsidR="00327B25" w:rsidRPr="00153F98">
        <w:rPr>
          <w:rFonts w:cs="Times New Roman"/>
          <w:sz w:val="24"/>
          <w:szCs w:val="24"/>
        </w:rPr>
        <w:t>h</w:t>
      </w:r>
      <w:r w:rsidR="00C503E9">
        <w:rPr>
          <w:rFonts w:cs="Times New Roman"/>
          <w:sz w:val="24"/>
          <w:szCs w:val="24"/>
        </w:rPr>
        <w:t xml:space="preserve"> legal, normative</w:t>
      </w:r>
      <w:r w:rsidR="00327B25" w:rsidRPr="00153F98">
        <w:rPr>
          <w:rFonts w:cs="Times New Roman"/>
          <w:sz w:val="24"/>
          <w:szCs w:val="24"/>
        </w:rPr>
        <w:t xml:space="preserve">, </w:t>
      </w:r>
      <w:r w:rsidR="00C503E9">
        <w:rPr>
          <w:rFonts w:cs="Times New Roman"/>
          <w:sz w:val="24"/>
          <w:szCs w:val="24"/>
        </w:rPr>
        <w:t>discursive or political processes</w:t>
      </w:r>
      <w:r w:rsidR="005F4A1E" w:rsidRPr="00153F98">
        <w:rPr>
          <w:rFonts w:cs="Times New Roman"/>
          <w:sz w:val="24"/>
          <w:szCs w:val="24"/>
        </w:rPr>
        <w:t xml:space="preserve"> (Bevir, 2013).</w:t>
      </w:r>
      <w:r w:rsidR="00327B25" w:rsidRPr="00153F98">
        <w:rPr>
          <w:rFonts w:cs="Times New Roman"/>
          <w:sz w:val="24"/>
          <w:szCs w:val="24"/>
        </w:rPr>
        <w:t xml:space="preserve">  </w:t>
      </w:r>
      <w:r w:rsidR="00996BC6" w:rsidRPr="00153F98">
        <w:rPr>
          <w:rFonts w:cs="Times New Roman"/>
          <w:sz w:val="24"/>
          <w:szCs w:val="24"/>
        </w:rPr>
        <w:t>In its broadest definition good governance can be thought of as how individuals, groups, organizations, societies, nation states are held accountable</w:t>
      </w:r>
      <w:r w:rsidR="00996BC6" w:rsidRPr="00153F98">
        <w:rPr>
          <w:rFonts w:cs="Times New Roman"/>
          <w:b/>
          <w:sz w:val="24"/>
          <w:szCs w:val="24"/>
        </w:rPr>
        <w:t xml:space="preserve"> </w:t>
      </w:r>
      <w:r w:rsidR="00C657E6" w:rsidRPr="00153F98">
        <w:rPr>
          <w:rFonts w:cs="Times New Roman"/>
          <w:sz w:val="24"/>
          <w:szCs w:val="24"/>
        </w:rPr>
        <w:t xml:space="preserve">not only </w:t>
      </w:r>
      <w:r w:rsidR="00C503E9">
        <w:rPr>
          <w:rFonts w:cs="Times New Roman"/>
          <w:sz w:val="24"/>
          <w:szCs w:val="24"/>
        </w:rPr>
        <w:t xml:space="preserve">for </w:t>
      </w:r>
      <w:r w:rsidR="00C657E6" w:rsidRPr="00153F98">
        <w:rPr>
          <w:rFonts w:cs="Times New Roman"/>
          <w:sz w:val="24"/>
          <w:szCs w:val="24"/>
        </w:rPr>
        <w:t>outcomes but</w:t>
      </w:r>
      <w:r w:rsidR="00C503E9">
        <w:rPr>
          <w:rFonts w:cs="Times New Roman"/>
          <w:sz w:val="24"/>
          <w:szCs w:val="24"/>
        </w:rPr>
        <w:t xml:space="preserve"> also</w:t>
      </w:r>
      <w:r w:rsidR="00C657E6" w:rsidRPr="00153F98">
        <w:rPr>
          <w:rFonts w:cs="Times New Roman"/>
          <w:sz w:val="24"/>
          <w:szCs w:val="24"/>
        </w:rPr>
        <w:t xml:space="preserve"> ethical behaviours </w:t>
      </w:r>
      <w:r w:rsidR="00996BC6" w:rsidRPr="00153F98">
        <w:rPr>
          <w:rFonts w:cs="Times New Roman"/>
          <w:sz w:val="24"/>
          <w:szCs w:val="24"/>
        </w:rPr>
        <w:t xml:space="preserve">(Clegg et al 2011). </w:t>
      </w:r>
    </w:p>
    <w:p w:rsidR="00021223" w:rsidRPr="00153F98" w:rsidRDefault="00C503E9" w:rsidP="00153F98">
      <w:pPr>
        <w:spacing w:before="100" w:beforeAutospacing="1" w:after="100" w:afterAutospacing="1" w:line="480" w:lineRule="auto"/>
        <w:rPr>
          <w:rFonts w:cs="Times New Roman"/>
          <w:sz w:val="24"/>
          <w:szCs w:val="24"/>
        </w:rPr>
      </w:pPr>
      <w:r>
        <w:rPr>
          <w:rFonts w:cs="Times New Roman"/>
          <w:sz w:val="24"/>
          <w:szCs w:val="24"/>
        </w:rPr>
        <w:t>M</w:t>
      </w:r>
      <w:r w:rsidR="00327B25" w:rsidRPr="00153F98">
        <w:rPr>
          <w:rFonts w:cs="Times New Roman"/>
          <w:sz w:val="24"/>
          <w:szCs w:val="24"/>
        </w:rPr>
        <w:t xml:space="preserve">uch of the </w:t>
      </w:r>
      <w:r>
        <w:rPr>
          <w:rFonts w:cs="Times New Roman"/>
          <w:sz w:val="24"/>
          <w:szCs w:val="24"/>
        </w:rPr>
        <w:t xml:space="preserve">recent </w:t>
      </w:r>
      <w:r w:rsidR="00327B25" w:rsidRPr="00153F98">
        <w:rPr>
          <w:rFonts w:cs="Times New Roman"/>
          <w:sz w:val="24"/>
          <w:szCs w:val="24"/>
        </w:rPr>
        <w:t xml:space="preserve">governance literature focuses </w:t>
      </w:r>
      <w:r>
        <w:rPr>
          <w:rFonts w:cs="Times New Roman"/>
          <w:sz w:val="24"/>
          <w:szCs w:val="24"/>
        </w:rPr>
        <w:t xml:space="preserve">not so much </w:t>
      </w:r>
      <w:r w:rsidR="00327B25" w:rsidRPr="00153F98">
        <w:rPr>
          <w:rFonts w:cs="Times New Roman"/>
          <w:sz w:val="24"/>
          <w:szCs w:val="24"/>
        </w:rPr>
        <w:t>on the governing of states or agencies over organizations</w:t>
      </w:r>
      <w:r>
        <w:rPr>
          <w:rFonts w:cs="Times New Roman"/>
          <w:sz w:val="24"/>
          <w:szCs w:val="24"/>
        </w:rPr>
        <w:t xml:space="preserve"> but </w:t>
      </w:r>
      <w:r w:rsidR="00996BC6" w:rsidRPr="00153F98">
        <w:rPr>
          <w:rFonts w:cs="Times New Roman"/>
          <w:sz w:val="24"/>
          <w:szCs w:val="24"/>
        </w:rPr>
        <w:t xml:space="preserve">on </w:t>
      </w:r>
      <w:r w:rsidR="00327B25" w:rsidRPr="00153F98">
        <w:rPr>
          <w:rFonts w:cs="Times New Roman"/>
          <w:sz w:val="24"/>
          <w:szCs w:val="24"/>
        </w:rPr>
        <w:t xml:space="preserve">the governance of </w:t>
      </w:r>
      <w:r w:rsidR="00996BC6" w:rsidRPr="00153F98">
        <w:rPr>
          <w:rFonts w:cs="Times New Roman"/>
          <w:sz w:val="24"/>
          <w:szCs w:val="24"/>
        </w:rPr>
        <w:t xml:space="preserve">organizational relationships </w:t>
      </w:r>
      <w:r w:rsidR="00996BC6" w:rsidRPr="00153F98">
        <w:rPr>
          <w:rFonts w:cs="Times New Roman"/>
          <w:sz w:val="24"/>
          <w:szCs w:val="24"/>
        </w:rPr>
        <w:lastRenderedPageBreak/>
        <w:t>(networks, collaboration and partnerships for example)</w:t>
      </w:r>
      <w:r w:rsidR="00327B25" w:rsidRPr="00153F98">
        <w:rPr>
          <w:rFonts w:cs="Times New Roman"/>
          <w:sz w:val="24"/>
          <w:szCs w:val="24"/>
        </w:rPr>
        <w:t xml:space="preserve"> </w:t>
      </w:r>
      <w:r>
        <w:rPr>
          <w:rFonts w:cs="Times New Roman"/>
          <w:sz w:val="24"/>
          <w:szCs w:val="24"/>
        </w:rPr>
        <w:t>pertaining to</w:t>
      </w:r>
      <w:r w:rsidR="00327B25" w:rsidRPr="00153F98">
        <w:rPr>
          <w:rFonts w:cs="Times New Roman"/>
          <w:sz w:val="24"/>
          <w:szCs w:val="24"/>
        </w:rPr>
        <w:t xml:space="preserve"> projects.  </w:t>
      </w:r>
      <w:r w:rsidR="00C657E6" w:rsidRPr="00153F98">
        <w:rPr>
          <w:rFonts w:cs="Times New Roman"/>
          <w:sz w:val="24"/>
          <w:szCs w:val="24"/>
        </w:rPr>
        <w:t xml:space="preserve">Core to governance are the mechanisms used to govern actions.  </w:t>
      </w:r>
      <w:r w:rsidR="00361D0C" w:rsidRPr="00153F98">
        <w:rPr>
          <w:rFonts w:cs="Times New Roman"/>
          <w:sz w:val="24"/>
          <w:szCs w:val="24"/>
        </w:rPr>
        <w:t xml:space="preserve">These include organizational structures, roles and responsibilities of boards and management, control systems, auditing and reporting mechanisms, and lines of communication. </w:t>
      </w:r>
      <w:r>
        <w:rPr>
          <w:rFonts w:cs="Times New Roman"/>
          <w:sz w:val="24"/>
          <w:szCs w:val="24"/>
        </w:rPr>
        <w:t>T</w:t>
      </w:r>
      <w:r w:rsidR="00361D0C" w:rsidRPr="00153F98">
        <w:rPr>
          <w:rFonts w:cs="Times New Roman"/>
          <w:sz w:val="24"/>
          <w:szCs w:val="24"/>
        </w:rPr>
        <w:t xml:space="preserve">ypically </w:t>
      </w:r>
      <w:r w:rsidR="00F94F6C">
        <w:rPr>
          <w:rFonts w:cs="Times New Roman"/>
          <w:sz w:val="24"/>
          <w:szCs w:val="24"/>
        </w:rPr>
        <w:t xml:space="preserve">these </w:t>
      </w:r>
      <w:r w:rsidR="00361D0C" w:rsidRPr="00153F98">
        <w:rPr>
          <w:rFonts w:cs="Times New Roman"/>
          <w:sz w:val="24"/>
          <w:szCs w:val="24"/>
        </w:rPr>
        <w:t xml:space="preserve">internal governance mechanisms </w:t>
      </w:r>
      <w:r>
        <w:rPr>
          <w:rFonts w:cs="Times New Roman"/>
          <w:sz w:val="24"/>
          <w:szCs w:val="24"/>
        </w:rPr>
        <w:t>constitute o</w:t>
      </w:r>
      <w:r w:rsidR="00361D0C" w:rsidRPr="00153F98">
        <w:rPr>
          <w:rFonts w:cs="Times New Roman"/>
          <w:sz w:val="24"/>
          <w:szCs w:val="24"/>
        </w:rPr>
        <w:t xml:space="preserve">nly </w:t>
      </w:r>
      <w:r>
        <w:rPr>
          <w:rFonts w:cs="Times New Roman"/>
          <w:sz w:val="24"/>
          <w:szCs w:val="24"/>
        </w:rPr>
        <w:t xml:space="preserve">a </w:t>
      </w:r>
      <w:r w:rsidR="00361D0C" w:rsidRPr="00153F98">
        <w:rPr>
          <w:rFonts w:cs="Times New Roman"/>
          <w:sz w:val="24"/>
          <w:szCs w:val="24"/>
        </w:rPr>
        <w:t>part of governance</w:t>
      </w:r>
      <w:r>
        <w:rPr>
          <w:rFonts w:cs="Times New Roman"/>
          <w:sz w:val="24"/>
          <w:szCs w:val="24"/>
        </w:rPr>
        <w:t>; also c</w:t>
      </w:r>
      <w:r w:rsidR="00361D0C" w:rsidRPr="00153F98">
        <w:rPr>
          <w:rFonts w:cs="Times New Roman"/>
          <w:sz w:val="24"/>
          <w:szCs w:val="24"/>
        </w:rPr>
        <w:t xml:space="preserve">ritical are external governance mechanisms such as government </w:t>
      </w:r>
      <w:r w:rsidRPr="00153F98">
        <w:rPr>
          <w:rFonts w:cs="Times New Roman"/>
          <w:sz w:val="24"/>
          <w:szCs w:val="24"/>
        </w:rPr>
        <w:t>polic</w:t>
      </w:r>
      <w:r>
        <w:rPr>
          <w:rFonts w:cs="Times New Roman"/>
          <w:sz w:val="24"/>
          <w:szCs w:val="24"/>
        </w:rPr>
        <w:t>ies</w:t>
      </w:r>
      <w:r w:rsidR="00361D0C" w:rsidRPr="00153F98">
        <w:rPr>
          <w:rFonts w:cs="Times New Roman"/>
          <w:sz w:val="24"/>
          <w:szCs w:val="24"/>
        </w:rPr>
        <w:t>, law</w:t>
      </w:r>
      <w:r>
        <w:rPr>
          <w:rFonts w:cs="Times New Roman"/>
          <w:sz w:val="24"/>
          <w:szCs w:val="24"/>
        </w:rPr>
        <w:t>s</w:t>
      </w:r>
      <w:r w:rsidR="00361D0C" w:rsidRPr="00153F98">
        <w:rPr>
          <w:rFonts w:cs="Times New Roman"/>
          <w:sz w:val="24"/>
          <w:szCs w:val="24"/>
        </w:rPr>
        <w:t xml:space="preserve"> and regulations, financial markets and </w:t>
      </w:r>
      <w:r w:rsidRPr="00153F98">
        <w:rPr>
          <w:rFonts w:cs="Times New Roman"/>
          <w:sz w:val="24"/>
          <w:szCs w:val="24"/>
        </w:rPr>
        <w:t>institution</w:t>
      </w:r>
      <w:r>
        <w:rPr>
          <w:rFonts w:cs="Times New Roman"/>
          <w:sz w:val="24"/>
          <w:szCs w:val="24"/>
        </w:rPr>
        <w:t>al frameworks</w:t>
      </w:r>
      <w:r w:rsidR="00361D0C" w:rsidRPr="00153F98">
        <w:rPr>
          <w:rFonts w:cs="Times New Roman"/>
          <w:sz w:val="24"/>
          <w:szCs w:val="24"/>
        </w:rPr>
        <w:t xml:space="preserve">, political environments, power in direct and indirect stakeholder relations, and </w:t>
      </w:r>
      <w:r>
        <w:rPr>
          <w:rFonts w:cs="Times New Roman"/>
          <w:sz w:val="24"/>
          <w:szCs w:val="24"/>
        </w:rPr>
        <w:t>the reporting of all these in</w:t>
      </w:r>
      <w:r w:rsidR="00361D0C" w:rsidRPr="00153F98">
        <w:rPr>
          <w:rFonts w:cs="Times New Roman"/>
          <w:sz w:val="24"/>
          <w:szCs w:val="24"/>
        </w:rPr>
        <w:t xml:space="preserve"> </w:t>
      </w:r>
      <w:r>
        <w:rPr>
          <w:rFonts w:cs="Times New Roman"/>
          <w:sz w:val="24"/>
          <w:szCs w:val="24"/>
        </w:rPr>
        <w:t>various</w:t>
      </w:r>
      <w:r w:rsidRPr="00153F98">
        <w:rPr>
          <w:rFonts w:cs="Times New Roman"/>
          <w:sz w:val="24"/>
          <w:szCs w:val="24"/>
        </w:rPr>
        <w:t xml:space="preserve"> </w:t>
      </w:r>
      <w:r w:rsidR="00361D0C" w:rsidRPr="00153F98">
        <w:rPr>
          <w:rFonts w:cs="Times New Roman"/>
          <w:sz w:val="24"/>
          <w:szCs w:val="24"/>
        </w:rPr>
        <w:t xml:space="preserve">media (Bednar, 2012).  </w:t>
      </w:r>
    </w:p>
    <w:p w:rsidR="00D43DBD" w:rsidRPr="00153F98" w:rsidRDefault="00B20C77" w:rsidP="00153F98">
      <w:pPr>
        <w:spacing w:before="100" w:beforeAutospacing="1" w:after="100" w:afterAutospacing="1" w:line="480" w:lineRule="auto"/>
        <w:rPr>
          <w:rFonts w:cs="Times New Roman"/>
          <w:sz w:val="24"/>
          <w:szCs w:val="24"/>
        </w:rPr>
      </w:pPr>
      <w:r w:rsidRPr="00153F98">
        <w:rPr>
          <w:rFonts w:cs="Times New Roman"/>
          <w:sz w:val="24"/>
          <w:szCs w:val="24"/>
        </w:rPr>
        <w:t>While governance is growing as an area of concern</w:t>
      </w:r>
      <w:r w:rsidR="00811666" w:rsidRPr="00153F98">
        <w:rPr>
          <w:rFonts w:cs="Times New Roman"/>
          <w:sz w:val="24"/>
          <w:szCs w:val="24"/>
        </w:rPr>
        <w:t xml:space="preserve"> </w:t>
      </w:r>
      <w:r w:rsidRPr="00153F98">
        <w:rPr>
          <w:rFonts w:cs="Times New Roman"/>
          <w:sz w:val="24"/>
          <w:szCs w:val="24"/>
        </w:rPr>
        <w:t>for</w:t>
      </w:r>
      <w:r w:rsidR="00811666" w:rsidRPr="00153F98">
        <w:rPr>
          <w:rFonts w:cs="Times New Roman"/>
          <w:sz w:val="24"/>
          <w:szCs w:val="24"/>
        </w:rPr>
        <w:t xml:space="preserve"> </w:t>
      </w:r>
      <w:r w:rsidRPr="00153F98">
        <w:rPr>
          <w:rFonts w:cs="Times New Roman"/>
          <w:sz w:val="24"/>
          <w:szCs w:val="24"/>
        </w:rPr>
        <w:t>management and organizational researchers and theorists, very</w:t>
      </w:r>
      <w:r w:rsidR="00811666" w:rsidRPr="00153F98">
        <w:rPr>
          <w:rFonts w:cs="Times New Roman"/>
          <w:sz w:val="24"/>
          <w:szCs w:val="24"/>
        </w:rPr>
        <w:t xml:space="preserve"> </w:t>
      </w:r>
      <w:r w:rsidRPr="00153F98">
        <w:rPr>
          <w:rFonts w:cs="Times New Roman"/>
          <w:sz w:val="24"/>
          <w:szCs w:val="24"/>
        </w:rPr>
        <w:t>little is known about its role and impact on projects and the</w:t>
      </w:r>
      <w:r w:rsidR="00811666" w:rsidRPr="00153F98">
        <w:rPr>
          <w:rFonts w:cs="Times New Roman"/>
          <w:sz w:val="24"/>
          <w:szCs w:val="24"/>
        </w:rPr>
        <w:t xml:space="preserve"> </w:t>
      </w:r>
      <w:r w:rsidRPr="00153F98">
        <w:rPr>
          <w:rFonts w:cs="Times New Roman"/>
          <w:sz w:val="24"/>
          <w:szCs w:val="24"/>
        </w:rPr>
        <w:t>management of projects</w:t>
      </w:r>
      <w:r w:rsidR="003F5BB0">
        <w:rPr>
          <w:rFonts w:cs="Times New Roman"/>
          <w:sz w:val="24"/>
          <w:szCs w:val="24"/>
        </w:rPr>
        <w:t xml:space="preserve"> outside of the field of economic development and aid; even then little from a project management perspective; and e</w:t>
      </w:r>
      <w:r w:rsidRPr="00153F98">
        <w:rPr>
          <w:rFonts w:cs="Times New Roman"/>
          <w:sz w:val="24"/>
          <w:szCs w:val="24"/>
        </w:rPr>
        <w:t>ven less is known about the</w:t>
      </w:r>
      <w:r w:rsidR="00811666" w:rsidRPr="00153F98">
        <w:rPr>
          <w:rFonts w:cs="Times New Roman"/>
          <w:sz w:val="24"/>
          <w:szCs w:val="24"/>
        </w:rPr>
        <w:t xml:space="preserve"> </w:t>
      </w:r>
      <w:r w:rsidRPr="00153F98">
        <w:rPr>
          <w:rFonts w:cs="Times New Roman"/>
          <w:sz w:val="24"/>
          <w:szCs w:val="24"/>
        </w:rPr>
        <w:t>systemic impact of project governance. That is, how governance</w:t>
      </w:r>
      <w:r w:rsidR="00811666" w:rsidRPr="00153F98">
        <w:rPr>
          <w:rFonts w:cs="Times New Roman"/>
          <w:sz w:val="24"/>
          <w:szCs w:val="24"/>
        </w:rPr>
        <w:t xml:space="preserve"> </w:t>
      </w:r>
      <w:r w:rsidRPr="00153F98">
        <w:rPr>
          <w:rFonts w:cs="Times New Roman"/>
          <w:sz w:val="24"/>
          <w:szCs w:val="24"/>
        </w:rPr>
        <w:t xml:space="preserve">and project systems have a reciprocal impact. </w:t>
      </w:r>
      <w:r w:rsidR="00364A33" w:rsidRPr="00153F98">
        <w:rPr>
          <w:rFonts w:cs="Times New Roman"/>
          <w:sz w:val="24"/>
          <w:szCs w:val="24"/>
        </w:rPr>
        <w:t xml:space="preserve">Moreover, there is still work to be done </w:t>
      </w:r>
      <w:r w:rsidR="006D13D6">
        <w:rPr>
          <w:rFonts w:cs="Times New Roman"/>
          <w:sz w:val="24"/>
          <w:szCs w:val="24"/>
        </w:rPr>
        <w:t>in</w:t>
      </w:r>
      <w:r w:rsidR="006D13D6" w:rsidRPr="00153F98">
        <w:rPr>
          <w:rFonts w:cs="Times New Roman"/>
          <w:sz w:val="24"/>
          <w:szCs w:val="24"/>
        </w:rPr>
        <w:t xml:space="preserve"> defin</w:t>
      </w:r>
      <w:r w:rsidR="006D13D6">
        <w:rPr>
          <w:rFonts w:cs="Times New Roman"/>
          <w:sz w:val="24"/>
          <w:szCs w:val="24"/>
        </w:rPr>
        <w:t>ing</w:t>
      </w:r>
      <w:r w:rsidR="006D13D6" w:rsidRPr="00153F98">
        <w:rPr>
          <w:rFonts w:cs="Times New Roman"/>
          <w:sz w:val="24"/>
          <w:szCs w:val="24"/>
        </w:rPr>
        <w:t xml:space="preserve"> </w:t>
      </w:r>
      <w:r w:rsidR="00364A33" w:rsidRPr="00153F98">
        <w:rPr>
          <w:rFonts w:cs="Times New Roman"/>
          <w:sz w:val="24"/>
          <w:szCs w:val="24"/>
        </w:rPr>
        <w:t xml:space="preserve">and </w:t>
      </w:r>
      <w:r w:rsidR="006D13D6" w:rsidRPr="00153F98">
        <w:rPr>
          <w:rFonts w:cs="Times New Roman"/>
          <w:sz w:val="24"/>
          <w:szCs w:val="24"/>
        </w:rPr>
        <w:t>operationalis</w:t>
      </w:r>
      <w:r w:rsidR="006D13D6">
        <w:rPr>
          <w:rFonts w:cs="Times New Roman"/>
          <w:sz w:val="24"/>
          <w:szCs w:val="24"/>
        </w:rPr>
        <w:t>ing</w:t>
      </w:r>
      <w:r w:rsidR="006D13D6" w:rsidRPr="00153F98">
        <w:rPr>
          <w:rFonts w:cs="Times New Roman"/>
          <w:sz w:val="24"/>
          <w:szCs w:val="24"/>
        </w:rPr>
        <w:t xml:space="preserve"> </w:t>
      </w:r>
      <w:r w:rsidR="00364A33" w:rsidRPr="00153F98">
        <w:rPr>
          <w:rFonts w:cs="Times New Roman"/>
          <w:sz w:val="24"/>
          <w:szCs w:val="24"/>
        </w:rPr>
        <w:t xml:space="preserve">project governance as distinct from other forms of governance (Morris, 1997) and </w:t>
      </w:r>
      <w:r w:rsidR="006D13D6">
        <w:rPr>
          <w:rFonts w:cs="Times New Roman"/>
          <w:sz w:val="24"/>
          <w:szCs w:val="24"/>
        </w:rPr>
        <w:t xml:space="preserve">in specifying </w:t>
      </w:r>
      <w:r w:rsidR="00F952D2" w:rsidRPr="00153F98">
        <w:rPr>
          <w:rFonts w:cs="Times New Roman"/>
          <w:sz w:val="24"/>
          <w:szCs w:val="24"/>
        </w:rPr>
        <w:t>how projects</w:t>
      </w:r>
      <w:r w:rsidR="00364A33" w:rsidRPr="00153F98">
        <w:rPr>
          <w:rFonts w:cs="Times New Roman"/>
          <w:sz w:val="24"/>
          <w:szCs w:val="24"/>
        </w:rPr>
        <w:t xml:space="preserve"> are distinct from other forms of organizing </w:t>
      </w:r>
      <w:r w:rsidR="003F5BB0">
        <w:rPr>
          <w:rFonts w:cs="Times New Roman"/>
          <w:sz w:val="24"/>
          <w:szCs w:val="24"/>
        </w:rPr>
        <w:t xml:space="preserve">conceptually and philosophically </w:t>
      </w:r>
      <w:r w:rsidR="00364A33" w:rsidRPr="00153F98">
        <w:rPr>
          <w:rFonts w:cs="Times New Roman"/>
          <w:sz w:val="24"/>
          <w:szCs w:val="24"/>
        </w:rPr>
        <w:t xml:space="preserve">(Morris, 2013).  </w:t>
      </w:r>
      <w:r w:rsidR="00F952D2" w:rsidRPr="00153F98">
        <w:rPr>
          <w:rFonts w:cs="Times New Roman"/>
          <w:sz w:val="24"/>
          <w:szCs w:val="24"/>
        </w:rPr>
        <w:t>Nonetheless, w</w:t>
      </w:r>
      <w:r w:rsidR="007E7258" w:rsidRPr="00153F98">
        <w:rPr>
          <w:rFonts w:cs="Times New Roman"/>
          <w:sz w:val="24"/>
          <w:szCs w:val="24"/>
        </w:rPr>
        <w:t xml:space="preserve">ithin the project literature there have been studies that consider the role of ethics, trust and governance </w:t>
      </w:r>
      <w:r w:rsidR="00C61053" w:rsidRPr="00153F98">
        <w:rPr>
          <w:rFonts w:cs="Times New Roman"/>
          <w:sz w:val="24"/>
          <w:szCs w:val="24"/>
        </w:rPr>
        <w:t xml:space="preserve">in temporary organizations </w:t>
      </w:r>
      <w:r w:rsidR="007E7258" w:rsidRPr="00153F98">
        <w:rPr>
          <w:rFonts w:cs="Times New Roman"/>
          <w:sz w:val="24"/>
          <w:szCs w:val="24"/>
        </w:rPr>
        <w:t xml:space="preserve">(Müller et al, </w:t>
      </w:r>
      <w:r w:rsidR="00F27F3F" w:rsidRPr="00153F98">
        <w:rPr>
          <w:rFonts w:cs="Times New Roman"/>
          <w:sz w:val="24"/>
          <w:szCs w:val="24"/>
        </w:rPr>
        <w:t>2013</w:t>
      </w:r>
      <w:r w:rsidR="007E7258" w:rsidRPr="00153F98">
        <w:rPr>
          <w:rFonts w:cs="Times New Roman"/>
          <w:sz w:val="24"/>
          <w:szCs w:val="24"/>
        </w:rPr>
        <w:t xml:space="preserve">), </w:t>
      </w:r>
      <w:r w:rsidR="00C61053" w:rsidRPr="00153F98">
        <w:rPr>
          <w:rFonts w:cs="Times New Roman"/>
          <w:sz w:val="24"/>
          <w:szCs w:val="24"/>
        </w:rPr>
        <w:t>the need for a project governance body to oversee project benefit realization (</w:t>
      </w:r>
      <w:r w:rsidR="00CE5B93" w:rsidRPr="00153F98">
        <w:rPr>
          <w:rFonts w:cs="Times New Roman"/>
          <w:sz w:val="24"/>
          <w:szCs w:val="24"/>
        </w:rPr>
        <w:t xml:space="preserve">Hallgrim et al, 2014), </w:t>
      </w:r>
      <w:r w:rsidR="00344C3E" w:rsidRPr="00153F98">
        <w:rPr>
          <w:rFonts w:cs="Times New Roman"/>
          <w:sz w:val="24"/>
          <w:szCs w:val="24"/>
        </w:rPr>
        <w:t xml:space="preserve">and the role of governance of Public-Private Partnership projects and risk bearing capacity in partnership breakdowns </w:t>
      </w:r>
      <w:r w:rsidR="00CE5B93" w:rsidRPr="00153F98">
        <w:rPr>
          <w:rFonts w:cs="Times New Roman"/>
          <w:sz w:val="24"/>
          <w:szCs w:val="24"/>
        </w:rPr>
        <w:t>(</w:t>
      </w:r>
      <w:r w:rsidR="00344C3E" w:rsidRPr="00153F98">
        <w:rPr>
          <w:rFonts w:cs="Times New Roman"/>
          <w:sz w:val="24"/>
          <w:szCs w:val="24"/>
        </w:rPr>
        <w:t>Chang, 2014</w:t>
      </w:r>
      <w:r w:rsidR="00C7580D" w:rsidRPr="00153F98">
        <w:rPr>
          <w:rFonts w:cs="Times New Roman"/>
          <w:sz w:val="24"/>
          <w:szCs w:val="24"/>
        </w:rPr>
        <w:t>; Johnston and Gudergan, 2007; Johnston and Gudergan, 2009</w:t>
      </w:r>
      <w:r w:rsidR="00344C3E" w:rsidRPr="00153F98">
        <w:rPr>
          <w:rFonts w:cs="Times New Roman"/>
          <w:sz w:val="24"/>
          <w:szCs w:val="24"/>
        </w:rPr>
        <w:t>)</w:t>
      </w:r>
      <w:r w:rsidR="003F5BB0">
        <w:rPr>
          <w:rFonts w:cs="Times New Roman"/>
          <w:sz w:val="24"/>
          <w:szCs w:val="24"/>
        </w:rPr>
        <w:t>, and the role of culture on governance of projects (van Marrewijk, et al, 2008)</w:t>
      </w:r>
      <w:r w:rsidR="00344C3E" w:rsidRPr="00153F98">
        <w:rPr>
          <w:rFonts w:cs="Times New Roman"/>
          <w:sz w:val="24"/>
          <w:szCs w:val="24"/>
        </w:rPr>
        <w:t xml:space="preserve">. </w:t>
      </w:r>
      <w:r w:rsidR="00F952D2" w:rsidRPr="00153F98">
        <w:rPr>
          <w:rFonts w:cs="Times New Roman"/>
          <w:sz w:val="24"/>
          <w:szCs w:val="24"/>
        </w:rPr>
        <w:t>A</w:t>
      </w:r>
      <w:r w:rsidRPr="00153F98">
        <w:rPr>
          <w:rFonts w:cs="Times New Roman"/>
          <w:sz w:val="24"/>
          <w:szCs w:val="24"/>
        </w:rPr>
        <w:t xml:space="preserve">ddressing the tensions, challenges and opportunities </w:t>
      </w:r>
      <w:r w:rsidRPr="00153F98">
        <w:rPr>
          <w:rFonts w:cs="Times New Roman"/>
          <w:sz w:val="24"/>
          <w:szCs w:val="24"/>
        </w:rPr>
        <w:lastRenderedPageBreak/>
        <w:t>inherent in</w:t>
      </w:r>
      <w:r w:rsidR="00811666" w:rsidRPr="00153F98">
        <w:rPr>
          <w:rFonts w:cs="Times New Roman"/>
          <w:sz w:val="24"/>
          <w:szCs w:val="24"/>
        </w:rPr>
        <w:t xml:space="preserve"> </w:t>
      </w:r>
      <w:r w:rsidRPr="00153F98">
        <w:rPr>
          <w:rFonts w:cs="Times New Roman"/>
          <w:sz w:val="24"/>
          <w:szCs w:val="24"/>
        </w:rPr>
        <w:t>project governance is a timely, relevant and strategically important</w:t>
      </w:r>
      <w:r w:rsidR="00811666" w:rsidRPr="00153F98">
        <w:rPr>
          <w:rFonts w:cs="Times New Roman"/>
          <w:sz w:val="24"/>
          <w:szCs w:val="24"/>
        </w:rPr>
        <w:t xml:space="preserve"> </w:t>
      </w:r>
      <w:r w:rsidRPr="00153F98">
        <w:rPr>
          <w:rFonts w:cs="Times New Roman"/>
          <w:sz w:val="24"/>
          <w:szCs w:val="24"/>
        </w:rPr>
        <w:t>area of research with significant implications and applications to</w:t>
      </w:r>
      <w:r w:rsidR="00811666" w:rsidRPr="00153F98">
        <w:rPr>
          <w:rFonts w:cs="Times New Roman"/>
          <w:sz w:val="24"/>
          <w:szCs w:val="24"/>
        </w:rPr>
        <w:t xml:space="preserve"> </w:t>
      </w:r>
      <w:r w:rsidRPr="00153F98">
        <w:rPr>
          <w:rFonts w:cs="Times New Roman"/>
          <w:sz w:val="24"/>
          <w:szCs w:val="24"/>
        </w:rPr>
        <w:t>practices at all levels: within and between organizations, projects,</w:t>
      </w:r>
      <w:r w:rsidR="00811666" w:rsidRPr="00153F98">
        <w:rPr>
          <w:rFonts w:cs="Times New Roman"/>
          <w:sz w:val="24"/>
          <w:szCs w:val="24"/>
        </w:rPr>
        <w:t xml:space="preserve"> </w:t>
      </w:r>
      <w:r w:rsidRPr="00153F98">
        <w:rPr>
          <w:rFonts w:cs="Times New Roman"/>
          <w:sz w:val="24"/>
          <w:szCs w:val="24"/>
        </w:rPr>
        <w:t>and people. Furthermore, existing theoretic</w:t>
      </w:r>
      <w:r w:rsidR="00D43DBD" w:rsidRPr="00153F98">
        <w:rPr>
          <w:rFonts w:cs="Times New Roman"/>
          <w:sz w:val="24"/>
          <w:szCs w:val="24"/>
        </w:rPr>
        <w:t>al</w:t>
      </w:r>
      <w:r w:rsidRPr="00153F98">
        <w:rPr>
          <w:rFonts w:cs="Times New Roman"/>
          <w:sz w:val="24"/>
          <w:szCs w:val="24"/>
        </w:rPr>
        <w:t xml:space="preserve"> perspectives </w:t>
      </w:r>
      <w:r w:rsidR="008D09C8">
        <w:rPr>
          <w:rFonts w:cs="Times New Roman"/>
          <w:sz w:val="24"/>
          <w:szCs w:val="24"/>
        </w:rPr>
        <w:t>offer many opportunities further to</w:t>
      </w:r>
      <w:r w:rsidRPr="00153F98">
        <w:rPr>
          <w:rFonts w:cs="Times New Roman"/>
          <w:sz w:val="24"/>
          <w:szCs w:val="24"/>
        </w:rPr>
        <w:t xml:space="preserve"> explain the tensions, challenges and</w:t>
      </w:r>
      <w:r w:rsidR="00811666" w:rsidRPr="00153F98">
        <w:rPr>
          <w:rFonts w:cs="Times New Roman"/>
          <w:sz w:val="24"/>
          <w:szCs w:val="24"/>
        </w:rPr>
        <w:t xml:space="preserve"> opportunities inherent in project governance, making it a ripe and vibrant field of research, theory and practice. </w:t>
      </w:r>
    </w:p>
    <w:p w:rsidR="00A76650" w:rsidRPr="00153F98" w:rsidRDefault="00A76650" w:rsidP="00153F98">
      <w:pPr>
        <w:spacing w:before="100" w:beforeAutospacing="1" w:after="100" w:afterAutospacing="1" w:line="480" w:lineRule="auto"/>
        <w:rPr>
          <w:rFonts w:cs="Times New Roman"/>
          <w:b/>
          <w:i/>
          <w:sz w:val="24"/>
          <w:szCs w:val="24"/>
        </w:rPr>
      </w:pPr>
      <w:r w:rsidRPr="00153F98">
        <w:rPr>
          <w:rFonts w:cs="Times New Roman"/>
          <w:b/>
          <w:i/>
          <w:sz w:val="24"/>
          <w:szCs w:val="24"/>
        </w:rPr>
        <w:t>Overview of papers</w:t>
      </w:r>
    </w:p>
    <w:p w:rsidR="008D09C8" w:rsidRDefault="00A76650" w:rsidP="00153F98">
      <w:pPr>
        <w:spacing w:before="100" w:beforeAutospacing="1" w:after="100" w:afterAutospacing="1" w:line="480" w:lineRule="auto"/>
        <w:rPr>
          <w:rFonts w:cs="Times New Roman"/>
          <w:sz w:val="24"/>
          <w:szCs w:val="24"/>
        </w:rPr>
      </w:pPr>
      <w:r w:rsidRPr="00153F98">
        <w:rPr>
          <w:rFonts w:cs="Times New Roman"/>
          <w:sz w:val="24"/>
          <w:szCs w:val="24"/>
        </w:rPr>
        <w:t xml:space="preserve">For this issue of </w:t>
      </w:r>
      <w:r w:rsidR="00C7580D" w:rsidRPr="00153F98">
        <w:rPr>
          <w:rFonts w:cs="Times New Roman"/>
          <w:sz w:val="24"/>
          <w:szCs w:val="24"/>
        </w:rPr>
        <w:t xml:space="preserve">the </w:t>
      </w:r>
      <w:r w:rsidR="00C7580D" w:rsidRPr="00153F98">
        <w:rPr>
          <w:rFonts w:cs="Times New Roman"/>
          <w:i/>
          <w:sz w:val="24"/>
          <w:szCs w:val="24"/>
        </w:rPr>
        <w:t>International Journal of Project Management</w:t>
      </w:r>
      <w:r w:rsidRPr="00153F98">
        <w:rPr>
          <w:rFonts w:cs="Times New Roman"/>
          <w:sz w:val="24"/>
          <w:szCs w:val="24"/>
        </w:rPr>
        <w:t xml:space="preserve"> we are fortunate to have </w:t>
      </w:r>
      <w:r w:rsidR="00C7580D" w:rsidRPr="00153F98">
        <w:rPr>
          <w:rFonts w:cs="Times New Roman"/>
          <w:sz w:val="24"/>
          <w:szCs w:val="24"/>
        </w:rPr>
        <w:t xml:space="preserve">nine </w:t>
      </w:r>
      <w:r w:rsidRPr="00153F98">
        <w:rPr>
          <w:rFonts w:cs="Times New Roman"/>
          <w:sz w:val="24"/>
          <w:szCs w:val="24"/>
        </w:rPr>
        <w:t xml:space="preserve">engaging and informative articles on the dynamic role of governance on projects, and how projects impact governance.  </w:t>
      </w:r>
      <w:r w:rsidR="007117D0" w:rsidRPr="00153F98">
        <w:rPr>
          <w:rFonts w:cs="Times New Roman"/>
          <w:sz w:val="24"/>
          <w:szCs w:val="24"/>
        </w:rPr>
        <w:t>We have organized the</w:t>
      </w:r>
      <w:r w:rsidR="00C7580D" w:rsidRPr="00153F98">
        <w:rPr>
          <w:rFonts w:cs="Times New Roman"/>
          <w:sz w:val="24"/>
          <w:szCs w:val="24"/>
        </w:rPr>
        <w:t>se nine</w:t>
      </w:r>
      <w:r w:rsidR="007117D0" w:rsidRPr="00153F98">
        <w:rPr>
          <w:rFonts w:cs="Times New Roman"/>
          <w:sz w:val="24"/>
          <w:szCs w:val="24"/>
        </w:rPr>
        <w:t xml:space="preserve"> articles into three general themes.  Theme one</w:t>
      </w:r>
      <w:r w:rsidR="008D09C8">
        <w:rPr>
          <w:rFonts w:cs="Times New Roman"/>
          <w:sz w:val="24"/>
          <w:szCs w:val="24"/>
        </w:rPr>
        <w:t xml:space="preserve">, </w:t>
      </w:r>
      <w:r w:rsidR="007117D0" w:rsidRPr="00153F98">
        <w:rPr>
          <w:rFonts w:cs="Times New Roman"/>
          <w:i/>
          <w:sz w:val="24"/>
          <w:szCs w:val="24"/>
        </w:rPr>
        <w:t>making sense of governance</w:t>
      </w:r>
      <w:r w:rsidR="008D09C8">
        <w:rPr>
          <w:rFonts w:cs="Times New Roman"/>
          <w:sz w:val="24"/>
          <w:szCs w:val="24"/>
        </w:rPr>
        <w:t xml:space="preserve">, </w:t>
      </w:r>
      <w:r w:rsidR="007117D0" w:rsidRPr="00153F98">
        <w:rPr>
          <w:rFonts w:cs="Times New Roman"/>
          <w:sz w:val="24"/>
          <w:szCs w:val="24"/>
        </w:rPr>
        <w:t>review</w:t>
      </w:r>
      <w:r w:rsidR="008D09C8">
        <w:rPr>
          <w:rFonts w:cs="Times New Roman"/>
          <w:sz w:val="24"/>
          <w:szCs w:val="24"/>
        </w:rPr>
        <w:t>s</w:t>
      </w:r>
      <w:r w:rsidR="007117D0" w:rsidRPr="00153F98">
        <w:rPr>
          <w:rFonts w:cs="Times New Roman"/>
          <w:sz w:val="24"/>
          <w:szCs w:val="24"/>
        </w:rPr>
        <w:t xml:space="preserve"> the current st</w:t>
      </w:r>
      <w:r w:rsidR="000A1A5B" w:rsidRPr="00153F98">
        <w:rPr>
          <w:rFonts w:cs="Times New Roman"/>
          <w:sz w:val="24"/>
          <w:szCs w:val="24"/>
        </w:rPr>
        <w:t>ate of play in the literature</w:t>
      </w:r>
      <w:r w:rsidR="008D09C8">
        <w:rPr>
          <w:rFonts w:cs="Times New Roman"/>
          <w:sz w:val="24"/>
          <w:szCs w:val="24"/>
        </w:rPr>
        <w:t>, providing</w:t>
      </w:r>
      <w:r w:rsidR="000A1A5B" w:rsidRPr="00153F98">
        <w:rPr>
          <w:rFonts w:cs="Times New Roman"/>
          <w:sz w:val="24"/>
          <w:szCs w:val="24"/>
        </w:rPr>
        <w:t xml:space="preserve"> significant insights into how </w:t>
      </w:r>
      <w:r w:rsidR="00DB7E00" w:rsidRPr="00153F98">
        <w:rPr>
          <w:rFonts w:cs="Times New Roman"/>
          <w:sz w:val="24"/>
          <w:szCs w:val="24"/>
        </w:rPr>
        <w:t xml:space="preserve">the </w:t>
      </w:r>
      <w:r w:rsidR="008D09C8">
        <w:rPr>
          <w:rFonts w:cs="Times New Roman"/>
          <w:sz w:val="24"/>
          <w:szCs w:val="24"/>
        </w:rPr>
        <w:t>l</w:t>
      </w:r>
      <w:r w:rsidR="008D09C8" w:rsidRPr="00976783">
        <w:rPr>
          <w:rFonts w:cs="Times New Roman"/>
          <w:sz w:val="24"/>
          <w:szCs w:val="24"/>
        </w:rPr>
        <w:t>iterature</w:t>
      </w:r>
      <w:r w:rsidR="008D09C8">
        <w:rPr>
          <w:rFonts w:cs="Times New Roman"/>
          <w:sz w:val="24"/>
          <w:szCs w:val="24"/>
        </w:rPr>
        <w:t xml:space="preserve"> on the</w:t>
      </w:r>
      <w:r w:rsidR="008D09C8" w:rsidRPr="008D09C8">
        <w:rPr>
          <w:rFonts w:cs="Times New Roman"/>
          <w:sz w:val="24"/>
          <w:szCs w:val="24"/>
        </w:rPr>
        <w:t xml:space="preserve"> </w:t>
      </w:r>
      <w:r w:rsidR="000A1A5B" w:rsidRPr="00153F98">
        <w:rPr>
          <w:rFonts w:cs="Times New Roman"/>
          <w:sz w:val="24"/>
          <w:szCs w:val="24"/>
        </w:rPr>
        <w:t xml:space="preserve">governance </w:t>
      </w:r>
      <w:r w:rsidR="00DB7E00" w:rsidRPr="00153F98">
        <w:rPr>
          <w:rFonts w:cs="Times New Roman"/>
          <w:sz w:val="24"/>
          <w:szCs w:val="24"/>
        </w:rPr>
        <w:t>of</w:t>
      </w:r>
      <w:r w:rsidR="000A1A5B" w:rsidRPr="00153F98">
        <w:rPr>
          <w:rFonts w:cs="Times New Roman"/>
          <w:sz w:val="24"/>
          <w:szCs w:val="24"/>
        </w:rPr>
        <w:t xml:space="preserve"> projects </w:t>
      </w:r>
      <w:r w:rsidR="005271DA" w:rsidRPr="00153F98">
        <w:rPr>
          <w:rFonts w:cs="Times New Roman"/>
          <w:sz w:val="24"/>
          <w:szCs w:val="24"/>
        </w:rPr>
        <w:t>has</w:t>
      </w:r>
      <w:r w:rsidR="000A1A5B" w:rsidRPr="00153F98">
        <w:rPr>
          <w:rFonts w:cs="Times New Roman"/>
          <w:sz w:val="24"/>
          <w:szCs w:val="24"/>
        </w:rPr>
        <w:t xml:space="preserve"> been narrated over time. These papers provide the reader with a comprehensive picture of the key dynamics of project governance mechanisms, including how governance can be designed to allow</w:t>
      </w:r>
      <w:r w:rsidR="00DB7E00" w:rsidRPr="00153F98">
        <w:rPr>
          <w:rFonts w:cs="Times New Roman"/>
          <w:sz w:val="24"/>
          <w:szCs w:val="24"/>
        </w:rPr>
        <w:t xml:space="preserve"> for</w:t>
      </w:r>
      <w:r w:rsidR="000A1A5B" w:rsidRPr="00153F98">
        <w:rPr>
          <w:rFonts w:cs="Times New Roman"/>
          <w:sz w:val="24"/>
          <w:szCs w:val="24"/>
        </w:rPr>
        <w:t xml:space="preserve"> flexibility and adaptation while also maintaining accountability for project outcomes.  </w:t>
      </w:r>
    </w:p>
    <w:p w:rsidR="000A1A5B" w:rsidRPr="00153F98" w:rsidRDefault="000A1A5B" w:rsidP="00153F98">
      <w:pPr>
        <w:spacing w:before="100" w:beforeAutospacing="1" w:after="100" w:afterAutospacing="1" w:line="480" w:lineRule="auto"/>
        <w:rPr>
          <w:rFonts w:cs="Times New Roman"/>
          <w:sz w:val="24"/>
          <w:szCs w:val="24"/>
        </w:rPr>
      </w:pPr>
      <w:r w:rsidRPr="00153F98">
        <w:rPr>
          <w:rFonts w:cs="Times New Roman"/>
          <w:sz w:val="24"/>
          <w:szCs w:val="24"/>
        </w:rPr>
        <w:t>Th</w:t>
      </w:r>
      <w:r w:rsidR="008D09C8">
        <w:rPr>
          <w:rFonts w:cs="Times New Roman"/>
          <w:sz w:val="24"/>
          <w:szCs w:val="24"/>
        </w:rPr>
        <w:t>e first</w:t>
      </w:r>
      <w:r w:rsidR="007117D0" w:rsidRPr="00153F98">
        <w:rPr>
          <w:rFonts w:cs="Times New Roman"/>
          <w:sz w:val="24"/>
          <w:szCs w:val="24"/>
        </w:rPr>
        <w:t xml:space="preserve"> theme begins with </w:t>
      </w:r>
      <w:r w:rsidR="008D09C8">
        <w:rPr>
          <w:rFonts w:cs="Times New Roman"/>
          <w:sz w:val="24"/>
          <w:szCs w:val="24"/>
        </w:rPr>
        <w:t>an</w:t>
      </w:r>
      <w:r w:rsidR="008D09C8" w:rsidRPr="00153F98">
        <w:rPr>
          <w:rFonts w:cs="Times New Roman"/>
          <w:sz w:val="24"/>
          <w:szCs w:val="24"/>
        </w:rPr>
        <w:t xml:space="preserve"> </w:t>
      </w:r>
      <w:r w:rsidR="007117D0" w:rsidRPr="00153F98">
        <w:rPr>
          <w:rFonts w:cs="Times New Roman"/>
          <w:sz w:val="24"/>
          <w:szCs w:val="24"/>
        </w:rPr>
        <w:t xml:space="preserve">article </w:t>
      </w:r>
      <w:r w:rsidR="00FA103D" w:rsidRPr="00153F98">
        <w:rPr>
          <w:rFonts w:cs="Times New Roman"/>
          <w:sz w:val="24"/>
          <w:szCs w:val="24"/>
        </w:rPr>
        <w:t xml:space="preserve">titled ‘Multi-level project governance: Trends and opportunities’ </w:t>
      </w:r>
      <w:r w:rsidR="007117D0" w:rsidRPr="00153F98">
        <w:rPr>
          <w:rFonts w:cs="Times New Roman"/>
          <w:sz w:val="24"/>
          <w:szCs w:val="24"/>
        </w:rPr>
        <w:t>by Christo</w:t>
      </w:r>
      <w:r w:rsidR="00FA103D" w:rsidRPr="00153F98">
        <w:rPr>
          <w:rFonts w:cs="Times New Roman"/>
          <w:sz w:val="24"/>
          <w:szCs w:val="24"/>
        </w:rPr>
        <w:t>pher Biesenthal and Ralf Wilden</w:t>
      </w:r>
      <w:r w:rsidR="00C7580D" w:rsidRPr="00153F98">
        <w:rPr>
          <w:rFonts w:cs="Times New Roman"/>
          <w:sz w:val="24"/>
          <w:szCs w:val="24"/>
        </w:rPr>
        <w:t xml:space="preserve"> (Biesenthal and Wilden, 2014)</w:t>
      </w:r>
      <w:r w:rsidR="00FA103D" w:rsidRPr="00153F98">
        <w:rPr>
          <w:rFonts w:cs="Times New Roman"/>
          <w:sz w:val="24"/>
          <w:szCs w:val="24"/>
        </w:rPr>
        <w:t xml:space="preserve">.  In </w:t>
      </w:r>
      <w:r w:rsidR="008D09C8" w:rsidRPr="00153F98">
        <w:rPr>
          <w:rFonts w:cs="Times New Roman"/>
          <w:sz w:val="24"/>
          <w:szCs w:val="24"/>
        </w:rPr>
        <w:t>th</w:t>
      </w:r>
      <w:r w:rsidR="008D09C8">
        <w:rPr>
          <w:rFonts w:cs="Times New Roman"/>
          <w:sz w:val="24"/>
          <w:szCs w:val="24"/>
        </w:rPr>
        <w:t>is</w:t>
      </w:r>
      <w:r w:rsidR="008D09C8" w:rsidRPr="00153F98">
        <w:rPr>
          <w:rFonts w:cs="Times New Roman"/>
          <w:sz w:val="24"/>
          <w:szCs w:val="24"/>
        </w:rPr>
        <w:t xml:space="preserve"> </w:t>
      </w:r>
      <w:r w:rsidR="00FA103D" w:rsidRPr="00153F98">
        <w:rPr>
          <w:rFonts w:cs="Times New Roman"/>
          <w:sz w:val="24"/>
          <w:szCs w:val="24"/>
        </w:rPr>
        <w:t>paper the authors conduct a thorough and systematic investigation of previous research on governance</w:t>
      </w:r>
      <w:r w:rsidR="008D09C8">
        <w:rPr>
          <w:rFonts w:cs="Times New Roman"/>
          <w:sz w:val="24"/>
          <w:szCs w:val="24"/>
        </w:rPr>
        <w:t xml:space="preserve"> </w:t>
      </w:r>
      <w:r w:rsidR="00FA103D" w:rsidRPr="00153F98">
        <w:rPr>
          <w:rFonts w:cs="Times New Roman"/>
          <w:sz w:val="24"/>
          <w:szCs w:val="24"/>
        </w:rPr>
        <w:t xml:space="preserve">and conduct a content analysis to highlight dominant concepts and themes underlying project governance research literature.  </w:t>
      </w:r>
      <w:r w:rsidR="008D09C8">
        <w:rPr>
          <w:rFonts w:cs="Times New Roman"/>
          <w:sz w:val="24"/>
          <w:szCs w:val="24"/>
        </w:rPr>
        <w:t>T</w:t>
      </w:r>
      <w:r w:rsidR="00FA103D" w:rsidRPr="00153F98">
        <w:rPr>
          <w:rFonts w:cs="Times New Roman"/>
          <w:sz w:val="24"/>
          <w:szCs w:val="24"/>
        </w:rPr>
        <w:t xml:space="preserve">hey show that agency and stakeholder theories have been applied and extended to projects more than any other theoretical </w:t>
      </w:r>
      <w:r w:rsidR="00FA103D" w:rsidRPr="00153F98">
        <w:rPr>
          <w:rFonts w:cs="Times New Roman"/>
          <w:sz w:val="24"/>
          <w:szCs w:val="24"/>
        </w:rPr>
        <w:lastRenderedPageBreak/>
        <w:t xml:space="preserve">tradition. </w:t>
      </w:r>
      <w:r w:rsidR="008D09C8">
        <w:rPr>
          <w:rFonts w:cs="Times New Roman"/>
          <w:sz w:val="24"/>
          <w:szCs w:val="24"/>
        </w:rPr>
        <w:t>In addition</w:t>
      </w:r>
      <w:r w:rsidR="00FA103D" w:rsidRPr="00153F98">
        <w:rPr>
          <w:rFonts w:cs="Times New Roman"/>
          <w:sz w:val="24"/>
          <w:szCs w:val="24"/>
        </w:rPr>
        <w:t>, they show that there are differences in how governance is treated in project management journals compared to general management and IT and engineering journals. They conclude with a framework that links governance theories to multiple organizational levels relevant to project governance.</w:t>
      </w:r>
      <w:r w:rsidR="00457391" w:rsidRPr="00153F98">
        <w:rPr>
          <w:rFonts w:cs="Times New Roman"/>
          <w:sz w:val="24"/>
          <w:szCs w:val="24"/>
        </w:rPr>
        <w:t xml:space="preserve"> </w:t>
      </w:r>
    </w:p>
    <w:p w:rsidR="00C23655" w:rsidRDefault="00FA103D" w:rsidP="00153F98">
      <w:pPr>
        <w:spacing w:before="100" w:beforeAutospacing="1" w:after="100" w:afterAutospacing="1" w:line="480" w:lineRule="auto"/>
        <w:rPr>
          <w:rFonts w:cs="Times New Roman"/>
          <w:sz w:val="24"/>
          <w:szCs w:val="24"/>
        </w:rPr>
      </w:pPr>
      <w:r w:rsidRPr="00153F98">
        <w:rPr>
          <w:rFonts w:cs="Times New Roman"/>
          <w:sz w:val="24"/>
          <w:szCs w:val="24"/>
        </w:rPr>
        <w:t>The second paper</w:t>
      </w:r>
      <w:r w:rsidR="008D09C8">
        <w:rPr>
          <w:rFonts w:cs="Times New Roman"/>
          <w:sz w:val="24"/>
          <w:szCs w:val="24"/>
        </w:rPr>
        <w:t xml:space="preserve">, </w:t>
      </w:r>
      <w:r w:rsidRPr="00153F98">
        <w:rPr>
          <w:rFonts w:cs="Times New Roman"/>
          <w:sz w:val="24"/>
          <w:szCs w:val="24"/>
        </w:rPr>
        <w:t>‘Organizational enablers for governance and governmentality of projects’</w:t>
      </w:r>
      <w:r w:rsidR="008D09C8">
        <w:rPr>
          <w:rFonts w:cs="Times New Roman"/>
          <w:sz w:val="24"/>
          <w:szCs w:val="24"/>
        </w:rPr>
        <w:t>,</w:t>
      </w:r>
      <w:r w:rsidRPr="00153F98">
        <w:rPr>
          <w:rFonts w:cs="Times New Roman"/>
          <w:sz w:val="24"/>
          <w:szCs w:val="24"/>
        </w:rPr>
        <w:t xml:space="preserve"> by Ralf Müller, Sofia Pemsel, and Jingting Shao</w:t>
      </w:r>
      <w:r w:rsidR="003F5BB0">
        <w:rPr>
          <w:rFonts w:cs="Times New Roman"/>
          <w:sz w:val="24"/>
          <w:szCs w:val="24"/>
        </w:rPr>
        <w:t xml:space="preserve"> (Müller, at al, </w:t>
      </w:r>
      <w:r w:rsidR="00C7580D" w:rsidRPr="00153F98">
        <w:rPr>
          <w:rFonts w:cs="Times New Roman"/>
          <w:sz w:val="24"/>
          <w:szCs w:val="24"/>
        </w:rPr>
        <w:t>2014</w:t>
      </w:r>
      <w:r w:rsidR="008D09C8" w:rsidRPr="00153F98">
        <w:rPr>
          <w:rFonts w:cs="Times New Roman"/>
          <w:sz w:val="24"/>
          <w:szCs w:val="24"/>
        </w:rPr>
        <w:t>)</w:t>
      </w:r>
      <w:r w:rsidR="008D09C8">
        <w:rPr>
          <w:rFonts w:cs="Times New Roman"/>
          <w:sz w:val="24"/>
          <w:szCs w:val="24"/>
        </w:rPr>
        <w:t>,</w:t>
      </w:r>
      <w:r w:rsidR="008D09C8" w:rsidRPr="00153F98">
        <w:rPr>
          <w:rFonts w:cs="Times New Roman"/>
          <w:sz w:val="24"/>
          <w:szCs w:val="24"/>
        </w:rPr>
        <w:t xml:space="preserve"> </w:t>
      </w:r>
      <w:r w:rsidR="008D09C8">
        <w:rPr>
          <w:rFonts w:cs="Times New Roman"/>
          <w:sz w:val="24"/>
          <w:szCs w:val="24"/>
        </w:rPr>
        <w:t>i</w:t>
      </w:r>
      <w:r w:rsidR="00457391" w:rsidRPr="00153F98">
        <w:rPr>
          <w:rFonts w:cs="Times New Roman"/>
          <w:sz w:val="24"/>
          <w:szCs w:val="24"/>
        </w:rPr>
        <w:t>den</w:t>
      </w:r>
      <w:r w:rsidR="00C23655">
        <w:rPr>
          <w:rFonts w:cs="Times New Roman"/>
          <w:sz w:val="24"/>
          <w:szCs w:val="24"/>
        </w:rPr>
        <w:t>t</w:t>
      </w:r>
      <w:r w:rsidR="00457391" w:rsidRPr="00153F98">
        <w:rPr>
          <w:rFonts w:cs="Times New Roman"/>
          <w:sz w:val="24"/>
          <w:szCs w:val="24"/>
        </w:rPr>
        <w:t>if</w:t>
      </w:r>
      <w:r w:rsidR="008D09C8">
        <w:rPr>
          <w:rFonts w:cs="Times New Roman"/>
          <w:sz w:val="24"/>
          <w:szCs w:val="24"/>
        </w:rPr>
        <w:t>ies</w:t>
      </w:r>
      <w:r w:rsidR="000A1A5B" w:rsidRPr="00153F98">
        <w:rPr>
          <w:rFonts w:cs="Times New Roman"/>
          <w:sz w:val="24"/>
          <w:szCs w:val="24"/>
        </w:rPr>
        <w:t xml:space="preserve"> </w:t>
      </w:r>
      <w:r w:rsidR="00457391" w:rsidRPr="00153F98">
        <w:rPr>
          <w:rFonts w:cs="Times New Roman"/>
          <w:sz w:val="24"/>
          <w:szCs w:val="24"/>
        </w:rPr>
        <w:t>and provide</w:t>
      </w:r>
      <w:r w:rsidR="008D09C8">
        <w:rPr>
          <w:rFonts w:cs="Times New Roman"/>
          <w:sz w:val="24"/>
          <w:szCs w:val="24"/>
        </w:rPr>
        <w:t>s</w:t>
      </w:r>
      <w:r w:rsidR="00457391" w:rsidRPr="00153F98">
        <w:rPr>
          <w:rFonts w:cs="Times New Roman"/>
          <w:sz w:val="24"/>
          <w:szCs w:val="24"/>
        </w:rPr>
        <w:t xml:space="preserve"> insights into </w:t>
      </w:r>
      <w:r w:rsidRPr="00153F98">
        <w:rPr>
          <w:rFonts w:cs="Times New Roman"/>
          <w:sz w:val="24"/>
          <w:szCs w:val="24"/>
        </w:rPr>
        <w:t>organizational enablers for gov</w:t>
      </w:r>
      <w:r w:rsidR="000A1A5B" w:rsidRPr="00153F98">
        <w:rPr>
          <w:rFonts w:cs="Times New Roman"/>
          <w:sz w:val="24"/>
          <w:szCs w:val="24"/>
        </w:rPr>
        <w:t>ernance</w:t>
      </w:r>
      <w:r w:rsidRPr="00153F98">
        <w:rPr>
          <w:rFonts w:cs="Times New Roman"/>
          <w:sz w:val="24"/>
          <w:szCs w:val="24"/>
        </w:rPr>
        <w:t xml:space="preserve">. </w:t>
      </w:r>
      <w:r w:rsidR="000A1A5B" w:rsidRPr="00153F98">
        <w:rPr>
          <w:rFonts w:cs="Times New Roman"/>
          <w:sz w:val="24"/>
          <w:szCs w:val="24"/>
        </w:rPr>
        <w:t>Their main finding is that</w:t>
      </w:r>
      <w:r w:rsidRPr="00153F98">
        <w:rPr>
          <w:rFonts w:cs="Times New Roman"/>
          <w:sz w:val="24"/>
          <w:szCs w:val="24"/>
        </w:rPr>
        <w:t xml:space="preserve"> governance is enabled through different forms of flexibility at different levels of governance, institutional setup and authority at the project level</w:t>
      </w:r>
      <w:r w:rsidR="00C23655">
        <w:rPr>
          <w:rFonts w:cs="Times New Roman"/>
          <w:sz w:val="24"/>
          <w:szCs w:val="24"/>
        </w:rPr>
        <w:t>;</w:t>
      </w:r>
      <w:r w:rsidR="00C23655" w:rsidRPr="00153F98">
        <w:rPr>
          <w:rFonts w:cs="Times New Roman"/>
          <w:sz w:val="24"/>
          <w:szCs w:val="24"/>
        </w:rPr>
        <w:t xml:space="preserve"> </w:t>
      </w:r>
      <w:r w:rsidRPr="00153F98">
        <w:rPr>
          <w:rFonts w:cs="Times New Roman"/>
          <w:sz w:val="24"/>
          <w:szCs w:val="24"/>
        </w:rPr>
        <w:t xml:space="preserve">flexible structures and </w:t>
      </w:r>
      <w:r w:rsidR="005271DA" w:rsidRPr="00153F98">
        <w:rPr>
          <w:rFonts w:cs="Times New Roman"/>
          <w:sz w:val="24"/>
          <w:szCs w:val="24"/>
        </w:rPr>
        <w:t>mind-sets</w:t>
      </w:r>
      <w:r w:rsidRPr="00153F98">
        <w:rPr>
          <w:rFonts w:cs="Times New Roman"/>
          <w:sz w:val="24"/>
          <w:szCs w:val="24"/>
        </w:rPr>
        <w:t xml:space="preserve"> of people at the organizational level, and through development of self-responsible </w:t>
      </w:r>
      <w:r w:rsidR="000A1A5B" w:rsidRPr="00153F98">
        <w:rPr>
          <w:rFonts w:cs="Times New Roman"/>
          <w:sz w:val="24"/>
          <w:szCs w:val="24"/>
        </w:rPr>
        <w:t xml:space="preserve">and </w:t>
      </w:r>
      <w:r w:rsidRPr="00153F98">
        <w:rPr>
          <w:rFonts w:cs="Times New Roman"/>
          <w:sz w:val="24"/>
          <w:szCs w:val="24"/>
        </w:rPr>
        <w:t>self-organizing people for governmentality</w:t>
      </w:r>
      <w:r w:rsidR="00457391" w:rsidRPr="00153F98">
        <w:rPr>
          <w:rFonts w:cs="Times New Roman"/>
          <w:sz w:val="24"/>
          <w:szCs w:val="24"/>
        </w:rPr>
        <w:t xml:space="preserve"> (wilful subjugation)</w:t>
      </w:r>
      <w:r w:rsidRPr="00153F98">
        <w:rPr>
          <w:rFonts w:cs="Times New Roman"/>
          <w:sz w:val="24"/>
          <w:szCs w:val="24"/>
        </w:rPr>
        <w:t xml:space="preserve"> in project settings.</w:t>
      </w:r>
      <w:r w:rsidR="000A1A5B" w:rsidRPr="00153F98">
        <w:rPr>
          <w:rFonts w:cs="Times New Roman"/>
          <w:sz w:val="24"/>
          <w:szCs w:val="24"/>
        </w:rPr>
        <w:t xml:space="preserve"> Their work opens up several exciting avenues for future research beginning with a basic but critical question</w:t>
      </w:r>
      <w:r w:rsidR="003278F2" w:rsidRPr="00153F98">
        <w:rPr>
          <w:rFonts w:cs="Times New Roman"/>
          <w:sz w:val="24"/>
          <w:szCs w:val="24"/>
        </w:rPr>
        <w:t xml:space="preserve"> for future research</w:t>
      </w:r>
      <w:r w:rsidR="000A1A5B" w:rsidRPr="00153F98">
        <w:rPr>
          <w:rFonts w:cs="Times New Roman"/>
          <w:sz w:val="24"/>
          <w:szCs w:val="24"/>
        </w:rPr>
        <w:t>: is there a relationship or correlation between governance and project success</w:t>
      </w:r>
      <w:r w:rsidR="00457391" w:rsidRPr="00153F98">
        <w:rPr>
          <w:rFonts w:cs="Times New Roman"/>
          <w:sz w:val="24"/>
          <w:szCs w:val="24"/>
        </w:rPr>
        <w:t>? (A simple question with wicked implications</w:t>
      </w:r>
      <w:r w:rsidR="00C23655">
        <w:rPr>
          <w:rFonts w:cs="Times New Roman"/>
          <w:sz w:val="24"/>
          <w:szCs w:val="24"/>
        </w:rPr>
        <w:t>!)</w:t>
      </w:r>
      <w:r w:rsidR="00457391" w:rsidRPr="00153F98">
        <w:rPr>
          <w:rFonts w:cs="Times New Roman"/>
          <w:sz w:val="24"/>
          <w:szCs w:val="24"/>
        </w:rPr>
        <w:t xml:space="preserve"> </w:t>
      </w:r>
    </w:p>
    <w:p w:rsidR="002803D7" w:rsidRPr="00153F98" w:rsidRDefault="00457391" w:rsidP="00153F98">
      <w:pPr>
        <w:spacing w:before="100" w:beforeAutospacing="1" w:after="100" w:afterAutospacing="1" w:line="480" w:lineRule="auto"/>
        <w:rPr>
          <w:rFonts w:cs="Times New Roman"/>
          <w:sz w:val="24"/>
          <w:szCs w:val="24"/>
        </w:rPr>
      </w:pPr>
      <w:r w:rsidRPr="00153F98">
        <w:rPr>
          <w:rFonts w:cs="Times New Roman"/>
          <w:sz w:val="24"/>
          <w:szCs w:val="24"/>
        </w:rPr>
        <w:t xml:space="preserve">The third paper </w:t>
      </w:r>
      <w:r w:rsidR="00C23655">
        <w:rPr>
          <w:rFonts w:cs="Times New Roman"/>
          <w:sz w:val="24"/>
          <w:szCs w:val="24"/>
        </w:rPr>
        <w:t xml:space="preserve">in this section </w:t>
      </w:r>
      <w:r w:rsidRPr="00153F98">
        <w:rPr>
          <w:rFonts w:cs="Times New Roman"/>
          <w:sz w:val="24"/>
          <w:szCs w:val="24"/>
        </w:rPr>
        <w:t xml:space="preserve">is </w:t>
      </w:r>
      <w:r w:rsidR="002803D7" w:rsidRPr="00153F98">
        <w:rPr>
          <w:rFonts w:cs="Times New Roman"/>
          <w:sz w:val="24"/>
          <w:szCs w:val="24"/>
        </w:rPr>
        <w:t>called ‘What is project governance and what are its origins?’ by Tuomas Ahola, Inkeri Ruuska, Karlos Artto, and Jaakko Kujala</w:t>
      </w:r>
      <w:r w:rsidR="00C7580D" w:rsidRPr="00153F98">
        <w:rPr>
          <w:rFonts w:cs="Times New Roman"/>
          <w:sz w:val="24"/>
          <w:szCs w:val="24"/>
        </w:rPr>
        <w:t xml:space="preserve"> (Ahola, </w:t>
      </w:r>
      <w:r w:rsidR="003F5BB0">
        <w:rPr>
          <w:rFonts w:cs="Times New Roman"/>
          <w:sz w:val="24"/>
          <w:szCs w:val="24"/>
        </w:rPr>
        <w:t>et al</w:t>
      </w:r>
      <w:r w:rsidR="00C7580D" w:rsidRPr="00153F98">
        <w:rPr>
          <w:rFonts w:cs="Times New Roman"/>
          <w:sz w:val="24"/>
          <w:szCs w:val="24"/>
        </w:rPr>
        <w:t>, 2014)</w:t>
      </w:r>
      <w:r w:rsidR="002803D7" w:rsidRPr="00153F98">
        <w:rPr>
          <w:rFonts w:cs="Times New Roman"/>
          <w:sz w:val="24"/>
          <w:szCs w:val="24"/>
        </w:rPr>
        <w:t xml:space="preserve">.  As with the other papers in this section, Ahola and his colleagues seek to provide clarity </w:t>
      </w:r>
      <w:r w:rsidR="00C23655">
        <w:rPr>
          <w:rFonts w:cs="Times New Roman"/>
          <w:sz w:val="24"/>
          <w:szCs w:val="24"/>
        </w:rPr>
        <w:t>concerning</w:t>
      </w:r>
      <w:r w:rsidR="00C23655" w:rsidRPr="00153F98">
        <w:rPr>
          <w:rFonts w:cs="Times New Roman"/>
          <w:sz w:val="24"/>
          <w:szCs w:val="24"/>
        </w:rPr>
        <w:t xml:space="preserve"> </w:t>
      </w:r>
      <w:r w:rsidR="002803D7" w:rsidRPr="00153F98">
        <w:rPr>
          <w:rFonts w:cs="Times New Roman"/>
          <w:sz w:val="24"/>
          <w:szCs w:val="24"/>
        </w:rPr>
        <w:t xml:space="preserve">the ambiguous nature of project governance.  The authors examine the project governance literature and compare and contrast it to general governance literature published outside the domain of project research. Their analysis is fascinating and shows the emergence of two distinct and relatively independent streams of research. One of these streams addresses project governance as a phenomenon external to any specific project, while the other views project governance as internal to a specific project. The implications </w:t>
      </w:r>
      <w:r w:rsidR="00C23655">
        <w:rPr>
          <w:rFonts w:cs="Times New Roman"/>
          <w:sz w:val="24"/>
          <w:szCs w:val="24"/>
        </w:rPr>
        <w:lastRenderedPageBreak/>
        <w:t>of the</w:t>
      </w:r>
      <w:r w:rsidR="00C23655" w:rsidRPr="00153F98">
        <w:rPr>
          <w:rFonts w:cs="Times New Roman"/>
          <w:sz w:val="24"/>
          <w:szCs w:val="24"/>
        </w:rPr>
        <w:t xml:space="preserve"> </w:t>
      </w:r>
      <w:r w:rsidR="002803D7" w:rsidRPr="00153F98">
        <w:rPr>
          <w:rFonts w:cs="Times New Roman"/>
          <w:sz w:val="24"/>
          <w:szCs w:val="24"/>
        </w:rPr>
        <w:t xml:space="preserve">dilemma </w:t>
      </w:r>
      <w:r w:rsidR="00C23655">
        <w:rPr>
          <w:rFonts w:cs="Times New Roman"/>
          <w:sz w:val="24"/>
          <w:szCs w:val="24"/>
        </w:rPr>
        <w:t>they raise</w:t>
      </w:r>
      <w:r w:rsidR="00C23655" w:rsidRPr="00153F98">
        <w:rPr>
          <w:rFonts w:cs="Times New Roman"/>
          <w:sz w:val="24"/>
          <w:szCs w:val="24"/>
        </w:rPr>
        <w:t xml:space="preserve"> </w:t>
      </w:r>
      <w:r w:rsidR="002803D7" w:rsidRPr="00153F98">
        <w:rPr>
          <w:rFonts w:cs="Times New Roman"/>
          <w:sz w:val="24"/>
          <w:szCs w:val="24"/>
        </w:rPr>
        <w:t xml:space="preserve">are that either project governance is unique to the project or </w:t>
      </w:r>
      <w:r w:rsidR="00C23655">
        <w:rPr>
          <w:rFonts w:cs="Times New Roman"/>
          <w:sz w:val="24"/>
          <w:szCs w:val="24"/>
        </w:rPr>
        <w:t xml:space="preserve">that </w:t>
      </w:r>
      <w:r w:rsidR="002803D7" w:rsidRPr="00153F98">
        <w:rPr>
          <w:rFonts w:cs="Times New Roman"/>
          <w:sz w:val="24"/>
          <w:szCs w:val="24"/>
        </w:rPr>
        <w:t xml:space="preserve">a general form of governance is imposed on projects independent of the project itself.  The authors argue that there exists considerable potential for bridging </w:t>
      </w:r>
      <w:r w:rsidR="00C23655">
        <w:rPr>
          <w:rFonts w:cs="Times New Roman"/>
          <w:sz w:val="24"/>
          <w:szCs w:val="24"/>
        </w:rPr>
        <w:t xml:space="preserve">the </w:t>
      </w:r>
      <w:r w:rsidR="002803D7" w:rsidRPr="00153F98">
        <w:rPr>
          <w:rFonts w:cs="Times New Roman"/>
          <w:sz w:val="24"/>
          <w:szCs w:val="24"/>
        </w:rPr>
        <w:t>project governance and general governance literature</w:t>
      </w:r>
      <w:r w:rsidR="00C23655">
        <w:rPr>
          <w:rFonts w:cs="Times New Roman"/>
          <w:sz w:val="24"/>
          <w:szCs w:val="24"/>
        </w:rPr>
        <w:t>s</w:t>
      </w:r>
      <w:r w:rsidR="002803D7" w:rsidRPr="00153F98">
        <w:rPr>
          <w:rFonts w:cs="Times New Roman"/>
          <w:sz w:val="24"/>
          <w:szCs w:val="24"/>
        </w:rPr>
        <w:t xml:space="preserve"> further because of this overlap.  One question that emerged out of this paper is can there be an operationalization of governance specific to projects or are more general models sufficient? Are we doing nothing more than putting new labels on old wine bottles, as the saying goes?  This is a critical question that needs to be answered as we move forward.</w:t>
      </w:r>
    </w:p>
    <w:p w:rsidR="002E674C" w:rsidRPr="00153F98" w:rsidRDefault="00DB7E00" w:rsidP="00153F98">
      <w:pPr>
        <w:spacing w:before="100" w:beforeAutospacing="1" w:after="100" w:afterAutospacing="1" w:line="480" w:lineRule="auto"/>
        <w:rPr>
          <w:rFonts w:cs="Times New Roman"/>
          <w:sz w:val="24"/>
          <w:szCs w:val="24"/>
        </w:rPr>
      </w:pPr>
      <w:r w:rsidRPr="00153F98">
        <w:rPr>
          <w:rFonts w:cs="Times New Roman"/>
          <w:sz w:val="24"/>
          <w:szCs w:val="24"/>
        </w:rPr>
        <w:t xml:space="preserve">The second theme is comprised of </w:t>
      </w:r>
      <w:r w:rsidR="002E674C" w:rsidRPr="00153F98">
        <w:rPr>
          <w:rFonts w:cs="Times New Roman"/>
          <w:sz w:val="24"/>
          <w:szCs w:val="24"/>
        </w:rPr>
        <w:t xml:space="preserve">empirically driven or inspired </w:t>
      </w:r>
      <w:r w:rsidRPr="00153F98">
        <w:rPr>
          <w:rFonts w:cs="Times New Roman"/>
          <w:sz w:val="24"/>
          <w:szCs w:val="24"/>
        </w:rPr>
        <w:t>papers</w:t>
      </w:r>
      <w:r w:rsidR="00457391" w:rsidRPr="00153F98">
        <w:rPr>
          <w:rFonts w:cs="Times New Roman"/>
          <w:sz w:val="24"/>
          <w:szCs w:val="24"/>
        </w:rPr>
        <w:t xml:space="preserve"> in which the authors conducted </w:t>
      </w:r>
      <w:r w:rsidR="00457391" w:rsidRPr="00153F98">
        <w:rPr>
          <w:rFonts w:cs="Times New Roman"/>
          <w:i/>
          <w:sz w:val="24"/>
          <w:szCs w:val="24"/>
        </w:rPr>
        <w:t>research on governance in projects</w:t>
      </w:r>
      <w:r w:rsidR="002E674C" w:rsidRPr="00153F98">
        <w:rPr>
          <w:rFonts w:cs="Times New Roman"/>
          <w:sz w:val="24"/>
          <w:szCs w:val="24"/>
        </w:rPr>
        <w:t xml:space="preserve">, </w:t>
      </w:r>
      <w:r w:rsidR="00C23655">
        <w:rPr>
          <w:rFonts w:cs="Times New Roman"/>
          <w:sz w:val="24"/>
          <w:szCs w:val="24"/>
        </w:rPr>
        <w:t>developing</w:t>
      </w:r>
      <w:r w:rsidR="002E674C" w:rsidRPr="00153F98">
        <w:rPr>
          <w:rFonts w:cs="Times New Roman"/>
          <w:sz w:val="24"/>
          <w:szCs w:val="24"/>
        </w:rPr>
        <w:t xml:space="preserve"> insights from surveys, </w:t>
      </w:r>
      <w:r w:rsidR="004D34C8" w:rsidRPr="00153F98">
        <w:rPr>
          <w:rFonts w:cs="Times New Roman"/>
          <w:sz w:val="24"/>
          <w:szCs w:val="24"/>
        </w:rPr>
        <w:t>case studies</w:t>
      </w:r>
      <w:r w:rsidR="002E674C" w:rsidRPr="00153F98">
        <w:rPr>
          <w:rFonts w:cs="Times New Roman"/>
          <w:sz w:val="24"/>
          <w:szCs w:val="24"/>
        </w:rPr>
        <w:t xml:space="preserve">, </w:t>
      </w:r>
      <w:r w:rsidR="00A7306A" w:rsidRPr="00153F98">
        <w:rPr>
          <w:rFonts w:cs="Times New Roman"/>
          <w:sz w:val="24"/>
          <w:szCs w:val="24"/>
        </w:rPr>
        <w:t xml:space="preserve">and </w:t>
      </w:r>
      <w:r w:rsidR="004D34C8" w:rsidRPr="00153F98">
        <w:rPr>
          <w:rFonts w:cs="Times New Roman"/>
          <w:sz w:val="24"/>
          <w:szCs w:val="24"/>
        </w:rPr>
        <w:t>observations</w:t>
      </w:r>
      <w:r w:rsidRPr="00153F98">
        <w:rPr>
          <w:rFonts w:cs="Times New Roman"/>
          <w:sz w:val="24"/>
          <w:szCs w:val="24"/>
        </w:rPr>
        <w:t xml:space="preserve">.  </w:t>
      </w:r>
      <w:r w:rsidR="00D77E39" w:rsidRPr="00153F98">
        <w:rPr>
          <w:rFonts w:cs="Times New Roman"/>
          <w:sz w:val="24"/>
          <w:szCs w:val="24"/>
        </w:rPr>
        <w:t>The firs</w:t>
      </w:r>
      <w:r w:rsidR="004D34C8" w:rsidRPr="00153F98">
        <w:rPr>
          <w:rFonts w:cs="Times New Roman"/>
          <w:sz w:val="24"/>
          <w:szCs w:val="24"/>
        </w:rPr>
        <w:t xml:space="preserve">t paper is </w:t>
      </w:r>
      <w:r w:rsidR="00D77E39" w:rsidRPr="00153F98">
        <w:rPr>
          <w:rFonts w:cs="Times New Roman"/>
          <w:sz w:val="24"/>
          <w:szCs w:val="24"/>
        </w:rPr>
        <w:t>‘Governance performance in complex environment: The case of a major transformation in a university hospital’ by Monique Aubry, Marie-Claire Richer and Mélanie Lavoie-Tremblay</w:t>
      </w:r>
      <w:r w:rsidR="00964B0B" w:rsidRPr="00153F98">
        <w:rPr>
          <w:rFonts w:cs="Times New Roman"/>
          <w:sz w:val="24"/>
          <w:szCs w:val="24"/>
        </w:rPr>
        <w:t xml:space="preserve"> (Aubry, </w:t>
      </w:r>
      <w:r w:rsidR="003F5BB0">
        <w:rPr>
          <w:rFonts w:cs="Times New Roman"/>
          <w:sz w:val="24"/>
          <w:szCs w:val="24"/>
        </w:rPr>
        <w:t>et al.</w:t>
      </w:r>
      <w:r w:rsidR="00964B0B" w:rsidRPr="00153F98">
        <w:rPr>
          <w:rFonts w:cs="Times New Roman"/>
          <w:sz w:val="24"/>
          <w:szCs w:val="24"/>
        </w:rPr>
        <w:t>, 2014)</w:t>
      </w:r>
      <w:r w:rsidR="00D77E39" w:rsidRPr="00153F98">
        <w:rPr>
          <w:rFonts w:cs="Times New Roman"/>
          <w:sz w:val="24"/>
          <w:szCs w:val="24"/>
        </w:rPr>
        <w:t>.</w:t>
      </w:r>
      <w:r w:rsidR="004D34C8" w:rsidRPr="00153F98">
        <w:rPr>
          <w:rFonts w:cs="Times New Roman"/>
          <w:sz w:val="24"/>
          <w:szCs w:val="24"/>
        </w:rPr>
        <w:t xml:space="preserve"> Aubry and her colleagues explore the tensions between hierarchy and new forms of organizing </w:t>
      </w:r>
      <w:r w:rsidR="005A0D1A">
        <w:rPr>
          <w:rFonts w:cs="Times New Roman"/>
          <w:sz w:val="24"/>
          <w:szCs w:val="24"/>
        </w:rPr>
        <w:t>with competing</w:t>
      </w:r>
      <w:r w:rsidR="004D34C8" w:rsidRPr="00153F98">
        <w:rPr>
          <w:rFonts w:cs="Times New Roman"/>
          <w:sz w:val="24"/>
          <w:szCs w:val="24"/>
        </w:rPr>
        <w:t xml:space="preserve"> values </w:t>
      </w:r>
      <w:r w:rsidR="005A0D1A">
        <w:rPr>
          <w:rFonts w:cs="Times New Roman"/>
          <w:sz w:val="24"/>
          <w:szCs w:val="24"/>
        </w:rPr>
        <w:t xml:space="preserve">of </w:t>
      </w:r>
      <w:r w:rsidR="004D34C8" w:rsidRPr="00153F98">
        <w:rPr>
          <w:rFonts w:cs="Times New Roman"/>
          <w:sz w:val="24"/>
          <w:szCs w:val="24"/>
        </w:rPr>
        <w:t>hierarchy and control versus flatter collaborative governance arrangements. Using the competing values framework as a lens for exploring these tensions, the</w:t>
      </w:r>
      <w:r w:rsidR="00964B0B" w:rsidRPr="00153F98">
        <w:rPr>
          <w:rFonts w:cs="Times New Roman"/>
          <w:sz w:val="24"/>
          <w:szCs w:val="24"/>
        </w:rPr>
        <w:t>y</w:t>
      </w:r>
      <w:r w:rsidR="004D34C8" w:rsidRPr="00153F98">
        <w:rPr>
          <w:rFonts w:cs="Times New Roman"/>
          <w:sz w:val="24"/>
          <w:szCs w:val="24"/>
        </w:rPr>
        <w:t xml:space="preserve"> conducted participatory action research in a university hospital where a major organisational transformation was taking place. Their paper tells the story of how </w:t>
      </w:r>
      <w:r w:rsidR="00A7306A" w:rsidRPr="00153F98">
        <w:rPr>
          <w:rFonts w:cs="Times New Roman"/>
          <w:sz w:val="24"/>
          <w:szCs w:val="24"/>
        </w:rPr>
        <w:t>competing</w:t>
      </w:r>
      <w:r w:rsidR="004D34C8" w:rsidRPr="00153F98">
        <w:rPr>
          <w:rFonts w:cs="Times New Roman"/>
          <w:sz w:val="24"/>
          <w:szCs w:val="24"/>
        </w:rPr>
        <w:t xml:space="preserve"> values exist </w:t>
      </w:r>
      <w:r w:rsidR="00A7306A" w:rsidRPr="00153F98">
        <w:rPr>
          <w:rFonts w:cs="Times New Roman"/>
          <w:sz w:val="24"/>
          <w:szCs w:val="24"/>
        </w:rPr>
        <w:t xml:space="preserve">and evolve over time </w:t>
      </w:r>
      <w:r w:rsidR="004D34C8" w:rsidRPr="00153F98">
        <w:rPr>
          <w:rFonts w:cs="Times New Roman"/>
          <w:sz w:val="24"/>
          <w:szCs w:val="24"/>
        </w:rPr>
        <w:t xml:space="preserve">in </w:t>
      </w:r>
      <w:r w:rsidR="00A7306A" w:rsidRPr="00153F98">
        <w:rPr>
          <w:rFonts w:cs="Times New Roman"/>
          <w:sz w:val="24"/>
          <w:szCs w:val="24"/>
        </w:rPr>
        <w:t>the form of</w:t>
      </w:r>
      <w:r w:rsidR="004D34C8" w:rsidRPr="00153F98">
        <w:rPr>
          <w:rFonts w:cs="Times New Roman"/>
          <w:sz w:val="24"/>
          <w:szCs w:val="24"/>
        </w:rPr>
        <w:t xml:space="preserve"> paradoxes between executives and the PMO regarding </w:t>
      </w:r>
      <w:r w:rsidR="00A7306A" w:rsidRPr="00153F98">
        <w:rPr>
          <w:rFonts w:cs="Times New Roman"/>
          <w:sz w:val="24"/>
          <w:szCs w:val="24"/>
        </w:rPr>
        <w:t xml:space="preserve">PMO performance. </w:t>
      </w:r>
      <w:r w:rsidR="005A0D1A">
        <w:rPr>
          <w:rFonts w:cs="Times New Roman"/>
          <w:sz w:val="24"/>
          <w:szCs w:val="24"/>
        </w:rPr>
        <w:t>The</w:t>
      </w:r>
      <w:r w:rsidR="00A7306A" w:rsidRPr="00153F98">
        <w:rPr>
          <w:rFonts w:cs="Times New Roman"/>
          <w:sz w:val="24"/>
          <w:szCs w:val="24"/>
        </w:rPr>
        <w:t xml:space="preserve"> </w:t>
      </w:r>
      <w:r w:rsidR="005A0D1A">
        <w:rPr>
          <w:rFonts w:cs="Times New Roman"/>
          <w:sz w:val="24"/>
          <w:szCs w:val="24"/>
        </w:rPr>
        <w:t>fruitful</w:t>
      </w:r>
      <w:r w:rsidR="005A0D1A" w:rsidRPr="00153F98">
        <w:rPr>
          <w:rFonts w:cs="Times New Roman"/>
          <w:sz w:val="24"/>
          <w:szCs w:val="24"/>
        </w:rPr>
        <w:t xml:space="preserve"> </w:t>
      </w:r>
      <w:r w:rsidR="00A7306A" w:rsidRPr="00153F98">
        <w:rPr>
          <w:rFonts w:cs="Times New Roman"/>
          <w:sz w:val="24"/>
          <w:szCs w:val="24"/>
        </w:rPr>
        <w:t>idea of</w:t>
      </w:r>
      <w:r w:rsidR="004D34C8" w:rsidRPr="00153F98">
        <w:rPr>
          <w:rFonts w:cs="Times New Roman"/>
          <w:sz w:val="24"/>
          <w:szCs w:val="24"/>
        </w:rPr>
        <w:t xml:space="preserve"> paradoxes </w:t>
      </w:r>
      <w:r w:rsidR="005A0D1A">
        <w:rPr>
          <w:rFonts w:cs="Times New Roman"/>
          <w:sz w:val="24"/>
          <w:szCs w:val="24"/>
        </w:rPr>
        <w:t xml:space="preserve">is used to understand </w:t>
      </w:r>
      <w:r w:rsidR="004D34C8" w:rsidRPr="00153F98">
        <w:rPr>
          <w:rFonts w:cs="Times New Roman"/>
          <w:sz w:val="24"/>
          <w:szCs w:val="24"/>
        </w:rPr>
        <w:t>the dynamic process</w:t>
      </w:r>
      <w:r w:rsidR="005A0D1A">
        <w:rPr>
          <w:rFonts w:cs="Times New Roman"/>
          <w:sz w:val="24"/>
          <w:szCs w:val="24"/>
        </w:rPr>
        <w:t>es</w:t>
      </w:r>
      <w:r w:rsidR="004D34C8" w:rsidRPr="00153F98">
        <w:rPr>
          <w:rFonts w:cs="Times New Roman"/>
          <w:sz w:val="24"/>
          <w:szCs w:val="24"/>
        </w:rPr>
        <w:t xml:space="preserve"> related to performance evaluation within a transformation project.</w:t>
      </w:r>
      <w:r w:rsidR="00A7306A" w:rsidRPr="00153F98">
        <w:rPr>
          <w:rFonts w:cs="Times New Roman"/>
          <w:sz w:val="24"/>
          <w:szCs w:val="24"/>
        </w:rPr>
        <w:t xml:space="preserve">  </w:t>
      </w:r>
      <w:r w:rsidR="005A0D1A">
        <w:rPr>
          <w:rFonts w:cs="Times New Roman"/>
          <w:sz w:val="24"/>
          <w:szCs w:val="24"/>
        </w:rPr>
        <w:t>P</w:t>
      </w:r>
      <w:r w:rsidR="00A7306A" w:rsidRPr="00153F98">
        <w:rPr>
          <w:rFonts w:cs="Times New Roman"/>
          <w:sz w:val="24"/>
          <w:szCs w:val="24"/>
        </w:rPr>
        <w:t xml:space="preserve">aradox and governance </w:t>
      </w:r>
      <w:r w:rsidR="005A0D1A">
        <w:rPr>
          <w:rFonts w:cs="Times New Roman"/>
          <w:sz w:val="24"/>
          <w:szCs w:val="24"/>
        </w:rPr>
        <w:t xml:space="preserve">are considered </w:t>
      </w:r>
      <w:r w:rsidR="00A7306A" w:rsidRPr="00153F98">
        <w:rPr>
          <w:rFonts w:cs="Times New Roman"/>
          <w:sz w:val="24"/>
          <w:szCs w:val="24"/>
        </w:rPr>
        <w:t xml:space="preserve">in relation to the tensions of competing values and the interpretation of project performance. </w:t>
      </w:r>
    </w:p>
    <w:p w:rsidR="002E674C" w:rsidRPr="00153F98" w:rsidRDefault="005A0D1A" w:rsidP="00CF1256">
      <w:pPr>
        <w:spacing w:before="100" w:beforeAutospacing="1" w:after="100" w:afterAutospacing="1" w:line="480" w:lineRule="auto"/>
        <w:rPr>
          <w:rFonts w:cs="Times New Roman"/>
          <w:sz w:val="24"/>
          <w:szCs w:val="24"/>
        </w:rPr>
      </w:pPr>
      <w:r>
        <w:rPr>
          <w:rFonts w:cs="Times New Roman"/>
          <w:sz w:val="24"/>
          <w:szCs w:val="24"/>
        </w:rPr>
        <w:lastRenderedPageBreak/>
        <w:t>In</w:t>
      </w:r>
      <w:r w:rsidR="004D34C8" w:rsidRPr="00153F98">
        <w:rPr>
          <w:rFonts w:cs="Times New Roman"/>
          <w:sz w:val="24"/>
          <w:szCs w:val="24"/>
        </w:rPr>
        <w:t xml:space="preserve"> ‘Operationalizing governance categories of projects’ by Ralf Müller and Laurence Lecoeuvre</w:t>
      </w:r>
      <w:r w:rsidR="00964B0B" w:rsidRPr="00153F98">
        <w:rPr>
          <w:rFonts w:cs="Times New Roman"/>
          <w:sz w:val="24"/>
          <w:szCs w:val="24"/>
        </w:rPr>
        <w:t xml:space="preserve"> (Müller and Lecoeuvre, 2014</w:t>
      </w:r>
      <w:r>
        <w:rPr>
          <w:rFonts w:cs="Times New Roman"/>
          <w:sz w:val="24"/>
          <w:szCs w:val="24"/>
        </w:rPr>
        <w:t>)</w:t>
      </w:r>
      <w:r w:rsidR="00A7306A" w:rsidRPr="00153F98">
        <w:rPr>
          <w:rFonts w:cs="Times New Roman"/>
          <w:sz w:val="24"/>
          <w:szCs w:val="24"/>
        </w:rPr>
        <w:t xml:space="preserve"> existing conceptualizations </w:t>
      </w:r>
      <w:r w:rsidR="004D34C8" w:rsidRPr="00153F98">
        <w:rPr>
          <w:rFonts w:cs="Times New Roman"/>
          <w:sz w:val="24"/>
          <w:szCs w:val="24"/>
        </w:rPr>
        <w:t xml:space="preserve">for the categorization of governance </w:t>
      </w:r>
      <w:r w:rsidR="00A7306A" w:rsidRPr="00153F98">
        <w:rPr>
          <w:rFonts w:cs="Times New Roman"/>
          <w:sz w:val="24"/>
          <w:szCs w:val="24"/>
        </w:rPr>
        <w:t>for</w:t>
      </w:r>
      <w:r w:rsidR="004D34C8" w:rsidRPr="00153F98">
        <w:rPr>
          <w:rFonts w:cs="Times New Roman"/>
          <w:sz w:val="24"/>
          <w:szCs w:val="24"/>
        </w:rPr>
        <w:t xml:space="preserve"> projects</w:t>
      </w:r>
      <w:r w:rsidR="00A7306A" w:rsidRPr="00153F98">
        <w:rPr>
          <w:rFonts w:cs="Times New Roman"/>
          <w:sz w:val="24"/>
          <w:szCs w:val="24"/>
        </w:rPr>
        <w:t xml:space="preserve"> </w:t>
      </w:r>
      <w:r w:rsidR="004D34C8" w:rsidRPr="00153F98">
        <w:rPr>
          <w:rFonts w:cs="Times New Roman"/>
          <w:sz w:val="24"/>
          <w:szCs w:val="24"/>
        </w:rPr>
        <w:t>based on the overlay of the shareholder–stakeholder orientation with the behavior–outcome control of a project's parent</w:t>
      </w:r>
      <w:r w:rsidR="00A7306A" w:rsidRPr="00153F98">
        <w:rPr>
          <w:rFonts w:cs="Times New Roman"/>
          <w:sz w:val="24"/>
          <w:szCs w:val="24"/>
        </w:rPr>
        <w:t xml:space="preserve"> organization</w:t>
      </w:r>
      <w:r>
        <w:rPr>
          <w:rFonts w:cs="Times New Roman"/>
          <w:sz w:val="24"/>
          <w:szCs w:val="24"/>
        </w:rPr>
        <w:t xml:space="preserve"> are deployed</w:t>
      </w:r>
      <w:r w:rsidR="004D34C8" w:rsidRPr="00153F98">
        <w:rPr>
          <w:rFonts w:cs="Times New Roman"/>
          <w:sz w:val="24"/>
          <w:szCs w:val="24"/>
        </w:rPr>
        <w:t xml:space="preserve">. </w:t>
      </w:r>
      <w:r w:rsidR="00A7306A" w:rsidRPr="00153F98">
        <w:rPr>
          <w:rFonts w:cs="Times New Roman"/>
          <w:sz w:val="24"/>
          <w:szCs w:val="24"/>
        </w:rPr>
        <w:t xml:space="preserve">Their measures </w:t>
      </w:r>
      <w:r w:rsidR="004D34C8" w:rsidRPr="00153F98">
        <w:rPr>
          <w:rFonts w:cs="Times New Roman"/>
          <w:sz w:val="24"/>
          <w:szCs w:val="24"/>
        </w:rPr>
        <w:t xml:space="preserve">derive </w:t>
      </w:r>
      <w:r>
        <w:rPr>
          <w:rFonts w:cs="Times New Roman"/>
          <w:sz w:val="24"/>
          <w:szCs w:val="24"/>
        </w:rPr>
        <w:t xml:space="preserve">from </w:t>
      </w:r>
      <w:r w:rsidR="00A7306A" w:rsidRPr="00153F98">
        <w:rPr>
          <w:rFonts w:cs="Times New Roman"/>
          <w:sz w:val="24"/>
          <w:szCs w:val="24"/>
        </w:rPr>
        <w:t xml:space="preserve">the </w:t>
      </w:r>
      <w:r w:rsidRPr="00153F98">
        <w:rPr>
          <w:rFonts w:cs="Times New Roman"/>
          <w:sz w:val="24"/>
          <w:szCs w:val="24"/>
        </w:rPr>
        <w:t>intersect</w:t>
      </w:r>
      <w:r>
        <w:rPr>
          <w:rFonts w:cs="Times New Roman"/>
          <w:sz w:val="24"/>
          <w:szCs w:val="24"/>
        </w:rPr>
        <w:t>ion</w:t>
      </w:r>
      <w:r w:rsidRPr="00153F98">
        <w:rPr>
          <w:rFonts w:cs="Times New Roman"/>
          <w:sz w:val="24"/>
          <w:szCs w:val="24"/>
        </w:rPr>
        <w:t xml:space="preserve"> </w:t>
      </w:r>
      <w:r w:rsidR="004D34C8" w:rsidRPr="00153F98">
        <w:rPr>
          <w:rFonts w:cs="Times New Roman"/>
          <w:sz w:val="24"/>
          <w:szCs w:val="24"/>
        </w:rPr>
        <w:t>of governance and organization theory</w:t>
      </w:r>
      <w:r w:rsidR="00A7306A" w:rsidRPr="00153F98">
        <w:rPr>
          <w:rFonts w:cs="Times New Roman"/>
          <w:sz w:val="24"/>
          <w:szCs w:val="24"/>
        </w:rPr>
        <w:t xml:space="preserve"> with project management theory</w:t>
      </w:r>
      <w:r w:rsidR="004D34C8" w:rsidRPr="00153F98">
        <w:rPr>
          <w:rFonts w:cs="Times New Roman"/>
          <w:sz w:val="24"/>
          <w:szCs w:val="24"/>
        </w:rPr>
        <w:t>. The application of the measurement construct, its validity and reliability are tested</w:t>
      </w:r>
      <w:r>
        <w:rPr>
          <w:rFonts w:cs="Times New Roman"/>
          <w:sz w:val="24"/>
          <w:szCs w:val="24"/>
        </w:rPr>
        <w:t>,</w:t>
      </w:r>
      <w:r w:rsidR="004D34C8" w:rsidRPr="00153F98">
        <w:rPr>
          <w:rFonts w:cs="Times New Roman"/>
          <w:sz w:val="24"/>
          <w:szCs w:val="24"/>
        </w:rPr>
        <w:t xml:space="preserve"> </w:t>
      </w:r>
      <w:r w:rsidR="00964B0B" w:rsidRPr="00153F98">
        <w:rPr>
          <w:rFonts w:cs="Times New Roman"/>
          <w:sz w:val="24"/>
          <w:szCs w:val="24"/>
        </w:rPr>
        <w:t xml:space="preserve">drawing on survey data from </w:t>
      </w:r>
      <w:r w:rsidR="00A7306A" w:rsidRPr="00153F98">
        <w:rPr>
          <w:rFonts w:cs="Times New Roman"/>
          <w:sz w:val="24"/>
          <w:szCs w:val="24"/>
        </w:rPr>
        <w:t xml:space="preserve">478 members of the Project Management Institute and the </w:t>
      </w:r>
      <w:r w:rsidR="00F13AF9" w:rsidRPr="00153F98">
        <w:rPr>
          <w:rFonts w:cs="Times New Roman"/>
          <w:sz w:val="24"/>
          <w:szCs w:val="24"/>
        </w:rPr>
        <w:t>International Project Management Association</w:t>
      </w:r>
      <w:r w:rsidR="004D34C8" w:rsidRPr="00153F98">
        <w:rPr>
          <w:rFonts w:cs="Times New Roman"/>
          <w:sz w:val="24"/>
          <w:szCs w:val="24"/>
        </w:rPr>
        <w:t xml:space="preserve">. </w:t>
      </w:r>
      <w:r w:rsidR="00F13AF9" w:rsidRPr="00153F98">
        <w:rPr>
          <w:rFonts w:cs="Times New Roman"/>
          <w:sz w:val="24"/>
          <w:szCs w:val="24"/>
        </w:rPr>
        <w:t>Their results show</w:t>
      </w:r>
      <w:r w:rsidR="004D34C8" w:rsidRPr="00153F98">
        <w:rPr>
          <w:rFonts w:cs="Times New Roman"/>
          <w:sz w:val="24"/>
          <w:szCs w:val="24"/>
        </w:rPr>
        <w:t xml:space="preserve"> the differences in governance structures for projects by country, project size, and project type. The</w:t>
      </w:r>
      <w:r w:rsidR="00964B0B" w:rsidRPr="00153F98">
        <w:rPr>
          <w:rFonts w:cs="Times New Roman"/>
          <w:sz w:val="24"/>
          <w:szCs w:val="24"/>
        </w:rPr>
        <w:t xml:space="preserve">se insights </w:t>
      </w:r>
      <w:r w:rsidR="00A7306A" w:rsidRPr="00153F98">
        <w:rPr>
          <w:rFonts w:cs="Times New Roman"/>
          <w:sz w:val="24"/>
          <w:szCs w:val="24"/>
        </w:rPr>
        <w:t xml:space="preserve">provide </w:t>
      </w:r>
      <w:r w:rsidR="004D34C8" w:rsidRPr="00153F98">
        <w:rPr>
          <w:rFonts w:cs="Times New Roman"/>
          <w:sz w:val="24"/>
          <w:szCs w:val="24"/>
        </w:rPr>
        <w:t xml:space="preserve">managers </w:t>
      </w:r>
      <w:r w:rsidR="00A7306A" w:rsidRPr="00153F98">
        <w:rPr>
          <w:rFonts w:cs="Times New Roman"/>
          <w:sz w:val="24"/>
          <w:szCs w:val="24"/>
        </w:rPr>
        <w:t xml:space="preserve">with a better understanding for </w:t>
      </w:r>
      <w:r w:rsidR="004D34C8" w:rsidRPr="00153F98">
        <w:rPr>
          <w:rFonts w:cs="Times New Roman"/>
          <w:sz w:val="24"/>
          <w:szCs w:val="24"/>
        </w:rPr>
        <w:t>developing governance structures</w:t>
      </w:r>
      <w:r w:rsidR="00A7306A" w:rsidRPr="00153F98">
        <w:rPr>
          <w:rFonts w:cs="Times New Roman"/>
          <w:sz w:val="24"/>
          <w:szCs w:val="24"/>
        </w:rPr>
        <w:t>.  Importantly M</w:t>
      </w:r>
      <w:r w:rsidR="00380686" w:rsidRPr="00153F98">
        <w:rPr>
          <w:rFonts w:cs="Times New Roman"/>
          <w:sz w:val="24"/>
          <w:szCs w:val="24"/>
        </w:rPr>
        <w:t>ü</w:t>
      </w:r>
      <w:r w:rsidR="00A7306A" w:rsidRPr="00153F98">
        <w:rPr>
          <w:rFonts w:cs="Times New Roman"/>
          <w:sz w:val="24"/>
          <w:szCs w:val="24"/>
        </w:rPr>
        <w:t>ller and</w:t>
      </w:r>
      <w:r w:rsidR="004D34C8" w:rsidRPr="00153F98">
        <w:rPr>
          <w:rFonts w:cs="Times New Roman"/>
          <w:sz w:val="24"/>
          <w:szCs w:val="24"/>
        </w:rPr>
        <w:t xml:space="preserve"> </w:t>
      </w:r>
      <w:r w:rsidR="00A7306A" w:rsidRPr="00153F98">
        <w:rPr>
          <w:rFonts w:cs="Times New Roman"/>
          <w:sz w:val="24"/>
          <w:szCs w:val="24"/>
        </w:rPr>
        <w:t xml:space="preserve">Lecoeuvre also provide a </w:t>
      </w:r>
      <w:r>
        <w:rPr>
          <w:rFonts w:cs="Times New Roman"/>
          <w:sz w:val="24"/>
          <w:szCs w:val="24"/>
        </w:rPr>
        <w:t>guide</w:t>
      </w:r>
      <w:r w:rsidR="00A7306A" w:rsidRPr="00153F98">
        <w:rPr>
          <w:rFonts w:cs="Times New Roman"/>
          <w:sz w:val="24"/>
          <w:szCs w:val="24"/>
        </w:rPr>
        <w:t xml:space="preserve"> for </w:t>
      </w:r>
      <w:r w:rsidR="004D34C8" w:rsidRPr="00153F98">
        <w:rPr>
          <w:rFonts w:cs="Times New Roman"/>
          <w:sz w:val="24"/>
          <w:szCs w:val="24"/>
        </w:rPr>
        <w:t xml:space="preserve">academics </w:t>
      </w:r>
      <w:r w:rsidR="00A7306A" w:rsidRPr="00153F98">
        <w:rPr>
          <w:rFonts w:cs="Times New Roman"/>
          <w:sz w:val="24"/>
          <w:szCs w:val="24"/>
        </w:rPr>
        <w:t>to further explore and develop</w:t>
      </w:r>
      <w:r w:rsidR="004D34C8" w:rsidRPr="00153F98">
        <w:rPr>
          <w:rFonts w:cs="Times New Roman"/>
          <w:sz w:val="24"/>
          <w:szCs w:val="24"/>
        </w:rPr>
        <w:t xml:space="preserve"> governance theories.</w:t>
      </w:r>
    </w:p>
    <w:p w:rsidR="004D34C8" w:rsidRPr="00153F98" w:rsidRDefault="004D34C8" w:rsidP="00CF1256">
      <w:pPr>
        <w:spacing w:before="100" w:beforeAutospacing="1" w:after="100" w:afterAutospacing="1" w:line="480" w:lineRule="auto"/>
        <w:rPr>
          <w:rFonts w:cs="Times New Roman"/>
          <w:sz w:val="24"/>
          <w:szCs w:val="24"/>
        </w:rPr>
      </w:pPr>
      <w:r w:rsidRPr="00153F98">
        <w:rPr>
          <w:rFonts w:cs="Times New Roman"/>
          <w:sz w:val="24"/>
          <w:szCs w:val="24"/>
        </w:rPr>
        <w:t xml:space="preserve">The </w:t>
      </w:r>
      <w:r w:rsidR="00F13AF9" w:rsidRPr="00153F98">
        <w:rPr>
          <w:rFonts w:cs="Times New Roman"/>
          <w:sz w:val="24"/>
          <w:szCs w:val="24"/>
        </w:rPr>
        <w:t>final</w:t>
      </w:r>
      <w:r w:rsidRPr="00153F98">
        <w:rPr>
          <w:rFonts w:cs="Times New Roman"/>
          <w:sz w:val="24"/>
          <w:szCs w:val="24"/>
        </w:rPr>
        <w:t xml:space="preserve"> </w:t>
      </w:r>
      <w:r w:rsidR="005A0D1A">
        <w:rPr>
          <w:rFonts w:cs="Times New Roman"/>
          <w:sz w:val="24"/>
          <w:szCs w:val="24"/>
        </w:rPr>
        <w:t xml:space="preserve">empirically </w:t>
      </w:r>
      <w:r w:rsidR="005A0D1A" w:rsidRPr="006E11BD">
        <w:rPr>
          <w:rFonts w:cs="Times New Roman"/>
          <w:sz w:val="24"/>
          <w:szCs w:val="24"/>
        </w:rPr>
        <w:t>theme</w:t>
      </w:r>
      <w:r w:rsidR="005A0D1A">
        <w:rPr>
          <w:rFonts w:cs="Times New Roman"/>
          <w:sz w:val="24"/>
          <w:szCs w:val="24"/>
        </w:rPr>
        <w:t>d</w:t>
      </w:r>
      <w:r w:rsidR="005A0D1A" w:rsidRPr="006E11BD">
        <w:rPr>
          <w:rFonts w:cs="Times New Roman"/>
          <w:sz w:val="24"/>
          <w:szCs w:val="24"/>
        </w:rPr>
        <w:t xml:space="preserve"> </w:t>
      </w:r>
      <w:r w:rsidRPr="00153F98">
        <w:rPr>
          <w:rFonts w:cs="Times New Roman"/>
          <w:sz w:val="24"/>
          <w:szCs w:val="24"/>
        </w:rPr>
        <w:t xml:space="preserve">paper </w:t>
      </w:r>
      <w:r w:rsidR="00F13AF9" w:rsidRPr="00153F98">
        <w:rPr>
          <w:rFonts w:cs="Times New Roman"/>
          <w:sz w:val="24"/>
          <w:szCs w:val="24"/>
        </w:rPr>
        <w:t>is ‘</w:t>
      </w:r>
      <w:r w:rsidRPr="00153F98">
        <w:rPr>
          <w:rFonts w:cs="Times New Roman"/>
          <w:sz w:val="24"/>
          <w:szCs w:val="24"/>
        </w:rPr>
        <w:t xml:space="preserve">The Transformative Effect of Top Management Governance Choices on Project Team Identity and Relationship with the Organization </w:t>
      </w:r>
      <w:r w:rsidR="005A0D1A">
        <w:rPr>
          <w:rFonts w:cs="Times New Roman"/>
          <w:sz w:val="24"/>
          <w:szCs w:val="24"/>
        </w:rPr>
        <w:t>–</w:t>
      </w:r>
      <w:r w:rsidRPr="00153F98">
        <w:rPr>
          <w:rFonts w:cs="Times New Roman"/>
          <w:sz w:val="24"/>
          <w:szCs w:val="24"/>
        </w:rPr>
        <w:t xml:space="preserve"> An Agency and Stewardship Approach</w:t>
      </w:r>
      <w:r w:rsidR="00F13AF9" w:rsidRPr="00153F98">
        <w:rPr>
          <w:rFonts w:cs="Times New Roman"/>
          <w:sz w:val="24"/>
          <w:szCs w:val="24"/>
        </w:rPr>
        <w:t>’</w:t>
      </w:r>
      <w:r w:rsidRPr="00153F98">
        <w:rPr>
          <w:rFonts w:cs="Times New Roman"/>
          <w:sz w:val="24"/>
          <w:szCs w:val="24"/>
        </w:rPr>
        <w:t xml:space="preserve"> by Aurélie Toivo</w:t>
      </w:r>
      <w:r w:rsidR="00F13AF9" w:rsidRPr="00153F98">
        <w:rPr>
          <w:rFonts w:cs="Times New Roman"/>
          <w:sz w:val="24"/>
          <w:szCs w:val="24"/>
        </w:rPr>
        <w:t>nen and Petri U Toivonen</w:t>
      </w:r>
      <w:r w:rsidR="00964B0B" w:rsidRPr="00153F98">
        <w:rPr>
          <w:rFonts w:cs="Times New Roman"/>
          <w:sz w:val="24"/>
          <w:szCs w:val="24"/>
        </w:rPr>
        <w:t xml:space="preserve"> (Toivonen and Toivonen, 2014)</w:t>
      </w:r>
      <w:r w:rsidR="00F13AF9" w:rsidRPr="00153F98">
        <w:rPr>
          <w:rFonts w:cs="Times New Roman"/>
          <w:sz w:val="24"/>
          <w:szCs w:val="24"/>
        </w:rPr>
        <w:t>.  T</w:t>
      </w:r>
      <w:r w:rsidR="00964B0B" w:rsidRPr="00153F98">
        <w:rPr>
          <w:rFonts w:cs="Times New Roman"/>
          <w:sz w:val="24"/>
          <w:szCs w:val="24"/>
        </w:rPr>
        <w:t>heir</w:t>
      </w:r>
      <w:r w:rsidRPr="00153F98">
        <w:rPr>
          <w:rFonts w:cs="Times New Roman"/>
          <w:sz w:val="24"/>
          <w:szCs w:val="24"/>
        </w:rPr>
        <w:t xml:space="preserve"> study focuses on the relationship and identity changes within and between a project team following top management intervention in the context of a large international construction project. The study follows the </w:t>
      </w:r>
      <w:r w:rsidR="00F13AF9" w:rsidRPr="00153F98">
        <w:rPr>
          <w:rFonts w:cs="Times New Roman"/>
          <w:sz w:val="24"/>
          <w:szCs w:val="24"/>
        </w:rPr>
        <w:t xml:space="preserve">fledgling </w:t>
      </w:r>
      <w:r w:rsidRPr="00153F98">
        <w:rPr>
          <w:rFonts w:cs="Times New Roman"/>
          <w:sz w:val="24"/>
          <w:szCs w:val="24"/>
        </w:rPr>
        <w:t xml:space="preserve">project-as-practice </w:t>
      </w:r>
      <w:r w:rsidR="00F13AF9" w:rsidRPr="00153F98">
        <w:rPr>
          <w:rFonts w:cs="Times New Roman"/>
          <w:sz w:val="24"/>
          <w:szCs w:val="24"/>
        </w:rPr>
        <w:t>tradition</w:t>
      </w:r>
      <w:r w:rsidRPr="00153F98">
        <w:rPr>
          <w:rFonts w:cs="Times New Roman"/>
          <w:sz w:val="24"/>
          <w:szCs w:val="24"/>
        </w:rPr>
        <w:t>, examining the actions and behaviors of the project team through participant ethnography in the "praxis"</w:t>
      </w:r>
      <w:r w:rsidR="00F13AF9" w:rsidRPr="00153F98">
        <w:rPr>
          <w:rFonts w:cs="Times New Roman"/>
          <w:sz w:val="24"/>
          <w:szCs w:val="24"/>
        </w:rPr>
        <w:t xml:space="preserve"> (theory espoused and theory in use)</w:t>
      </w:r>
      <w:r w:rsidRPr="00153F98">
        <w:rPr>
          <w:rFonts w:cs="Times New Roman"/>
          <w:sz w:val="24"/>
          <w:szCs w:val="24"/>
        </w:rPr>
        <w:t xml:space="preserve"> of the project site over its entire duration. The longitudinal case allows the examination of the way the transition process established a new governance culture undermining </w:t>
      </w:r>
      <w:r w:rsidR="005A0D1A">
        <w:rPr>
          <w:rFonts w:cs="Times New Roman"/>
          <w:sz w:val="24"/>
          <w:szCs w:val="24"/>
        </w:rPr>
        <w:t>an</w:t>
      </w:r>
      <w:r w:rsidRPr="00153F98">
        <w:rPr>
          <w:rFonts w:cs="Times New Roman"/>
          <w:sz w:val="24"/>
          <w:szCs w:val="24"/>
        </w:rPr>
        <w:t xml:space="preserve"> initial trust-base</w:t>
      </w:r>
      <w:r w:rsidR="005A0D1A">
        <w:rPr>
          <w:rFonts w:cs="Times New Roman"/>
          <w:sz w:val="24"/>
          <w:szCs w:val="24"/>
        </w:rPr>
        <w:t>,</w:t>
      </w:r>
      <w:r w:rsidRPr="00153F98">
        <w:rPr>
          <w:rFonts w:cs="Times New Roman"/>
          <w:sz w:val="24"/>
          <w:szCs w:val="24"/>
        </w:rPr>
        <w:t xml:space="preserve"> chang</w:t>
      </w:r>
      <w:r w:rsidR="005A0D1A">
        <w:rPr>
          <w:rFonts w:cs="Times New Roman"/>
          <w:sz w:val="24"/>
          <w:szCs w:val="24"/>
        </w:rPr>
        <w:t>ing</w:t>
      </w:r>
      <w:r w:rsidRPr="00153F98">
        <w:rPr>
          <w:rFonts w:cs="Times New Roman"/>
          <w:sz w:val="24"/>
          <w:szCs w:val="24"/>
        </w:rPr>
        <w:t xml:space="preserve"> a </w:t>
      </w:r>
      <w:r w:rsidR="005A0D1A">
        <w:rPr>
          <w:rFonts w:cs="Times New Roman"/>
          <w:sz w:val="24"/>
          <w:szCs w:val="24"/>
        </w:rPr>
        <w:t xml:space="preserve">situation characterized by a </w:t>
      </w:r>
      <w:r w:rsidRPr="00153F98">
        <w:rPr>
          <w:rFonts w:cs="Times New Roman"/>
          <w:sz w:val="24"/>
          <w:szCs w:val="24"/>
        </w:rPr>
        <w:t xml:space="preserve">virtual absence of mechanisms towards </w:t>
      </w:r>
      <w:r w:rsidR="005A0D1A">
        <w:rPr>
          <w:rFonts w:cs="Times New Roman"/>
          <w:sz w:val="24"/>
          <w:szCs w:val="24"/>
        </w:rPr>
        <w:t xml:space="preserve">one that featured </w:t>
      </w:r>
      <w:r w:rsidRPr="00153F98">
        <w:rPr>
          <w:rFonts w:cs="Times New Roman"/>
          <w:sz w:val="24"/>
          <w:szCs w:val="24"/>
        </w:rPr>
        <w:t xml:space="preserve">far </w:t>
      </w:r>
      <w:r w:rsidRPr="00153F98">
        <w:rPr>
          <w:rFonts w:cs="Times New Roman"/>
          <w:sz w:val="24"/>
          <w:szCs w:val="24"/>
        </w:rPr>
        <w:lastRenderedPageBreak/>
        <w:t xml:space="preserve">more potent mechanisms of control, monitoring, and punishment. Simultaneously, the initial stewardship relationships and collectivist identity of the project team shifted towards agency relationships and individualistic identity. The triggers for the transformation process were identified as CEO succession, project failure, top management intervention driven changes in governance mechanisms, </w:t>
      </w:r>
      <w:r w:rsidR="005A0D1A">
        <w:rPr>
          <w:rFonts w:cs="Times New Roman"/>
          <w:sz w:val="24"/>
          <w:szCs w:val="24"/>
        </w:rPr>
        <w:t>as well as a</w:t>
      </w:r>
      <w:r w:rsidR="005A0D1A" w:rsidRPr="00AA379A">
        <w:rPr>
          <w:rFonts w:cs="Times New Roman"/>
          <w:sz w:val="24"/>
          <w:szCs w:val="24"/>
        </w:rPr>
        <w:t xml:space="preserve"> project team</w:t>
      </w:r>
      <w:r w:rsidR="005A0D1A" w:rsidRPr="005A0D1A">
        <w:rPr>
          <w:rFonts w:cs="Times New Roman"/>
          <w:sz w:val="24"/>
          <w:szCs w:val="24"/>
        </w:rPr>
        <w:t xml:space="preserve"> </w:t>
      </w:r>
      <w:r w:rsidRPr="00153F98">
        <w:rPr>
          <w:rFonts w:cs="Times New Roman"/>
          <w:sz w:val="24"/>
          <w:szCs w:val="24"/>
        </w:rPr>
        <w:t xml:space="preserve">perception of </w:t>
      </w:r>
      <w:r w:rsidR="005A0D1A">
        <w:rPr>
          <w:rFonts w:cs="Times New Roman"/>
          <w:sz w:val="24"/>
          <w:szCs w:val="24"/>
        </w:rPr>
        <w:t xml:space="preserve">their </w:t>
      </w:r>
      <w:r w:rsidRPr="00153F98">
        <w:rPr>
          <w:rFonts w:cs="Times New Roman"/>
          <w:sz w:val="24"/>
          <w:szCs w:val="24"/>
        </w:rPr>
        <w:t>organizational betrayal.</w:t>
      </w:r>
    </w:p>
    <w:p w:rsidR="00DB7E00" w:rsidRPr="00153F98" w:rsidRDefault="00DB7E00" w:rsidP="00CF1256">
      <w:pPr>
        <w:spacing w:before="100" w:beforeAutospacing="1" w:after="100" w:afterAutospacing="1" w:line="480" w:lineRule="auto"/>
        <w:rPr>
          <w:rFonts w:cs="Times New Roman"/>
          <w:sz w:val="24"/>
          <w:szCs w:val="24"/>
        </w:rPr>
      </w:pPr>
      <w:r w:rsidRPr="00153F98">
        <w:rPr>
          <w:rFonts w:cs="Times New Roman"/>
          <w:sz w:val="24"/>
          <w:szCs w:val="24"/>
        </w:rPr>
        <w:t xml:space="preserve">The </w:t>
      </w:r>
      <w:r w:rsidR="00F13AF9" w:rsidRPr="00153F98">
        <w:rPr>
          <w:rFonts w:cs="Times New Roman"/>
          <w:sz w:val="24"/>
          <w:szCs w:val="24"/>
        </w:rPr>
        <w:t>final three</w:t>
      </w:r>
      <w:r w:rsidRPr="00153F98">
        <w:rPr>
          <w:rFonts w:cs="Times New Roman"/>
          <w:sz w:val="24"/>
          <w:szCs w:val="24"/>
        </w:rPr>
        <w:t xml:space="preserve"> paper</w:t>
      </w:r>
      <w:r w:rsidR="00F13AF9" w:rsidRPr="00153F98">
        <w:rPr>
          <w:rFonts w:cs="Times New Roman"/>
          <w:sz w:val="24"/>
          <w:szCs w:val="24"/>
        </w:rPr>
        <w:t xml:space="preserve">s </w:t>
      </w:r>
      <w:r w:rsidR="00701921" w:rsidRPr="00153F98">
        <w:rPr>
          <w:rFonts w:cs="Times New Roman"/>
          <w:sz w:val="24"/>
          <w:szCs w:val="24"/>
        </w:rPr>
        <w:t xml:space="preserve">provide insights </w:t>
      </w:r>
      <w:r w:rsidR="005A0D1A">
        <w:rPr>
          <w:rFonts w:cs="Times New Roman"/>
          <w:sz w:val="24"/>
          <w:szCs w:val="24"/>
        </w:rPr>
        <w:t>into</w:t>
      </w:r>
      <w:r w:rsidR="005A0D1A" w:rsidRPr="00153F98">
        <w:rPr>
          <w:rFonts w:cs="Times New Roman"/>
          <w:sz w:val="24"/>
          <w:szCs w:val="24"/>
        </w:rPr>
        <w:t xml:space="preserve"> </w:t>
      </w:r>
      <w:r w:rsidR="00701921" w:rsidRPr="00153F98">
        <w:rPr>
          <w:rFonts w:cs="Times New Roman"/>
          <w:i/>
          <w:sz w:val="24"/>
          <w:szCs w:val="24"/>
        </w:rPr>
        <w:t>models of governance</w:t>
      </w:r>
      <w:r w:rsidR="00701921" w:rsidRPr="00153F98">
        <w:rPr>
          <w:rFonts w:cs="Times New Roman"/>
          <w:sz w:val="24"/>
          <w:szCs w:val="24"/>
        </w:rPr>
        <w:t xml:space="preserve"> </w:t>
      </w:r>
      <w:r w:rsidR="005A0D1A">
        <w:rPr>
          <w:rFonts w:cs="Times New Roman"/>
          <w:sz w:val="24"/>
          <w:szCs w:val="24"/>
        </w:rPr>
        <w:t xml:space="preserve">and are </w:t>
      </w:r>
      <w:r w:rsidR="00701921" w:rsidRPr="00153F98">
        <w:rPr>
          <w:rFonts w:cs="Times New Roman"/>
          <w:sz w:val="24"/>
          <w:szCs w:val="24"/>
        </w:rPr>
        <w:t>informed by approaches ranging from distributed knowledge management and learning perspectives on project governance (Ahern</w:t>
      </w:r>
      <w:r w:rsidR="00964B0B" w:rsidRPr="00153F98">
        <w:rPr>
          <w:rFonts w:cs="Times New Roman"/>
          <w:sz w:val="24"/>
          <w:szCs w:val="24"/>
        </w:rPr>
        <w:t>,</w:t>
      </w:r>
      <w:r w:rsidR="00380686" w:rsidRPr="00153F98">
        <w:rPr>
          <w:rFonts w:cs="Times New Roman"/>
          <w:sz w:val="24"/>
          <w:szCs w:val="24"/>
        </w:rPr>
        <w:t xml:space="preserve"> Leavy and Byrne</w:t>
      </w:r>
      <w:r w:rsidR="003F5BB0">
        <w:rPr>
          <w:rFonts w:cs="Times New Roman"/>
          <w:sz w:val="24"/>
          <w:szCs w:val="24"/>
        </w:rPr>
        <w:t>, 2014</w:t>
      </w:r>
      <w:r w:rsidR="00701921" w:rsidRPr="00153F98">
        <w:rPr>
          <w:rFonts w:cs="Times New Roman"/>
          <w:sz w:val="24"/>
          <w:szCs w:val="24"/>
        </w:rPr>
        <w:t>), a practical framework for project governance (Too and Weaver</w:t>
      </w:r>
      <w:r w:rsidR="003F5BB0">
        <w:rPr>
          <w:rFonts w:cs="Times New Roman"/>
          <w:sz w:val="24"/>
          <w:szCs w:val="24"/>
        </w:rPr>
        <w:t>, 2014</w:t>
      </w:r>
      <w:r w:rsidR="00701921" w:rsidRPr="00153F98">
        <w:rPr>
          <w:rFonts w:cs="Times New Roman"/>
          <w:sz w:val="24"/>
          <w:szCs w:val="24"/>
        </w:rPr>
        <w:t xml:space="preserve">), </w:t>
      </w:r>
      <w:r w:rsidR="005A0D1A">
        <w:rPr>
          <w:rFonts w:cs="Times New Roman"/>
          <w:sz w:val="24"/>
          <w:szCs w:val="24"/>
        </w:rPr>
        <w:t xml:space="preserve">to </w:t>
      </w:r>
      <w:r w:rsidR="00701921" w:rsidRPr="00153F98">
        <w:rPr>
          <w:rFonts w:cs="Times New Roman"/>
          <w:sz w:val="24"/>
          <w:szCs w:val="24"/>
        </w:rPr>
        <w:t xml:space="preserve">a systems </w:t>
      </w:r>
      <w:r w:rsidR="00B03C73" w:rsidRPr="00153F98">
        <w:rPr>
          <w:rFonts w:cs="Times New Roman"/>
          <w:sz w:val="24"/>
          <w:szCs w:val="24"/>
        </w:rPr>
        <w:t>engineering approach to project governance (Locatelli</w:t>
      </w:r>
      <w:r w:rsidR="00964B0B" w:rsidRPr="00153F98">
        <w:rPr>
          <w:rFonts w:cs="Times New Roman"/>
          <w:sz w:val="24"/>
          <w:szCs w:val="24"/>
        </w:rPr>
        <w:t>,</w:t>
      </w:r>
      <w:r w:rsidR="00B03C73" w:rsidRPr="00153F98">
        <w:rPr>
          <w:rFonts w:cs="Times New Roman"/>
          <w:sz w:val="24"/>
          <w:szCs w:val="24"/>
        </w:rPr>
        <w:t xml:space="preserve"> </w:t>
      </w:r>
      <w:r w:rsidR="00380686" w:rsidRPr="00153F98">
        <w:rPr>
          <w:rFonts w:cs="Times New Roman"/>
          <w:sz w:val="24"/>
          <w:szCs w:val="24"/>
        </w:rPr>
        <w:t>Mancini and Romano</w:t>
      </w:r>
      <w:r w:rsidR="003F5BB0">
        <w:rPr>
          <w:rFonts w:cs="Times New Roman"/>
          <w:sz w:val="24"/>
          <w:szCs w:val="24"/>
        </w:rPr>
        <w:t>, 2014</w:t>
      </w:r>
      <w:r w:rsidR="00B03C73" w:rsidRPr="00153F98">
        <w:rPr>
          <w:rFonts w:cs="Times New Roman"/>
          <w:sz w:val="24"/>
          <w:szCs w:val="24"/>
        </w:rPr>
        <w:t xml:space="preserve">).  The first paper in this final theme is aptly titled </w:t>
      </w:r>
      <w:r w:rsidRPr="00153F98">
        <w:rPr>
          <w:rFonts w:cs="Times New Roman"/>
          <w:sz w:val="24"/>
          <w:szCs w:val="24"/>
        </w:rPr>
        <w:t>‘Complex project management as complex problem solving: A distributed knowledge management perspective’ by Terence Ahern, Brian Leavy, and P.J. Byrne</w:t>
      </w:r>
      <w:r w:rsidR="00964B0B" w:rsidRPr="00153F98">
        <w:rPr>
          <w:rFonts w:cs="Times New Roman"/>
          <w:sz w:val="24"/>
          <w:szCs w:val="24"/>
        </w:rPr>
        <w:t xml:space="preserve"> (Ahren, </w:t>
      </w:r>
      <w:r w:rsidR="003F5BB0">
        <w:rPr>
          <w:rFonts w:cs="Times New Roman"/>
          <w:sz w:val="24"/>
          <w:szCs w:val="24"/>
        </w:rPr>
        <w:t>et al.</w:t>
      </w:r>
      <w:r w:rsidR="00964B0B" w:rsidRPr="00153F98">
        <w:rPr>
          <w:rFonts w:cs="Times New Roman"/>
          <w:sz w:val="24"/>
          <w:szCs w:val="24"/>
        </w:rPr>
        <w:t>, 2014)</w:t>
      </w:r>
      <w:r w:rsidRPr="00153F98">
        <w:rPr>
          <w:rFonts w:cs="Times New Roman"/>
          <w:sz w:val="24"/>
          <w:szCs w:val="24"/>
        </w:rPr>
        <w:t xml:space="preserve">. </w:t>
      </w:r>
      <w:r w:rsidR="00B03C73" w:rsidRPr="00153F98">
        <w:rPr>
          <w:rFonts w:cs="Times New Roman"/>
          <w:sz w:val="24"/>
          <w:szCs w:val="24"/>
        </w:rPr>
        <w:t xml:space="preserve">Ahern </w:t>
      </w:r>
      <w:r w:rsidR="00380686" w:rsidRPr="00153F98">
        <w:rPr>
          <w:rFonts w:cs="Times New Roman"/>
          <w:sz w:val="24"/>
          <w:szCs w:val="24"/>
        </w:rPr>
        <w:t>and his colleagues</w:t>
      </w:r>
      <w:r w:rsidR="00B03C73" w:rsidRPr="00153F98">
        <w:rPr>
          <w:rFonts w:cs="Times New Roman"/>
          <w:sz w:val="24"/>
          <w:szCs w:val="24"/>
        </w:rPr>
        <w:t xml:space="preserve"> argue that t</w:t>
      </w:r>
      <w:r w:rsidRPr="00153F98">
        <w:rPr>
          <w:rFonts w:cs="Times New Roman"/>
          <w:sz w:val="24"/>
          <w:szCs w:val="24"/>
        </w:rPr>
        <w:t>rad</w:t>
      </w:r>
      <w:r w:rsidR="00B03C73" w:rsidRPr="00153F98">
        <w:rPr>
          <w:rFonts w:cs="Times New Roman"/>
          <w:sz w:val="24"/>
          <w:szCs w:val="24"/>
        </w:rPr>
        <w:t xml:space="preserve">itional project management </w:t>
      </w:r>
      <w:r w:rsidRPr="00153F98">
        <w:rPr>
          <w:rFonts w:cs="Times New Roman"/>
          <w:sz w:val="24"/>
          <w:szCs w:val="24"/>
        </w:rPr>
        <w:t>privileges planning and downplays the role of learni</w:t>
      </w:r>
      <w:r w:rsidR="00B03C73" w:rsidRPr="00153F98">
        <w:rPr>
          <w:rFonts w:cs="Times New Roman"/>
          <w:sz w:val="24"/>
          <w:szCs w:val="24"/>
        </w:rPr>
        <w:t>ng</w:t>
      </w:r>
      <w:r w:rsidRPr="00153F98">
        <w:rPr>
          <w:rFonts w:cs="Times New Roman"/>
          <w:sz w:val="24"/>
          <w:szCs w:val="24"/>
        </w:rPr>
        <w:t xml:space="preserve">. </w:t>
      </w:r>
      <w:r w:rsidR="00B03C73" w:rsidRPr="00153F98">
        <w:rPr>
          <w:rFonts w:cs="Times New Roman"/>
          <w:sz w:val="24"/>
          <w:szCs w:val="24"/>
        </w:rPr>
        <w:t>Using two exemplar organizations as vignettes, their paper shows the importance of developing</w:t>
      </w:r>
      <w:r w:rsidRPr="00153F98">
        <w:rPr>
          <w:rFonts w:cs="Times New Roman"/>
          <w:sz w:val="24"/>
          <w:szCs w:val="24"/>
        </w:rPr>
        <w:t xml:space="preserve"> complex PM expertise as a form</w:t>
      </w:r>
      <w:r w:rsidR="00B03C73" w:rsidRPr="00153F98">
        <w:rPr>
          <w:rFonts w:cs="Times New Roman"/>
          <w:sz w:val="24"/>
          <w:szCs w:val="24"/>
        </w:rPr>
        <w:t xml:space="preserve"> of complex problem solving</w:t>
      </w:r>
      <w:r w:rsidRPr="00153F98">
        <w:rPr>
          <w:rFonts w:cs="Times New Roman"/>
          <w:sz w:val="24"/>
          <w:szCs w:val="24"/>
        </w:rPr>
        <w:t xml:space="preserve">. </w:t>
      </w:r>
      <w:r w:rsidR="00964B0B" w:rsidRPr="00153F98">
        <w:rPr>
          <w:rFonts w:cs="Times New Roman"/>
          <w:sz w:val="24"/>
          <w:szCs w:val="24"/>
        </w:rPr>
        <w:t>T</w:t>
      </w:r>
      <w:r w:rsidR="00B03C73" w:rsidRPr="00153F98">
        <w:rPr>
          <w:rFonts w:cs="Times New Roman"/>
          <w:sz w:val="24"/>
          <w:szCs w:val="24"/>
        </w:rPr>
        <w:t>hey point out that central to</w:t>
      </w:r>
      <w:r w:rsidRPr="00153F98">
        <w:rPr>
          <w:rFonts w:cs="Times New Roman"/>
          <w:sz w:val="24"/>
          <w:szCs w:val="24"/>
        </w:rPr>
        <w:t xml:space="preserve"> complex project management as a form of complex problem solving is the governance challenge of knowledge management under uncertainty. </w:t>
      </w:r>
      <w:r w:rsidR="00B03C73" w:rsidRPr="00153F98">
        <w:rPr>
          <w:rFonts w:cs="Times New Roman"/>
          <w:sz w:val="24"/>
          <w:szCs w:val="24"/>
        </w:rPr>
        <w:t xml:space="preserve">In response they </w:t>
      </w:r>
      <w:r w:rsidR="005A0D1A">
        <w:rPr>
          <w:rFonts w:cs="Times New Roman"/>
          <w:sz w:val="24"/>
          <w:szCs w:val="24"/>
        </w:rPr>
        <w:t>analyze</w:t>
      </w:r>
      <w:r w:rsidR="005A0D1A" w:rsidRPr="00153F98">
        <w:rPr>
          <w:rFonts w:cs="Times New Roman"/>
          <w:sz w:val="24"/>
          <w:szCs w:val="24"/>
        </w:rPr>
        <w:t xml:space="preserve"> </w:t>
      </w:r>
      <w:r w:rsidR="00B03C73" w:rsidRPr="00153F98">
        <w:rPr>
          <w:rFonts w:cs="Times New Roman"/>
          <w:sz w:val="24"/>
          <w:szCs w:val="24"/>
        </w:rPr>
        <w:t>a</w:t>
      </w:r>
      <w:r w:rsidRPr="00153F98">
        <w:rPr>
          <w:rFonts w:cs="Times New Roman"/>
          <w:sz w:val="24"/>
          <w:szCs w:val="24"/>
        </w:rPr>
        <w:t xml:space="preserve"> distributed coordination mechanism </w:t>
      </w:r>
      <w:r w:rsidR="005A0D1A" w:rsidRPr="005A0D1A">
        <w:rPr>
          <w:rFonts w:cs="Times New Roman"/>
          <w:sz w:val="24"/>
          <w:szCs w:val="24"/>
        </w:rPr>
        <w:t>that</w:t>
      </w:r>
      <w:r w:rsidRPr="00153F98">
        <w:rPr>
          <w:rFonts w:cs="Times New Roman"/>
          <w:sz w:val="24"/>
          <w:szCs w:val="24"/>
        </w:rPr>
        <w:t xml:space="preserve"> </w:t>
      </w:r>
      <w:r w:rsidR="00B03C73" w:rsidRPr="00153F98">
        <w:rPr>
          <w:rFonts w:cs="Times New Roman"/>
          <w:sz w:val="24"/>
          <w:szCs w:val="24"/>
        </w:rPr>
        <w:t>evolved in their exemplar</w:t>
      </w:r>
      <w:r w:rsidRPr="00153F98">
        <w:rPr>
          <w:rFonts w:cs="Times New Roman"/>
          <w:sz w:val="24"/>
          <w:szCs w:val="24"/>
        </w:rPr>
        <w:t xml:space="preserve"> organisations</w:t>
      </w:r>
      <w:r w:rsidR="005A0D1A">
        <w:rPr>
          <w:rFonts w:cs="Times New Roman"/>
          <w:sz w:val="24"/>
          <w:szCs w:val="24"/>
        </w:rPr>
        <w:t>;</w:t>
      </w:r>
      <w:r w:rsidR="005A0D1A" w:rsidRPr="00153F98">
        <w:rPr>
          <w:rFonts w:cs="Times New Roman"/>
          <w:sz w:val="24"/>
          <w:szCs w:val="24"/>
        </w:rPr>
        <w:t xml:space="preserve"> </w:t>
      </w:r>
      <w:r w:rsidR="00B03C73" w:rsidRPr="00153F98">
        <w:rPr>
          <w:rFonts w:cs="Times New Roman"/>
          <w:sz w:val="24"/>
          <w:szCs w:val="24"/>
        </w:rPr>
        <w:t>in particular</w:t>
      </w:r>
      <w:r w:rsidR="005A0D1A">
        <w:rPr>
          <w:rFonts w:cs="Times New Roman"/>
          <w:sz w:val="24"/>
          <w:szCs w:val="24"/>
        </w:rPr>
        <w:t>,</w:t>
      </w:r>
      <w:r w:rsidR="00B03C73" w:rsidRPr="00153F98">
        <w:rPr>
          <w:rFonts w:cs="Times New Roman"/>
          <w:sz w:val="24"/>
          <w:szCs w:val="24"/>
        </w:rPr>
        <w:t xml:space="preserve"> they emphasize the </w:t>
      </w:r>
      <w:r w:rsidRPr="00153F98">
        <w:rPr>
          <w:rFonts w:cs="Times New Roman"/>
          <w:sz w:val="24"/>
          <w:szCs w:val="24"/>
        </w:rPr>
        <w:t xml:space="preserve">‘common will of mutual interest’, a self-organising process fostered around project goals and </w:t>
      </w:r>
      <w:r w:rsidR="00B03C73" w:rsidRPr="00153F98">
        <w:rPr>
          <w:rFonts w:cs="Times New Roman"/>
          <w:sz w:val="24"/>
          <w:szCs w:val="24"/>
        </w:rPr>
        <w:t xml:space="preserve">closely aligned to </w:t>
      </w:r>
      <w:r w:rsidRPr="00153F98">
        <w:rPr>
          <w:rFonts w:cs="Times New Roman"/>
          <w:sz w:val="24"/>
          <w:szCs w:val="24"/>
        </w:rPr>
        <w:t>the</w:t>
      </w:r>
      <w:r w:rsidR="00457391" w:rsidRPr="00153F98">
        <w:rPr>
          <w:rFonts w:cs="Times New Roman"/>
          <w:sz w:val="24"/>
          <w:szCs w:val="24"/>
        </w:rPr>
        <w:t xml:space="preserve"> </w:t>
      </w:r>
      <w:r w:rsidRPr="00153F98">
        <w:rPr>
          <w:rFonts w:cs="Times New Roman"/>
          <w:sz w:val="24"/>
          <w:szCs w:val="24"/>
        </w:rPr>
        <w:t>project lif</w:t>
      </w:r>
      <w:r w:rsidR="00701921" w:rsidRPr="00153F98">
        <w:rPr>
          <w:rFonts w:cs="Times New Roman"/>
          <w:sz w:val="24"/>
          <w:szCs w:val="24"/>
        </w:rPr>
        <w:t>e cycle</w:t>
      </w:r>
      <w:r w:rsidRPr="00153F98">
        <w:rPr>
          <w:rFonts w:cs="Times New Roman"/>
          <w:sz w:val="24"/>
          <w:szCs w:val="24"/>
        </w:rPr>
        <w:t xml:space="preserve">. </w:t>
      </w:r>
    </w:p>
    <w:p w:rsidR="00F13AF9" w:rsidRPr="00153F98" w:rsidRDefault="00F13AF9" w:rsidP="00CF1256">
      <w:pPr>
        <w:spacing w:before="100" w:beforeAutospacing="1" w:after="100" w:afterAutospacing="1" w:line="480" w:lineRule="auto"/>
        <w:rPr>
          <w:rFonts w:cs="Times New Roman"/>
          <w:sz w:val="24"/>
          <w:szCs w:val="24"/>
        </w:rPr>
      </w:pPr>
      <w:r w:rsidRPr="00153F98">
        <w:rPr>
          <w:rFonts w:cs="Times New Roman"/>
          <w:sz w:val="24"/>
          <w:szCs w:val="24"/>
        </w:rPr>
        <w:lastRenderedPageBreak/>
        <w:t>The penultimate paper is ‘The management of project management: A conceptual framework for project governance’ by Eric G. Too and Patrick Weaver</w:t>
      </w:r>
      <w:r w:rsidR="00964B0B" w:rsidRPr="00153F98">
        <w:rPr>
          <w:rFonts w:cs="Times New Roman"/>
          <w:sz w:val="24"/>
          <w:szCs w:val="24"/>
        </w:rPr>
        <w:t xml:space="preserve"> (Too and Weaver, 2014)</w:t>
      </w:r>
      <w:r w:rsidRPr="00153F98">
        <w:rPr>
          <w:rFonts w:cs="Times New Roman"/>
          <w:sz w:val="24"/>
          <w:szCs w:val="24"/>
        </w:rPr>
        <w:t xml:space="preserve">.  </w:t>
      </w:r>
      <w:r w:rsidR="00701921" w:rsidRPr="00153F98">
        <w:rPr>
          <w:rFonts w:cs="Times New Roman"/>
          <w:sz w:val="24"/>
          <w:szCs w:val="24"/>
        </w:rPr>
        <w:t>Where the first three papers of this special issue</w:t>
      </w:r>
      <w:r w:rsidR="004A0115" w:rsidRPr="00153F98">
        <w:rPr>
          <w:rFonts w:cs="Times New Roman"/>
          <w:sz w:val="24"/>
          <w:szCs w:val="24"/>
        </w:rPr>
        <w:t xml:space="preserve"> synthesize</w:t>
      </w:r>
      <w:r w:rsidR="005A0D1A">
        <w:rPr>
          <w:rFonts w:cs="Times New Roman"/>
          <w:sz w:val="24"/>
          <w:szCs w:val="24"/>
        </w:rPr>
        <w:t>d</w:t>
      </w:r>
      <w:r w:rsidR="004A0115" w:rsidRPr="00153F98">
        <w:rPr>
          <w:rFonts w:cs="Times New Roman"/>
          <w:sz w:val="24"/>
          <w:szCs w:val="24"/>
        </w:rPr>
        <w:t xml:space="preserve"> existing literature to develop an</w:t>
      </w:r>
      <w:r w:rsidRPr="00153F98">
        <w:rPr>
          <w:rFonts w:cs="Times New Roman"/>
          <w:sz w:val="24"/>
          <w:szCs w:val="24"/>
        </w:rPr>
        <w:t xml:space="preserve"> </w:t>
      </w:r>
      <w:r w:rsidR="00964B0B" w:rsidRPr="00153F98">
        <w:rPr>
          <w:rFonts w:cs="Times New Roman"/>
          <w:sz w:val="24"/>
          <w:szCs w:val="24"/>
        </w:rPr>
        <w:t xml:space="preserve">understanding </w:t>
      </w:r>
      <w:r w:rsidR="004A0115" w:rsidRPr="00153F98">
        <w:rPr>
          <w:rFonts w:cs="Times New Roman"/>
          <w:sz w:val="24"/>
          <w:szCs w:val="24"/>
        </w:rPr>
        <w:t xml:space="preserve">about </w:t>
      </w:r>
      <w:r w:rsidR="00964B0B" w:rsidRPr="00153F98">
        <w:rPr>
          <w:rFonts w:cs="Times New Roman"/>
          <w:sz w:val="24"/>
          <w:szCs w:val="24"/>
        </w:rPr>
        <w:t xml:space="preserve">the extent to which project management studies </w:t>
      </w:r>
      <w:r w:rsidR="005A0D1A">
        <w:rPr>
          <w:rFonts w:cs="Times New Roman"/>
          <w:sz w:val="24"/>
          <w:szCs w:val="24"/>
        </w:rPr>
        <w:t xml:space="preserve">of </w:t>
      </w:r>
      <w:r w:rsidR="00964B0B" w:rsidRPr="00153F98">
        <w:rPr>
          <w:rFonts w:cs="Times New Roman"/>
          <w:sz w:val="24"/>
          <w:szCs w:val="24"/>
        </w:rPr>
        <w:t xml:space="preserve"> </w:t>
      </w:r>
      <w:r w:rsidR="00701921" w:rsidRPr="00153F98">
        <w:rPr>
          <w:rFonts w:cs="Times New Roman"/>
          <w:sz w:val="24"/>
          <w:szCs w:val="24"/>
        </w:rPr>
        <w:t xml:space="preserve">governance </w:t>
      </w:r>
      <w:r w:rsidR="004A0115" w:rsidRPr="00153F98">
        <w:rPr>
          <w:rFonts w:cs="Times New Roman"/>
          <w:sz w:val="24"/>
          <w:szCs w:val="24"/>
        </w:rPr>
        <w:t>draw on commonly studied theories of governance</w:t>
      </w:r>
      <w:r w:rsidR="00701921" w:rsidRPr="00153F98">
        <w:rPr>
          <w:rFonts w:cs="Times New Roman"/>
          <w:sz w:val="24"/>
          <w:szCs w:val="24"/>
        </w:rPr>
        <w:t>, Too and Weaver orient their paper explicitly towards the practitioner.  Their paper offers advice on</w:t>
      </w:r>
      <w:r w:rsidRPr="00153F98">
        <w:rPr>
          <w:rFonts w:cs="Times New Roman"/>
          <w:sz w:val="24"/>
          <w:szCs w:val="24"/>
        </w:rPr>
        <w:t xml:space="preserve"> four key elements to improve the performance of projects and hence create value for organizations. </w:t>
      </w:r>
      <w:r w:rsidR="00701921" w:rsidRPr="00153F98">
        <w:rPr>
          <w:rFonts w:cs="Times New Roman"/>
          <w:sz w:val="24"/>
          <w:szCs w:val="24"/>
        </w:rPr>
        <w:t xml:space="preserve">The authors </w:t>
      </w:r>
      <w:r w:rsidRPr="00153F98">
        <w:rPr>
          <w:rFonts w:cs="Times New Roman"/>
          <w:sz w:val="24"/>
          <w:szCs w:val="24"/>
        </w:rPr>
        <w:t xml:space="preserve">emphasize the crucial need to focus </w:t>
      </w:r>
      <w:r w:rsidR="00BC4623" w:rsidRPr="005C1B07">
        <w:rPr>
          <w:rFonts w:cs="Times New Roman"/>
          <w:sz w:val="24"/>
          <w:szCs w:val="24"/>
        </w:rPr>
        <w:t xml:space="preserve">strategically </w:t>
      </w:r>
      <w:r w:rsidRPr="00153F98">
        <w:rPr>
          <w:rFonts w:cs="Times New Roman"/>
          <w:sz w:val="24"/>
          <w:szCs w:val="24"/>
        </w:rPr>
        <w:t xml:space="preserve">on selecting the right projects and programs to support the organization's strategy, </w:t>
      </w:r>
      <w:r w:rsidR="00BC4623">
        <w:rPr>
          <w:rFonts w:cs="Times New Roman"/>
          <w:sz w:val="24"/>
          <w:szCs w:val="24"/>
        </w:rPr>
        <w:t xml:space="preserve">while </w:t>
      </w:r>
      <w:r w:rsidRPr="00153F98">
        <w:rPr>
          <w:rFonts w:cs="Times New Roman"/>
          <w:sz w:val="24"/>
          <w:szCs w:val="24"/>
        </w:rPr>
        <w:t xml:space="preserve">terminating </w:t>
      </w:r>
      <w:r w:rsidR="00BC4623">
        <w:rPr>
          <w:rFonts w:cs="Times New Roman"/>
          <w:sz w:val="24"/>
          <w:szCs w:val="24"/>
        </w:rPr>
        <w:t>those</w:t>
      </w:r>
      <w:r w:rsidR="00BC4623" w:rsidRPr="00153F98">
        <w:rPr>
          <w:rFonts w:cs="Times New Roman"/>
          <w:sz w:val="24"/>
          <w:szCs w:val="24"/>
        </w:rPr>
        <w:t xml:space="preserve"> </w:t>
      </w:r>
      <w:r w:rsidRPr="00153F98">
        <w:rPr>
          <w:rFonts w:cs="Times New Roman"/>
          <w:sz w:val="24"/>
          <w:szCs w:val="24"/>
        </w:rPr>
        <w:t>that no longer contribute to the business success of the organization; the need to ensure explicit and direct links between the executive and the project or program manager for the whole project lifecycle; ensuring oversight and strategic reporting capabilities</w:t>
      </w:r>
      <w:r w:rsidR="00BC4623">
        <w:rPr>
          <w:rFonts w:cs="Times New Roman"/>
          <w:sz w:val="24"/>
          <w:szCs w:val="24"/>
        </w:rPr>
        <w:t>. Su</w:t>
      </w:r>
      <w:r w:rsidRPr="00153F98">
        <w:rPr>
          <w:rFonts w:cs="Times New Roman"/>
          <w:sz w:val="24"/>
          <w:szCs w:val="24"/>
        </w:rPr>
        <w:t xml:space="preserve">fficient project and program </w:t>
      </w:r>
      <w:r w:rsidR="00BC4623">
        <w:rPr>
          <w:rFonts w:cs="Times New Roman"/>
          <w:sz w:val="24"/>
          <w:szCs w:val="24"/>
        </w:rPr>
        <w:t xml:space="preserve">management </w:t>
      </w:r>
      <w:r w:rsidRPr="00153F98">
        <w:rPr>
          <w:rFonts w:cs="Times New Roman"/>
          <w:sz w:val="24"/>
          <w:szCs w:val="24"/>
        </w:rPr>
        <w:t>support</w:t>
      </w:r>
      <w:r w:rsidR="00BC4623">
        <w:rPr>
          <w:rFonts w:cs="Times New Roman"/>
          <w:sz w:val="24"/>
          <w:szCs w:val="24"/>
        </w:rPr>
        <w:t xml:space="preserve"> </w:t>
      </w:r>
      <w:r w:rsidRPr="00153F98">
        <w:rPr>
          <w:rFonts w:cs="Times New Roman"/>
          <w:sz w:val="24"/>
          <w:szCs w:val="24"/>
        </w:rPr>
        <w:t>are the measures of an effective governance system. Their framework provides practical guidance to organizational leaders in the development of effective project governance to optimize the management of projects.</w:t>
      </w:r>
    </w:p>
    <w:p w:rsidR="00B03C73" w:rsidRPr="00153F98" w:rsidRDefault="00F13AF9" w:rsidP="00153F98">
      <w:pPr>
        <w:autoSpaceDE w:val="0"/>
        <w:autoSpaceDN w:val="0"/>
        <w:adjustRightInd w:val="0"/>
        <w:spacing w:before="100" w:beforeAutospacing="1" w:after="100" w:afterAutospacing="1" w:line="480" w:lineRule="auto"/>
        <w:rPr>
          <w:rFonts w:cs="Times New Roman"/>
          <w:sz w:val="24"/>
          <w:szCs w:val="24"/>
        </w:rPr>
      </w:pPr>
      <w:r w:rsidRPr="00153F98">
        <w:rPr>
          <w:rFonts w:cs="Times New Roman"/>
          <w:sz w:val="24"/>
          <w:szCs w:val="24"/>
        </w:rPr>
        <w:t xml:space="preserve">The final paper to close this special issue is </w:t>
      </w:r>
      <w:r w:rsidR="00701921" w:rsidRPr="00153F98">
        <w:rPr>
          <w:rFonts w:cs="Times New Roman"/>
          <w:sz w:val="24"/>
          <w:szCs w:val="24"/>
        </w:rPr>
        <w:t xml:space="preserve">titled </w:t>
      </w:r>
      <w:r w:rsidRPr="00153F98">
        <w:rPr>
          <w:rFonts w:cs="Times New Roman"/>
          <w:sz w:val="24"/>
          <w:szCs w:val="24"/>
        </w:rPr>
        <w:t>‘</w:t>
      </w:r>
      <w:r w:rsidR="00D54625" w:rsidRPr="00153F98">
        <w:rPr>
          <w:rFonts w:cs="Times New Roman"/>
          <w:sz w:val="24"/>
          <w:szCs w:val="24"/>
        </w:rPr>
        <w:t>Systems Engineering to improve the governance in complex project environments</w:t>
      </w:r>
      <w:r w:rsidRPr="00153F98">
        <w:rPr>
          <w:rFonts w:cs="Times New Roman"/>
          <w:sz w:val="24"/>
          <w:szCs w:val="24"/>
        </w:rPr>
        <w:t xml:space="preserve">’ by Giorgio Locatelli, Mauro Mancini and </w:t>
      </w:r>
      <w:r w:rsidR="00D54625" w:rsidRPr="00153F98">
        <w:rPr>
          <w:rFonts w:cs="Times New Roman"/>
          <w:sz w:val="24"/>
          <w:szCs w:val="24"/>
        </w:rPr>
        <w:t xml:space="preserve">Erika </w:t>
      </w:r>
      <w:r w:rsidRPr="00153F98">
        <w:rPr>
          <w:rFonts w:cs="Times New Roman"/>
          <w:sz w:val="24"/>
          <w:szCs w:val="24"/>
        </w:rPr>
        <w:t>Romano</w:t>
      </w:r>
      <w:r w:rsidR="003F5BB0">
        <w:rPr>
          <w:rFonts w:cs="Times New Roman"/>
          <w:sz w:val="24"/>
          <w:szCs w:val="24"/>
        </w:rPr>
        <w:t xml:space="preserve"> (Locatelli, et al.</w:t>
      </w:r>
      <w:r w:rsidR="004A0115" w:rsidRPr="00153F98">
        <w:rPr>
          <w:rFonts w:cs="Times New Roman"/>
          <w:sz w:val="24"/>
          <w:szCs w:val="24"/>
        </w:rPr>
        <w:t>, 2014)</w:t>
      </w:r>
      <w:r w:rsidRPr="00153F98">
        <w:rPr>
          <w:rFonts w:cs="Times New Roman"/>
          <w:sz w:val="24"/>
          <w:szCs w:val="24"/>
        </w:rPr>
        <w:t>.  Locatelli and his colleagues</w:t>
      </w:r>
      <w:r w:rsidR="00B03C73" w:rsidRPr="00153F98">
        <w:rPr>
          <w:rFonts w:cs="Times New Roman"/>
          <w:sz w:val="24"/>
          <w:szCs w:val="24"/>
        </w:rPr>
        <w:t xml:space="preserve"> argue that systems engineering </w:t>
      </w:r>
      <w:r w:rsidR="004A0115" w:rsidRPr="00153F98">
        <w:rPr>
          <w:rFonts w:cs="Times New Roman"/>
          <w:sz w:val="24"/>
          <w:szCs w:val="24"/>
        </w:rPr>
        <w:t xml:space="preserve">can </w:t>
      </w:r>
      <w:r w:rsidR="00B03C73" w:rsidRPr="00153F98">
        <w:rPr>
          <w:rFonts w:cs="Times New Roman"/>
          <w:sz w:val="24"/>
          <w:szCs w:val="24"/>
        </w:rPr>
        <w:t xml:space="preserve">provide a sound framework for addressing </w:t>
      </w:r>
      <w:r w:rsidR="00BC4623" w:rsidRPr="00BC4623">
        <w:rPr>
          <w:rFonts w:cs="Times New Roman"/>
          <w:sz w:val="24"/>
          <w:szCs w:val="24"/>
        </w:rPr>
        <w:t>blowouts</w:t>
      </w:r>
      <w:r w:rsidR="00B03C73" w:rsidRPr="00153F98">
        <w:rPr>
          <w:rFonts w:cs="Times New Roman"/>
          <w:sz w:val="24"/>
          <w:szCs w:val="24"/>
        </w:rPr>
        <w:t xml:space="preserve"> in projects. Systems </w:t>
      </w:r>
      <w:r w:rsidR="00BC4623" w:rsidRPr="00BC4623">
        <w:rPr>
          <w:rFonts w:cs="Times New Roman"/>
          <w:sz w:val="24"/>
          <w:szCs w:val="24"/>
        </w:rPr>
        <w:t>engineering</w:t>
      </w:r>
      <w:r w:rsidR="00BC4623">
        <w:rPr>
          <w:rFonts w:cs="Times New Roman"/>
          <w:sz w:val="24"/>
          <w:szCs w:val="24"/>
        </w:rPr>
        <w:t>,</w:t>
      </w:r>
      <w:r w:rsidR="00B03C73" w:rsidRPr="00153F98">
        <w:rPr>
          <w:rFonts w:cs="Times New Roman"/>
          <w:sz w:val="24"/>
          <w:szCs w:val="24"/>
        </w:rPr>
        <w:t xml:space="preserve"> they argue</w:t>
      </w:r>
      <w:r w:rsidR="00BC4623">
        <w:rPr>
          <w:rFonts w:cs="Times New Roman"/>
          <w:sz w:val="24"/>
          <w:szCs w:val="24"/>
        </w:rPr>
        <w:t>,</w:t>
      </w:r>
      <w:r w:rsidR="00B03C73" w:rsidRPr="00153F98">
        <w:rPr>
          <w:rFonts w:cs="Times New Roman"/>
          <w:sz w:val="24"/>
          <w:szCs w:val="24"/>
        </w:rPr>
        <w:t xml:space="preserve"> is </w:t>
      </w:r>
      <w:r w:rsidR="00D54625" w:rsidRPr="00153F98">
        <w:rPr>
          <w:rFonts w:cs="Times New Roman"/>
          <w:sz w:val="24"/>
          <w:szCs w:val="24"/>
        </w:rPr>
        <w:t xml:space="preserve">the emerging paradigm in complex project environments </w:t>
      </w:r>
      <w:r w:rsidR="00BC4623">
        <w:rPr>
          <w:rFonts w:cs="Times New Roman"/>
          <w:sz w:val="24"/>
          <w:szCs w:val="24"/>
        </w:rPr>
        <w:t xml:space="preserve">that is </w:t>
      </w:r>
      <w:r w:rsidR="00B03C73" w:rsidRPr="00153F98">
        <w:rPr>
          <w:rFonts w:cs="Times New Roman"/>
          <w:sz w:val="24"/>
          <w:szCs w:val="24"/>
        </w:rPr>
        <w:t>designed to</w:t>
      </w:r>
      <w:r w:rsidR="00D54625" w:rsidRPr="00153F98">
        <w:rPr>
          <w:rFonts w:cs="Times New Roman"/>
          <w:sz w:val="24"/>
          <w:szCs w:val="24"/>
        </w:rPr>
        <w:t xml:space="preserve"> transform governance from “project” to “system based” and thereby increase the chance of holistic success. Systems </w:t>
      </w:r>
      <w:r w:rsidR="00BC4623">
        <w:rPr>
          <w:rFonts w:cs="Times New Roman"/>
          <w:sz w:val="24"/>
          <w:szCs w:val="24"/>
        </w:rPr>
        <w:t>e</w:t>
      </w:r>
      <w:r w:rsidR="00BC4623" w:rsidRPr="00153F98">
        <w:rPr>
          <w:rFonts w:cs="Times New Roman"/>
          <w:sz w:val="24"/>
          <w:szCs w:val="24"/>
        </w:rPr>
        <w:t xml:space="preserve">ngineering </w:t>
      </w:r>
      <w:r w:rsidR="00D54625" w:rsidRPr="00153F98">
        <w:rPr>
          <w:rFonts w:cs="Times New Roman"/>
          <w:sz w:val="24"/>
          <w:szCs w:val="24"/>
        </w:rPr>
        <w:t xml:space="preserve">is a multidisciplinary approach to enable the successful delivery of systems in complex environments through a comprehensive set of approaches, </w:t>
      </w:r>
      <w:r w:rsidR="00D54625" w:rsidRPr="00153F98">
        <w:rPr>
          <w:rFonts w:cs="Times New Roman"/>
          <w:sz w:val="24"/>
          <w:szCs w:val="24"/>
        </w:rPr>
        <w:lastRenderedPageBreak/>
        <w:t xml:space="preserve">techniques and tools. </w:t>
      </w:r>
      <w:r w:rsidR="00B03C73" w:rsidRPr="00153F98">
        <w:rPr>
          <w:rFonts w:cs="Times New Roman"/>
          <w:sz w:val="24"/>
          <w:szCs w:val="24"/>
        </w:rPr>
        <w:t xml:space="preserve">Locatelli and his colleagues </w:t>
      </w:r>
      <w:r w:rsidR="00D54625" w:rsidRPr="00153F98">
        <w:rPr>
          <w:rFonts w:cs="Times New Roman"/>
          <w:sz w:val="24"/>
          <w:szCs w:val="24"/>
        </w:rPr>
        <w:t>f</w:t>
      </w:r>
      <w:r w:rsidR="00B03C73" w:rsidRPr="00153F98">
        <w:rPr>
          <w:rFonts w:cs="Times New Roman"/>
          <w:sz w:val="24"/>
          <w:szCs w:val="24"/>
        </w:rPr>
        <w:t xml:space="preserve">ocus </w:t>
      </w:r>
      <w:r w:rsidR="004A0115" w:rsidRPr="00153F98">
        <w:rPr>
          <w:rFonts w:cs="Times New Roman"/>
          <w:sz w:val="24"/>
          <w:szCs w:val="24"/>
        </w:rPr>
        <w:t xml:space="preserve">their </w:t>
      </w:r>
      <w:r w:rsidR="00B03C73" w:rsidRPr="00153F98">
        <w:rPr>
          <w:rFonts w:cs="Times New Roman"/>
          <w:sz w:val="24"/>
          <w:szCs w:val="24"/>
        </w:rPr>
        <w:t>discussion</w:t>
      </w:r>
      <w:r w:rsidR="00D54625" w:rsidRPr="00153F98">
        <w:rPr>
          <w:rFonts w:cs="Times New Roman"/>
          <w:sz w:val="24"/>
          <w:szCs w:val="24"/>
        </w:rPr>
        <w:t xml:space="preserve"> on how </w:t>
      </w:r>
      <w:r w:rsidR="00BC4623">
        <w:rPr>
          <w:rFonts w:cs="Times New Roman"/>
          <w:sz w:val="24"/>
          <w:szCs w:val="24"/>
        </w:rPr>
        <w:t>this s</w:t>
      </w:r>
      <w:r w:rsidR="00BC4623" w:rsidRPr="00153F98">
        <w:rPr>
          <w:rFonts w:cs="Times New Roman"/>
          <w:sz w:val="24"/>
          <w:szCs w:val="24"/>
        </w:rPr>
        <w:t xml:space="preserve">ystems </w:t>
      </w:r>
      <w:r w:rsidR="00BC4623">
        <w:rPr>
          <w:rFonts w:cs="Times New Roman"/>
          <w:sz w:val="24"/>
          <w:szCs w:val="24"/>
        </w:rPr>
        <w:t>e</w:t>
      </w:r>
      <w:r w:rsidR="00BC4623" w:rsidRPr="00153F98">
        <w:rPr>
          <w:rFonts w:cs="Times New Roman"/>
          <w:sz w:val="24"/>
          <w:szCs w:val="24"/>
        </w:rPr>
        <w:t xml:space="preserve">ngineering </w:t>
      </w:r>
      <w:r w:rsidR="00D54625" w:rsidRPr="00153F98">
        <w:rPr>
          <w:rFonts w:cs="Times New Roman"/>
          <w:sz w:val="24"/>
          <w:szCs w:val="24"/>
        </w:rPr>
        <w:t xml:space="preserve">can transform governance from “project governance” to “system governance”, improving the performance of projects delivered in a complex environment. </w:t>
      </w:r>
      <w:r w:rsidR="00B03C73" w:rsidRPr="00153F98">
        <w:rPr>
          <w:rFonts w:cs="Times New Roman"/>
          <w:sz w:val="24"/>
          <w:szCs w:val="24"/>
        </w:rPr>
        <w:t>Their paper provides significant food for thought about governing in a way that is system wide rather than micro in its strategic intent and scope.</w:t>
      </w:r>
      <w:r w:rsidR="00380686" w:rsidRPr="00153F98">
        <w:rPr>
          <w:rFonts w:cs="Times New Roman"/>
          <w:sz w:val="24"/>
          <w:szCs w:val="24"/>
        </w:rPr>
        <w:t xml:space="preserve"> </w:t>
      </w:r>
    </w:p>
    <w:p w:rsidR="00B03C73" w:rsidRPr="00153F98" w:rsidRDefault="00BC4623" w:rsidP="00153F98">
      <w:pPr>
        <w:autoSpaceDE w:val="0"/>
        <w:autoSpaceDN w:val="0"/>
        <w:adjustRightInd w:val="0"/>
        <w:spacing w:before="100" w:beforeAutospacing="1" w:after="100" w:afterAutospacing="1" w:line="480" w:lineRule="auto"/>
        <w:rPr>
          <w:rFonts w:cs="Times New Roman"/>
          <w:b/>
          <w:sz w:val="24"/>
          <w:szCs w:val="24"/>
        </w:rPr>
      </w:pPr>
      <w:r w:rsidRPr="00153F98">
        <w:rPr>
          <w:rFonts w:cs="Times New Roman"/>
          <w:b/>
          <w:sz w:val="24"/>
          <w:szCs w:val="24"/>
        </w:rPr>
        <w:t>In conclusion</w:t>
      </w:r>
    </w:p>
    <w:p w:rsidR="00BC4623" w:rsidRDefault="00167A1E" w:rsidP="00153F98">
      <w:pPr>
        <w:autoSpaceDE w:val="0"/>
        <w:autoSpaceDN w:val="0"/>
        <w:adjustRightInd w:val="0"/>
        <w:spacing w:before="100" w:beforeAutospacing="1" w:after="100" w:afterAutospacing="1" w:line="480" w:lineRule="auto"/>
        <w:rPr>
          <w:rFonts w:cs="Times New Roman"/>
          <w:sz w:val="24"/>
          <w:szCs w:val="24"/>
        </w:rPr>
      </w:pPr>
      <w:r w:rsidRPr="00153F98">
        <w:rPr>
          <w:rFonts w:cs="Times New Roman"/>
          <w:sz w:val="24"/>
          <w:szCs w:val="24"/>
        </w:rPr>
        <w:t>While we have framed th</w:t>
      </w:r>
      <w:r w:rsidR="00BC4623">
        <w:rPr>
          <w:rFonts w:cs="Times New Roman"/>
          <w:sz w:val="24"/>
          <w:szCs w:val="24"/>
        </w:rPr>
        <w:t>e purpose of th</w:t>
      </w:r>
      <w:r w:rsidRPr="00153F98">
        <w:rPr>
          <w:rFonts w:cs="Times New Roman"/>
          <w:sz w:val="24"/>
          <w:szCs w:val="24"/>
        </w:rPr>
        <w:t>is special issue</w:t>
      </w:r>
      <w:r w:rsidR="00BC4623">
        <w:rPr>
          <w:rFonts w:cs="Times New Roman"/>
          <w:sz w:val="24"/>
          <w:szCs w:val="24"/>
        </w:rPr>
        <w:t xml:space="preserve"> </w:t>
      </w:r>
      <w:r w:rsidRPr="00153F98">
        <w:rPr>
          <w:rFonts w:cs="Times New Roman"/>
          <w:sz w:val="24"/>
          <w:szCs w:val="24"/>
        </w:rPr>
        <w:t xml:space="preserve">and also summed up what we felt were the fundamental elements of each of the papers featured in this issue of </w:t>
      </w:r>
      <w:r w:rsidR="004A0115" w:rsidRPr="00153F98">
        <w:rPr>
          <w:rFonts w:cs="Times New Roman"/>
          <w:sz w:val="24"/>
          <w:szCs w:val="24"/>
        </w:rPr>
        <w:t xml:space="preserve">the </w:t>
      </w:r>
      <w:r w:rsidR="004A0115" w:rsidRPr="00153F98">
        <w:rPr>
          <w:rFonts w:cs="Times New Roman"/>
          <w:i/>
          <w:sz w:val="24"/>
          <w:szCs w:val="24"/>
        </w:rPr>
        <w:t>International Journal of Project Management</w:t>
      </w:r>
      <w:r w:rsidRPr="00153F98">
        <w:rPr>
          <w:rFonts w:cs="Times New Roman"/>
          <w:sz w:val="24"/>
          <w:szCs w:val="24"/>
        </w:rPr>
        <w:t xml:space="preserve">, </w:t>
      </w:r>
      <w:r w:rsidR="00BC4623">
        <w:rPr>
          <w:rFonts w:cs="Times New Roman"/>
          <w:sz w:val="24"/>
          <w:szCs w:val="24"/>
        </w:rPr>
        <w:t>we would not want to</w:t>
      </w:r>
      <w:r w:rsidR="004F1348">
        <w:rPr>
          <w:rFonts w:cs="Times New Roman"/>
          <w:sz w:val="24"/>
          <w:szCs w:val="24"/>
        </w:rPr>
        <w:t xml:space="preserve"> limit the reader</w:t>
      </w:r>
      <w:r w:rsidR="00BC4623">
        <w:rPr>
          <w:rFonts w:cs="Times New Roman"/>
          <w:sz w:val="24"/>
          <w:szCs w:val="24"/>
        </w:rPr>
        <w:t>s</w:t>
      </w:r>
      <w:r w:rsidR="004F1348">
        <w:rPr>
          <w:rFonts w:cs="Times New Roman"/>
          <w:sz w:val="24"/>
          <w:szCs w:val="24"/>
        </w:rPr>
        <w:t>’</w:t>
      </w:r>
      <w:r w:rsidR="00BC4623">
        <w:rPr>
          <w:rFonts w:cs="Times New Roman"/>
          <w:sz w:val="24"/>
          <w:szCs w:val="24"/>
        </w:rPr>
        <w:t xml:space="preserve"> </w:t>
      </w:r>
      <w:r w:rsidRPr="00153F98">
        <w:rPr>
          <w:rFonts w:cs="Times New Roman"/>
          <w:sz w:val="24"/>
          <w:szCs w:val="24"/>
        </w:rPr>
        <w:t>interpretation</w:t>
      </w:r>
      <w:r w:rsidR="00BC4623">
        <w:rPr>
          <w:rFonts w:cs="Times New Roman"/>
          <w:sz w:val="24"/>
          <w:szCs w:val="24"/>
        </w:rPr>
        <w:t>s</w:t>
      </w:r>
      <w:r w:rsidRPr="00153F98">
        <w:rPr>
          <w:rFonts w:cs="Times New Roman"/>
          <w:sz w:val="24"/>
          <w:szCs w:val="24"/>
        </w:rPr>
        <w:t xml:space="preserve"> of each of the papers or </w:t>
      </w:r>
      <w:r w:rsidR="00BC4623">
        <w:rPr>
          <w:rFonts w:cs="Times New Roman"/>
          <w:sz w:val="24"/>
          <w:szCs w:val="24"/>
        </w:rPr>
        <w:t xml:space="preserve">the sense made </w:t>
      </w:r>
      <w:r w:rsidRPr="00153F98">
        <w:rPr>
          <w:rFonts w:cs="Times New Roman"/>
          <w:sz w:val="24"/>
          <w:szCs w:val="24"/>
        </w:rPr>
        <w:t xml:space="preserve">of the topic of project </w:t>
      </w:r>
      <w:r w:rsidR="004F1348">
        <w:rPr>
          <w:rFonts w:cs="Times New Roman"/>
          <w:sz w:val="24"/>
          <w:szCs w:val="24"/>
        </w:rPr>
        <w:t xml:space="preserve">and programme </w:t>
      </w:r>
      <w:r w:rsidRPr="00153F98">
        <w:rPr>
          <w:rFonts w:cs="Times New Roman"/>
          <w:sz w:val="24"/>
          <w:szCs w:val="24"/>
        </w:rPr>
        <w:t xml:space="preserve">governance specifically and </w:t>
      </w:r>
      <w:r w:rsidR="00BC4623">
        <w:rPr>
          <w:rFonts w:cs="Times New Roman"/>
          <w:sz w:val="24"/>
          <w:szCs w:val="24"/>
        </w:rPr>
        <w:t xml:space="preserve">of </w:t>
      </w:r>
      <w:r w:rsidRPr="00153F98">
        <w:rPr>
          <w:rFonts w:cs="Times New Roman"/>
          <w:sz w:val="24"/>
          <w:szCs w:val="24"/>
        </w:rPr>
        <w:t xml:space="preserve">governance more generally. </w:t>
      </w:r>
      <w:r w:rsidR="00BC4623">
        <w:rPr>
          <w:rFonts w:cs="Times New Roman"/>
          <w:sz w:val="24"/>
          <w:szCs w:val="24"/>
        </w:rPr>
        <w:t>B</w:t>
      </w:r>
      <w:r w:rsidR="004A0115" w:rsidRPr="00153F98">
        <w:rPr>
          <w:rFonts w:cs="Times New Roman"/>
          <w:sz w:val="24"/>
          <w:szCs w:val="24"/>
        </w:rPr>
        <w:t>y</w:t>
      </w:r>
      <w:r w:rsidRPr="00153F98">
        <w:rPr>
          <w:rFonts w:cs="Times New Roman"/>
          <w:sz w:val="24"/>
          <w:szCs w:val="24"/>
        </w:rPr>
        <w:t xml:space="preserve"> reading each of the papers found in this issue </w:t>
      </w:r>
      <w:r w:rsidR="00BC4623">
        <w:rPr>
          <w:rFonts w:cs="Times New Roman"/>
          <w:sz w:val="24"/>
          <w:szCs w:val="24"/>
        </w:rPr>
        <w:t>there are ample opportunities</w:t>
      </w:r>
      <w:r w:rsidRPr="00153F98">
        <w:rPr>
          <w:rFonts w:cs="Times New Roman"/>
          <w:sz w:val="24"/>
          <w:szCs w:val="24"/>
        </w:rPr>
        <w:t xml:space="preserve"> to explore project governance further.  </w:t>
      </w:r>
      <w:r w:rsidR="00BC4623">
        <w:rPr>
          <w:rFonts w:cs="Times New Roman"/>
          <w:sz w:val="24"/>
          <w:szCs w:val="24"/>
        </w:rPr>
        <w:t>Our introduction merely functions as an invitation to you to make such exploration, offering a few cues for doing so.</w:t>
      </w:r>
    </w:p>
    <w:p w:rsidR="004F1348" w:rsidRDefault="004F1348" w:rsidP="00CF1256">
      <w:pPr>
        <w:autoSpaceDE w:val="0"/>
        <w:autoSpaceDN w:val="0"/>
        <w:adjustRightInd w:val="0"/>
        <w:spacing w:before="100" w:beforeAutospacing="1" w:after="100" w:afterAutospacing="1" w:line="480" w:lineRule="auto"/>
        <w:rPr>
          <w:rFonts w:cs="Times New Roman"/>
          <w:sz w:val="24"/>
          <w:szCs w:val="24"/>
        </w:rPr>
      </w:pPr>
      <w:r>
        <w:rPr>
          <w:rFonts w:cs="Times New Roman"/>
          <w:sz w:val="24"/>
          <w:szCs w:val="24"/>
        </w:rPr>
        <w:t xml:space="preserve">Much needs to be done in this field, but it is clear to us that project and programme management is an important strategic issue, a central concept to strategic management, leadership and organization studies.  Moreover, the strategic complexity of project and programme governance must be seen as a direct concern of all of those involved in organizing and not simply the domain of project managers.  Strategic projects and programmes must be central to the strategic direction of organizations, or else they are anything but strategic.  </w:t>
      </w:r>
      <w:r w:rsidR="009E403C">
        <w:rPr>
          <w:rFonts w:cs="Times New Roman"/>
          <w:sz w:val="24"/>
          <w:szCs w:val="24"/>
        </w:rPr>
        <w:t>In the scholarly community</w:t>
      </w:r>
      <w:r w:rsidR="00F94F6C">
        <w:rPr>
          <w:rFonts w:cs="Times New Roman"/>
          <w:sz w:val="24"/>
          <w:szCs w:val="24"/>
        </w:rPr>
        <w:t>,</w:t>
      </w:r>
      <w:r w:rsidR="009E403C">
        <w:rPr>
          <w:rFonts w:cs="Times New Roman"/>
          <w:sz w:val="24"/>
          <w:szCs w:val="24"/>
        </w:rPr>
        <w:t xml:space="preserve"> we in the future </w:t>
      </w:r>
      <w:r>
        <w:rPr>
          <w:rFonts w:cs="Times New Roman"/>
          <w:sz w:val="24"/>
          <w:szCs w:val="24"/>
        </w:rPr>
        <w:t xml:space="preserve">would hope to see a range of activities occurring that would be a strong indicator that project and programme </w:t>
      </w:r>
      <w:r>
        <w:rPr>
          <w:rFonts w:cs="Times New Roman"/>
          <w:sz w:val="24"/>
          <w:szCs w:val="24"/>
        </w:rPr>
        <w:lastRenderedPageBreak/>
        <w:t xml:space="preserve">governance is a mature and well developed area of study.  So what would the future look like?  We would hope </w:t>
      </w:r>
      <w:r w:rsidR="009E403C">
        <w:rPr>
          <w:rFonts w:cs="Times New Roman"/>
          <w:sz w:val="24"/>
          <w:szCs w:val="24"/>
        </w:rPr>
        <w:t>to see an active community writing on, theorising about and researching the dynamics of project and programme governance. To do so will require defining, conceptualizing and operationalizing the core ideas in project and programme governance.  What it is and what it is not; what are its core elements and its dynamics, and how, if at all, is it different to any other form of governance?  We would expect to see dedicated courses, modules, subjects and programmes on the topic area being taught in business schools as part of mainstream management offerings, and academic titles such as ‘Professor of Project and Programme Governance’; we would expect to see dedicated workshops, conference streams, and event conferences on the topic; we would see a vibrant programme of research studying project and programme governance, dedicated research centres which also advise on business and government policy in the area; there would be meaningful knowledge exchange and interactions between scholars, governance, business and society; and importantly we would find members of our community not just publishing in the mainstream, leading journals, but being cited and referenced in not only academic journals, but also in</w:t>
      </w:r>
      <w:r w:rsidR="00C00B09">
        <w:rPr>
          <w:rFonts w:cs="Times New Roman"/>
          <w:sz w:val="24"/>
          <w:szCs w:val="24"/>
        </w:rPr>
        <w:t xml:space="preserve"> driving</w:t>
      </w:r>
      <w:r w:rsidR="009E403C">
        <w:rPr>
          <w:rFonts w:cs="Times New Roman"/>
          <w:sz w:val="24"/>
          <w:szCs w:val="24"/>
        </w:rPr>
        <w:t xml:space="preserve"> policy making</w:t>
      </w:r>
      <w:r w:rsidR="00C00B09">
        <w:rPr>
          <w:rFonts w:cs="Times New Roman"/>
          <w:sz w:val="24"/>
          <w:szCs w:val="24"/>
        </w:rPr>
        <w:t xml:space="preserve"> rather than being driven by it as has tended to happen to project management as a profession (see Paton, Hodgson and Muzio, 2013)</w:t>
      </w:r>
      <w:r w:rsidR="009E403C">
        <w:rPr>
          <w:rFonts w:cs="Times New Roman"/>
          <w:sz w:val="24"/>
          <w:szCs w:val="24"/>
        </w:rPr>
        <w:t xml:space="preserve">.  Time will tell if such a vision transpires but we certainly hope so. </w:t>
      </w:r>
    </w:p>
    <w:p w:rsidR="009E403C" w:rsidRPr="00E9460A" w:rsidRDefault="00CF1256" w:rsidP="009E403C">
      <w:pPr>
        <w:autoSpaceDE w:val="0"/>
        <w:autoSpaceDN w:val="0"/>
        <w:adjustRightInd w:val="0"/>
        <w:spacing w:before="100" w:beforeAutospacing="1" w:after="100" w:afterAutospacing="1" w:line="480" w:lineRule="auto"/>
        <w:rPr>
          <w:rFonts w:cs="Times New Roman"/>
          <w:sz w:val="24"/>
          <w:szCs w:val="24"/>
        </w:rPr>
      </w:pPr>
      <w:r>
        <w:rPr>
          <w:rFonts w:cs="Times New Roman"/>
          <w:sz w:val="24"/>
          <w:szCs w:val="24"/>
        </w:rPr>
        <w:t>I</w:t>
      </w:r>
      <w:r w:rsidR="00167A1E" w:rsidRPr="00153F98">
        <w:rPr>
          <w:rFonts w:cs="Times New Roman"/>
          <w:sz w:val="24"/>
          <w:szCs w:val="24"/>
        </w:rPr>
        <w:t xml:space="preserve">f you are a visitor to the field we hope you are drawn into its complexity, challenges and opportunities and </w:t>
      </w:r>
      <w:r w:rsidR="00BC4623">
        <w:rPr>
          <w:rFonts w:cs="Times New Roman"/>
          <w:sz w:val="24"/>
          <w:szCs w:val="24"/>
        </w:rPr>
        <w:t xml:space="preserve">that you will </w:t>
      </w:r>
      <w:r w:rsidR="00167A1E" w:rsidRPr="00153F98">
        <w:rPr>
          <w:rFonts w:cs="Times New Roman"/>
          <w:sz w:val="24"/>
          <w:szCs w:val="24"/>
        </w:rPr>
        <w:t xml:space="preserve">add </w:t>
      </w:r>
      <w:r w:rsidR="00BC4623">
        <w:rPr>
          <w:rFonts w:cs="Times New Roman"/>
          <w:sz w:val="24"/>
          <w:szCs w:val="24"/>
        </w:rPr>
        <w:t>to</w:t>
      </w:r>
      <w:r w:rsidR="00167A1E" w:rsidRPr="00153F98">
        <w:rPr>
          <w:rFonts w:cs="Times New Roman"/>
          <w:sz w:val="24"/>
          <w:szCs w:val="24"/>
        </w:rPr>
        <w:t xml:space="preserve"> research, theory and practice in project and programme governance and the governance of projects and programmes. If you are a seasoned and experienced </w:t>
      </w:r>
      <w:r w:rsidR="00BC4623">
        <w:rPr>
          <w:rFonts w:cs="Times New Roman"/>
          <w:sz w:val="24"/>
          <w:szCs w:val="24"/>
        </w:rPr>
        <w:t>practitioner</w:t>
      </w:r>
      <w:r w:rsidR="00167A1E" w:rsidRPr="00153F98">
        <w:rPr>
          <w:rFonts w:cs="Times New Roman"/>
          <w:sz w:val="24"/>
          <w:szCs w:val="24"/>
        </w:rPr>
        <w:t>, we hope th</w:t>
      </w:r>
      <w:r w:rsidR="00BC4623">
        <w:rPr>
          <w:rFonts w:cs="Times New Roman"/>
          <w:sz w:val="24"/>
          <w:szCs w:val="24"/>
        </w:rPr>
        <w:t>at th</w:t>
      </w:r>
      <w:r w:rsidR="00167A1E" w:rsidRPr="00153F98">
        <w:rPr>
          <w:rFonts w:cs="Times New Roman"/>
          <w:sz w:val="24"/>
          <w:szCs w:val="24"/>
        </w:rPr>
        <w:t>is special issue</w:t>
      </w:r>
      <w:r w:rsidR="00BC4623">
        <w:rPr>
          <w:rFonts w:cs="Times New Roman"/>
          <w:sz w:val="24"/>
          <w:szCs w:val="24"/>
        </w:rPr>
        <w:t xml:space="preserve"> will</w:t>
      </w:r>
      <w:r w:rsidR="00167A1E" w:rsidRPr="00153F98">
        <w:rPr>
          <w:rFonts w:cs="Times New Roman"/>
          <w:sz w:val="24"/>
          <w:szCs w:val="24"/>
        </w:rPr>
        <w:t xml:space="preserve"> spark or </w:t>
      </w:r>
      <w:r w:rsidR="00BC4623" w:rsidRPr="00BC4623">
        <w:rPr>
          <w:rFonts w:cs="Times New Roman"/>
          <w:sz w:val="24"/>
          <w:szCs w:val="24"/>
        </w:rPr>
        <w:t>stoke</w:t>
      </w:r>
      <w:r w:rsidR="00BC4623" w:rsidRPr="00153F98">
        <w:rPr>
          <w:rFonts w:cs="Times New Roman"/>
          <w:sz w:val="24"/>
          <w:szCs w:val="24"/>
        </w:rPr>
        <w:t xml:space="preserve"> </w:t>
      </w:r>
      <w:r w:rsidR="00BC4623">
        <w:rPr>
          <w:rFonts w:cs="Times New Roman"/>
          <w:sz w:val="24"/>
          <w:szCs w:val="24"/>
        </w:rPr>
        <w:t>enthusiasm</w:t>
      </w:r>
      <w:r w:rsidR="00167A1E" w:rsidRPr="00153F98">
        <w:rPr>
          <w:rFonts w:cs="Times New Roman"/>
          <w:sz w:val="24"/>
          <w:szCs w:val="24"/>
        </w:rPr>
        <w:t xml:space="preserve"> to continue exploring this dynamic domain of theoretical enquiry and complex </w:t>
      </w:r>
      <w:r w:rsidR="00167A1E" w:rsidRPr="00153F98">
        <w:rPr>
          <w:rFonts w:cs="Times New Roman"/>
          <w:sz w:val="24"/>
          <w:szCs w:val="24"/>
        </w:rPr>
        <w:lastRenderedPageBreak/>
        <w:t xml:space="preserve">practice.  In the end, we hope </w:t>
      </w:r>
      <w:r w:rsidR="004A0115" w:rsidRPr="00153F98">
        <w:rPr>
          <w:rFonts w:cs="Times New Roman"/>
          <w:sz w:val="24"/>
          <w:szCs w:val="24"/>
        </w:rPr>
        <w:t>that</w:t>
      </w:r>
      <w:r w:rsidR="00BC4623">
        <w:rPr>
          <w:rFonts w:cs="Times New Roman"/>
          <w:sz w:val="24"/>
          <w:szCs w:val="24"/>
        </w:rPr>
        <w:t xml:space="preserve"> the</w:t>
      </w:r>
      <w:r w:rsidR="004A0115" w:rsidRPr="00153F98">
        <w:rPr>
          <w:rFonts w:cs="Times New Roman"/>
          <w:sz w:val="24"/>
          <w:szCs w:val="24"/>
        </w:rPr>
        <w:t xml:space="preserve"> special issue</w:t>
      </w:r>
      <w:r w:rsidR="00167A1E" w:rsidRPr="00153F98">
        <w:rPr>
          <w:rFonts w:cs="Times New Roman"/>
          <w:sz w:val="24"/>
          <w:szCs w:val="24"/>
        </w:rPr>
        <w:t xml:space="preserve"> not only </w:t>
      </w:r>
      <w:r w:rsidR="00BC4623" w:rsidRPr="00153F98">
        <w:rPr>
          <w:rFonts w:cs="Times New Roman"/>
          <w:sz w:val="24"/>
          <w:szCs w:val="24"/>
        </w:rPr>
        <w:t>answer</w:t>
      </w:r>
      <w:r w:rsidR="00BC4623">
        <w:rPr>
          <w:rFonts w:cs="Times New Roman"/>
          <w:sz w:val="24"/>
          <w:szCs w:val="24"/>
        </w:rPr>
        <w:t>s</w:t>
      </w:r>
      <w:r w:rsidR="00BC4623" w:rsidRPr="00153F98">
        <w:rPr>
          <w:rFonts w:cs="Times New Roman"/>
          <w:sz w:val="24"/>
          <w:szCs w:val="24"/>
        </w:rPr>
        <w:t xml:space="preserve"> </w:t>
      </w:r>
      <w:r w:rsidR="00167A1E" w:rsidRPr="00153F98">
        <w:rPr>
          <w:rFonts w:cs="Times New Roman"/>
          <w:sz w:val="24"/>
          <w:szCs w:val="24"/>
        </w:rPr>
        <w:t xml:space="preserve">some questions but </w:t>
      </w:r>
      <w:r w:rsidR="00BC4623">
        <w:rPr>
          <w:rFonts w:cs="Times New Roman"/>
          <w:sz w:val="24"/>
          <w:szCs w:val="24"/>
        </w:rPr>
        <w:t>that it also has</w:t>
      </w:r>
      <w:r w:rsidR="00167A1E" w:rsidRPr="00153F98">
        <w:rPr>
          <w:rFonts w:cs="Times New Roman"/>
          <w:sz w:val="24"/>
          <w:szCs w:val="24"/>
        </w:rPr>
        <w:t xml:space="preserve"> generated new </w:t>
      </w:r>
      <w:r w:rsidR="005C73AE">
        <w:rPr>
          <w:rFonts w:cs="Times New Roman"/>
          <w:sz w:val="24"/>
          <w:szCs w:val="24"/>
        </w:rPr>
        <w:t>puzzles</w:t>
      </w:r>
      <w:r w:rsidR="005C73AE" w:rsidRPr="00153F98">
        <w:rPr>
          <w:rFonts w:cs="Times New Roman"/>
          <w:sz w:val="24"/>
          <w:szCs w:val="24"/>
        </w:rPr>
        <w:t xml:space="preserve"> </w:t>
      </w:r>
      <w:r w:rsidR="005C73AE">
        <w:rPr>
          <w:rFonts w:cs="Times New Roman"/>
          <w:sz w:val="24"/>
          <w:szCs w:val="24"/>
        </w:rPr>
        <w:t>to further</w:t>
      </w:r>
      <w:r w:rsidR="00167A1E" w:rsidRPr="00153F98">
        <w:rPr>
          <w:rFonts w:cs="Times New Roman"/>
          <w:sz w:val="24"/>
          <w:szCs w:val="24"/>
        </w:rPr>
        <w:t xml:space="preserve"> inspire and sustain a vibrant, multidisciplinary, international community of scholars, practitioners and students</w:t>
      </w:r>
      <w:r w:rsidR="00764B0F" w:rsidRPr="00153F98">
        <w:rPr>
          <w:rFonts w:cs="Times New Roman"/>
          <w:sz w:val="24"/>
          <w:szCs w:val="24"/>
        </w:rPr>
        <w:t xml:space="preserve"> interested in project management</w:t>
      </w:r>
      <w:r w:rsidR="005C73AE">
        <w:rPr>
          <w:rFonts w:cs="Times New Roman"/>
          <w:sz w:val="24"/>
          <w:szCs w:val="24"/>
        </w:rPr>
        <w:t xml:space="preserve">, drawn </w:t>
      </w:r>
      <w:r w:rsidR="00764B0F" w:rsidRPr="00153F98">
        <w:rPr>
          <w:rFonts w:cs="Times New Roman"/>
          <w:sz w:val="24"/>
          <w:szCs w:val="24"/>
        </w:rPr>
        <w:t xml:space="preserve">from </w:t>
      </w:r>
      <w:r w:rsidR="00BC4623" w:rsidRPr="007B6A69">
        <w:rPr>
          <w:rFonts w:cs="Times New Roman"/>
          <w:sz w:val="24"/>
          <w:szCs w:val="24"/>
        </w:rPr>
        <w:t>both</w:t>
      </w:r>
      <w:r w:rsidR="00BC4623" w:rsidRPr="00BC4623">
        <w:rPr>
          <w:rFonts w:cs="Times New Roman"/>
          <w:sz w:val="24"/>
          <w:szCs w:val="24"/>
        </w:rPr>
        <w:t xml:space="preserve"> </w:t>
      </w:r>
      <w:r w:rsidR="00764B0F" w:rsidRPr="00153F98">
        <w:rPr>
          <w:rFonts w:cs="Times New Roman"/>
          <w:sz w:val="24"/>
          <w:szCs w:val="24"/>
        </w:rPr>
        <w:t>inside and outside the field</w:t>
      </w:r>
      <w:r w:rsidR="00167A1E" w:rsidRPr="00153F98">
        <w:rPr>
          <w:rFonts w:cs="Times New Roman"/>
          <w:sz w:val="24"/>
          <w:szCs w:val="24"/>
        </w:rPr>
        <w:t>.</w:t>
      </w:r>
      <w:r w:rsidR="009E403C">
        <w:rPr>
          <w:rFonts w:cs="Times New Roman"/>
          <w:sz w:val="24"/>
          <w:szCs w:val="24"/>
        </w:rPr>
        <w:t xml:space="preserve">  More generally w</w:t>
      </w:r>
      <w:r w:rsidR="009E403C" w:rsidRPr="00E9460A">
        <w:rPr>
          <w:rFonts w:cs="Times New Roman"/>
          <w:sz w:val="24"/>
          <w:szCs w:val="24"/>
        </w:rPr>
        <w:t>e expect to see a vibrant, dynamic, and collegial community of scholars</w:t>
      </w:r>
      <w:r w:rsidR="009E403C">
        <w:rPr>
          <w:rFonts w:cs="Times New Roman"/>
          <w:sz w:val="24"/>
          <w:szCs w:val="24"/>
        </w:rPr>
        <w:t xml:space="preserve"> emerging</w:t>
      </w:r>
      <w:r w:rsidR="009E403C" w:rsidRPr="00E9460A">
        <w:rPr>
          <w:rFonts w:cs="Times New Roman"/>
          <w:sz w:val="24"/>
          <w:szCs w:val="24"/>
        </w:rPr>
        <w:t xml:space="preserve">, who will transcend disciplinary boundaries </w:t>
      </w:r>
      <w:r w:rsidR="009E403C">
        <w:rPr>
          <w:rFonts w:cs="Times New Roman"/>
          <w:sz w:val="24"/>
          <w:szCs w:val="24"/>
        </w:rPr>
        <w:t>and</w:t>
      </w:r>
      <w:r w:rsidR="009E403C" w:rsidRPr="00E9460A">
        <w:rPr>
          <w:rFonts w:cs="Times New Roman"/>
          <w:sz w:val="24"/>
          <w:szCs w:val="24"/>
        </w:rPr>
        <w:t xml:space="preserve"> act as leaders in advancing understanding and knowledge about governance in complex project and program contexts.</w:t>
      </w:r>
    </w:p>
    <w:p w:rsidR="009E403C" w:rsidRPr="002828B6" w:rsidRDefault="002828B6" w:rsidP="00CF1256">
      <w:pPr>
        <w:autoSpaceDE w:val="0"/>
        <w:autoSpaceDN w:val="0"/>
        <w:adjustRightInd w:val="0"/>
        <w:spacing w:before="100" w:beforeAutospacing="1" w:after="100" w:afterAutospacing="1" w:line="480" w:lineRule="auto"/>
        <w:rPr>
          <w:rFonts w:cs="Times New Roman"/>
          <w:b/>
          <w:sz w:val="24"/>
          <w:szCs w:val="24"/>
        </w:rPr>
      </w:pPr>
      <w:r w:rsidRPr="002828B6">
        <w:rPr>
          <w:rFonts w:cs="Times New Roman"/>
          <w:b/>
          <w:sz w:val="24"/>
          <w:szCs w:val="24"/>
        </w:rPr>
        <w:t>Acknowledgement:</w:t>
      </w:r>
    </w:p>
    <w:p w:rsidR="002828B6" w:rsidRPr="004F1348" w:rsidRDefault="002828B6" w:rsidP="00CF1256">
      <w:pPr>
        <w:autoSpaceDE w:val="0"/>
        <w:autoSpaceDN w:val="0"/>
        <w:adjustRightInd w:val="0"/>
        <w:spacing w:before="100" w:beforeAutospacing="1" w:after="100" w:afterAutospacing="1" w:line="480" w:lineRule="auto"/>
        <w:rPr>
          <w:rFonts w:cs="Times New Roman"/>
          <w:sz w:val="24"/>
          <w:szCs w:val="24"/>
        </w:rPr>
      </w:pPr>
      <w:r>
        <w:rPr>
          <w:rFonts w:cs="Times New Roman"/>
          <w:sz w:val="24"/>
          <w:szCs w:val="24"/>
        </w:rPr>
        <w:t xml:space="preserve">The authors wish to acknowledge the support of the Australian Research Council and Helmsman International for funding the research project that resulted in this special issue. We would also like to thank the Centre for Management and Organisation Studies and the </w:t>
      </w:r>
      <w:r w:rsidRPr="00153F98">
        <w:rPr>
          <w:rFonts w:cs="Times New Roman"/>
          <w:sz w:val="24"/>
          <w:szCs w:val="24"/>
        </w:rPr>
        <w:t>Faculty of Design Architecture and Building</w:t>
      </w:r>
      <w:r>
        <w:rPr>
          <w:rFonts w:cs="Times New Roman"/>
          <w:sz w:val="24"/>
          <w:szCs w:val="24"/>
        </w:rPr>
        <w:t xml:space="preserve"> at the University of Technology Sydney, Australia, University of Technology Sydney, Australia, Newcastle</w:t>
      </w:r>
      <w:r w:rsidRPr="00153F98">
        <w:rPr>
          <w:rFonts w:cs="Times New Roman"/>
          <w:sz w:val="24"/>
          <w:szCs w:val="24"/>
        </w:rPr>
        <w:t xml:space="preserve"> University Business School,</w:t>
      </w:r>
      <w:r>
        <w:rPr>
          <w:rFonts w:cs="Times New Roman"/>
          <w:sz w:val="24"/>
          <w:szCs w:val="24"/>
        </w:rPr>
        <w:t xml:space="preserve"> Newcastle Upon-Tyne, UK and the</w:t>
      </w:r>
      <w:r>
        <w:rPr>
          <w:rFonts w:cs="Times New Roman"/>
          <w:sz w:val="24"/>
          <w:szCs w:val="24"/>
          <w:vertAlign w:val="superscript"/>
        </w:rPr>
        <w:t xml:space="preserve"> </w:t>
      </w:r>
      <w:r w:rsidRPr="00153F98">
        <w:rPr>
          <w:rFonts w:cs="Times New Roman"/>
          <w:sz w:val="24"/>
          <w:szCs w:val="24"/>
        </w:rPr>
        <w:t>University of Newcastle, Newcastle, Australia</w:t>
      </w:r>
      <w:r>
        <w:rPr>
          <w:rFonts w:cs="Times New Roman"/>
          <w:sz w:val="24"/>
          <w:szCs w:val="24"/>
        </w:rPr>
        <w:t xml:space="preserve"> for providing facilities and support to us as Chief Investigators of the ARC linkage grant </w:t>
      </w:r>
      <w:r w:rsidRPr="00E9460A">
        <w:rPr>
          <w:rFonts w:cs="Times New Roman"/>
          <w:sz w:val="24"/>
          <w:szCs w:val="24"/>
        </w:rPr>
        <w:t>LP0989839</w:t>
      </w:r>
      <w:r>
        <w:rPr>
          <w:rFonts w:cs="Times New Roman"/>
          <w:sz w:val="24"/>
          <w:szCs w:val="24"/>
        </w:rPr>
        <w:t xml:space="preserve"> that was completed successfully in 2013.</w:t>
      </w:r>
    </w:p>
    <w:p w:rsidR="00167A1E" w:rsidRPr="00153F98" w:rsidRDefault="00167A1E" w:rsidP="00153F98">
      <w:pPr>
        <w:spacing w:before="100" w:beforeAutospacing="1" w:after="100" w:afterAutospacing="1"/>
        <w:rPr>
          <w:rFonts w:cs="Times New Roman"/>
          <w:b/>
          <w:sz w:val="24"/>
          <w:szCs w:val="24"/>
        </w:rPr>
      </w:pPr>
      <w:r w:rsidRPr="00153F98">
        <w:rPr>
          <w:rFonts w:cs="Times New Roman"/>
          <w:b/>
          <w:sz w:val="24"/>
          <w:szCs w:val="24"/>
        </w:rPr>
        <w:br w:type="page"/>
      </w:r>
    </w:p>
    <w:p w:rsidR="005A7A62" w:rsidRPr="00153F98" w:rsidRDefault="005A7A62" w:rsidP="00153F98">
      <w:pPr>
        <w:spacing w:before="100" w:beforeAutospacing="1" w:after="100" w:afterAutospacing="1" w:line="480" w:lineRule="auto"/>
        <w:rPr>
          <w:rFonts w:cs="Times New Roman"/>
          <w:b/>
          <w:sz w:val="24"/>
          <w:szCs w:val="24"/>
        </w:rPr>
      </w:pPr>
      <w:r w:rsidRPr="00153F98">
        <w:rPr>
          <w:rFonts w:cs="Times New Roman"/>
          <w:b/>
          <w:sz w:val="24"/>
          <w:szCs w:val="24"/>
        </w:rPr>
        <w:lastRenderedPageBreak/>
        <w:t>References</w:t>
      </w:r>
    </w:p>
    <w:p w:rsidR="0043189F" w:rsidRPr="00153F98" w:rsidRDefault="0043189F"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Ahola, T., Ruuska, I., Artto, K. and Kujala, J. (2014)</w:t>
      </w:r>
      <w:r w:rsidR="00577034" w:rsidRPr="00153F98">
        <w:rPr>
          <w:rFonts w:cs="Times New Roman"/>
          <w:sz w:val="24"/>
          <w:szCs w:val="24"/>
        </w:rPr>
        <w:t xml:space="preserve">     --- this special issue ---</w:t>
      </w:r>
      <w:r w:rsidRPr="00153F98">
        <w:rPr>
          <w:rFonts w:cs="Times New Roman"/>
          <w:sz w:val="24"/>
          <w:szCs w:val="24"/>
        </w:rPr>
        <w:t xml:space="preserve"> </w:t>
      </w:r>
    </w:p>
    <w:p w:rsidR="00783891" w:rsidRPr="00153F98" w:rsidRDefault="00783891" w:rsidP="00783891">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Ahren, T., Leavy, B. and Byrne, P.J. (2014)     --- this special issue --- </w:t>
      </w:r>
    </w:p>
    <w:p w:rsidR="0048717C" w:rsidRPr="00153F98" w:rsidRDefault="0048717C"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Aubry, M., Richer, M.-C. and Lavoie-Tremblay, M. (2014)</w:t>
      </w:r>
      <w:r w:rsidR="00577034" w:rsidRPr="00153F98">
        <w:rPr>
          <w:rFonts w:cs="Times New Roman"/>
          <w:sz w:val="24"/>
          <w:szCs w:val="24"/>
        </w:rPr>
        <w:t xml:space="preserve">     --- this special issue ---</w:t>
      </w:r>
      <w:r w:rsidRPr="00153F98">
        <w:rPr>
          <w:rFonts w:cs="Times New Roman"/>
          <w:sz w:val="24"/>
          <w:szCs w:val="24"/>
        </w:rPr>
        <w:t xml:space="preserve"> </w:t>
      </w:r>
    </w:p>
    <w:p w:rsidR="00361D0C" w:rsidRPr="00153F98" w:rsidRDefault="00361D0C" w:rsidP="00153F98">
      <w:pPr>
        <w:spacing w:before="100" w:beforeAutospacing="1" w:after="100" w:afterAutospacing="1" w:line="480" w:lineRule="auto"/>
        <w:ind w:left="567" w:hanging="567"/>
        <w:rPr>
          <w:rFonts w:cs="Times New Roman"/>
          <w:sz w:val="24"/>
          <w:szCs w:val="24"/>
        </w:rPr>
      </w:pPr>
      <w:proofErr w:type="gramStart"/>
      <w:r w:rsidRPr="00153F98">
        <w:rPr>
          <w:rFonts w:cs="Times New Roman"/>
          <w:sz w:val="24"/>
          <w:szCs w:val="24"/>
        </w:rPr>
        <w:t xml:space="preserve">Bednar, M. K. (2012) Watchdog or </w:t>
      </w:r>
      <w:r w:rsidR="00F94F6C">
        <w:rPr>
          <w:rFonts w:cs="Times New Roman"/>
          <w:sz w:val="24"/>
          <w:szCs w:val="24"/>
        </w:rPr>
        <w:t>l</w:t>
      </w:r>
      <w:r w:rsidRPr="00153F98">
        <w:rPr>
          <w:rFonts w:cs="Times New Roman"/>
          <w:sz w:val="24"/>
          <w:szCs w:val="24"/>
        </w:rPr>
        <w:t>apdog?</w:t>
      </w:r>
      <w:proofErr w:type="gramEnd"/>
      <w:r w:rsidRPr="00153F98">
        <w:rPr>
          <w:rFonts w:cs="Times New Roman"/>
          <w:sz w:val="24"/>
          <w:szCs w:val="24"/>
        </w:rPr>
        <w:t xml:space="preserve"> </w:t>
      </w:r>
      <w:proofErr w:type="gramStart"/>
      <w:r w:rsidRPr="00153F98">
        <w:rPr>
          <w:rFonts w:cs="Times New Roman"/>
          <w:sz w:val="24"/>
          <w:szCs w:val="24"/>
        </w:rPr>
        <w:t xml:space="preserve">A </w:t>
      </w:r>
      <w:proofErr w:type="spellStart"/>
      <w:r w:rsidR="00F94F6C">
        <w:rPr>
          <w:rFonts w:cs="Times New Roman"/>
          <w:sz w:val="24"/>
          <w:szCs w:val="24"/>
        </w:rPr>
        <w:t>b</w:t>
      </w:r>
      <w:r w:rsidRPr="00153F98">
        <w:rPr>
          <w:rFonts w:cs="Times New Roman"/>
          <w:sz w:val="24"/>
          <w:szCs w:val="24"/>
        </w:rPr>
        <w:t>ehavioral</w:t>
      </w:r>
      <w:proofErr w:type="spellEnd"/>
      <w:r w:rsidRPr="00153F98">
        <w:rPr>
          <w:rFonts w:cs="Times New Roman"/>
          <w:sz w:val="24"/>
          <w:szCs w:val="24"/>
        </w:rPr>
        <w:t xml:space="preserve"> </w:t>
      </w:r>
      <w:r w:rsidR="00F94F6C">
        <w:rPr>
          <w:rFonts w:cs="Times New Roman"/>
          <w:sz w:val="24"/>
          <w:szCs w:val="24"/>
        </w:rPr>
        <w:t>v</w:t>
      </w:r>
      <w:r w:rsidRPr="00153F98">
        <w:rPr>
          <w:rFonts w:cs="Times New Roman"/>
          <w:sz w:val="24"/>
          <w:szCs w:val="24"/>
        </w:rPr>
        <w:t xml:space="preserve">iew of the </w:t>
      </w:r>
      <w:r w:rsidR="00F94F6C">
        <w:rPr>
          <w:rFonts w:cs="Times New Roman"/>
          <w:sz w:val="24"/>
          <w:szCs w:val="24"/>
        </w:rPr>
        <w:t>m</w:t>
      </w:r>
      <w:r w:rsidRPr="00153F98">
        <w:rPr>
          <w:rFonts w:cs="Times New Roman"/>
          <w:sz w:val="24"/>
          <w:szCs w:val="24"/>
        </w:rPr>
        <w:t xml:space="preserve">edia as a </w:t>
      </w:r>
      <w:r w:rsidR="00F94F6C">
        <w:rPr>
          <w:rFonts w:cs="Times New Roman"/>
          <w:sz w:val="24"/>
          <w:szCs w:val="24"/>
        </w:rPr>
        <w:t>c</w:t>
      </w:r>
      <w:r w:rsidRPr="00153F98">
        <w:rPr>
          <w:rFonts w:cs="Times New Roman"/>
          <w:sz w:val="24"/>
          <w:szCs w:val="24"/>
        </w:rPr>
        <w:t xml:space="preserve">orporate </w:t>
      </w:r>
      <w:r w:rsidR="00F94F6C">
        <w:rPr>
          <w:rFonts w:cs="Times New Roman"/>
          <w:sz w:val="24"/>
          <w:szCs w:val="24"/>
        </w:rPr>
        <w:t>g</w:t>
      </w:r>
      <w:r w:rsidRPr="00153F98">
        <w:rPr>
          <w:rFonts w:cs="Times New Roman"/>
          <w:sz w:val="24"/>
          <w:szCs w:val="24"/>
        </w:rPr>
        <w:t xml:space="preserve">overnance </w:t>
      </w:r>
      <w:r w:rsidR="00F94F6C">
        <w:rPr>
          <w:rFonts w:cs="Times New Roman"/>
          <w:sz w:val="24"/>
          <w:szCs w:val="24"/>
        </w:rPr>
        <w:t>m</w:t>
      </w:r>
      <w:r w:rsidRPr="00153F98">
        <w:rPr>
          <w:rFonts w:cs="Times New Roman"/>
          <w:sz w:val="24"/>
          <w:szCs w:val="24"/>
        </w:rPr>
        <w:t>echanism</w:t>
      </w:r>
      <w:r w:rsidR="00690515" w:rsidRPr="00153F98">
        <w:rPr>
          <w:rFonts w:cs="Times New Roman"/>
          <w:sz w:val="24"/>
          <w:szCs w:val="24"/>
        </w:rPr>
        <w:t>.</w:t>
      </w:r>
      <w:proofErr w:type="gramEnd"/>
      <w:r w:rsidR="00690515" w:rsidRPr="00153F98">
        <w:rPr>
          <w:rFonts w:cs="Times New Roman"/>
          <w:sz w:val="24"/>
          <w:szCs w:val="24"/>
        </w:rPr>
        <w:t xml:space="preserve"> </w:t>
      </w:r>
      <w:r w:rsidR="00690515" w:rsidRPr="00153F98">
        <w:rPr>
          <w:rFonts w:cs="Times New Roman"/>
          <w:i/>
          <w:sz w:val="24"/>
          <w:szCs w:val="24"/>
        </w:rPr>
        <w:t>Academy of Management Journal, 55</w:t>
      </w:r>
      <w:r w:rsidR="00F94F6C">
        <w:rPr>
          <w:rFonts w:cs="Times New Roman"/>
          <w:sz w:val="24"/>
          <w:szCs w:val="24"/>
        </w:rPr>
        <w:t xml:space="preserve"> (1),</w:t>
      </w:r>
      <w:r w:rsidR="00690515" w:rsidRPr="00153F98">
        <w:rPr>
          <w:rFonts w:cs="Times New Roman"/>
          <w:sz w:val="24"/>
          <w:szCs w:val="24"/>
        </w:rPr>
        <w:t xml:space="preserve"> 131-150.</w:t>
      </w:r>
      <w:r w:rsidR="007E7258" w:rsidRPr="00153F98">
        <w:rPr>
          <w:rFonts w:cs="Times New Roman"/>
          <w:sz w:val="24"/>
          <w:szCs w:val="24"/>
        </w:rPr>
        <w:t xml:space="preserve"> </w:t>
      </w:r>
    </w:p>
    <w:p w:rsidR="005A7A62" w:rsidRPr="00153F98" w:rsidRDefault="00361D0C"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Bevir, M</w:t>
      </w:r>
      <w:r w:rsidR="005F4A1E" w:rsidRPr="00153F98">
        <w:rPr>
          <w:rFonts w:cs="Times New Roman"/>
          <w:sz w:val="24"/>
          <w:szCs w:val="24"/>
        </w:rPr>
        <w:t xml:space="preserve"> (2013). Governance: A very short introduction. Oxford, UK: Oxford University Press.</w:t>
      </w:r>
    </w:p>
    <w:p w:rsidR="00464C3B" w:rsidRPr="00153F98" w:rsidRDefault="00EB7DB9" w:rsidP="00153F98">
      <w:pPr>
        <w:spacing w:before="100" w:beforeAutospacing="1" w:after="100" w:afterAutospacing="1" w:line="480" w:lineRule="auto"/>
        <w:ind w:left="567" w:hanging="567"/>
        <w:rPr>
          <w:rFonts w:cs="Times New Roman"/>
          <w:sz w:val="24"/>
          <w:szCs w:val="24"/>
        </w:rPr>
      </w:pPr>
      <w:hyperlink r:id="rId5" w:history="1">
        <w:r w:rsidR="00464C3B" w:rsidRPr="009E403C">
          <w:t>Biedenbach</w:t>
        </w:r>
      </w:hyperlink>
      <w:r w:rsidR="004A0115" w:rsidRPr="009E403C">
        <w:rPr>
          <w:rFonts w:cs="Times New Roman"/>
          <w:sz w:val="24"/>
          <w:szCs w:val="24"/>
        </w:rPr>
        <w:t>, T.</w:t>
      </w:r>
      <w:r w:rsidR="00464C3B" w:rsidRPr="009E403C">
        <w:rPr>
          <w:rFonts w:cs="Times New Roman"/>
          <w:sz w:val="24"/>
          <w:szCs w:val="24"/>
        </w:rPr>
        <w:t xml:space="preserve"> and</w:t>
      </w:r>
      <w:hyperlink r:id="rId6" w:history="1">
        <w:r w:rsidR="00464C3B" w:rsidRPr="009E403C">
          <w:t xml:space="preserve"> Müller</w:t>
        </w:r>
      </w:hyperlink>
      <w:r w:rsidR="00464C3B" w:rsidRPr="009E403C">
        <w:rPr>
          <w:rFonts w:cs="Times New Roman"/>
          <w:sz w:val="24"/>
          <w:szCs w:val="24"/>
        </w:rPr>
        <w:t>,</w:t>
      </w:r>
      <w:r w:rsidR="004A0115" w:rsidRPr="009E403C">
        <w:rPr>
          <w:rFonts w:cs="Times New Roman"/>
          <w:sz w:val="24"/>
          <w:szCs w:val="24"/>
        </w:rPr>
        <w:t xml:space="preserve"> </w:t>
      </w:r>
      <w:r w:rsidR="00464C3B" w:rsidRPr="009E403C">
        <w:rPr>
          <w:rFonts w:cs="Times New Roman"/>
          <w:sz w:val="24"/>
          <w:szCs w:val="24"/>
        </w:rPr>
        <w:t>R.  (2011) Paradigms in project management research: Examples from 15 years of IRNOP conferences,</w:t>
      </w:r>
      <w:r w:rsidR="00464C3B" w:rsidRPr="009E403C">
        <w:t> </w:t>
      </w:r>
      <w:r w:rsidR="00464C3B" w:rsidRPr="00F94F6C">
        <w:rPr>
          <w:rFonts w:cs="Times New Roman"/>
          <w:i/>
          <w:sz w:val="24"/>
          <w:szCs w:val="24"/>
        </w:rPr>
        <w:t>International Journal of Managing Projects in Business</w:t>
      </w:r>
      <w:r w:rsidR="00F94F6C">
        <w:rPr>
          <w:rFonts w:cs="Times New Roman"/>
          <w:sz w:val="24"/>
          <w:szCs w:val="24"/>
        </w:rPr>
        <w:t xml:space="preserve">, 44(1), </w:t>
      </w:r>
      <w:r w:rsidR="00464C3B" w:rsidRPr="009E403C">
        <w:rPr>
          <w:rFonts w:cs="Times New Roman"/>
          <w:sz w:val="24"/>
          <w:szCs w:val="24"/>
        </w:rPr>
        <w:t>82 - 104</w:t>
      </w:r>
    </w:p>
    <w:p w:rsidR="00726660" w:rsidRPr="00153F98" w:rsidRDefault="00726660"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Biesenthal, C. and Wilden, R. (2014)</w:t>
      </w:r>
      <w:r w:rsidR="00577034" w:rsidRPr="00153F98">
        <w:rPr>
          <w:rFonts w:cs="Times New Roman"/>
          <w:sz w:val="24"/>
          <w:szCs w:val="24"/>
        </w:rPr>
        <w:t xml:space="preserve">     --- this special issue ---</w:t>
      </w:r>
    </w:p>
    <w:p w:rsidR="005F4A1E" w:rsidRPr="00153F98" w:rsidRDefault="00E93E01"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Bjørkeng</w:t>
      </w:r>
      <w:r w:rsidR="005F4A1E" w:rsidRPr="00153F98">
        <w:rPr>
          <w:rFonts w:cs="Times New Roman"/>
          <w:sz w:val="24"/>
          <w:szCs w:val="24"/>
        </w:rPr>
        <w:t xml:space="preserve"> K., Clegg S.R., and Pitsis T.S. (2009) Becoming (a) Practice. </w:t>
      </w:r>
      <w:r w:rsidR="005F4A1E" w:rsidRPr="00153F98">
        <w:rPr>
          <w:rFonts w:cs="Times New Roman"/>
          <w:i/>
          <w:sz w:val="24"/>
          <w:szCs w:val="24"/>
        </w:rPr>
        <w:t>Management Learning</w:t>
      </w:r>
      <w:r w:rsidR="00F94F6C">
        <w:rPr>
          <w:rFonts w:cs="Times New Roman"/>
          <w:sz w:val="24"/>
          <w:szCs w:val="24"/>
        </w:rPr>
        <w:t>, 40(2),</w:t>
      </w:r>
      <w:r w:rsidR="005F4A1E" w:rsidRPr="00153F98">
        <w:rPr>
          <w:rFonts w:cs="Times New Roman"/>
          <w:sz w:val="24"/>
          <w:szCs w:val="24"/>
        </w:rPr>
        <w:t xml:space="preserve"> 145-159.</w:t>
      </w:r>
    </w:p>
    <w:p w:rsidR="00BB6374" w:rsidRPr="00153F98" w:rsidRDefault="00BB6374" w:rsidP="00153F98">
      <w:pPr>
        <w:spacing w:before="100" w:beforeAutospacing="1" w:after="100" w:afterAutospacing="1" w:line="480" w:lineRule="auto"/>
        <w:ind w:left="567" w:hanging="567"/>
        <w:rPr>
          <w:rFonts w:cs="Times New Roman"/>
          <w:i/>
          <w:sz w:val="24"/>
          <w:szCs w:val="24"/>
        </w:rPr>
      </w:pPr>
      <w:r w:rsidRPr="00153F98">
        <w:rPr>
          <w:rFonts w:cs="Times New Roman"/>
          <w:sz w:val="24"/>
          <w:szCs w:val="24"/>
        </w:rPr>
        <w:t xml:space="preserve">Carlsen, A., and Pitsis, T. S. (2008) Projects for life: building narrative capital for organization change. In S. R. Clegg &amp; C. L. Cooper (Eds) </w:t>
      </w:r>
      <w:r w:rsidRPr="00153F98">
        <w:rPr>
          <w:rFonts w:cs="Times New Roman"/>
          <w:i/>
          <w:sz w:val="24"/>
          <w:szCs w:val="24"/>
        </w:rPr>
        <w:t xml:space="preserve">The Sage Handbook of Macro-Organizational Behavior. </w:t>
      </w:r>
      <w:r w:rsidRPr="00153F98">
        <w:rPr>
          <w:rFonts w:cs="Times New Roman"/>
          <w:sz w:val="24"/>
          <w:szCs w:val="24"/>
        </w:rPr>
        <w:t>Sage: London</w:t>
      </w:r>
      <w:r w:rsidR="00F94F6C">
        <w:rPr>
          <w:rFonts w:cs="Times New Roman"/>
          <w:sz w:val="24"/>
          <w:szCs w:val="24"/>
        </w:rPr>
        <w:t xml:space="preserve">, </w:t>
      </w:r>
      <w:r w:rsidR="00D62BE2" w:rsidRPr="00F94F6C">
        <w:rPr>
          <w:rFonts w:cs="Times New Roman"/>
          <w:sz w:val="24"/>
          <w:szCs w:val="24"/>
        </w:rPr>
        <w:t>456-477</w:t>
      </w:r>
      <w:r w:rsidR="00D62BE2" w:rsidRPr="00153F98">
        <w:rPr>
          <w:rFonts w:cs="Times New Roman"/>
          <w:i/>
          <w:sz w:val="24"/>
          <w:szCs w:val="24"/>
        </w:rPr>
        <w:t>.</w:t>
      </w:r>
    </w:p>
    <w:p w:rsidR="00996BC6" w:rsidRPr="00153F98" w:rsidRDefault="00996BC6"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Clegg, S.R., </w:t>
      </w:r>
      <w:r w:rsidR="00E93E01" w:rsidRPr="00153F98">
        <w:rPr>
          <w:rFonts w:cs="Times New Roman"/>
          <w:sz w:val="24"/>
          <w:szCs w:val="24"/>
        </w:rPr>
        <w:t>Kor</w:t>
      </w:r>
      <w:r w:rsidR="00E93E01">
        <w:rPr>
          <w:rFonts w:cs="Times New Roman"/>
          <w:sz w:val="24"/>
          <w:szCs w:val="24"/>
        </w:rPr>
        <w:t>n</w:t>
      </w:r>
      <w:r w:rsidR="00E93E01" w:rsidRPr="00153F98">
        <w:rPr>
          <w:rFonts w:cs="Times New Roman"/>
          <w:sz w:val="24"/>
          <w:szCs w:val="24"/>
        </w:rPr>
        <w:t>berger</w:t>
      </w:r>
      <w:r w:rsidRPr="00153F98">
        <w:rPr>
          <w:rFonts w:cs="Times New Roman"/>
          <w:sz w:val="24"/>
          <w:szCs w:val="24"/>
        </w:rPr>
        <w:t xml:space="preserve">, M., and Pitsis, T. S. (2011) </w:t>
      </w:r>
      <w:r w:rsidRPr="00153F98">
        <w:rPr>
          <w:rFonts w:cs="Times New Roman"/>
          <w:i/>
          <w:sz w:val="24"/>
          <w:szCs w:val="24"/>
        </w:rPr>
        <w:t xml:space="preserve">Managing and Organizations: Introduction to Theory and Practice. </w:t>
      </w:r>
      <w:r w:rsidRPr="00153F98">
        <w:rPr>
          <w:rFonts w:cs="Times New Roman"/>
          <w:sz w:val="24"/>
          <w:szCs w:val="24"/>
        </w:rPr>
        <w:t>3</w:t>
      </w:r>
      <w:r w:rsidRPr="00153F98">
        <w:rPr>
          <w:rFonts w:cs="Times New Roman"/>
          <w:sz w:val="24"/>
          <w:szCs w:val="24"/>
          <w:vertAlign w:val="superscript"/>
        </w:rPr>
        <w:t>rd</w:t>
      </w:r>
      <w:r w:rsidRPr="00153F98">
        <w:rPr>
          <w:rFonts w:cs="Times New Roman"/>
          <w:sz w:val="24"/>
          <w:szCs w:val="24"/>
        </w:rPr>
        <w:t xml:space="preserve"> Ed.</w:t>
      </w:r>
      <w:r w:rsidRPr="00153F98">
        <w:rPr>
          <w:rFonts w:cs="Times New Roman"/>
          <w:i/>
          <w:sz w:val="24"/>
          <w:szCs w:val="24"/>
        </w:rPr>
        <w:t xml:space="preserve"> </w:t>
      </w:r>
      <w:r w:rsidRPr="00153F98">
        <w:rPr>
          <w:rFonts w:cs="Times New Roman"/>
          <w:sz w:val="24"/>
          <w:szCs w:val="24"/>
        </w:rPr>
        <w:t>Sage: London.</w:t>
      </w:r>
    </w:p>
    <w:p w:rsidR="005F4A1E" w:rsidRPr="00153F98" w:rsidRDefault="005F4A1E"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lastRenderedPageBreak/>
        <w:t xml:space="preserve">Clegg S.R., Pitsis T.S., Rura-Polley T., and Marroszeky M. (2002) Governmentality </w:t>
      </w:r>
      <w:r w:rsidR="00F94F6C">
        <w:rPr>
          <w:rFonts w:cs="Times New Roman"/>
          <w:sz w:val="24"/>
          <w:szCs w:val="24"/>
        </w:rPr>
        <w:t>m</w:t>
      </w:r>
      <w:r w:rsidRPr="00153F98">
        <w:rPr>
          <w:rFonts w:cs="Times New Roman"/>
          <w:sz w:val="24"/>
          <w:szCs w:val="24"/>
        </w:rPr>
        <w:t xml:space="preserve">atters: Designing an </w:t>
      </w:r>
      <w:r w:rsidR="00F94F6C">
        <w:rPr>
          <w:rFonts w:cs="Times New Roman"/>
          <w:sz w:val="24"/>
          <w:szCs w:val="24"/>
        </w:rPr>
        <w:t>a</w:t>
      </w:r>
      <w:r w:rsidRPr="00153F98">
        <w:rPr>
          <w:rFonts w:cs="Times New Roman"/>
          <w:sz w:val="24"/>
          <w:szCs w:val="24"/>
        </w:rPr>
        <w:t xml:space="preserve">lliance </w:t>
      </w:r>
      <w:r w:rsidR="00F94F6C">
        <w:rPr>
          <w:rFonts w:cs="Times New Roman"/>
          <w:sz w:val="24"/>
          <w:szCs w:val="24"/>
        </w:rPr>
        <w:t>c</w:t>
      </w:r>
      <w:r w:rsidRPr="00153F98">
        <w:rPr>
          <w:rFonts w:cs="Times New Roman"/>
          <w:sz w:val="24"/>
          <w:szCs w:val="24"/>
        </w:rPr>
        <w:t xml:space="preserve">ulture of </w:t>
      </w:r>
      <w:r w:rsidR="00F94F6C">
        <w:rPr>
          <w:rFonts w:cs="Times New Roman"/>
          <w:sz w:val="24"/>
          <w:szCs w:val="24"/>
        </w:rPr>
        <w:t>i</w:t>
      </w:r>
      <w:r w:rsidRPr="00153F98">
        <w:rPr>
          <w:rFonts w:cs="Times New Roman"/>
          <w:sz w:val="24"/>
          <w:szCs w:val="24"/>
        </w:rPr>
        <w:t>nter-</w:t>
      </w:r>
      <w:r w:rsidR="00F94F6C">
        <w:rPr>
          <w:rFonts w:cs="Times New Roman"/>
          <w:sz w:val="24"/>
          <w:szCs w:val="24"/>
        </w:rPr>
        <w:t>o</w:t>
      </w:r>
      <w:r w:rsidRPr="00153F98">
        <w:rPr>
          <w:rFonts w:cs="Times New Roman"/>
          <w:sz w:val="24"/>
          <w:szCs w:val="24"/>
        </w:rPr>
        <w:t xml:space="preserve">rganizational </w:t>
      </w:r>
      <w:r w:rsidR="00F94F6C">
        <w:rPr>
          <w:rFonts w:cs="Times New Roman"/>
          <w:sz w:val="24"/>
          <w:szCs w:val="24"/>
        </w:rPr>
        <w:t>c</w:t>
      </w:r>
      <w:r w:rsidRPr="00153F98">
        <w:rPr>
          <w:rFonts w:cs="Times New Roman"/>
          <w:sz w:val="24"/>
          <w:szCs w:val="24"/>
        </w:rPr>
        <w:t xml:space="preserve">ollaboration for </w:t>
      </w:r>
      <w:r w:rsidR="00F94F6C">
        <w:rPr>
          <w:rFonts w:cs="Times New Roman"/>
          <w:sz w:val="24"/>
          <w:szCs w:val="24"/>
        </w:rPr>
        <w:t>m</w:t>
      </w:r>
      <w:r w:rsidRPr="00153F98">
        <w:rPr>
          <w:rFonts w:cs="Times New Roman"/>
          <w:sz w:val="24"/>
          <w:szCs w:val="24"/>
        </w:rPr>
        <w:t xml:space="preserve">anaging </w:t>
      </w:r>
      <w:r w:rsidR="00F94F6C">
        <w:rPr>
          <w:rFonts w:cs="Times New Roman"/>
          <w:sz w:val="24"/>
          <w:szCs w:val="24"/>
        </w:rPr>
        <w:t>p</w:t>
      </w:r>
      <w:r w:rsidRPr="00153F98">
        <w:rPr>
          <w:rFonts w:cs="Times New Roman"/>
          <w:sz w:val="24"/>
          <w:szCs w:val="24"/>
        </w:rPr>
        <w:t xml:space="preserve">rojects. </w:t>
      </w:r>
      <w:r w:rsidRPr="00153F98">
        <w:rPr>
          <w:rFonts w:cs="Times New Roman"/>
          <w:i/>
          <w:sz w:val="24"/>
          <w:szCs w:val="24"/>
        </w:rPr>
        <w:t>Organization Studies</w:t>
      </w:r>
      <w:r w:rsidRPr="00153F98">
        <w:rPr>
          <w:rFonts w:cs="Times New Roman"/>
          <w:sz w:val="24"/>
          <w:szCs w:val="24"/>
        </w:rPr>
        <w:t>, 23(3), 317-337.</w:t>
      </w:r>
    </w:p>
    <w:p w:rsidR="00E53CEA" w:rsidRPr="00153F98" w:rsidRDefault="00E53CEA"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Drouin, N., M</w:t>
      </w:r>
      <w:r w:rsidR="004A3507" w:rsidRPr="009E403C">
        <w:rPr>
          <w:rFonts w:cs="Times New Roman"/>
          <w:sz w:val="24"/>
          <w:szCs w:val="24"/>
        </w:rPr>
        <w:t>üller</w:t>
      </w:r>
      <w:r w:rsidRPr="00153F98">
        <w:rPr>
          <w:rFonts w:cs="Times New Roman"/>
          <w:sz w:val="24"/>
          <w:szCs w:val="24"/>
        </w:rPr>
        <w:t xml:space="preserve">, R. and Sankaran, S. (2013) </w:t>
      </w:r>
      <w:r w:rsidRPr="00153F98">
        <w:rPr>
          <w:rFonts w:cs="Times New Roman"/>
          <w:i/>
          <w:sz w:val="24"/>
          <w:szCs w:val="24"/>
        </w:rPr>
        <w:t>Novel Approaches to Organizational Project Management Research: Translational and Transformational</w:t>
      </w:r>
      <w:r w:rsidRPr="00153F98">
        <w:rPr>
          <w:rFonts w:cs="Times New Roman"/>
          <w:sz w:val="24"/>
          <w:szCs w:val="24"/>
        </w:rPr>
        <w:t>, Advances on Organisation Studies, Copenhagen Business School Press: Copenhagen.</w:t>
      </w:r>
    </w:p>
    <w:p w:rsidR="005F4A1E" w:rsidRPr="00153F98" w:rsidRDefault="005F4A1E"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Flyvbjerg, B. (2014) </w:t>
      </w:r>
      <w:r w:rsidR="005F637D" w:rsidRPr="00153F98">
        <w:rPr>
          <w:rFonts w:cs="Times New Roman"/>
          <w:i/>
          <w:sz w:val="24"/>
          <w:szCs w:val="24"/>
        </w:rPr>
        <w:t>Megaproject Planning and Management: Essential Readings, vols. 1-2</w:t>
      </w:r>
      <w:r w:rsidR="005F637D" w:rsidRPr="00153F98">
        <w:rPr>
          <w:rFonts w:cs="Times New Roman"/>
          <w:sz w:val="24"/>
          <w:szCs w:val="24"/>
        </w:rPr>
        <w:t xml:space="preserve">, Cheltenham, UK and Northampton, MA: </w:t>
      </w:r>
      <w:r w:rsidR="00EC6C9E" w:rsidRPr="00153F98">
        <w:rPr>
          <w:rFonts w:cs="Times New Roman"/>
          <w:sz w:val="24"/>
          <w:szCs w:val="24"/>
        </w:rPr>
        <w:t>Edward Elgar</w:t>
      </w:r>
      <w:r w:rsidR="005F637D" w:rsidRPr="00153F98">
        <w:rPr>
          <w:rFonts w:cs="Times New Roman"/>
          <w:sz w:val="24"/>
          <w:szCs w:val="24"/>
        </w:rPr>
        <w:t>.</w:t>
      </w:r>
    </w:p>
    <w:p w:rsidR="00C61053" w:rsidRPr="00153F98" w:rsidRDefault="00C61053"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Hallgrim, H., Ola, L, and Jardar L (2014) </w:t>
      </w:r>
      <w:proofErr w:type="gramStart"/>
      <w:r w:rsidRPr="00153F98">
        <w:rPr>
          <w:rFonts w:cs="Times New Roman"/>
          <w:sz w:val="24"/>
          <w:szCs w:val="24"/>
        </w:rPr>
        <w:t>The</w:t>
      </w:r>
      <w:proofErr w:type="gramEnd"/>
      <w:r w:rsidRPr="00153F98">
        <w:rPr>
          <w:rFonts w:cs="Times New Roman"/>
          <w:sz w:val="24"/>
          <w:szCs w:val="24"/>
        </w:rPr>
        <w:t xml:space="preserve"> need for a project governance body, </w:t>
      </w:r>
      <w:r w:rsidRPr="00153F98">
        <w:rPr>
          <w:rFonts w:cs="Times New Roman"/>
          <w:i/>
          <w:sz w:val="24"/>
          <w:szCs w:val="24"/>
        </w:rPr>
        <w:t>International Journal of Managing Projects in Business</w:t>
      </w:r>
      <w:r w:rsidR="00F94F6C">
        <w:rPr>
          <w:rFonts w:cs="Times New Roman"/>
          <w:sz w:val="24"/>
          <w:szCs w:val="24"/>
        </w:rPr>
        <w:t>, 7 (4),</w:t>
      </w:r>
      <w:r w:rsidRPr="00153F98">
        <w:rPr>
          <w:rFonts w:cs="Times New Roman"/>
          <w:sz w:val="24"/>
          <w:szCs w:val="24"/>
        </w:rPr>
        <w:t xml:space="preserve"> 661 - 677</w:t>
      </w:r>
    </w:p>
    <w:p w:rsidR="00272426" w:rsidRPr="00153F98" w:rsidRDefault="00272426"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Johnston, J.L. and Gudergan, S. (2009) Ethical leadership in public-private partnerships: Learning from an Australian 'great controversy? in Raffel, JA; Leisink, P; Middlebrooks, AE (eds), </w:t>
      </w:r>
      <w:r w:rsidRPr="00153F98">
        <w:rPr>
          <w:rFonts w:cs="Times New Roman"/>
          <w:i/>
          <w:sz w:val="24"/>
          <w:szCs w:val="24"/>
        </w:rPr>
        <w:t>Public Sector Leadership: International Challenges and Perspectives</w:t>
      </w:r>
      <w:r w:rsidRPr="00153F98">
        <w:rPr>
          <w:rFonts w:cs="Times New Roman"/>
          <w:sz w:val="24"/>
          <w:szCs w:val="24"/>
        </w:rPr>
        <w:t>, Edward Elgar, Northampton, MA, USA, 276-293.</w:t>
      </w:r>
    </w:p>
    <w:p w:rsidR="00272426" w:rsidRDefault="00272426"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Johns</w:t>
      </w:r>
      <w:r w:rsidR="00EF2F33">
        <w:rPr>
          <w:rFonts w:cs="Times New Roman"/>
          <w:sz w:val="24"/>
          <w:szCs w:val="24"/>
        </w:rPr>
        <w:t>t</w:t>
      </w:r>
      <w:r w:rsidRPr="00153F98">
        <w:rPr>
          <w:rFonts w:cs="Times New Roman"/>
          <w:sz w:val="24"/>
          <w:szCs w:val="24"/>
        </w:rPr>
        <w:t xml:space="preserve">on, J.L. and Gudergan, S. (2007) Governance of Public-Private Partnerships: lessons learnt from an Australian case? </w:t>
      </w:r>
      <w:r w:rsidRPr="00153F98">
        <w:rPr>
          <w:rFonts w:cs="Times New Roman"/>
          <w:i/>
          <w:sz w:val="24"/>
          <w:szCs w:val="24"/>
        </w:rPr>
        <w:t>International Review Of Administrative Sciences</w:t>
      </w:r>
      <w:r w:rsidRPr="00153F98">
        <w:rPr>
          <w:rFonts w:cs="Times New Roman"/>
          <w:sz w:val="24"/>
          <w:szCs w:val="24"/>
        </w:rPr>
        <w:t>, 73(4), 569-582.</w:t>
      </w:r>
    </w:p>
    <w:p w:rsidR="00EF2F33" w:rsidRPr="00153F98" w:rsidRDefault="00783891" w:rsidP="00EF2F33">
      <w:pPr>
        <w:spacing w:before="100" w:beforeAutospacing="1" w:after="100" w:afterAutospacing="1" w:line="480" w:lineRule="auto"/>
        <w:ind w:left="567" w:hanging="567"/>
        <w:rPr>
          <w:rFonts w:cs="Times New Roman"/>
          <w:sz w:val="24"/>
          <w:szCs w:val="24"/>
        </w:rPr>
      </w:pPr>
      <w:r>
        <w:rPr>
          <w:rFonts w:cs="Times New Roman"/>
          <w:sz w:val="24"/>
          <w:szCs w:val="24"/>
        </w:rPr>
        <w:t>Josserand, E.,</w:t>
      </w:r>
      <w:r w:rsidR="00EF2F33" w:rsidRPr="00EF2F33">
        <w:rPr>
          <w:rFonts w:cs="Times New Roman"/>
          <w:sz w:val="24"/>
          <w:szCs w:val="24"/>
        </w:rPr>
        <w:t xml:space="preserve"> Clegg S</w:t>
      </w:r>
      <w:r w:rsidR="00EF2F33">
        <w:rPr>
          <w:rFonts w:cs="Times New Roman"/>
          <w:sz w:val="24"/>
          <w:szCs w:val="24"/>
        </w:rPr>
        <w:t>.</w:t>
      </w:r>
      <w:r w:rsidR="00EF2F33" w:rsidRPr="00EF2F33">
        <w:rPr>
          <w:rFonts w:cs="Times New Roman"/>
          <w:sz w:val="24"/>
          <w:szCs w:val="24"/>
        </w:rPr>
        <w:t>R</w:t>
      </w:r>
      <w:r w:rsidR="00EF2F33">
        <w:rPr>
          <w:rFonts w:cs="Times New Roman"/>
          <w:sz w:val="24"/>
          <w:szCs w:val="24"/>
        </w:rPr>
        <w:t>.</w:t>
      </w:r>
      <w:r w:rsidR="00EF2F33" w:rsidRPr="00EF2F33">
        <w:rPr>
          <w:rFonts w:cs="Times New Roman"/>
          <w:sz w:val="24"/>
          <w:szCs w:val="24"/>
        </w:rPr>
        <w:t>, P</w:t>
      </w:r>
      <w:r w:rsidR="00EF2F33">
        <w:rPr>
          <w:rFonts w:cs="Times New Roman"/>
          <w:sz w:val="24"/>
          <w:szCs w:val="24"/>
        </w:rPr>
        <w:t xml:space="preserve">itsis, T.S. and Mehra, A. (Forthcoming) </w:t>
      </w:r>
      <w:proofErr w:type="gramStart"/>
      <w:r w:rsidR="00EF2F33" w:rsidRPr="00EF2F33">
        <w:rPr>
          <w:rFonts w:cs="Times New Roman"/>
          <w:sz w:val="24"/>
          <w:szCs w:val="24"/>
        </w:rPr>
        <w:t>The</w:t>
      </w:r>
      <w:proofErr w:type="gramEnd"/>
      <w:r w:rsidR="00EF2F33" w:rsidRPr="00EF2F33">
        <w:rPr>
          <w:rFonts w:cs="Times New Roman"/>
          <w:sz w:val="24"/>
          <w:szCs w:val="24"/>
        </w:rPr>
        <w:t xml:space="preserve"> transformative and innovative powe</w:t>
      </w:r>
      <w:r w:rsidR="00EF2F33">
        <w:rPr>
          <w:rFonts w:cs="Times New Roman"/>
          <w:sz w:val="24"/>
          <w:szCs w:val="24"/>
        </w:rPr>
        <w:t xml:space="preserve">r of network dynamics. </w:t>
      </w:r>
      <w:r w:rsidR="00EF2F33" w:rsidRPr="003F5BB0">
        <w:rPr>
          <w:rFonts w:cs="Times New Roman"/>
          <w:i/>
          <w:sz w:val="24"/>
          <w:szCs w:val="24"/>
        </w:rPr>
        <w:t>Organization Studies</w:t>
      </w:r>
      <w:r w:rsidR="00EF2F33">
        <w:rPr>
          <w:rFonts w:cs="Times New Roman"/>
          <w:sz w:val="24"/>
          <w:szCs w:val="24"/>
        </w:rPr>
        <w:t>.</w:t>
      </w:r>
    </w:p>
    <w:p w:rsidR="00080592" w:rsidRPr="00153F98" w:rsidRDefault="00080592" w:rsidP="00153F98">
      <w:pPr>
        <w:spacing w:before="100" w:beforeAutospacing="1" w:after="100" w:afterAutospacing="1" w:line="480" w:lineRule="auto"/>
        <w:ind w:left="567" w:hanging="567"/>
        <w:rPr>
          <w:rFonts w:cs="Times New Roman"/>
          <w:i/>
          <w:sz w:val="24"/>
          <w:szCs w:val="24"/>
        </w:rPr>
      </w:pPr>
      <w:r w:rsidRPr="00153F98">
        <w:rPr>
          <w:rFonts w:cs="Times New Roman"/>
          <w:sz w:val="24"/>
          <w:szCs w:val="24"/>
        </w:rPr>
        <w:lastRenderedPageBreak/>
        <w:t xml:space="preserve">Keller-Johnson, L. (2014) Close the Gap Between Projects and Strategy. </w:t>
      </w:r>
      <w:r w:rsidRPr="00153F98">
        <w:rPr>
          <w:rFonts w:cs="Times New Roman"/>
          <w:i/>
          <w:sz w:val="24"/>
          <w:szCs w:val="24"/>
        </w:rPr>
        <w:t xml:space="preserve">Harvard Business Review </w:t>
      </w:r>
      <w:r w:rsidRPr="00153F98">
        <w:rPr>
          <w:rFonts w:cs="Times New Roman"/>
          <w:sz w:val="24"/>
          <w:szCs w:val="24"/>
        </w:rPr>
        <w:t>[http://hbr.org/web/2008/12/close-the-gap] last</w:t>
      </w:r>
      <w:r w:rsidRPr="00153F98">
        <w:rPr>
          <w:rFonts w:cs="Times New Roman"/>
          <w:i/>
          <w:sz w:val="24"/>
          <w:szCs w:val="24"/>
        </w:rPr>
        <w:t xml:space="preserve"> accessed 27</w:t>
      </w:r>
      <w:r w:rsidRPr="00153F98">
        <w:rPr>
          <w:rFonts w:cs="Times New Roman"/>
          <w:i/>
          <w:sz w:val="24"/>
          <w:szCs w:val="24"/>
          <w:vertAlign w:val="superscript"/>
        </w:rPr>
        <w:t>th</w:t>
      </w:r>
      <w:r w:rsidRPr="00153F98">
        <w:rPr>
          <w:rFonts w:cs="Times New Roman"/>
          <w:i/>
          <w:sz w:val="24"/>
          <w:szCs w:val="24"/>
        </w:rPr>
        <w:t xml:space="preserve"> August, 2014.</w:t>
      </w:r>
    </w:p>
    <w:p w:rsidR="00075530" w:rsidRPr="005C73AE" w:rsidRDefault="00075530"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Locatelli, J., Mancini, M. and Romano, E. (2014)</w:t>
      </w:r>
      <w:r w:rsidR="00577034" w:rsidRPr="00153F98">
        <w:rPr>
          <w:rFonts w:cs="Times New Roman"/>
          <w:sz w:val="24"/>
          <w:szCs w:val="24"/>
        </w:rPr>
        <w:t xml:space="preserve">     --- this special issue ---</w:t>
      </w:r>
      <w:r w:rsidRPr="00153F98">
        <w:rPr>
          <w:rFonts w:cs="Times New Roman"/>
          <w:sz w:val="24"/>
          <w:szCs w:val="24"/>
        </w:rPr>
        <w:t xml:space="preserve"> </w:t>
      </w:r>
    </w:p>
    <w:p w:rsidR="005C73AE" w:rsidRPr="00153F98" w:rsidRDefault="005C73AE" w:rsidP="00153F98">
      <w:pPr>
        <w:spacing w:before="100" w:beforeAutospacing="1" w:after="100" w:afterAutospacing="1" w:line="480" w:lineRule="auto"/>
        <w:ind w:left="567" w:hanging="567"/>
        <w:rPr>
          <w:rFonts w:cs="Times New Roman"/>
          <w:sz w:val="24"/>
          <w:szCs w:val="24"/>
        </w:rPr>
      </w:pPr>
      <w:r w:rsidRPr="005C73AE">
        <w:rPr>
          <w:rFonts w:eastAsia="Times New Roman" w:cs="Times New Roman"/>
          <w:sz w:val="24"/>
          <w:szCs w:val="24"/>
        </w:rPr>
        <w:t xml:space="preserve">Lundin, R. </w:t>
      </w:r>
      <w:r w:rsidRPr="00153F98">
        <w:rPr>
          <w:rFonts w:eastAsia="Times New Roman" w:cs="Times New Roman"/>
          <w:sz w:val="24"/>
          <w:szCs w:val="24"/>
        </w:rPr>
        <w:t xml:space="preserve">A and </w:t>
      </w:r>
      <w:r w:rsidRPr="005C73AE">
        <w:rPr>
          <w:rFonts w:eastAsia="Times New Roman" w:cs="Times New Roman"/>
          <w:sz w:val="24"/>
          <w:szCs w:val="24"/>
        </w:rPr>
        <w:t xml:space="preserve">Söderholm, A. </w:t>
      </w:r>
      <w:r w:rsidRPr="00153F98">
        <w:rPr>
          <w:rFonts w:eastAsia="Times New Roman" w:cs="Times New Roman"/>
          <w:sz w:val="24"/>
          <w:szCs w:val="24"/>
        </w:rPr>
        <w:t xml:space="preserve">(1998): Conceptualizing a </w:t>
      </w:r>
      <w:proofErr w:type="spellStart"/>
      <w:r w:rsidR="00F94F6C">
        <w:rPr>
          <w:rFonts w:eastAsia="Times New Roman" w:cs="Times New Roman"/>
          <w:sz w:val="24"/>
          <w:szCs w:val="24"/>
        </w:rPr>
        <w:t>p</w:t>
      </w:r>
      <w:r w:rsidRPr="00153F98">
        <w:rPr>
          <w:rFonts w:eastAsia="Times New Roman" w:cs="Times New Roman"/>
          <w:sz w:val="24"/>
          <w:szCs w:val="24"/>
        </w:rPr>
        <w:t>rojectified</w:t>
      </w:r>
      <w:proofErr w:type="spellEnd"/>
      <w:r w:rsidRPr="00153F98">
        <w:rPr>
          <w:rFonts w:eastAsia="Times New Roman" w:cs="Times New Roman"/>
          <w:sz w:val="24"/>
          <w:szCs w:val="24"/>
        </w:rPr>
        <w:t xml:space="preserve"> </w:t>
      </w:r>
      <w:r w:rsidR="00F94F6C">
        <w:rPr>
          <w:rFonts w:eastAsia="Times New Roman" w:cs="Times New Roman"/>
          <w:sz w:val="24"/>
          <w:szCs w:val="24"/>
        </w:rPr>
        <w:t>s</w:t>
      </w:r>
      <w:r w:rsidRPr="00153F98">
        <w:rPr>
          <w:rFonts w:eastAsia="Times New Roman" w:cs="Times New Roman"/>
          <w:sz w:val="24"/>
          <w:szCs w:val="24"/>
        </w:rPr>
        <w:t>ociety</w:t>
      </w:r>
      <w:r>
        <w:rPr>
          <w:rFonts w:eastAsia="Times New Roman" w:cs="Times New Roman"/>
          <w:sz w:val="24"/>
          <w:szCs w:val="24"/>
        </w:rPr>
        <w:t xml:space="preserve">, </w:t>
      </w:r>
      <w:r w:rsidRPr="00153F98">
        <w:rPr>
          <w:rFonts w:eastAsia="Times New Roman" w:cs="Times New Roman"/>
          <w:sz w:val="24"/>
          <w:szCs w:val="24"/>
        </w:rPr>
        <w:t xml:space="preserve">In Lundin, Rolf A &amp; Christophe Midler: </w:t>
      </w:r>
      <w:r w:rsidRPr="00153F98">
        <w:rPr>
          <w:rFonts w:eastAsia="Times New Roman" w:cs="Times New Roman"/>
          <w:i/>
          <w:iCs/>
          <w:sz w:val="24"/>
          <w:szCs w:val="24"/>
        </w:rPr>
        <w:t>Projects as Arenas for Renewal and Learning Processes</w:t>
      </w:r>
      <w:r w:rsidR="00F94F6C">
        <w:rPr>
          <w:rFonts w:eastAsia="Times New Roman" w:cs="Times New Roman"/>
          <w:sz w:val="24"/>
          <w:szCs w:val="24"/>
        </w:rPr>
        <w:t>. Boston: Kluwer Academic, 13-23.</w:t>
      </w:r>
    </w:p>
    <w:p w:rsidR="00364A33" w:rsidRPr="00153F98" w:rsidRDefault="00364A33"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Morris, P. W</w:t>
      </w:r>
      <w:r w:rsidR="00F952D2" w:rsidRPr="00153F98">
        <w:rPr>
          <w:rFonts w:cs="Times New Roman"/>
          <w:sz w:val="24"/>
          <w:szCs w:val="24"/>
        </w:rPr>
        <w:t>. G</w:t>
      </w:r>
      <w:r w:rsidRPr="00153F98">
        <w:rPr>
          <w:rFonts w:cs="Times New Roman"/>
          <w:sz w:val="24"/>
          <w:szCs w:val="24"/>
        </w:rPr>
        <w:t xml:space="preserve">. (1997) </w:t>
      </w:r>
      <w:proofErr w:type="gramStart"/>
      <w:r w:rsidR="00F952D2" w:rsidRPr="00153F98">
        <w:rPr>
          <w:rFonts w:cs="Times New Roman"/>
          <w:i/>
          <w:sz w:val="24"/>
          <w:szCs w:val="24"/>
        </w:rPr>
        <w:t>The</w:t>
      </w:r>
      <w:proofErr w:type="gramEnd"/>
      <w:r w:rsidR="00F952D2" w:rsidRPr="00153F98">
        <w:rPr>
          <w:rFonts w:cs="Times New Roman"/>
          <w:i/>
          <w:sz w:val="24"/>
          <w:szCs w:val="24"/>
        </w:rPr>
        <w:t xml:space="preserve"> Management of Projects. </w:t>
      </w:r>
      <w:r w:rsidR="00F952D2" w:rsidRPr="00153F98">
        <w:rPr>
          <w:rFonts w:cs="Times New Roman"/>
          <w:sz w:val="24"/>
          <w:szCs w:val="24"/>
        </w:rPr>
        <w:t>Thomas Telford: London.</w:t>
      </w:r>
    </w:p>
    <w:p w:rsidR="00364A33" w:rsidRPr="00153F98" w:rsidRDefault="00364A33"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Morris, P. W</w:t>
      </w:r>
      <w:r w:rsidR="00F952D2" w:rsidRPr="00153F98">
        <w:rPr>
          <w:rFonts w:cs="Times New Roman"/>
          <w:sz w:val="24"/>
          <w:szCs w:val="24"/>
        </w:rPr>
        <w:t>. G</w:t>
      </w:r>
      <w:r w:rsidRPr="00153F98">
        <w:rPr>
          <w:rFonts w:cs="Times New Roman"/>
          <w:sz w:val="24"/>
          <w:szCs w:val="24"/>
        </w:rPr>
        <w:t xml:space="preserve"> (2013) </w:t>
      </w:r>
      <w:r w:rsidRPr="00153F98">
        <w:rPr>
          <w:rFonts w:cs="Times New Roman"/>
          <w:i/>
          <w:sz w:val="24"/>
          <w:szCs w:val="24"/>
        </w:rPr>
        <w:t>Reconstructing Project Management</w:t>
      </w:r>
      <w:r w:rsidR="00F952D2" w:rsidRPr="00153F98">
        <w:rPr>
          <w:rFonts w:cs="Times New Roman"/>
          <w:i/>
          <w:sz w:val="24"/>
          <w:szCs w:val="24"/>
        </w:rPr>
        <w:t xml:space="preserve">. </w:t>
      </w:r>
      <w:r w:rsidR="00F952D2" w:rsidRPr="00153F98">
        <w:rPr>
          <w:rFonts w:cs="Times New Roman"/>
          <w:sz w:val="24"/>
          <w:szCs w:val="24"/>
        </w:rPr>
        <w:t>John Wiley &amp; Sons: Oxford.</w:t>
      </w:r>
    </w:p>
    <w:p w:rsidR="00783891" w:rsidRDefault="00783891" w:rsidP="00783891">
      <w:pPr>
        <w:spacing w:before="100" w:beforeAutospacing="1" w:after="100" w:afterAutospacing="1" w:line="480" w:lineRule="auto"/>
        <w:ind w:left="567" w:hanging="567"/>
        <w:rPr>
          <w:rFonts w:cs="Times New Roman"/>
          <w:sz w:val="24"/>
          <w:szCs w:val="24"/>
        </w:rPr>
      </w:pPr>
      <w:r w:rsidRPr="009E403C">
        <w:rPr>
          <w:rFonts w:cs="Times New Roman"/>
          <w:sz w:val="24"/>
          <w:szCs w:val="24"/>
        </w:rPr>
        <w:t>Müller, R., Andersen, E. S., Kvalnes, Ø., Shao, J., Sankaran, S., Turner, J. R., Biesenthal, D., Walker, D. H. T. and Gudergan, S. 2013. The Inter-relationship of Governance, Trust and Et</w:t>
      </w:r>
      <w:r w:rsidR="00F94F6C">
        <w:rPr>
          <w:rFonts w:cs="Times New Roman"/>
          <w:sz w:val="24"/>
          <w:szCs w:val="24"/>
        </w:rPr>
        <w:t>hics in Temporary Organizations,</w:t>
      </w:r>
      <w:r w:rsidRPr="009E403C">
        <w:rPr>
          <w:rFonts w:cs="Times New Roman"/>
          <w:sz w:val="24"/>
          <w:szCs w:val="24"/>
        </w:rPr>
        <w:t xml:space="preserve"> </w:t>
      </w:r>
      <w:r w:rsidRPr="00F94F6C">
        <w:rPr>
          <w:rFonts w:cs="Times New Roman"/>
          <w:i/>
          <w:sz w:val="24"/>
          <w:szCs w:val="24"/>
        </w:rPr>
        <w:t>Project Management Journal</w:t>
      </w:r>
      <w:r w:rsidRPr="009E403C">
        <w:rPr>
          <w:rFonts w:cs="Times New Roman"/>
          <w:sz w:val="24"/>
          <w:szCs w:val="24"/>
        </w:rPr>
        <w:t>, 44 (4)</w:t>
      </w:r>
      <w:r w:rsidR="00F94F6C">
        <w:rPr>
          <w:rFonts w:cs="Times New Roman"/>
          <w:sz w:val="24"/>
          <w:szCs w:val="24"/>
        </w:rPr>
        <w:t>,</w:t>
      </w:r>
      <w:r w:rsidRPr="009E403C">
        <w:rPr>
          <w:rFonts w:cs="Times New Roman"/>
          <w:sz w:val="24"/>
          <w:szCs w:val="24"/>
        </w:rPr>
        <w:t xml:space="preserve"> 26-44.</w:t>
      </w:r>
    </w:p>
    <w:p w:rsidR="00783891" w:rsidRPr="00153F98" w:rsidRDefault="00783891" w:rsidP="00783891">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Müller, R. and Lecoeuvre, L. (2014)     --- this special issue --- </w:t>
      </w:r>
    </w:p>
    <w:p w:rsidR="00726660" w:rsidRPr="00153F98" w:rsidRDefault="00726660"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Müller, R., Pemsel, S. and Shao, J. (2014)</w:t>
      </w:r>
      <w:r w:rsidR="00577034" w:rsidRPr="00153F98">
        <w:rPr>
          <w:rFonts w:cs="Times New Roman"/>
          <w:sz w:val="24"/>
          <w:szCs w:val="24"/>
        </w:rPr>
        <w:t xml:space="preserve">     --- this special issue ---</w:t>
      </w:r>
      <w:r w:rsidRPr="00153F98">
        <w:rPr>
          <w:rFonts w:cs="Times New Roman"/>
          <w:sz w:val="24"/>
          <w:szCs w:val="24"/>
        </w:rPr>
        <w:t xml:space="preserve"> </w:t>
      </w:r>
    </w:p>
    <w:p w:rsidR="007F10F3" w:rsidRDefault="007F10F3" w:rsidP="00153F98">
      <w:pPr>
        <w:spacing w:before="100" w:beforeAutospacing="1" w:after="100" w:afterAutospacing="1" w:line="480" w:lineRule="auto"/>
        <w:ind w:left="567" w:hanging="567"/>
        <w:rPr>
          <w:rFonts w:cs="Times New Roman"/>
          <w:sz w:val="24"/>
          <w:szCs w:val="24"/>
        </w:rPr>
      </w:pPr>
      <w:r>
        <w:rPr>
          <w:rFonts w:cs="Times New Roman"/>
          <w:sz w:val="24"/>
          <w:szCs w:val="24"/>
        </w:rPr>
        <w:t>Packendorff, J., and Lindgren, M</w:t>
      </w:r>
      <w:r w:rsidRPr="007F10F3">
        <w:rPr>
          <w:rFonts w:cs="Times New Roman"/>
          <w:sz w:val="24"/>
          <w:szCs w:val="24"/>
        </w:rPr>
        <w:t xml:space="preserve">. (2014). Projectification and its consequences: narrow and broad conceptualisations. </w:t>
      </w:r>
      <w:r w:rsidRPr="007F10F3">
        <w:rPr>
          <w:rFonts w:cs="Times New Roman"/>
          <w:i/>
          <w:sz w:val="24"/>
          <w:szCs w:val="24"/>
        </w:rPr>
        <w:t xml:space="preserve">South African Journal of Economic and Management Sciences </w:t>
      </w:r>
      <w:r w:rsidRPr="007F10F3">
        <w:rPr>
          <w:rFonts w:cs="Times New Roman"/>
          <w:sz w:val="24"/>
          <w:szCs w:val="24"/>
        </w:rPr>
        <w:t>, 17(1), 7-21.</w:t>
      </w:r>
    </w:p>
    <w:p w:rsidR="00C00B09" w:rsidRPr="009E403C" w:rsidRDefault="00C00B09" w:rsidP="00153F98">
      <w:pPr>
        <w:spacing w:before="100" w:beforeAutospacing="1" w:after="100" w:afterAutospacing="1" w:line="480" w:lineRule="auto"/>
        <w:ind w:left="567" w:hanging="567"/>
        <w:rPr>
          <w:rFonts w:cs="Times New Roman"/>
          <w:sz w:val="24"/>
          <w:szCs w:val="24"/>
        </w:rPr>
      </w:pPr>
      <w:r w:rsidRPr="00C00B09">
        <w:rPr>
          <w:rFonts w:cs="Times New Roman"/>
          <w:sz w:val="24"/>
          <w:szCs w:val="24"/>
        </w:rPr>
        <w:t>Paton, S</w:t>
      </w:r>
      <w:r>
        <w:rPr>
          <w:rFonts w:cs="Times New Roman"/>
          <w:sz w:val="24"/>
          <w:szCs w:val="24"/>
        </w:rPr>
        <w:t>.</w:t>
      </w:r>
      <w:r w:rsidRPr="00C00B09">
        <w:rPr>
          <w:rFonts w:cs="Times New Roman"/>
          <w:sz w:val="24"/>
          <w:szCs w:val="24"/>
        </w:rPr>
        <w:t>, Hodgson, D</w:t>
      </w:r>
      <w:r>
        <w:rPr>
          <w:rFonts w:cs="Times New Roman"/>
          <w:sz w:val="24"/>
          <w:szCs w:val="24"/>
        </w:rPr>
        <w:t>..</w:t>
      </w:r>
      <w:proofErr w:type="gramStart"/>
      <w:r>
        <w:rPr>
          <w:rFonts w:cs="Times New Roman"/>
          <w:sz w:val="24"/>
          <w:szCs w:val="24"/>
        </w:rPr>
        <w:t>,</w:t>
      </w:r>
      <w:r w:rsidRPr="00C00B09">
        <w:rPr>
          <w:rFonts w:cs="Times New Roman"/>
          <w:sz w:val="24"/>
          <w:szCs w:val="24"/>
        </w:rPr>
        <w:t>E</w:t>
      </w:r>
      <w:proofErr w:type="gramEnd"/>
      <w:r w:rsidRPr="00C00B09">
        <w:rPr>
          <w:rFonts w:cs="Times New Roman"/>
          <w:sz w:val="24"/>
          <w:szCs w:val="24"/>
        </w:rPr>
        <w:t xml:space="preserve"> and Muzio, D. </w:t>
      </w:r>
      <w:r>
        <w:rPr>
          <w:rFonts w:cs="Times New Roman"/>
          <w:sz w:val="24"/>
          <w:szCs w:val="24"/>
        </w:rPr>
        <w:t xml:space="preserve">(2013) </w:t>
      </w:r>
      <w:r w:rsidRPr="00C00B09">
        <w:rPr>
          <w:rFonts w:cs="Times New Roman"/>
          <w:sz w:val="24"/>
          <w:szCs w:val="24"/>
        </w:rPr>
        <w:t xml:space="preserve">The </w:t>
      </w:r>
      <w:r w:rsidR="00F94F6C">
        <w:rPr>
          <w:rFonts w:cs="Times New Roman"/>
          <w:sz w:val="24"/>
          <w:szCs w:val="24"/>
        </w:rPr>
        <w:t>p</w:t>
      </w:r>
      <w:r w:rsidRPr="00C00B09">
        <w:rPr>
          <w:rFonts w:cs="Times New Roman"/>
          <w:sz w:val="24"/>
          <w:szCs w:val="24"/>
        </w:rPr>
        <w:t xml:space="preserve">rice of </w:t>
      </w:r>
      <w:r w:rsidR="00F94F6C">
        <w:rPr>
          <w:rFonts w:cs="Times New Roman"/>
          <w:sz w:val="24"/>
          <w:szCs w:val="24"/>
        </w:rPr>
        <w:t>c</w:t>
      </w:r>
      <w:r w:rsidRPr="00C00B09">
        <w:rPr>
          <w:rFonts w:cs="Times New Roman"/>
          <w:sz w:val="24"/>
          <w:szCs w:val="24"/>
        </w:rPr>
        <w:t xml:space="preserve">orporate </w:t>
      </w:r>
      <w:proofErr w:type="spellStart"/>
      <w:r w:rsidR="00F94F6C">
        <w:rPr>
          <w:rFonts w:cs="Times New Roman"/>
          <w:sz w:val="24"/>
          <w:szCs w:val="24"/>
        </w:rPr>
        <w:t>p</w:t>
      </w:r>
      <w:r w:rsidRPr="00C00B09">
        <w:rPr>
          <w:rFonts w:cs="Times New Roman"/>
          <w:sz w:val="24"/>
          <w:szCs w:val="24"/>
        </w:rPr>
        <w:t>rofessionalisation</w:t>
      </w:r>
      <w:proofErr w:type="spellEnd"/>
      <w:r w:rsidRPr="00C00B09">
        <w:rPr>
          <w:rFonts w:cs="Times New Roman"/>
          <w:sz w:val="24"/>
          <w:szCs w:val="24"/>
        </w:rPr>
        <w:t>: Analysing the corporate capture of professions in the UK and consequences for expert labo</w:t>
      </w:r>
      <w:r>
        <w:rPr>
          <w:rFonts w:cs="Times New Roman"/>
          <w:sz w:val="24"/>
          <w:szCs w:val="24"/>
        </w:rPr>
        <w:t xml:space="preserve">ur. </w:t>
      </w:r>
      <w:r w:rsidRPr="00C00B09">
        <w:rPr>
          <w:rFonts w:cs="Times New Roman"/>
          <w:i/>
          <w:sz w:val="24"/>
          <w:szCs w:val="24"/>
        </w:rPr>
        <w:t>New Technology, Work and Employment, 27</w:t>
      </w:r>
      <w:r w:rsidR="00F94F6C">
        <w:rPr>
          <w:rFonts w:cs="Times New Roman"/>
          <w:sz w:val="24"/>
          <w:szCs w:val="24"/>
        </w:rPr>
        <w:t xml:space="preserve"> (3),</w:t>
      </w:r>
      <w:r>
        <w:rPr>
          <w:rFonts w:cs="Times New Roman"/>
          <w:sz w:val="24"/>
          <w:szCs w:val="24"/>
        </w:rPr>
        <w:t xml:space="preserve"> </w:t>
      </w:r>
      <w:r w:rsidRPr="00C00B09">
        <w:rPr>
          <w:rFonts w:cs="Times New Roman"/>
          <w:sz w:val="24"/>
          <w:szCs w:val="24"/>
        </w:rPr>
        <w:t>227-240</w:t>
      </w:r>
      <w:r>
        <w:rPr>
          <w:rFonts w:cs="Times New Roman"/>
          <w:sz w:val="24"/>
          <w:szCs w:val="24"/>
        </w:rPr>
        <w:t>.</w:t>
      </w:r>
    </w:p>
    <w:p w:rsidR="0023398B" w:rsidRDefault="00481C5C"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lastRenderedPageBreak/>
        <w:t xml:space="preserve">Quélin, B. V., Kivleniece, I., and Lazzarini, S., </w:t>
      </w:r>
      <w:r w:rsidR="00AD23D6">
        <w:rPr>
          <w:rFonts w:cs="Times New Roman"/>
          <w:sz w:val="24"/>
          <w:szCs w:val="24"/>
        </w:rPr>
        <w:t xml:space="preserve">(Forthcoming). </w:t>
      </w:r>
      <w:r w:rsidR="0023398B" w:rsidRPr="00153F98">
        <w:rPr>
          <w:rFonts w:cs="Times New Roman"/>
          <w:sz w:val="24"/>
          <w:szCs w:val="24"/>
        </w:rPr>
        <w:t>Public</w:t>
      </w:r>
      <w:r w:rsidR="0023398B" w:rsidRPr="009E403C">
        <w:rPr>
          <w:rFonts w:cs="Times New Roman"/>
          <w:sz w:val="24"/>
          <w:szCs w:val="24"/>
        </w:rPr>
        <w:t>‐</w:t>
      </w:r>
      <w:r w:rsidR="00F94F6C">
        <w:rPr>
          <w:rFonts w:cs="Times New Roman"/>
          <w:sz w:val="24"/>
          <w:szCs w:val="24"/>
        </w:rPr>
        <w:t>p</w:t>
      </w:r>
      <w:r w:rsidR="0023398B" w:rsidRPr="00153F98">
        <w:rPr>
          <w:rFonts w:cs="Times New Roman"/>
          <w:sz w:val="24"/>
          <w:szCs w:val="24"/>
        </w:rPr>
        <w:t xml:space="preserve">rivate </w:t>
      </w:r>
      <w:r w:rsidR="00F94F6C">
        <w:rPr>
          <w:rFonts w:cs="Times New Roman"/>
          <w:sz w:val="24"/>
          <w:szCs w:val="24"/>
        </w:rPr>
        <w:t>collaboration:</w:t>
      </w:r>
      <w:r w:rsidR="0023398B" w:rsidRPr="00153F98">
        <w:rPr>
          <w:rFonts w:cs="Times New Roman"/>
          <w:sz w:val="24"/>
          <w:szCs w:val="24"/>
        </w:rPr>
        <w:t xml:space="preserve"> Hybrid </w:t>
      </w:r>
      <w:r w:rsidR="00F94F6C">
        <w:rPr>
          <w:rFonts w:cs="Times New Roman"/>
          <w:sz w:val="24"/>
          <w:szCs w:val="24"/>
        </w:rPr>
        <w:t>o</w:t>
      </w:r>
      <w:r w:rsidR="0023398B" w:rsidRPr="00153F98">
        <w:rPr>
          <w:rFonts w:cs="Times New Roman"/>
          <w:sz w:val="24"/>
          <w:szCs w:val="24"/>
        </w:rPr>
        <w:t xml:space="preserve">rganizational </w:t>
      </w:r>
      <w:r w:rsidR="00F94F6C">
        <w:rPr>
          <w:rFonts w:cs="Times New Roman"/>
          <w:sz w:val="24"/>
          <w:szCs w:val="24"/>
        </w:rPr>
        <w:t>d</w:t>
      </w:r>
      <w:r w:rsidR="0023398B" w:rsidRPr="00153F98">
        <w:rPr>
          <w:rFonts w:cs="Times New Roman"/>
          <w:sz w:val="24"/>
          <w:szCs w:val="24"/>
        </w:rPr>
        <w:t xml:space="preserve">esign and </w:t>
      </w:r>
      <w:r w:rsidR="00F94F6C">
        <w:rPr>
          <w:rFonts w:cs="Times New Roman"/>
          <w:sz w:val="24"/>
          <w:szCs w:val="24"/>
        </w:rPr>
        <w:t>s</w:t>
      </w:r>
      <w:r w:rsidR="0023398B" w:rsidRPr="00153F98">
        <w:rPr>
          <w:rFonts w:cs="Times New Roman"/>
          <w:sz w:val="24"/>
          <w:szCs w:val="24"/>
        </w:rPr>
        <w:t xml:space="preserve">ocial </w:t>
      </w:r>
      <w:r w:rsidR="00F94F6C">
        <w:rPr>
          <w:rFonts w:cs="Times New Roman"/>
          <w:sz w:val="24"/>
          <w:szCs w:val="24"/>
        </w:rPr>
        <w:t>v</w:t>
      </w:r>
      <w:r w:rsidR="0023398B" w:rsidRPr="00153F98">
        <w:rPr>
          <w:rFonts w:cs="Times New Roman"/>
          <w:sz w:val="24"/>
          <w:szCs w:val="24"/>
        </w:rPr>
        <w:t>alue</w:t>
      </w:r>
      <w:r w:rsidRPr="00153F98">
        <w:rPr>
          <w:rFonts w:cs="Times New Roman"/>
          <w:sz w:val="24"/>
          <w:szCs w:val="24"/>
        </w:rPr>
        <w:t xml:space="preserve">, </w:t>
      </w:r>
      <w:r w:rsidRPr="00153F98">
        <w:rPr>
          <w:rFonts w:cs="Times New Roman"/>
          <w:i/>
          <w:sz w:val="24"/>
          <w:szCs w:val="24"/>
        </w:rPr>
        <w:t>Journal of Management Studies</w:t>
      </w:r>
    </w:p>
    <w:p w:rsidR="00B12625" w:rsidRPr="00B12625" w:rsidRDefault="00B12625" w:rsidP="00153F98">
      <w:pPr>
        <w:spacing w:before="100" w:beforeAutospacing="1" w:after="100" w:afterAutospacing="1" w:line="480" w:lineRule="auto"/>
        <w:ind w:left="567" w:hanging="567"/>
        <w:rPr>
          <w:rFonts w:cs="Times New Roman"/>
          <w:sz w:val="24"/>
          <w:szCs w:val="24"/>
        </w:rPr>
      </w:pPr>
      <w:proofErr w:type="gramStart"/>
      <w:r>
        <w:rPr>
          <w:rFonts w:cs="Times New Roman"/>
          <w:sz w:val="24"/>
          <w:szCs w:val="24"/>
        </w:rPr>
        <w:t xml:space="preserve">Sankaran, S., Okay, N., and </w:t>
      </w:r>
      <w:proofErr w:type="spellStart"/>
      <w:r>
        <w:rPr>
          <w:rFonts w:cs="Times New Roman"/>
          <w:sz w:val="24"/>
          <w:szCs w:val="24"/>
        </w:rPr>
        <w:t>Chroust</w:t>
      </w:r>
      <w:proofErr w:type="spellEnd"/>
      <w:r>
        <w:rPr>
          <w:rFonts w:cs="Times New Roman"/>
          <w:sz w:val="24"/>
          <w:szCs w:val="24"/>
        </w:rPr>
        <w:t xml:space="preserve">, G. (2014) Guest editorial: Crisis management and recovery projects and programs special issue, </w:t>
      </w:r>
      <w:r>
        <w:rPr>
          <w:rFonts w:cs="Times New Roman"/>
          <w:i/>
          <w:sz w:val="24"/>
          <w:szCs w:val="24"/>
        </w:rPr>
        <w:t>International Journal of Managing Projects in Business</w:t>
      </w:r>
      <w:r>
        <w:rPr>
          <w:rFonts w:cs="Times New Roman"/>
          <w:sz w:val="24"/>
          <w:szCs w:val="24"/>
        </w:rPr>
        <w:t>, 7(3), 315-326.</w:t>
      </w:r>
      <w:proofErr w:type="gramEnd"/>
    </w:p>
    <w:p w:rsidR="007402FC" w:rsidRDefault="007402FC"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 xml:space="preserve">Sillince, J., Golant, B., and Pitsis, T. S. (2014) </w:t>
      </w:r>
      <w:proofErr w:type="gramStart"/>
      <w:r w:rsidRPr="00153F98">
        <w:rPr>
          <w:rFonts w:cs="Times New Roman"/>
          <w:sz w:val="24"/>
          <w:szCs w:val="24"/>
        </w:rPr>
        <w:t>A</w:t>
      </w:r>
      <w:proofErr w:type="gramEnd"/>
      <w:r w:rsidRPr="00153F98">
        <w:rPr>
          <w:rFonts w:cs="Times New Roman"/>
          <w:sz w:val="24"/>
          <w:szCs w:val="24"/>
        </w:rPr>
        <w:t xml:space="preserve"> </w:t>
      </w:r>
      <w:r w:rsidR="00F94F6C">
        <w:rPr>
          <w:rFonts w:cs="Times New Roman"/>
          <w:sz w:val="24"/>
          <w:szCs w:val="24"/>
        </w:rPr>
        <w:t>g</w:t>
      </w:r>
      <w:r w:rsidRPr="00153F98">
        <w:rPr>
          <w:rFonts w:cs="Times New Roman"/>
          <w:sz w:val="24"/>
          <w:szCs w:val="24"/>
        </w:rPr>
        <w:t xml:space="preserve">rounded </w:t>
      </w:r>
      <w:r w:rsidR="00F94F6C">
        <w:rPr>
          <w:rFonts w:cs="Times New Roman"/>
          <w:sz w:val="24"/>
          <w:szCs w:val="24"/>
        </w:rPr>
        <w:t>t</w:t>
      </w:r>
      <w:r w:rsidRPr="00153F98">
        <w:rPr>
          <w:rFonts w:cs="Times New Roman"/>
          <w:sz w:val="24"/>
          <w:szCs w:val="24"/>
        </w:rPr>
        <w:t xml:space="preserve">heory of </w:t>
      </w:r>
      <w:r w:rsidR="00F94F6C">
        <w:rPr>
          <w:rFonts w:cs="Times New Roman"/>
          <w:sz w:val="24"/>
          <w:szCs w:val="24"/>
        </w:rPr>
        <w:t>s</w:t>
      </w:r>
      <w:r w:rsidRPr="00153F98">
        <w:rPr>
          <w:rFonts w:cs="Times New Roman"/>
          <w:sz w:val="24"/>
          <w:szCs w:val="24"/>
        </w:rPr>
        <w:t xml:space="preserve">cholarly </w:t>
      </w:r>
      <w:r w:rsidR="00F94F6C">
        <w:rPr>
          <w:rFonts w:cs="Times New Roman"/>
          <w:sz w:val="24"/>
          <w:szCs w:val="24"/>
        </w:rPr>
        <w:t>generativity,</w:t>
      </w:r>
      <w:r w:rsidRPr="00153F98">
        <w:rPr>
          <w:rFonts w:cs="Times New Roman"/>
          <w:sz w:val="24"/>
          <w:szCs w:val="24"/>
        </w:rPr>
        <w:t xml:space="preserve"> </w:t>
      </w:r>
      <w:r w:rsidR="00F76DD0" w:rsidRPr="00153F98">
        <w:rPr>
          <w:rFonts w:cs="Times New Roman"/>
          <w:sz w:val="24"/>
          <w:szCs w:val="24"/>
        </w:rPr>
        <w:t>Paper presented at the promising paper track of the OMT division</w:t>
      </w:r>
      <w:r w:rsidR="00F76DD0" w:rsidRPr="00153F98">
        <w:rPr>
          <w:rFonts w:cs="Times New Roman"/>
          <w:i/>
          <w:sz w:val="24"/>
          <w:szCs w:val="24"/>
        </w:rPr>
        <w:t xml:space="preserve">, Annual Meeting of The Academy of Management, </w:t>
      </w:r>
      <w:r w:rsidR="00F76DD0" w:rsidRPr="00153F98">
        <w:rPr>
          <w:rFonts w:cs="Times New Roman"/>
          <w:sz w:val="24"/>
          <w:szCs w:val="24"/>
        </w:rPr>
        <w:t>Philadelphia, PA. August 1-5, 2014.</w:t>
      </w:r>
    </w:p>
    <w:p w:rsidR="003F5BB0" w:rsidRPr="003F5BB0" w:rsidRDefault="003F5BB0" w:rsidP="003F5BB0">
      <w:pPr>
        <w:spacing w:before="100" w:beforeAutospacing="1" w:after="100" w:afterAutospacing="1" w:line="480" w:lineRule="auto"/>
        <w:ind w:left="567" w:hanging="567"/>
        <w:rPr>
          <w:rFonts w:cs="Times New Roman"/>
          <w:i/>
          <w:sz w:val="24"/>
          <w:szCs w:val="24"/>
        </w:rPr>
      </w:pPr>
      <w:proofErr w:type="gramStart"/>
      <w:r>
        <w:rPr>
          <w:rFonts w:cs="Times New Roman"/>
          <w:sz w:val="24"/>
          <w:szCs w:val="24"/>
        </w:rPr>
        <w:t xml:space="preserve">Sydow, J., </w:t>
      </w:r>
      <w:r w:rsidRPr="003F5BB0">
        <w:rPr>
          <w:rFonts w:cs="Times New Roman"/>
          <w:sz w:val="24"/>
          <w:szCs w:val="24"/>
        </w:rPr>
        <w:t>DeFilli</w:t>
      </w:r>
      <w:r>
        <w:rPr>
          <w:rFonts w:cs="Times New Roman"/>
          <w:sz w:val="24"/>
          <w:szCs w:val="24"/>
        </w:rPr>
        <w:t xml:space="preserve">ppi, R. J., Schwab, A., and Bakker, R. M. (Forthcoming) Temporary </w:t>
      </w:r>
      <w:r w:rsidR="00F94F6C">
        <w:rPr>
          <w:rFonts w:cs="Times New Roman"/>
          <w:sz w:val="24"/>
          <w:szCs w:val="24"/>
        </w:rPr>
        <w:t>o</w:t>
      </w:r>
      <w:r>
        <w:rPr>
          <w:rFonts w:cs="Times New Roman"/>
          <w:sz w:val="24"/>
          <w:szCs w:val="24"/>
        </w:rPr>
        <w:t xml:space="preserve">rganizing, </w:t>
      </w:r>
      <w:r>
        <w:rPr>
          <w:rFonts w:cs="Times New Roman"/>
          <w:i/>
          <w:sz w:val="24"/>
          <w:szCs w:val="24"/>
        </w:rPr>
        <w:t>Organization Studies.</w:t>
      </w:r>
      <w:proofErr w:type="gramEnd"/>
    </w:p>
    <w:p w:rsidR="00D17B81" w:rsidRPr="00153F98" w:rsidRDefault="00CD2B62"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Toivonen, A. and Toivonen, P. (2014)</w:t>
      </w:r>
      <w:r w:rsidR="00577034" w:rsidRPr="00153F98">
        <w:rPr>
          <w:rFonts w:cs="Times New Roman"/>
          <w:sz w:val="24"/>
          <w:szCs w:val="24"/>
        </w:rPr>
        <w:t xml:space="preserve">     --- this special issue ---</w:t>
      </w:r>
      <w:r w:rsidRPr="00153F98">
        <w:rPr>
          <w:rFonts w:cs="Times New Roman"/>
          <w:sz w:val="24"/>
          <w:szCs w:val="24"/>
        </w:rPr>
        <w:t xml:space="preserve"> </w:t>
      </w:r>
    </w:p>
    <w:p w:rsidR="00EA2A02" w:rsidRPr="00153F98" w:rsidRDefault="00EA2A02"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Too, E.G. and Weaver, P. (2014)</w:t>
      </w:r>
      <w:r w:rsidR="00577034" w:rsidRPr="00153F98">
        <w:rPr>
          <w:rFonts w:cs="Times New Roman"/>
          <w:sz w:val="24"/>
          <w:szCs w:val="24"/>
        </w:rPr>
        <w:t xml:space="preserve">     --- this special issue ---</w:t>
      </w:r>
      <w:r w:rsidRPr="00153F98">
        <w:rPr>
          <w:rFonts w:cs="Times New Roman"/>
          <w:sz w:val="24"/>
          <w:szCs w:val="24"/>
        </w:rPr>
        <w:t xml:space="preserve"> </w:t>
      </w:r>
    </w:p>
    <w:p w:rsidR="005F4A1E" w:rsidRDefault="005F4A1E" w:rsidP="00153F98">
      <w:pPr>
        <w:spacing w:before="100" w:beforeAutospacing="1" w:after="100" w:afterAutospacing="1" w:line="480" w:lineRule="auto"/>
        <w:ind w:left="567" w:hanging="567"/>
        <w:rPr>
          <w:rFonts w:cs="Times New Roman"/>
          <w:sz w:val="24"/>
          <w:szCs w:val="24"/>
        </w:rPr>
      </w:pPr>
      <w:r w:rsidRPr="00153F98">
        <w:rPr>
          <w:rFonts w:cs="Times New Roman"/>
          <w:sz w:val="24"/>
          <w:szCs w:val="24"/>
        </w:rPr>
        <w:t>Van Marrewijk A., Clegg S.R., Pitsis T. S., and Veenswijk M. (2008) Managing public-private megaprojects: Paradoxes, complexity, and project design.</w:t>
      </w:r>
      <w:r w:rsidRPr="00153F98">
        <w:rPr>
          <w:rFonts w:cs="Times New Roman"/>
          <w:i/>
          <w:sz w:val="24"/>
          <w:szCs w:val="24"/>
        </w:rPr>
        <w:t xml:space="preserve"> International Journal of Project Management, </w:t>
      </w:r>
      <w:r w:rsidRPr="00153F98">
        <w:rPr>
          <w:rFonts w:cs="Times New Roman"/>
          <w:sz w:val="24"/>
          <w:szCs w:val="24"/>
        </w:rPr>
        <w:t>26(6), 591-600.</w:t>
      </w:r>
    </w:p>
    <w:p w:rsidR="00E93E01" w:rsidRPr="00153F98" w:rsidRDefault="00E93E01" w:rsidP="00153F98">
      <w:pPr>
        <w:spacing w:before="100" w:beforeAutospacing="1" w:after="100" w:afterAutospacing="1" w:line="480" w:lineRule="auto"/>
        <w:ind w:left="567" w:hanging="567"/>
        <w:rPr>
          <w:rFonts w:cs="Times New Roman"/>
          <w:sz w:val="24"/>
          <w:szCs w:val="24"/>
        </w:rPr>
      </w:pPr>
    </w:p>
    <w:sectPr w:rsidR="00E93E01" w:rsidRPr="00153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77"/>
    <w:rsid w:val="00005D49"/>
    <w:rsid w:val="00010AD9"/>
    <w:rsid w:val="00013600"/>
    <w:rsid w:val="000142DD"/>
    <w:rsid w:val="00014E41"/>
    <w:rsid w:val="00017EED"/>
    <w:rsid w:val="00021223"/>
    <w:rsid w:val="00021E26"/>
    <w:rsid w:val="00023B0D"/>
    <w:rsid w:val="00025697"/>
    <w:rsid w:val="00026873"/>
    <w:rsid w:val="00026ACE"/>
    <w:rsid w:val="000272E8"/>
    <w:rsid w:val="00032746"/>
    <w:rsid w:val="00036CEA"/>
    <w:rsid w:val="00043740"/>
    <w:rsid w:val="00043FF7"/>
    <w:rsid w:val="0004657E"/>
    <w:rsid w:val="00046E96"/>
    <w:rsid w:val="000471FD"/>
    <w:rsid w:val="00050497"/>
    <w:rsid w:val="000505FF"/>
    <w:rsid w:val="00050AFF"/>
    <w:rsid w:val="00051928"/>
    <w:rsid w:val="00053712"/>
    <w:rsid w:val="0005470B"/>
    <w:rsid w:val="00056574"/>
    <w:rsid w:val="00056F33"/>
    <w:rsid w:val="000574A9"/>
    <w:rsid w:val="000576E6"/>
    <w:rsid w:val="000602BB"/>
    <w:rsid w:val="00060EF6"/>
    <w:rsid w:val="0006284A"/>
    <w:rsid w:val="00062C38"/>
    <w:rsid w:val="00063311"/>
    <w:rsid w:val="00064E38"/>
    <w:rsid w:val="00065700"/>
    <w:rsid w:val="00066F78"/>
    <w:rsid w:val="00067DAE"/>
    <w:rsid w:val="000732CB"/>
    <w:rsid w:val="00075530"/>
    <w:rsid w:val="00080592"/>
    <w:rsid w:val="000809EF"/>
    <w:rsid w:val="00080E75"/>
    <w:rsid w:val="00085A77"/>
    <w:rsid w:val="0009050E"/>
    <w:rsid w:val="00091400"/>
    <w:rsid w:val="000937C6"/>
    <w:rsid w:val="00094087"/>
    <w:rsid w:val="0009417C"/>
    <w:rsid w:val="000947F6"/>
    <w:rsid w:val="00096825"/>
    <w:rsid w:val="00097D31"/>
    <w:rsid w:val="00097F22"/>
    <w:rsid w:val="000A12D5"/>
    <w:rsid w:val="000A1A5B"/>
    <w:rsid w:val="000A26E4"/>
    <w:rsid w:val="000A2BD5"/>
    <w:rsid w:val="000A3D66"/>
    <w:rsid w:val="000A7036"/>
    <w:rsid w:val="000B12F6"/>
    <w:rsid w:val="000B20A0"/>
    <w:rsid w:val="000B27E0"/>
    <w:rsid w:val="000B3590"/>
    <w:rsid w:val="000B6E89"/>
    <w:rsid w:val="000B7EDC"/>
    <w:rsid w:val="000C0502"/>
    <w:rsid w:val="000C12B7"/>
    <w:rsid w:val="000C286D"/>
    <w:rsid w:val="000C490B"/>
    <w:rsid w:val="000D078E"/>
    <w:rsid w:val="000D0916"/>
    <w:rsid w:val="000D0DCB"/>
    <w:rsid w:val="000D1D7E"/>
    <w:rsid w:val="000D216D"/>
    <w:rsid w:val="000D2766"/>
    <w:rsid w:val="000D30BA"/>
    <w:rsid w:val="000D5C5F"/>
    <w:rsid w:val="000D7710"/>
    <w:rsid w:val="000E19A0"/>
    <w:rsid w:val="000E2148"/>
    <w:rsid w:val="000E2DA2"/>
    <w:rsid w:val="000E3AB1"/>
    <w:rsid w:val="000E42C5"/>
    <w:rsid w:val="000E4A9A"/>
    <w:rsid w:val="000E4BAA"/>
    <w:rsid w:val="000E56D6"/>
    <w:rsid w:val="000E7D39"/>
    <w:rsid w:val="000F024A"/>
    <w:rsid w:val="000F34CF"/>
    <w:rsid w:val="000F34F9"/>
    <w:rsid w:val="000F3848"/>
    <w:rsid w:val="000F5B1B"/>
    <w:rsid w:val="000F5DDB"/>
    <w:rsid w:val="000F63E0"/>
    <w:rsid w:val="000F6D19"/>
    <w:rsid w:val="000F7770"/>
    <w:rsid w:val="0010045A"/>
    <w:rsid w:val="00101379"/>
    <w:rsid w:val="00102945"/>
    <w:rsid w:val="001029DE"/>
    <w:rsid w:val="00105F0A"/>
    <w:rsid w:val="00106240"/>
    <w:rsid w:val="00107521"/>
    <w:rsid w:val="001108A4"/>
    <w:rsid w:val="00110F16"/>
    <w:rsid w:val="00116753"/>
    <w:rsid w:val="0012047D"/>
    <w:rsid w:val="001212B2"/>
    <w:rsid w:val="001217D9"/>
    <w:rsid w:val="00121A34"/>
    <w:rsid w:val="00121CB4"/>
    <w:rsid w:val="00122980"/>
    <w:rsid w:val="0012638F"/>
    <w:rsid w:val="00130521"/>
    <w:rsid w:val="00131069"/>
    <w:rsid w:val="001312D4"/>
    <w:rsid w:val="00132F1C"/>
    <w:rsid w:val="001330E4"/>
    <w:rsid w:val="001331E7"/>
    <w:rsid w:val="001356A3"/>
    <w:rsid w:val="00137333"/>
    <w:rsid w:val="00144F77"/>
    <w:rsid w:val="00145115"/>
    <w:rsid w:val="0014622C"/>
    <w:rsid w:val="00150D8E"/>
    <w:rsid w:val="00152A42"/>
    <w:rsid w:val="00152AEA"/>
    <w:rsid w:val="00153F98"/>
    <w:rsid w:val="00155D4D"/>
    <w:rsid w:val="00157CB4"/>
    <w:rsid w:val="00160B3F"/>
    <w:rsid w:val="00162958"/>
    <w:rsid w:val="00162FD7"/>
    <w:rsid w:val="001638CC"/>
    <w:rsid w:val="00165BC1"/>
    <w:rsid w:val="00165D12"/>
    <w:rsid w:val="00167331"/>
    <w:rsid w:val="00167A1E"/>
    <w:rsid w:val="001709D0"/>
    <w:rsid w:val="00171C98"/>
    <w:rsid w:val="00172584"/>
    <w:rsid w:val="001752EF"/>
    <w:rsid w:val="001773D2"/>
    <w:rsid w:val="00177F95"/>
    <w:rsid w:val="00180109"/>
    <w:rsid w:val="00180DE1"/>
    <w:rsid w:val="0018113A"/>
    <w:rsid w:val="0018161D"/>
    <w:rsid w:val="001821E3"/>
    <w:rsid w:val="00184BCD"/>
    <w:rsid w:val="00185BD1"/>
    <w:rsid w:val="001900CF"/>
    <w:rsid w:val="00192296"/>
    <w:rsid w:val="00194BD1"/>
    <w:rsid w:val="00194EE5"/>
    <w:rsid w:val="00195B49"/>
    <w:rsid w:val="00195B91"/>
    <w:rsid w:val="00196931"/>
    <w:rsid w:val="00197723"/>
    <w:rsid w:val="001A0B1A"/>
    <w:rsid w:val="001A4074"/>
    <w:rsid w:val="001A6998"/>
    <w:rsid w:val="001A76AB"/>
    <w:rsid w:val="001A7D30"/>
    <w:rsid w:val="001B1383"/>
    <w:rsid w:val="001B1A60"/>
    <w:rsid w:val="001B2104"/>
    <w:rsid w:val="001B2326"/>
    <w:rsid w:val="001B71B5"/>
    <w:rsid w:val="001C1081"/>
    <w:rsid w:val="001C31DC"/>
    <w:rsid w:val="001C5623"/>
    <w:rsid w:val="001D1F48"/>
    <w:rsid w:val="001D2601"/>
    <w:rsid w:val="001D35E4"/>
    <w:rsid w:val="001D7286"/>
    <w:rsid w:val="001D757F"/>
    <w:rsid w:val="001D7D84"/>
    <w:rsid w:val="001E07D6"/>
    <w:rsid w:val="001E1369"/>
    <w:rsid w:val="001E214B"/>
    <w:rsid w:val="001E25C2"/>
    <w:rsid w:val="001E3685"/>
    <w:rsid w:val="001E3BB5"/>
    <w:rsid w:val="001E51DA"/>
    <w:rsid w:val="001E532B"/>
    <w:rsid w:val="001E76FD"/>
    <w:rsid w:val="001F087A"/>
    <w:rsid w:val="001F1882"/>
    <w:rsid w:val="001F316E"/>
    <w:rsid w:val="001F5784"/>
    <w:rsid w:val="001F69AD"/>
    <w:rsid w:val="001F7790"/>
    <w:rsid w:val="00201F2A"/>
    <w:rsid w:val="0020283F"/>
    <w:rsid w:val="00205B27"/>
    <w:rsid w:val="00206FA1"/>
    <w:rsid w:val="00207FD1"/>
    <w:rsid w:val="0021223E"/>
    <w:rsid w:val="002142DB"/>
    <w:rsid w:val="002154B9"/>
    <w:rsid w:val="00215573"/>
    <w:rsid w:val="00217E4B"/>
    <w:rsid w:val="002202FD"/>
    <w:rsid w:val="00222C6C"/>
    <w:rsid w:val="00223C01"/>
    <w:rsid w:val="00224F6E"/>
    <w:rsid w:val="00225C09"/>
    <w:rsid w:val="00231CAE"/>
    <w:rsid w:val="00231DBE"/>
    <w:rsid w:val="00233972"/>
    <w:rsid w:val="0023398B"/>
    <w:rsid w:val="00234DE3"/>
    <w:rsid w:val="0023769E"/>
    <w:rsid w:val="00241092"/>
    <w:rsid w:val="00244678"/>
    <w:rsid w:val="002446B0"/>
    <w:rsid w:val="00246F7B"/>
    <w:rsid w:val="002473B5"/>
    <w:rsid w:val="00250B7F"/>
    <w:rsid w:val="002524ED"/>
    <w:rsid w:val="00252C24"/>
    <w:rsid w:val="0025338B"/>
    <w:rsid w:val="00253D69"/>
    <w:rsid w:val="0025795B"/>
    <w:rsid w:val="002610FE"/>
    <w:rsid w:val="00261900"/>
    <w:rsid w:val="00265E4C"/>
    <w:rsid w:val="00272426"/>
    <w:rsid w:val="00272687"/>
    <w:rsid w:val="002748DD"/>
    <w:rsid w:val="00274B25"/>
    <w:rsid w:val="002803D7"/>
    <w:rsid w:val="002812B4"/>
    <w:rsid w:val="00281487"/>
    <w:rsid w:val="002828B6"/>
    <w:rsid w:val="0028308F"/>
    <w:rsid w:val="00283776"/>
    <w:rsid w:val="002838D8"/>
    <w:rsid w:val="00283E70"/>
    <w:rsid w:val="00290E32"/>
    <w:rsid w:val="00291C99"/>
    <w:rsid w:val="002928A3"/>
    <w:rsid w:val="00292CA2"/>
    <w:rsid w:val="002930BF"/>
    <w:rsid w:val="0029439C"/>
    <w:rsid w:val="0029488D"/>
    <w:rsid w:val="002A2C0E"/>
    <w:rsid w:val="002A4384"/>
    <w:rsid w:val="002A4F1C"/>
    <w:rsid w:val="002A6482"/>
    <w:rsid w:val="002A65CE"/>
    <w:rsid w:val="002B21C4"/>
    <w:rsid w:val="002B2405"/>
    <w:rsid w:val="002B4C26"/>
    <w:rsid w:val="002B6248"/>
    <w:rsid w:val="002B7CDB"/>
    <w:rsid w:val="002C0C91"/>
    <w:rsid w:val="002C3C8B"/>
    <w:rsid w:val="002C41E0"/>
    <w:rsid w:val="002D0E39"/>
    <w:rsid w:val="002D1C57"/>
    <w:rsid w:val="002D2FEB"/>
    <w:rsid w:val="002D3648"/>
    <w:rsid w:val="002D42DF"/>
    <w:rsid w:val="002D4BA4"/>
    <w:rsid w:val="002D581B"/>
    <w:rsid w:val="002D6C2A"/>
    <w:rsid w:val="002D76BC"/>
    <w:rsid w:val="002D78E3"/>
    <w:rsid w:val="002E08B9"/>
    <w:rsid w:val="002E1CB1"/>
    <w:rsid w:val="002E6659"/>
    <w:rsid w:val="002E674C"/>
    <w:rsid w:val="002E71D9"/>
    <w:rsid w:val="002E7C78"/>
    <w:rsid w:val="002F171E"/>
    <w:rsid w:val="002F42F0"/>
    <w:rsid w:val="002F5293"/>
    <w:rsid w:val="002F5490"/>
    <w:rsid w:val="002F5735"/>
    <w:rsid w:val="002F6CAD"/>
    <w:rsid w:val="002F7A53"/>
    <w:rsid w:val="00301ACC"/>
    <w:rsid w:val="00304430"/>
    <w:rsid w:val="003075F2"/>
    <w:rsid w:val="003102B6"/>
    <w:rsid w:val="00314FD7"/>
    <w:rsid w:val="0031591A"/>
    <w:rsid w:val="00316023"/>
    <w:rsid w:val="003202E8"/>
    <w:rsid w:val="003211C4"/>
    <w:rsid w:val="00321325"/>
    <w:rsid w:val="00321ADD"/>
    <w:rsid w:val="003225B9"/>
    <w:rsid w:val="00322A5D"/>
    <w:rsid w:val="00322BF0"/>
    <w:rsid w:val="0032473F"/>
    <w:rsid w:val="00325740"/>
    <w:rsid w:val="00325D40"/>
    <w:rsid w:val="00327549"/>
    <w:rsid w:val="003278F2"/>
    <w:rsid w:val="00327902"/>
    <w:rsid w:val="00327B25"/>
    <w:rsid w:val="0033072B"/>
    <w:rsid w:val="00331C33"/>
    <w:rsid w:val="00332F60"/>
    <w:rsid w:val="003339DA"/>
    <w:rsid w:val="0033502B"/>
    <w:rsid w:val="0034173A"/>
    <w:rsid w:val="00341841"/>
    <w:rsid w:val="00343BCA"/>
    <w:rsid w:val="00344C3E"/>
    <w:rsid w:val="003464A3"/>
    <w:rsid w:val="003528C4"/>
    <w:rsid w:val="003538C1"/>
    <w:rsid w:val="00356B4F"/>
    <w:rsid w:val="00356BA7"/>
    <w:rsid w:val="00357CAE"/>
    <w:rsid w:val="00360BF2"/>
    <w:rsid w:val="003617F7"/>
    <w:rsid w:val="00361D0C"/>
    <w:rsid w:val="00362D64"/>
    <w:rsid w:val="00363319"/>
    <w:rsid w:val="003637DA"/>
    <w:rsid w:val="00364A33"/>
    <w:rsid w:val="003655E3"/>
    <w:rsid w:val="00365A3F"/>
    <w:rsid w:val="00372713"/>
    <w:rsid w:val="003727F6"/>
    <w:rsid w:val="00372EB1"/>
    <w:rsid w:val="00373101"/>
    <w:rsid w:val="00373DCC"/>
    <w:rsid w:val="00373F05"/>
    <w:rsid w:val="003752CA"/>
    <w:rsid w:val="00380686"/>
    <w:rsid w:val="003817DD"/>
    <w:rsid w:val="003826C6"/>
    <w:rsid w:val="003843C8"/>
    <w:rsid w:val="003849D2"/>
    <w:rsid w:val="003850B5"/>
    <w:rsid w:val="0038680E"/>
    <w:rsid w:val="00386B17"/>
    <w:rsid w:val="003929CC"/>
    <w:rsid w:val="0039543D"/>
    <w:rsid w:val="00396E52"/>
    <w:rsid w:val="00397CB6"/>
    <w:rsid w:val="003A0530"/>
    <w:rsid w:val="003A220F"/>
    <w:rsid w:val="003A2387"/>
    <w:rsid w:val="003A556A"/>
    <w:rsid w:val="003A5702"/>
    <w:rsid w:val="003A5AF0"/>
    <w:rsid w:val="003B1842"/>
    <w:rsid w:val="003B20A7"/>
    <w:rsid w:val="003B2475"/>
    <w:rsid w:val="003B3B78"/>
    <w:rsid w:val="003B40DF"/>
    <w:rsid w:val="003B4BCD"/>
    <w:rsid w:val="003B4C85"/>
    <w:rsid w:val="003B5545"/>
    <w:rsid w:val="003B6474"/>
    <w:rsid w:val="003B6CC8"/>
    <w:rsid w:val="003C27B7"/>
    <w:rsid w:val="003C29E7"/>
    <w:rsid w:val="003C2A0D"/>
    <w:rsid w:val="003C45A4"/>
    <w:rsid w:val="003C5F83"/>
    <w:rsid w:val="003D0952"/>
    <w:rsid w:val="003D1DE8"/>
    <w:rsid w:val="003D3ED6"/>
    <w:rsid w:val="003D443E"/>
    <w:rsid w:val="003D5C40"/>
    <w:rsid w:val="003D6729"/>
    <w:rsid w:val="003E0656"/>
    <w:rsid w:val="003E0B97"/>
    <w:rsid w:val="003E5B3D"/>
    <w:rsid w:val="003E69F4"/>
    <w:rsid w:val="003E6E20"/>
    <w:rsid w:val="003F108C"/>
    <w:rsid w:val="003F177E"/>
    <w:rsid w:val="003F36BD"/>
    <w:rsid w:val="003F570C"/>
    <w:rsid w:val="003F5BB0"/>
    <w:rsid w:val="003F5EF7"/>
    <w:rsid w:val="003F6B9E"/>
    <w:rsid w:val="003F7DF7"/>
    <w:rsid w:val="00400A99"/>
    <w:rsid w:val="00401263"/>
    <w:rsid w:val="00402CEC"/>
    <w:rsid w:val="00406686"/>
    <w:rsid w:val="00406943"/>
    <w:rsid w:val="00407765"/>
    <w:rsid w:val="00416872"/>
    <w:rsid w:val="00416F1C"/>
    <w:rsid w:val="00417FFB"/>
    <w:rsid w:val="00421A76"/>
    <w:rsid w:val="00421D8C"/>
    <w:rsid w:val="00421E1D"/>
    <w:rsid w:val="00422318"/>
    <w:rsid w:val="00422794"/>
    <w:rsid w:val="0042345C"/>
    <w:rsid w:val="00423EC7"/>
    <w:rsid w:val="00424715"/>
    <w:rsid w:val="004251D6"/>
    <w:rsid w:val="00426058"/>
    <w:rsid w:val="00427B84"/>
    <w:rsid w:val="0043189F"/>
    <w:rsid w:val="00431FA1"/>
    <w:rsid w:val="00432044"/>
    <w:rsid w:val="00432745"/>
    <w:rsid w:val="00434204"/>
    <w:rsid w:val="00435F82"/>
    <w:rsid w:val="00436AA2"/>
    <w:rsid w:val="0043710A"/>
    <w:rsid w:val="00437919"/>
    <w:rsid w:val="00437A77"/>
    <w:rsid w:val="004404D0"/>
    <w:rsid w:val="004432A4"/>
    <w:rsid w:val="00447114"/>
    <w:rsid w:val="00451DE2"/>
    <w:rsid w:val="004523CA"/>
    <w:rsid w:val="00454987"/>
    <w:rsid w:val="00454CC9"/>
    <w:rsid w:val="004566E6"/>
    <w:rsid w:val="00456F1E"/>
    <w:rsid w:val="00457391"/>
    <w:rsid w:val="00462580"/>
    <w:rsid w:val="00462646"/>
    <w:rsid w:val="00463645"/>
    <w:rsid w:val="0046470F"/>
    <w:rsid w:val="00464C3B"/>
    <w:rsid w:val="00466473"/>
    <w:rsid w:val="00466A16"/>
    <w:rsid w:val="00466FFB"/>
    <w:rsid w:val="0046750C"/>
    <w:rsid w:val="00467780"/>
    <w:rsid w:val="0047436A"/>
    <w:rsid w:val="00474B82"/>
    <w:rsid w:val="00474F41"/>
    <w:rsid w:val="0047536A"/>
    <w:rsid w:val="004768E1"/>
    <w:rsid w:val="00477672"/>
    <w:rsid w:val="0048170D"/>
    <w:rsid w:val="00481C5C"/>
    <w:rsid w:val="00482D3A"/>
    <w:rsid w:val="00484C34"/>
    <w:rsid w:val="0048622D"/>
    <w:rsid w:val="00486E31"/>
    <w:rsid w:val="0048717C"/>
    <w:rsid w:val="00487C7D"/>
    <w:rsid w:val="0049364B"/>
    <w:rsid w:val="00494F45"/>
    <w:rsid w:val="004977BB"/>
    <w:rsid w:val="004A0115"/>
    <w:rsid w:val="004A1D7A"/>
    <w:rsid w:val="004A3507"/>
    <w:rsid w:val="004A4055"/>
    <w:rsid w:val="004A440D"/>
    <w:rsid w:val="004A44BF"/>
    <w:rsid w:val="004A6EB0"/>
    <w:rsid w:val="004B2E9C"/>
    <w:rsid w:val="004B32E4"/>
    <w:rsid w:val="004B33AF"/>
    <w:rsid w:val="004B35D6"/>
    <w:rsid w:val="004B6199"/>
    <w:rsid w:val="004B63C7"/>
    <w:rsid w:val="004B73DD"/>
    <w:rsid w:val="004C36EC"/>
    <w:rsid w:val="004C7668"/>
    <w:rsid w:val="004D0738"/>
    <w:rsid w:val="004D23DE"/>
    <w:rsid w:val="004D34C8"/>
    <w:rsid w:val="004D501F"/>
    <w:rsid w:val="004D66E8"/>
    <w:rsid w:val="004D6AED"/>
    <w:rsid w:val="004D7205"/>
    <w:rsid w:val="004E0557"/>
    <w:rsid w:val="004E260B"/>
    <w:rsid w:val="004E3D5F"/>
    <w:rsid w:val="004E564C"/>
    <w:rsid w:val="004E61CE"/>
    <w:rsid w:val="004E788C"/>
    <w:rsid w:val="004E7BA0"/>
    <w:rsid w:val="004F1348"/>
    <w:rsid w:val="004F4389"/>
    <w:rsid w:val="004F4FDD"/>
    <w:rsid w:val="004F7514"/>
    <w:rsid w:val="004F754E"/>
    <w:rsid w:val="005018FA"/>
    <w:rsid w:val="00502E28"/>
    <w:rsid w:val="00505B10"/>
    <w:rsid w:val="00505D4B"/>
    <w:rsid w:val="00506A55"/>
    <w:rsid w:val="0051222D"/>
    <w:rsid w:val="005124E9"/>
    <w:rsid w:val="0051341F"/>
    <w:rsid w:val="00516500"/>
    <w:rsid w:val="005172B5"/>
    <w:rsid w:val="00517F39"/>
    <w:rsid w:val="0052183A"/>
    <w:rsid w:val="00521D6C"/>
    <w:rsid w:val="00522640"/>
    <w:rsid w:val="005238C8"/>
    <w:rsid w:val="005240BE"/>
    <w:rsid w:val="005263A8"/>
    <w:rsid w:val="005271DA"/>
    <w:rsid w:val="005273BF"/>
    <w:rsid w:val="00533579"/>
    <w:rsid w:val="00534B0A"/>
    <w:rsid w:val="00536524"/>
    <w:rsid w:val="00537336"/>
    <w:rsid w:val="00540442"/>
    <w:rsid w:val="005411B5"/>
    <w:rsid w:val="00542396"/>
    <w:rsid w:val="00542608"/>
    <w:rsid w:val="00542AD5"/>
    <w:rsid w:val="00542D89"/>
    <w:rsid w:val="00543186"/>
    <w:rsid w:val="00543BD3"/>
    <w:rsid w:val="0054526E"/>
    <w:rsid w:val="00547335"/>
    <w:rsid w:val="00547437"/>
    <w:rsid w:val="005509BE"/>
    <w:rsid w:val="00552E67"/>
    <w:rsid w:val="00557B2F"/>
    <w:rsid w:val="00562235"/>
    <w:rsid w:val="0056302D"/>
    <w:rsid w:val="00563B7C"/>
    <w:rsid w:val="005647FA"/>
    <w:rsid w:val="00564E6A"/>
    <w:rsid w:val="00566DD3"/>
    <w:rsid w:val="0057301B"/>
    <w:rsid w:val="00573038"/>
    <w:rsid w:val="00574DF8"/>
    <w:rsid w:val="00577034"/>
    <w:rsid w:val="00577093"/>
    <w:rsid w:val="0057732A"/>
    <w:rsid w:val="00577937"/>
    <w:rsid w:val="00580219"/>
    <w:rsid w:val="005811CD"/>
    <w:rsid w:val="00581A4C"/>
    <w:rsid w:val="00581AD5"/>
    <w:rsid w:val="005822ED"/>
    <w:rsid w:val="00582EC2"/>
    <w:rsid w:val="005860DF"/>
    <w:rsid w:val="005869D0"/>
    <w:rsid w:val="00586BE0"/>
    <w:rsid w:val="00591A9D"/>
    <w:rsid w:val="00591FEE"/>
    <w:rsid w:val="00593628"/>
    <w:rsid w:val="0059560A"/>
    <w:rsid w:val="00597C3D"/>
    <w:rsid w:val="005A0D1A"/>
    <w:rsid w:val="005A1424"/>
    <w:rsid w:val="005A2328"/>
    <w:rsid w:val="005A2F26"/>
    <w:rsid w:val="005A6A2E"/>
    <w:rsid w:val="005A6D16"/>
    <w:rsid w:val="005A7A23"/>
    <w:rsid w:val="005A7A62"/>
    <w:rsid w:val="005B139B"/>
    <w:rsid w:val="005B3A3B"/>
    <w:rsid w:val="005B49AE"/>
    <w:rsid w:val="005B7000"/>
    <w:rsid w:val="005B7A53"/>
    <w:rsid w:val="005C0AE0"/>
    <w:rsid w:val="005C0E3F"/>
    <w:rsid w:val="005C11A2"/>
    <w:rsid w:val="005C58A1"/>
    <w:rsid w:val="005C6483"/>
    <w:rsid w:val="005C73AE"/>
    <w:rsid w:val="005D2B63"/>
    <w:rsid w:val="005D339F"/>
    <w:rsid w:val="005D3B61"/>
    <w:rsid w:val="005E122A"/>
    <w:rsid w:val="005E4AC1"/>
    <w:rsid w:val="005E4DE0"/>
    <w:rsid w:val="005F4A1E"/>
    <w:rsid w:val="005F59B5"/>
    <w:rsid w:val="005F637D"/>
    <w:rsid w:val="005F64A6"/>
    <w:rsid w:val="005F667E"/>
    <w:rsid w:val="00600C67"/>
    <w:rsid w:val="0060336E"/>
    <w:rsid w:val="006044AB"/>
    <w:rsid w:val="006045AC"/>
    <w:rsid w:val="0060701F"/>
    <w:rsid w:val="00610C14"/>
    <w:rsid w:val="006111AB"/>
    <w:rsid w:val="00612D90"/>
    <w:rsid w:val="00613CF9"/>
    <w:rsid w:val="00615ECF"/>
    <w:rsid w:val="00616D71"/>
    <w:rsid w:val="00617202"/>
    <w:rsid w:val="006207D6"/>
    <w:rsid w:val="0062188B"/>
    <w:rsid w:val="00623070"/>
    <w:rsid w:val="0062331E"/>
    <w:rsid w:val="00623EC8"/>
    <w:rsid w:val="00627932"/>
    <w:rsid w:val="00632E56"/>
    <w:rsid w:val="00633915"/>
    <w:rsid w:val="00635144"/>
    <w:rsid w:val="00635359"/>
    <w:rsid w:val="00636CD5"/>
    <w:rsid w:val="00640084"/>
    <w:rsid w:val="00640402"/>
    <w:rsid w:val="0064196D"/>
    <w:rsid w:val="00642F8E"/>
    <w:rsid w:val="00646399"/>
    <w:rsid w:val="0065204B"/>
    <w:rsid w:val="00653A31"/>
    <w:rsid w:val="006543E0"/>
    <w:rsid w:val="00654793"/>
    <w:rsid w:val="006548E5"/>
    <w:rsid w:val="00654BA1"/>
    <w:rsid w:val="0065556F"/>
    <w:rsid w:val="006579F8"/>
    <w:rsid w:val="00657E8B"/>
    <w:rsid w:val="00660E46"/>
    <w:rsid w:val="0066140C"/>
    <w:rsid w:val="00662EAC"/>
    <w:rsid w:val="00662FD1"/>
    <w:rsid w:val="0066345F"/>
    <w:rsid w:val="00663ED6"/>
    <w:rsid w:val="00663F09"/>
    <w:rsid w:val="006658DD"/>
    <w:rsid w:val="006679EE"/>
    <w:rsid w:val="0067002C"/>
    <w:rsid w:val="0067051D"/>
    <w:rsid w:val="00671502"/>
    <w:rsid w:val="0067156B"/>
    <w:rsid w:val="00671BEC"/>
    <w:rsid w:val="00672575"/>
    <w:rsid w:val="0067273E"/>
    <w:rsid w:val="00672AC9"/>
    <w:rsid w:val="00676748"/>
    <w:rsid w:val="00676CF1"/>
    <w:rsid w:val="006868D2"/>
    <w:rsid w:val="00686D31"/>
    <w:rsid w:val="00687666"/>
    <w:rsid w:val="00690515"/>
    <w:rsid w:val="00690EEC"/>
    <w:rsid w:val="00692AC8"/>
    <w:rsid w:val="00695995"/>
    <w:rsid w:val="006A0DF2"/>
    <w:rsid w:val="006A11B8"/>
    <w:rsid w:val="006A2ACD"/>
    <w:rsid w:val="006B3FAF"/>
    <w:rsid w:val="006B4432"/>
    <w:rsid w:val="006B47F1"/>
    <w:rsid w:val="006B6931"/>
    <w:rsid w:val="006C198A"/>
    <w:rsid w:val="006C28BE"/>
    <w:rsid w:val="006C2CDF"/>
    <w:rsid w:val="006C2D22"/>
    <w:rsid w:val="006C346A"/>
    <w:rsid w:val="006C396E"/>
    <w:rsid w:val="006C3B5D"/>
    <w:rsid w:val="006C4528"/>
    <w:rsid w:val="006C5DA2"/>
    <w:rsid w:val="006C70B7"/>
    <w:rsid w:val="006D13D6"/>
    <w:rsid w:val="006D26E1"/>
    <w:rsid w:val="006D2B55"/>
    <w:rsid w:val="006D3B49"/>
    <w:rsid w:val="006D404D"/>
    <w:rsid w:val="006D4859"/>
    <w:rsid w:val="006D7278"/>
    <w:rsid w:val="006E38E9"/>
    <w:rsid w:val="006E446F"/>
    <w:rsid w:val="006E722B"/>
    <w:rsid w:val="006E7949"/>
    <w:rsid w:val="006F0098"/>
    <w:rsid w:val="006F03EC"/>
    <w:rsid w:val="006F0A9D"/>
    <w:rsid w:val="006F3024"/>
    <w:rsid w:val="006F5582"/>
    <w:rsid w:val="006F58AD"/>
    <w:rsid w:val="006F5B2F"/>
    <w:rsid w:val="006F5D32"/>
    <w:rsid w:val="006F786A"/>
    <w:rsid w:val="00701073"/>
    <w:rsid w:val="007014AD"/>
    <w:rsid w:val="007018E7"/>
    <w:rsid w:val="00701921"/>
    <w:rsid w:val="007036D5"/>
    <w:rsid w:val="00704697"/>
    <w:rsid w:val="00707ADC"/>
    <w:rsid w:val="007117D0"/>
    <w:rsid w:val="0071198B"/>
    <w:rsid w:val="00712EFD"/>
    <w:rsid w:val="00714112"/>
    <w:rsid w:val="0072053C"/>
    <w:rsid w:val="00720BBA"/>
    <w:rsid w:val="00720CF6"/>
    <w:rsid w:val="00721757"/>
    <w:rsid w:val="007224F3"/>
    <w:rsid w:val="00722729"/>
    <w:rsid w:val="00723863"/>
    <w:rsid w:val="00724366"/>
    <w:rsid w:val="00726660"/>
    <w:rsid w:val="00726FDF"/>
    <w:rsid w:val="0073009B"/>
    <w:rsid w:val="007300CA"/>
    <w:rsid w:val="00732996"/>
    <w:rsid w:val="00733C60"/>
    <w:rsid w:val="00737028"/>
    <w:rsid w:val="007378C2"/>
    <w:rsid w:val="00737A50"/>
    <w:rsid w:val="007402FC"/>
    <w:rsid w:val="007408F7"/>
    <w:rsid w:val="00744588"/>
    <w:rsid w:val="00750B72"/>
    <w:rsid w:val="00750CC9"/>
    <w:rsid w:val="007514D6"/>
    <w:rsid w:val="007522E9"/>
    <w:rsid w:val="00754139"/>
    <w:rsid w:val="007543AC"/>
    <w:rsid w:val="00755556"/>
    <w:rsid w:val="007607E8"/>
    <w:rsid w:val="007620D1"/>
    <w:rsid w:val="007634B8"/>
    <w:rsid w:val="007639C2"/>
    <w:rsid w:val="00763E11"/>
    <w:rsid w:val="00764B0F"/>
    <w:rsid w:val="00765F06"/>
    <w:rsid w:val="00765F72"/>
    <w:rsid w:val="007672A1"/>
    <w:rsid w:val="00767ADF"/>
    <w:rsid w:val="00770B98"/>
    <w:rsid w:val="00772849"/>
    <w:rsid w:val="0077604A"/>
    <w:rsid w:val="007768E3"/>
    <w:rsid w:val="007803C4"/>
    <w:rsid w:val="00782A8A"/>
    <w:rsid w:val="00783891"/>
    <w:rsid w:val="007838B6"/>
    <w:rsid w:val="00787458"/>
    <w:rsid w:val="00791E46"/>
    <w:rsid w:val="00792102"/>
    <w:rsid w:val="0079290D"/>
    <w:rsid w:val="00794437"/>
    <w:rsid w:val="007A3158"/>
    <w:rsid w:val="007A4DB7"/>
    <w:rsid w:val="007A6F55"/>
    <w:rsid w:val="007A7365"/>
    <w:rsid w:val="007B6398"/>
    <w:rsid w:val="007C0AA5"/>
    <w:rsid w:val="007C1352"/>
    <w:rsid w:val="007C4350"/>
    <w:rsid w:val="007C752C"/>
    <w:rsid w:val="007D0721"/>
    <w:rsid w:val="007D1719"/>
    <w:rsid w:val="007D227B"/>
    <w:rsid w:val="007D231E"/>
    <w:rsid w:val="007D266B"/>
    <w:rsid w:val="007D5496"/>
    <w:rsid w:val="007D57A6"/>
    <w:rsid w:val="007D5D5B"/>
    <w:rsid w:val="007D7F4A"/>
    <w:rsid w:val="007E14C1"/>
    <w:rsid w:val="007E19FA"/>
    <w:rsid w:val="007E6071"/>
    <w:rsid w:val="007E6456"/>
    <w:rsid w:val="007E6940"/>
    <w:rsid w:val="007E7258"/>
    <w:rsid w:val="007E74E5"/>
    <w:rsid w:val="007F00F5"/>
    <w:rsid w:val="007F10F3"/>
    <w:rsid w:val="007F1E63"/>
    <w:rsid w:val="007F2EEE"/>
    <w:rsid w:val="007F3529"/>
    <w:rsid w:val="007F527C"/>
    <w:rsid w:val="007F607C"/>
    <w:rsid w:val="007F6444"/>
    <w:rsid w:val="007F7345"/>
    <w:rsid w:val="007F73AD"/>
    <w:rsid w:val="007F7D8F"/>
    <w:rsid w:val="008025BA"/>
    <w:rsid w:val="00802C05"/>
    <w:rsid w:val="00802F61"/>
    <w:rsid w:val="00804000"/>
    <w:rsid w:val="00804AE3"/>
    <w:rsid w:val="008074B6"/>
    <w:rsid w:val="008109B4"/>
    <w:rsid w:val="00811666"/>
    <w:rsid w:val="00811B5D"/>
    <w:rsid w:val="00813871"/>
    <w:rsid w:val="00821A7B"/>
    <w:rsid w:val="00821F31"/>
    <w:rsid w:val="0082634D"/>
    <w:rsid w:val="0082794E"/>
    <w:rsid w:val="00832B76"/>
    <w:rsid w:val="00834798"/>
    <w:rsid w:val="00837C89"/>
    <w:rsid w:val="00841458"/>
    <w:rsid w:val="00842695"/>
    <w:rsid w:val="00844702"/>
    <w:rsid w:val="00844DF5"/>
    <w:rsid w:val="00852E4C"/>
    <w:rsid w:val="00853971"/>
    <w:rsid w:val="00853E6A"/>
    <w:rsid w:val="008561BA"/>
    <w:rsid w:val="00860D9B"/>
    <w:rsid w:val="0086185F"/>
    <w:rsid w:val="00863CB8"/>
    <w:rsid w:val="008645FA"/>
    <w:rsid w:val="0086616D"/>
    <w:rsid w:val="00866E89"/>
    <w:rsid w:val="0087319E"/>
    <w:rsid w:val="008800C8"/>
    <w:rsid w:val="00880D47"/>
    <w:rsid w:val="00885FC5"/>
    <w:rsid w:val="008867BE"/>
    <w:rsid w:val="00887744"/>
    <w:rsid w:val="00887A74"/>
    <w:rsid w:val="008902D4"/>
    <w:rsid w:val="00890528"/>
    <w:rsid w:val="008922CD"/>
    <w:rsid w:val="0089306C"/>
    <w:rsid w:val="00893798"/>
    <w:rsid w:val="00894390"/>
    <w:rsid w:val="008972DC"/>
    <w:rsid w:val="00897D0E"/>
    <w:rsid w:val="008A207C"/>
    <w:rsid w:val="008A2EF2"/>
    <w:rsid w:val="008A4BCD"/>
    <w:rsid w:val="008A682F"/>
    <w:rsid w:val="008A6EF9"/>
    <w:rsid w:val="008A7BBD"/>
    <w:rsid w:val="008A7C7D"/>
    <w:rsid w:val="008B12E9"/>
    <w:rsid w:val="008B20A1"/>
    <w:rsid w:val="008B7E28"/>
    <w:rsid w:val="008C0B14"/>
    <w:rsid w:val="008C246B"/>
    <w:rsid w:val="008C2709"/>
    <w:rsid w:val="008C27FF"/>
    <w:rsid w:val="008C363C"/>
    <w:rsid w:val="008C62E5"/>
    <w:rsid w:val="008C6932"/>
    <w:rsid w:val="008C6E5B"/>
    <w:rsid w:val="008D0739"/>
    <w:rsid w:val="008D089E"/>
    <w:rsid w:val="008D09C8"/>
    <w:rsid w:val="008D1446"/>
    <w:rsid w:val="008D26A6"/>
    <w:rsid w:val="008D4120"/>
    <w:rsid w:val="008D5149"/>
    <w:rsid w:val="008D616A"/>
    <w:rsid w:val="008D6E51"/>
    <w:rsid w:val="008E1AFB"/>
    <w:rsid w:val="008E23CC"/>
    <w:rsid w:val="008E2CC2"/>
    <w:rsid w:val="008E373D"/>
    <w:rsid w:val="008E3F5A"/>
    <w:rsid w:val="008E75E3"/>
    <w:rsid w:val="008F1115"/>
    <w:rsid w:val="008F1BD5"/>
    <w:rsid w:val="008F3C00"/>
    <w:rsid w:val="008F45EA"/>
    <w:rsid w:val="008F6C9B"/>
    <w:rsid w:val="008F7728"/>
    <w:rsid w:val="008F7946"/>
    <w:rsid w:val="009030B2"/>
    <w:rsid w:val="00904895"/>
    <w:rsid w:val="0090622F"/>
    <w:rsid w:val="009062EF"/>
    <w:rsid w:val="00906B7A"/>
    <w:rsid w:val="00907872"/>
    <w:rsid w:val="00913FE5"/>
    <w:rsid w:val="00914B07"/>
    <w:rsid w:val="009152D8"/>
    <w:rsid w:val="009158A3"/>
    <w:rsid w:val="0091686A"/>
    <w:rsid w:val="00925680"/>
    <w:rsid w:val="00930C66"/>
    <w:rsid w:val="00931B1B"/>
    <w:rsid w:val="009368AA"/>
    <w:rsid w:val="00941104"/>
    <w:rsid w:val="00941D84"/>
    <w:rsid w:val="00943FFA"/>
    <w:rsid w:val="00945068"/>
    <w:rsid w:val="00945755"/>
    <w:rsid w:val="00946A12"/>
    <w:rsid w:val="0095172F"/>
    <w:rsid w:val="0095322B"/>
    <w:rsid w:val="009534BF"/>
    <w:rsid w:val="009535FD"/>
    <w:rsid w:val="0095492B"/>
    <w:rsid w:val="009576CE"/>
    <w:rsid w:val="009607EB"/>
    <w:rsid w:val="00960CEA"/>
    <w:rsid w:val="00961520"/>
    <w:rsid w:val="00963339"/>
    <w:rsid w:val="00964B0B"/>
    <w:rsid w:val="009651FD"/>
    <w:rsid w:val="009722C4"/>
    <w:rsid w:val="009722D3"/>
    <w:rsid w:val="00972D06"/>
    <w:rsid w:val="009747AF"/>
    <w:rsid w:val="0097553A"/>
    <w:rsid w:val="009757A9"/>
    <w:rsid w:val="00976E21"/>
    <w:rsid w:val="00976F77"/>
    <w:rsid w:val="00981972"/>
    <w:rsid w:val="00981F0A"/>
    <w:rsid w:val="00982287"/>
    <w:rsid w:val="00983B55"/>
    <w:rsid w:val="009844ED"/>
    <w:rsid w:val="00985802"/>
    <w:rsid w:val="0098604B"/>
    <w:rsid w:val="00986C1B"/>
    <w:rsid w:val="009870D5"/>
    <w:rsid w:val="00987F88"/>
    <w:rsid w:val="00990BC2"/>
    <w:rsid w:val="009937D5"/>
    <w:rsid w:val="00994A28"/>
    <w:rsid w:val="00994CB5"/>
    <w:rsid w:val="00995972"/>
    <w:rsid w:val="00995D92"/>
    <w:rsid w:val="00995DB9"/>
    <w:rsid w:val="00996BC6"/>
    <w:rsid w:val="009A02C6"/>
    <w:rsid w:val="009A0E51"/>
    <w:rsid w:val="009A3EF8"/>
    <w:rsid w:val="009A71CD"/>
    <w:rsid w:val="009B173C"/>
    <w:rsid w:val="009B1BB8"/>
    <w:rsid w:val="009B2BFA"/>
    <w:rsid w:val="009B3153"/>
    <w:rsid w:val="009B3BB1"/>
    <w:rsid w:val="009B4743"/>
    <w:rsid w:val="009B509A"/>
    <w:rsid w:val="009B53EC"/>
    <w:rsid w:val="009B60BA"/>
    <w:rsid w:val="009C3AF1"/>
    <w:rsid w:val="009C3B26"/>
    <w:rsid w:val="009C480B"/>
    <w:rsid w:val="009C58C4"/>
    <w:rsid w:val="009C652A"/>
    <w:rsid w:val="009D0F27"/>
    <w:rsid w:val="009D21F8"/>
    <w:rsid w:val="009D249A"/>
    <w:rsid w:val="009D4FD2"/>
    <w:rsid w:val="009D5DB0"/>
    <w:rsid w:val="009D5EF3"/>
    <w:rsid w:val="009D6755"/>
    <w:rsid w:val="009D6AAB"/>
    <w:rsid w:val="009E0101"/>
    <w:rsid w:val="009E0AF0"/>
    <w:rsid w:val="009E2132"/>
    <w:rsid w:val="009E36AE"/>
    <w:rsid w:val="009E403C"/>
    <w:rsid w:val="009E4D0F"/>
    <w:rsid w:val="009E4FEC"/>
    <w:rsid w:val="009E5FE3"/>
    <w:rsid w:val="009F055B"/>
    <w:rsid w:val="009F1D6A"/>
    <w:rsid w:val="009F24A5"/>
    <w:rsid w:val="009F3778"/>
    <w:rsid w:val="009F4302"/>
    <w:rsid w:val="009F6030"/>
    <w:rsid w:val="009F7217"/>
    <w:rsid w:val="00A01337"/>
    <w:rsid w:val="00A02A60"/>
    <w:rsid w:val="00A02E83"/>
    <w:rsid w:val="00A04940"/>
    <w:rsid w:val="00A04AD8"/>
    <w:rsid w:val="00A05592"/>
    <w:rsid w:val="00A05B48"/>
    <w:rsid w:val="00A06A7B"/>
    <w:rsid w:val="00A0773C"/>
    <w:rsid w:val="00A10F4E"/>
    <w:rsid w:val="00A11A42"/>
    <w:rsid w:val="00A11A64"/>
    <w:rsid w:val="00A126F2"/>
    <w:rsid w:val="00A1537F"/>
    <w:rsid w:val="00A1554D"/>
    <w:rsid w:val="00A155FE"/>
    <w:rsid w:val="00A16466"/>
    <w:rsid w:val="00A2104A"/>
    <w:rsid w:val="00A2317E"/>
    <w:rsid w:val="00A23D79"/>
    <w:rsid w:val="00A25BDE"/>
    <w:rsid w:val="00A27851"/>
    <w:rsid w:val="00A3042D"/>
    <w:rsid w:val="00A31001"/>
    <w:rsid w:val="00A34C24"/>
    <w:rsid w:val="00A360D0"/>
    <w:rsid w:val="00A36685"/>
    <w:rsid w:val="00A373BC"/>
    <w:rsid w:val="00A37914"/>
    <w:rsid w:val="00A37FE2"/>
    <w:rsid w:val="00A40425"/>
    <w:rsid w:val="00A4221F"/>
    <w:rsid w:val="00A4680B"/>
    <w:rsid w:val="00A4775F"/>
    <w:rsid w:val="00A47970"/>
    <w:rsid w:val="00A516C8"/>
    <w:rsid w:val="00A52DE2"/>
    <w:rsid w:val="00A546DD"/>
    <w:rsid w:val="00A613B8"/>
    <w:rsid w:val="00A640FB"/>
    <w:rsid w:val="00A6548A"/>
    <w:rsid w:val="00A67E2D"/>
    <w:rsid w:val="00A71035"/>
    <w:rsid w:val="00A7306A"/>
    <w:rsid w:val="00A7414C"/>
    <w:rsid w:val="00A76650"/>
    <w:rsid w:val="00A77A92"/>
    <w:rsid w:val="00A80AC7"/>
    <w:rsid w:val="00A811D8"/>
    <w:rsid w:val="00A82086"/>
    <w:rsid w:val="00A86815"/>
    <w:rsid w:val="00A86855"/>
    <w:rsid w:val="00A875AD"/>
    <w:rsid w:val="00A8788C"/>
    <w:rsid w:val="00A87BAD"/>
    <w:rsid w:val="00A915F2"/>
    <w:rsid w:val="00A916D1"/>
    <w:rsid w:val="00A93479"/>
    <w:rsid w:val="00A93C0A"/>
    <w:rsid w:val="00A97B24"/>
    <w:rsid w:val="00AA0C5A"/>
    <w:rsid w:val="00AA217E"/>
    <w:rsid w:val="00AA2318"/>
    <w:rsid w:val="00AA4061"/>
    <w:rsid w:val="00AA54A1"/>
    <w:rsid w:val="00AA78CC"/>
    <w:rsid w:val="00AB3365"/>
    <w:rsid w:val="00AB35EE"/>
    <w:rsid w:val="00AB476A"/>
    <w:rsid w:val="00AB4973"/>
    <w:rsid w:val="00AB6DEA"/>
    <w:rsid w:val="00AB791D"/>
    <w:rsid w:val="00AC055A"/>
    <w:rsid w:val="00AC418D"/>
    <w:rsid w:val="00AD02DB"/>
    <w:rsid w:val="00AD0C97"/>
    <w:rsid w:val="00AD0E62"/>
    <w:rsid w:val="00AD0ED2"/>
    <w:rsid w:val="00AD23D6"/>
    <w:rsid w:val="00AD2B20"/>
    <w:rsid w:val="00AD3424"/>
    <w:rsid w:val="00AD4BF5"/>
    <w:rsid w:val="00AD691F"/>
    <w:rsid w:val="00AE18E7"/>
    <w:rsid w:val="00AE1A8A"/>
    <w:rsid w:val="00AE36E6"/>
    <w:rsid w:val="00AE5C7D"/>
    <w:rsid w:val="00AE7060"/>
    <w:rsid w:val="00AE7F00"/>
    <w:rsid w:val="00AF0493"/>
    <w:rsid w:val="00AF26F1"/>
    <w:rsid w:val="00AF39DE"/>
    <w:rsid w:val="00AF632B"/>
    <w:rsid w:val="00AF64E1"/>
    <w:rsid w:val="00AF72E9"/>
    <w:rsid w:val="00AF7959"/>
    <w:rsid w:val="00AF7B92"/>
    <w:rsid w:val="00B01B9D"/>
    <w:rsid w:val="00B02FFF"/>
    <w:rsid w:val="00B0396D"/>
    <w:rsid w:val="00B03BBD"/>
    <w:rsid w:val="00B03C73"/>
    <w:rsid w:val="00B05530"/>
    <w:rsid w:val="00B10EF5"/>
    <w:rsid w:val="00B118B6"/>
    <w:rsid w:val="00B11E12"/>
    <w:rsid w:val="00B12625"/>
    <w:rsid w:val="00B1471A"/>
    <w:rsid w:val="00B147BA"/>
    <w:rsid w:val="00B15941"/>
    <w:rsid w:val="00B20C77"/>
    <w:rsid w:val="00B22308"/>
    <w:rsid w:val="00B22DDA"/>
    <w:rsid w:val="00B2418F"/>
    <w:rsid w:val="00B317EC"/>
    <w:rsid w:val="00B324A5"/>
    <w:rsid w:val="00B329CB"/>
    <w:rsid w:val="00B36535"/>
    <w:rsid w:val="00B4233E"/>
    <w:rsid w:val="00B445B9"/>
    <w:rsid w:val="00B44D4A"/>
    <w:rsid w:val="00B46A2F"/>
    <w:rsid w:val="00B474FD"/>
    <w:rsid w:val="00B57D3B"/>
    <w:rsid w:val="00B60C03"/>
    <w:rsid w:val="00B60C1B"/>
    <w:rsid w:val="00B615AC"/>
    <w:rsid w:val="00B62C09"/>
    <w:rsid w:val="00B63C33"/>
    <w:rsid w:val="00B649E3"/>
    <w:rsid w:val="00B658CD"/>
    <w:rsid w:val="00B666B6"/>
    <w:rsid w:val="00B758F2"/>
    <w:rsid w:val="00B75920"/>
    <w:rsid w:val="00B80AAF"/>
    <w:rsid w:val="00B82593"/>
    <w:rsid w:val="00B8329B"/>
    <w:rsid w:val="00B84801"/>
    <w:rsid w:val="00B85201"/>
    <w:rsid w:val="00B87627"/>
    <w:rsid w:val="00B901B6"/>
    <w:rsid w:val="00B901C4"/>
    <w:rsid w:val="00B90880"/>
    <w:rsid w:val="00B95316"/>
    <w:rsid w:val="00BA1490"/>
    <w:rsid w:val="00BA3035"/>
    <w:rsid w:val="00BA479F"/>
    <w:rsid w:val="00BA4A4B"/>
    <w:rsid w:val="00BA4E1B"/>
    <w:rsid w:val="00BA6117"/>
    <w:rsid w:val="00BB1C1B"/>
    <w:rsid w:val="00BB2DF2"/>
    <w:rsid w:val="00BB3E1D"/>
    <w:rsid w:val="00BB5345"/>
    <w:rsid w:val="00BB6374"/>
    <w:rsid w:val="00BB6DAB"/>
    <w:rsid w:val="00BB7AB6"/>
    <w:rsid w:val="00BB7D01"/>
    <w:rsid w:val="00BC003D"/>
    <w:rsid w:val="00BC0D29"/>
    <w:rsid w:val="00BC1304"/>
    <w:rsid w:val="00BC2DA4"/>
    <w:rsid w:val="00BC447B"/>
    <w:rsid w:val="00BC4623"/>
    <w:rsid w:val="00BC5050"/>
    <w:rsid w:val="00BD0357"/>
    <w:rsid w:val="00BD1118"/>
    <w:rsid w:val="00BD2C2C"/>
    <w:rsid w:val="00BD2F05"/>
    <w:rsid w:val="00BD3C5A"/>
    <w:rsid w:val="00BD4A67"/>
    <w:rsid w:val="00BE09B2"/>
    <w:rsid w:val="00BE2061"/>
    <w:rsid w:val="00BE512C"/>
    <w:rsid w:val="00BE585C"/>
    <w:rsid w:val="00BE6632"/>
    <w:rsid w:val="00BF15AB"/>
    <w:rsid w:val="00BF3BFC"/>
    <w:rsid w:val="00BF52E6"/>
    <w:rsid w:val="00C00552"/>
    <w:rsid w:val="00C007D9"/>
    <w:rsid w:val="00C00B09"/>
    <w:rsid w:val="00C00C1D"/>
    <w:rsid w:val="00C01398"/>
    <w:rsid w:val="00C01DAB"/>
    <w:rsid w:val="00C01F25"/>
    <w:rsid w:val="00C03A69"/>
    <w:rsid w:val="00C04A36"/>
    <w:rsid w:val="00C05CF7"/>
    <w:rsid w:val="00C07DAF"/>
    <w:rsid w:val="00C10EAA"/>
    <w:rsid w:val="00C11F02"/>
    <w:rsid w:val="00C148D7"/>
    <w:rsid w:val="00C14E27"/>
    <w:rsid w:val="00C17766"/>
    <w:rsid w:val="00C21354"/>
    <w:rsid w:val="00C2314F"/>
    <w:rsid w:val="00C23655"/>
    <w:rsid w:val="00C26D32"/>
    <w:rsid w:val="00C26DA7"/>
    <w:rsid w:val="00C27569"/>
    <w:rsid w:val="00C300D8"/>
    <w:rsid w:val="00C32678"/>
    <w:rsid w:val="00C32805"/>
    <w:rsid w:val="00C32B47"/>
    <w:rsid w:val="00C4581E"/>
    <w:rsid w:val="00C47308"/>
    <w:rsid w:val="00C503E9"/>
    <w:rsid w:val="00C52E29"/>
    <w:rsid w:val="00C53208"/>
    <w:rsid w:val="00C56AD5"/>
    <w:rsid w:val="00C60D68"/>
    <w:rsid w:val="00C60FAA"/>
    <w:rsid w:val="00C61053"/>
    <w:rsid w:val="00C61C35"/>
    <w:rsid w:val="00C632E0"/>
    <w:rsid w:val="00C63DF4"/>
    <w:rsid w:val="00C64C1E"/>
    <w:rsid w:val="00C64D8F"/>
    <w:rsid w:val="00C657E6"/>
    <w:rsid w:val="00C6798F"/>
    <w:rsid w:val="00C70169"/>
    <w:rsid w:val="00C71478"/>
    <w:rsid w:val="00C7580D"/>
    <w:rsid w:val="00C75A76"/>
    <w:rsid w:val="00C77033"/>
    <w:rsid w:val="00C8508B"/>
    <w:rsid w:val="00C85BDE"/>
    <w:rsid w:val="00C87337"/>
    <w:rsid w:val="00C87E7A"/>
    <w:rsid w:val="00C90101"/>
    <w:rsid w:val="00C90ABC"/>
    <w:rsid w:val="00C9242E"/>
    <w:rsid w:val="00C92DCB"/>
    <w:rsid w:val="00CA0176"/>
    <w:rsid w:val="00CA11F1"/>
    <w:rsid w:val="00CA4249"/>
    <w:rsid w:val="00CA45BB"/>
    <w:rsid w:val="00CA5B41"/>
    <w:rsid w:val="00CA6D14"/>
    <w:rsid w:val="00CA7A55"/>
    <w:rsid w:val="00CA7B3A"/>
    <w:rsid w:val="00CB33D3"/>
    <w:rsid w:val="00CB504A"/>
    <w:rsid w:val="00CB656D"/>
    <w:rsid w:val="00CB6ACD"/>
    <w:rsid w:val="00CB6E85"/>
    <w:rsid w:val="00CC0DD3"/>
    <w:rsid w:val="00CC119C"/>
    <w:rsid w:val="00CC1A3C"/>
    <w:rsid w:val="00CC2CA6"/>
    <w:rsid w:val="00CC2F25"/>
    <w:rsid w:val="00CC3684"/>
    <w:rsid w:val="00CC6461"/>
    <w:rsid w:val="00CC721F"/>
    <w:rsid w:val="00CD06DA"/>
    <w:rsid w:val="00CD1A1F"/>
    <w:rsid w:val="00CD2B62"/>
    <w:rsid w:val="00CD7932"/>
    <w:rsid w:val="00CD79A0"/>
    <w:rsid w:val="00CE2974"/>
    <w:rsid w:val="00CE5B93"/>
    <w:rsid w:val="00CE646B"/>
    <w:rsid w:val="00CF1256"/>
    <w:rsid w:val="00CF1AB7"/>
    <w:rsid w:val="00CF3D7D"/>
    <w:rsid w:val="00CF4E69"/>
    <w:rsid w:val="00CF5F38"/>
    <w:rsid w:val="00D005C4"/>
    <w:rsid w:val="00D01712"/>
    <w:rsid w:val="00D032B9"/>
    <w:rsid w:val="00D04FE3"/>
    <w:rsid w:val="00D14EEE"/>
    <w:rsid w:val="00D15AEC"/>
    <w:rsid w:val="00D1688E"/>
    <w:rsid w:val="00D17B81"/>
    <w:rsid w:val="00D20A4A"/>
    <w:rsid w:val="00D21DA7"/>
    <w:rsid w:val="00D21E3C"/>
    <w:rsid w:val="00D22714"/>
    <w:rsid w:val="00D2423F"/>
    <w:rsid w:val="00D253B1"/>
    <w:rsid w:val="00D25D52"/>
    <w:rsid w:val="00D2783A"/>
    <w:rsid w:val="00D30B77"/>
    <w:rsid w:val="00D361FD"/>
    <w:rsid w:val="00D367CD"/>
    <w:rsid w:val="00D40CAE"/>
    <w:rsid w:val="00D412D7"/>
    <w:rsid w:val="00D43DBD"/>
    <w:rsid w:val="00D44FAB"/>
    <w:rsid w:val="00D45E53"/>
    <w:rsid w:val="00D46DA1"/>
    <w:rsid w:val="00D47829"/>
    <w:rsid w:val="00D50941"/>
    <w:rsid w:val="00D5256B"/>
    <w:rsid w:val="00D54625"/>
    <w:rsid w:val="00D5751E"/>
    <w:rsid w:val="00D5762E"/>
    <w:rsid w:val="00D600D7"/>
    <w:rsid w:val="00D62BE2"/>
    <w:rsid w:val="00D65B26"/>
    <w:rsid w:val="00D66CFA"/>
    <w:rsid w:val="00D708A7"/>
    <w:rsid w:val="00D71852"/>
    <w:rsid w:val="00D7348E"/>
    <w:rsid w:val="00D747F1"/>
    <w:rsid w:val="00D74D83"/>
    <w:rsid w:val="00D7555D"/>
    <w:rsid w:val="00D75879"/>
    <w:rsid w:val="00D77138"/>
    <w:rsid w:val="00D774E9"/>
    <w:rsid w:val="00D77E39"/>
    <w:rsid w:val="00D80E0B"/>
    <w:rsid w:val="00D811ED"/>
    <w:rsid w:val="00D812B6"/>
    <w:rsid w:val="00D81AAF"/>
    <w:rsid w:val="00D81C36"/>
    <w:rsid w:val="00D81F3A"/>
    <w:rsid w:val="00D9216B"/>
    <w:rsid w:val="00D92231"/>
    <w:rsid w:val="00D93927"/>
    <w:rsid w:val="00D945C4"/>
    <w:rsid w:val="00D955B6"/>
    <w:rsid w:val="00D95DED"/>
    <w:rsid w:val="00D966EC"/>
    <w:rsid w:val="00D97DF8"/>
    <w:rsid w:val="00DA2717"/>
    <w:rsid w:val="00DA2D3A"/>
    <w:rsid w:val="00DA2E7F"/>
    <w:rsid w:val="00DA36CC"/>
    <w:rsid w:val="00DA4A90"/>
    <w:rsid w:val="00DA5FCF"/>
    <w:rsid w:val="00DB23C7"/>
    <w:rsid w:val="00DB41C1"/>
    <w:rsid w:val="00DB4504"/>
    <w:rsid w:val="00DB5087"/>
    <w:rsid w:val="00DB7896"/>
    <w:rsid w:val="00DB7BFE"/>
    <w:rsid w:val="00DB7E00"/>
    <w:rsid w:val="00DB7E51"/>
    <w:rsid w:val="00DC1580"/>
    <w:rsid w:val="00DC1DA2"/>
    <w:rsid w:val="00DC7476"/>
    <w:rsid w:val="00DC7832"/>
    <w:rsid w:val="00DC7D29"/>
    <w:rsid w:val="00DD01AB"/>
    <w:rsid w:val="00DD2B8D"/>
    <w:rsid w:val="00DD2CDF"/>
    <w:rsid w:val="00DD2F22"/>
    <w:rsid w:val="00DD2FA7"/>
    <w:rsid w:val="00DD300A"/>
    <w:rsid w:val="00DD4F1E"/>
    <w:rsid w:val="00DE1CC9"/>
    <w:rsid w:val="00DE3C76"/>
    <w:rsid w:val="00DE4451"/>
    <w:rsid w:val="00DE4790"/>
    <w:rsid w:val="00DE4C2F"/>
    <w:rsid w:val="00DE571C"/>
    <w:rsid w:val="00DE698F"/>
    <w:rsid w:val="00DF34E1"/>
    <w:rsid w:val="00DF57F2"/>
    <w:rsid w:val="00DF5A03"/>
    <w:rsid w:val="00E00440"/>
    <w:rsid w:val="00E00499"/>
    <w:rsid w:val="00E0052A"/>
    <w:rsid w:val="00E00FE8"/>
    <w:rsid w:val="00E01E44"/>
    <w:rsid w:val="00E023BF"/>
    <w:rsid w:val="00E053BF"/>
    <w:rsid w:val="00E06DCC"/>
    <w:rsid w:val="00E07368"/>
    <w:rsid w:val="00E109FB"/>
    <w:rsid w:val="00E114C7"/>
    <w:rsid w:val="00E114F8"/>
    <w:rsid w:val="00E11749"/>
    <w:rsid w:val="00E120EE"/>
    <w:rsid w:val="00E142AF"/>
    <w:rsid w:val="00E15C87"/>
    <w:rsid w:val="00E16252"/>
    <w:rsid w:val="00E17CAA"/>
    <w:rsid w:val="00E23ED0"/>
    <w:rsid w:val="00E273C4"/>
    <w:rsid w:val="00E2781E"/>
    <w:rsid w:val="00E31460"/>
    <w:rsid w:val="00E347A4"/>
    <w:rsid w:val="00E35A72"/>
    <w:rsid w:val="00E379D8"/>
    <w:rsid w:val="00E37E7D"/>
    <w:rsid w:val="00E44383"/>
    <w:rsid w:val="00E46D56"/>
    <w:rsid w:val="00E5058F"/>
    <w:rsid w:val="00E50968"/>
    <w:rsid w:val="00E50FF8"/>
    <w:rsid w:val="00E510A6"/>
    <w:rsid w:val="00E53CEA"/>
    <w:rsid w:val="00E53E16"/>
    <w:rsid w:val="00E57035"/>
    <w:rsid w:val="00E60BB2"/>
    <w:rsid w:val="00E60BC9"/>
    <w:rsid w:val="00E62F56"/>
    <w:rsid w:val="00E63A16"/>
    <w:rsid w:val="00E651B1"/>
    <w:rsid w:val="00E667BD"/>
    <w:rsid w:val="00E70001"/>
    <w:rsid w:val="00E705BC"/>
    <w:rsid w:val="00E7075D"/>
    <w:rsid w:val="00E731C0"/>
    <w:rsid w:val="00E73821"/>
    <w:rsid w:val="00E74969"/>
    <w:rsid w:val="00E75389"/>
    <w:rsid w:val="00E762BE"/>
    <w:rsid w:val="00E8209A"/>
    <w:rsid w:val="00E8300C"/>
    <w:rsid w:val="00E8320A"/>
    <w:rsid w:val="00E849AD"/>
    <w:rsid w:val="00E85064"/>
    <w:rsid w:val="00E85A2A"/>
    <w:rsid w:val="00E8656C"/>
    <w:rsid w:val="00E865E2"/>
    <w:rsid w:val="00E90112"/>
    <w:rsid w:val="00E911A1"/>
    <w:rsid w:val="00E93E01"/>
    <w:rsid w:val="00E96162"/>
    <w:rsid w:val="00E96363"/>
    <w:rsid w:val="00E97127"/>
    <w:rsid w:val="00EA0A57"/>
    <w:rsid w:val="00EA2A02"/>
    <w:rsid w:val="00EA3283"/>
    <w:rsid w:val="00EA4293"/>
    <w:rsid w:val="00EA5AB7"/>
    <w:rsid w:val="00EA6BA8"/>
    <w:rsid w:val="00EA7255"/>
    <w:rsid w:val="00EB006C"/>
    <w:rsid w:val="00EB14CA"/>
    <w:rsid w:val="00EB162F"/>
    <w:rsid w:val="00EB1B4C"/>
    <w:rsid w:val="00EB38E2"/>
    <w:rsid w:val="00EB434C"/>
    <w:rsid w:val="00EB4EE0"/>
    <w:rsid w:val="00EB5AC9"/>
    <w:rsid w:val="00EB5C6F"/>
    <w:rsid w:val="00EB6CB5"/>
    <w:rsid w:val="00EB7DB9"/>
    <w:rsid w:val="00EC1B50"/>
    <w:rsid w:val="00EC408F"/>
    <w:rsid w:val="00EC54A3"/>
    <w:rsid w:val="00EC6C9E"/>
    <w:rsid w:val="00ED1A67"/>
    <w:rsid w:val="00ED1F7C"/>
    <w:rsid w:val="00ED3A80"/>
    <w:rsid w:val="00ED559F"/>
    <w:rsid w:val="00ED7CD7"/>
    <w:rsid w:val="00ED7CE5"/>
    <w:rsid w:val="00EE0290"/>
    <w:rsid w:val="00EE0DAE"/>
    <w:rsid w:val="00EE30ED"/>
    <w:rsid w:val="00EF01DE"/>
    <w:rsid w:val="00EF088D"/>
    <w:rsid w:val="00EF27BA"/>
    <w:rsid w:val="00EF2F33"/>
    <w:rsid w:val="00F044E1"/>
    <w:rsid w:val="00F063A9"/>
    <w:rsid w:val="00F075CE"/>
    <w:rsid w:val="00F11877"/>
    <w:rsid w:val="00F137E9"/>
    <w:rsid w:val="00F13AF9"/>
    <w:rsid w:val="00F141F0"/>
    <w:rsid w:val="00F157C4"/>
    <w:rsid w:val="00F16C63"/>
    <w:rsid w:val="00F2047F"/>
    <w:rsid w:val="00F22262"/>
    <w:rsid w:val="00F237BB"/>
    <w:rsid w:val="00F23C2B"/>
    <w:rsid w:val="00F25187"/>
    <w:rsid w:val="00F2631C"/>
    <w:rsid w:val="00F2653E"/>
    <w:rsid w:val="00F26B7F"/>
    <w:rsid w:val="00F279D4"/>
    <w:rsid w:val="00F27F3F"/>
    <w:rsid w:val="00F30F23"/>
    <w:rsid w:val="00F3132A"/>
    <w:rsid w:val="00F3386A"/>
    <w:rsid w:val="00F34D97"/>
    <w:rsid w:val="00F36405"/>
    <w:rsid w:val="00F37F82"/>
    <w:rsid w:val="00F41D59"/>
    <w:rsid w:val="00F42124"/>
    <w:rsid w:val="00F451CE"/>
    <w:rsid w:val="00F45472"/>
    <w:rsid w:val="00F45CF9"/>
    <w:rsid w:val="00F50A05"/>
    <w:rsid w:val="00F52763"/>
    <w:rsid w:val="00F6057B"/>
    <w:rsid w:val="00F60593"/>
    <w:rsid w:val="00F6084B"/>
    <w:rsid w:val="00F60B21"/>
    <w:rsid w:val="00F60DEA"/>
    <w:rsid w:val="00F60F1C"/>
    <w:rsid w:val="00F61340"/>
    <w:rsid w:val="00F62275"/>
    <w:rsid w:val="00F62DD3"/>
    <w:rsid w:val="00F64283"/>
    <w:rsid w:val="00F66E80"/>
    <w:rsid w:val="00F70755"/>
    <w:rsid w:val="00F70D26"/>
    <w:rsid w:val="00F70D6C"/>
    <w:rsid w:val="00F7215B"/>
    <w:rsid w:val="00F72C3F"/>
    <w:rsid w:val="00F73D41"/>
    <w:rsid w:val="00F73FA9"/>
    <w:rsid w:val="00F74074"/>
    <w:rsid w:val="00F75555"/>
    <w:rsid w:val="00F75B94"/>
    <w:rsid w:val="00F76DD0"/>
    <w:rsid w:val="00F77C09"/>
    <w:rsid w:val="00F77F89"/>
    <w:rsid w:val="00F80BC3"/>
    <w:rsid w:val="00F81648"/>
    <w:rsid w:val="00F82CC7"/>
    <w:rsid w:val="00F82F53"/>
    <w:rsid w:val="00F831B1"/>
    <w:rsid w:val="00F8453C"/>
    <w:rsid w:val="00F8578C"/>
    <w:rsid w:val="00F85892"/>
    <w:rsid w:val="00F91249"/>
    <w:rsid w:val="00F9126E"/>
    <w:rsid w:val="00F9184B"/>
    <w:rsid w:val="00F94F6C"/>
    <w:rsid w:val="00F952D2"/>
    <w:rsid w:val="00FA0247"/>
    <w:rsid w:val="00FA05D9"/>
    <w:rsid w:val="00FA0B8B"/>
    <w:rsid w:val="00FA0FE9"/>
    <w:rsid w:val="00FA103D"/>
    <w:rsid w:val="00FA53DE"/>
    <w:rsid w:val="00FA6D32"/>
    <w:rsid w:val="00FB072A"/>
    <w:rsid w:val="00FB0D0B"/>
    <w:rsid w:val="00FB1625"/>
    <w:rsid w:val="00FB1DFB"/>
    <w:rsid w:val="00FB1E0E"/>
    <w:rsid w:val="00FB491E"/>
    <w:rsid w:val="00FB53B7"/>
    <w:rsid w:val="00FB7469"/>
    <w:rsid w:val="00FC124A"/>
    <w:rsid w:val="00FC1725"/>
    <w:rsid w:val="00FC2E64"/>
    <w:rsid w:val="00FC30DF"/>
    <w:rsid w:val="00FC3711"/>
    <w:rsid w:val="00FC5723"/>
    <w:rsid w:val="00FC75EC"/>
    <w:rsid w:val="00FD29C9"/>
    <w:rsid w:val="00FD482C"/>
    <w:rsid w:val="00FD570E"/>
    <w:rsid w:val="00FD645E"/>
    <w:rsid w:val="00FD6620"/>
    <w:rsid w:val="00FD7E19"/>
    <w:rsid w:val="00FE03E3"/>
    <w:rsid w:val="00FE1A47"/>
    <w:rsid w:val="00FE368C"/>
    <w:rsid w:val="00FE385F"/>
    <w:rsid w:val="00FE4272"/>
    <w:rsid w:val="00FE4DE4"/>
    <w:rsid w:val="00FE5079"/>
    <w:rsid w:val="00FE5965"/>
    <w:rsid w:val="00FF04B1"/>
    <w:rsid w:val="00FF3719"/>
    <w:rsid w:val="00FF6F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CEA"/>
    <w:rPr>
      <w:rFonts w:ascii="Tahoma" w:hAnsi="Tahoma" w:cs="Tahoma"/>
      <w:sz w:val="16"/>
      <w:szCs w:val="16"/>
    </w:rPr>
  </w:style>
  <w:style w:type="character" w:styleId="Hyperlink">
    <w:name w:val="Hyperlink"/>
    <w:basedOn w:val="DefaultParagraphFont"/>
    <w:uiPriority w:val="99"/>
    <w:semiHidden/>
    <w:unhideWhenUsed/>
    <w:rsid w:val="00464C3B"/>
    <w:rPr>
      <w:color w:val="0000FF"/>
      <w:u w:val="single"/>
    </w:rPr>
  </w:style>
  <w:style w:type="character" w:customStyle="1" w:styleId="apple-converted-space">
    <w:name w:val="apple-converted-space"/>
    <w:basedOn w:val="DefaultParagraphFont"/>
    <w:rsid w:val="00464C3B"/>
  </w:style>
  <w:style w:type="character" w:styleId="FollowedHyperlink">
    <w:name w:val="FollowedHyperlink"/>
    <w:basedOn w:val="DefaultParagraphFont"/>
    <w:uiPriority w:val="99"/>
    <w:semiHidden/>
    <w:unhideWhenUsed/>
    <w:rsid w:val="00F157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CEA"/>
    <w:rPr>
      <w:rFonts w:ascii="Tahoma" w:hAnsi="Tahoma" w:cs="Tahoma"/>
      <w:sz w:val="16"/>
      <w:szCs w:val="16"/>
    </w:rPr>
  </w:style>
  <w:style w:type="character" w:styleId="Hyperlink">
    <w:name w:val="Hyperlink"/>
    <w:basedOn w:val="DefaultParagraphFont"/>
    <w:uiPriority w:val="99"/>
    <w:semiHidden/>
    <w:unhideWhenUsed/>
    <w:rsid w:val="00464C3B"/>
    <w:rPr>
      <w:color w:val="0000FF"/>
      <w:u w:val="single"/>
    </w:rPr>
  </w:style>
  <w:style w:type="character" w:customStyle="1" w:styleId="apple-converted-space">
    <w:name w:val="apple-converted-space"/>
    <w:basedOn w:val="DefaultParagraphFont"/>
    <w:rsid w:val="00464C3B"/>
  </w:style>
  <w:style w:type="character" w:styleId="FollowedHyperlink">
    <w:name w:val="FollowedHyperlink"/>
    <w:basedOn w:val="DefaultParagraphFont"/>
    <w:uiPriority w:val="99"/>
    <w:semiHidden/>
    <w:unhideWhenUsed/>
    <w:rsid w:val="00F15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5390">
      <w:bodyDiv w:val="1"/>
      <w:marLeft w:val="0"/>
      <w:marRight w:val="0"/>
      <w:marTop w:val="0"/>
      <w:marBottom w:val="0"/>
      <w:divBdr>
        <w:top w:val="none" w:sz="0" w:space="0" w:color="auto"/>
        <w:left w:val="none" w:sz="0" w:space="0" w:color="auto"/>
        <w:bottom w:val="none" w:sz="0" w:space="0" w:color="auto"/>
        <w:right w:val="none" w:sz="0" w:space="0" w:color="auto"/>
      </w:divBdr>
    </w:div>
    <w:div w:id="114175706">
      <w:bodyDiv w:val="1"/>
      <w:marLeft w:val="0"/>
      <w:marRight w:val="0"/>
      <w:marTop w:val="0"/>
      <w:marBottom w:val="0"/>
      <w:divBdr>
        <w:top w:val="none" w:sz="0" w:space="0" w:color="auto"/>
        <w:left w:val="none" w:sz="0" w:space="0" w:color="auto"/>
        <w:bottom w:val="none" w:sz="0" w:space="0" w:color="auto"/>
        <w:right w:val="none" w:sz="0" w:space="0" w:color="auto"/>
      </w:divBdr>
    </w:div>
    <w:div w:id="198594917">
      <w:bodyDiv w:val="1"/>
      <w:marLeft w:val="0"/>
      <w:marRight w:val="0"/>
      <w:marTop w:val="0"/>
      <w:marBottom w:val="0"/>
      <w:divBdr>
        <w:top w:val="none" w:sz="0" w:space="0" w:color="auto"/>
        <w:left w:val="none" w:sz="0" w:space="0" w:color="auto"/>
        <w:bottom w:val="none" w:sz="0" w:space="0" w:color="auto"/>
        <w:right w:val="none" w:sz="0" w:space="0" w:color="auto"/>
      </w:divBdr>
    </w:div>
    <w:div w:id="623119069">
      <w:bodyDiv w:val="1"/>
      <w:marLeft w:val="0"/>
      <w:marRight w:val="0"/>
      <w:marTop w:val="0"/>
      <w:marBottom w:val="0"/>
      <w:divBdr>
        <w:top w:val="none" w:sz="0" w:space="0" w:color="auto"/>
        <w:left w:val="none" w:sz="0" w:space="0" w:color="auto"/>
        <w:bottom w:val="none" w:sz="0" w:space="0" w:color="auto"/>
        <w:right w:val="none" w:sz="0" w:space="0" w:color="auto"/>
      </w:divBdr>
    </w:div>
    <w:div w:id="912155687">
      <w:bodyDiv w:val="1"/>
      <w:marLeft w:val="0"/>
      <w:marRight w:val="0"/>
      <w:marTop w:val="0"/>
      <w:marBottom w:val="0"/>
      <w:divBdr>
        <w:top w:val="none" w:sz="0" w:space="0" w:color="auto"/>
        <w:left w:val="none" w:sz="0" w:space="0" w:color="auto"/>
        <w:bottom w:val="none" w:sz="0" w:space="0" w:color="auto"/>
        <w:right w:val="none" w:sz="0" w:space="0" w:color="auto"/>
      </w:divBdr>
      <w:divsChild>
        <w:div w:id="1499928199">
          <w:marLeft w:val="0"/>
          <w:marRight w:val="0"/>
          <w:marTop w:val="0"/>
          <w:marBottom w:val="0"/>
          <w:divBdr>
            <w:top w:val="none" w:sz="0" w:space="0" w:color="auto"/>
            <w:left w:val="none" w:sz="0" w:space="0" w:color="auto"/>
            <w:bottom w:val="none" w:sz="0" w:space="0" w:color="auto"/>
            <w:right w:val="none" w:sz="0" w:space="0" w:color="auto"/>
          </w:divBdr>
        </w:div>
      </w:divsChild>
    </w:div>
    <w:div w:id="926159385">
      <w:bodyDiv w:val="1"/>
      <w:marLeft w:val="0"/>
      <w:marRight w:val="0"/>
      <w:marTop w:val="0"/>
      <w:marBottom w:val="0"/>
      <w:divBdr>
        <w:top w:val="none" w:sz="0" w:space="0" w:color="auto"/>
        <w:left w:val="none" w:sz="0" w:space="0" w:color="auto"/>
        <w:bottom w:val="none" w:sz="0" w:space="0" w:color="auto"/>
        <w:right w:val="none" w:sz="0" w:space="0" w:color="auto"/>
      </w:divBdr>
    </w:div>
    <w:div w:id="1067073915">
      <w:bodyDiv w:val="1"/>
      <w:marLeft w:val="0"/>
      <w:marRight w:val="0"/>
      <w:marTop w:val="0"/>
      <w:marBottom w:val="0"/>
      <w:divBdr>
        <w:top w:val="none" w:sz="0" w:space="0" w:color="auto"/>
        <w:left w:val="none" w:sz="0" w:space="0" w:color="auto"/>
        <w:bottom w:val="none" w:sz="0" w:space="0" w:color="auto"/>
        <w:right w:val="none" w:sz="0" w:space="0" w:color="auto"/>
      </w:divBdr>
    </w:div>
    <w:div w:id="1309356439">
      <w:bodyDiv w:val="1"/>
      <w:marLeft w:val="0"/>
      <w:marRight w:val="0"/>
      <w:marTop w:val="0"/>
      <w:marBottom w:val="0"/>
      <w:divBdr>
        <w:top w:val="none" w:sz="0" w:space="0" w:color="auto"/>
        <w:left w:val="none" w:sz="0" w:space="0" w:color="auto"/>
        <w:bottom w:val="none" w:sz="0" w:space="0" w:color="auto"/>
        <w:right w:val="none" w:sz="0" w:space="0" w:color="auto"/>
      </w:divBdr>
    </w:div>
    <w:div w:id="2022271405">
      <w:bodyDiv w:val="1"/>
      <w:marLeft w:val="0"/>
      <w:marRight w:val="0"/>
      <w:marTop w:val="0"/>
      <w:marBottom w:val="0"/>
      <w:divBdr>
        <w:top w:val="none" w:sz="0" w:space="0" w:color="auto"/>
        <w:left w:val="none" w:sz="0" w:space="0" w:color="auto"/>
        <w:bottom w:val="none" w:sz="0" w:space="0" w:color="auto"/>
        <w:right w:val="none" w:sz="0" w:space="0" w:color="auto"/>
      </w:divBdr>
      <w:divsChild>
        <w:div w:id="669139018">
          <w:marLeft w:val="45"/>
          <w:marRight w:val="45"/>
          <w:marTop w:val="0"/>
          <w:marBottom w:val="0"/>
          <w:divBdr>
            <w:top w:val="none" w:sz="0" w:space="0" w:color="auto"/>
            <w:left w:val="none" w:sz="0" w:space="0" w:color="auto"/>
            <w:bottom w:val="none" w:sz="0" w:space="0" w:color="auto"/>
            <w:right w:val="none" w:sz="0" w:space="0" w:color="auto"/>
          </w:divBdr>
          <w:divsChild>
            <w:div w:id="11468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meraldinsight.com/action/doSearch?target=emerald&amp;logicalOpe0=AND&amp;text1=M%C3%BCller,%20R&amp;field1=Contrib" TargetMode="External"/><Relationship Id="rId5" Type="http://schemas.openxmlformats.org/officeDocument/2006/relationships/hyperlink" Target="http://www.emeraldinsight.com/action/doSearch?target=emerald&amp;logicalOpe0=AND&amp;text1=Biedenbach,%20T&amp;field1=Contri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5592</Words>
  <Characters>31881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dc:creator>
  <cp:lastModifiedBy>Wendy Liu</cp:lastModifiedBy>
  <cp:revision>2</cp:revision>
  <dcterms:created xsi:type="dcterms:W3CDTF">2015-09-11T03:03:00Z</dcterms:created>
  <dcterms:modified xsi:type="dcterms:W3CDTF">2015-09-11T03:03:00Z</dcterms:modified>
</cp:coreProperties>
</file>