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CC8442A" w14:textId="77777777" w:rsidR="004735D3" w:rsidRPr="004735D3" w:rsidRDefault="004735D3" w:rsidP="00AA2851">
      <w:pPr>
        <w:pStyle w:val="Normal1"/>
        <w:jc w:val="center"/>
        <w:rPr>
          <w:rFonts w:ascii="Times New Roman" w:hAnsi="Times New Roman" w:cs="Times New Roman"/>
          <w:color w:val="auto"/>
          <w:szCs w:val="24"/>
        </w:rPr>
      </w:pPr>
      <w:r w:rsidRPr="004735D3">
        <w:rPr>
          <w:rFonts w:ascii="Times New Roman" w:eastAsia="Times New Roman" w:hAnsi="Times New Roman" w:cs="Times New Roman"/>
          <w:b/>
          <w:color w:val="auto"/>
          <w:szCs w:val="24"/>
        </w:rPr>
        <w:t>Investigating teachers’ adoption of signature mobile pedagogies</w:t>
      </w:r>
    </w:p>
    <w:p w14:paraId="79EBC89C" w14:textId="77777777" w:rsidR="004735D3" w:rsidRPr="004735D3" w:rsidRDefault="004735D3">
      <w:pPr>
        <w:pStyle w:val="Normal1"/>
        <w:jc w:val="center"/>
        <w:rPr>
          <w:rFonts w:ascii="Times New Roman" w:hAnsi="Times New Roman" w:cs="Times New Roman"/>
          <w:color w:val="auto"/>
          <w:szCs w:val="24"/>
        </w:rPr>
      </w:pPr>
    </w:p>
    <w:p w14:paraId="657C0234" w14:textId="77777777" w:rsidR="004735D3" w:rsidRPr="004735D3" w:rsidRDefault="004735D3" w:rsidP="009218A5">
      <w:pPr>
        <w:rPr>
          <w:rFonts w:ascii="Times New Roman" w:hAnsi="Times New Roman" w:cs="Times New Roman"/>
          <w:color w:val="auto"/>
          <w:szCs w:val="24"/>
        </w:rPr>
      </w:pPr>
      <w:r w:rsidRPr="004735D3">
        <w:rPr>
          <w:rFonts w:ascii="Times New Roman" w:hAnsi="Times New Roman" w:cs="Times New Roman"/>
          <w:color w:val="auto"/>
          <w:szCs w:val="24"/>
        </w:rPr>
        <w:t>Matthew Kearney</w:t>
      </w:r>
      <w:r w:rsidRPr="004735D3">
        <w:rPr>
          <w:rFonts w:ascii="Times New Roman" w:hAnsi="Times New Roman" w:cs="Times New Roman"/>
          <w:color w:val="auto"/>
          <w:szCs w:val="24"/>
          <w:vertAlign w:val="superscript"/>
        </w:rPr>
        <w:t>1</w:t>
      </w:r>
      <w:r w:rsidRPr="004735D3">
        <w:rPr>
          <w:rFonts w:ascii="Times New Roman" w:hAnsi="Times New Roman" w:cs="Times New Roman"/>
          <w:color w:val="auto"/>
          <w:szCs w:val="24"/>
        </w:rPr>
        <w:t>, Kevin Burden</w:t>
      </w:r>
      <w:r w:rsidRPr="004735D3">
        <w:rPr>
          <w:rFonts w:ascii="Times New Roman" w:hAnsi="Times New Roman" w:cs="Times New Roman"/>
          <w:color w:val="auto"/>
          <w:szCs w:val="24"/>
          <w:vertAlign w:val="superscript"/>
        </w:rPr>
        <w:t>2</w:t>
      </w:r>
      <w:r w:rsidRPr="004735D3">
        <w:rPr>
          <w:rFonts w:ascii="Times New Roman" w:hAnsi="Times New Roman" w:cs="Times New Roman"/>
          <w:color w:val="auto"/>
          <w:szCs w:val="24"/>
        </w:rPr>
        <w:t xml:space="preserve"> &amp; Tapan Rai</w:t>
      </w:r>
      <w:r w:rsidRPr="004735D3">
        <w:rPr>
          <w:rFonts w:ascii="Times New Roman" w:hAnsi="Times New Roman" w:cs="Times New Roman"/>
          <w:color w:val="auto"/>
          <w:szCs w:val="24"/>
          <w:vertAlign w:val="superscript"/>
        </w:rPr>
        <w:t>1</w:t>
      </w:r>
    </w:p>
    <w:p w14:paraId="616D768E" w14:textId="77777777" w:rsidR="004735D3" w:rsidRPr="004735D3" w:rsidRDefault="004735D3" w:rsidP="009218A5">
      <w:pPr>
        <w:rPr>
          <w:rFonts w:ascii="Times New Roman" w:hAnsi="Times New Roman" w:cs="Times New Roman"/>
          <w:color w:val="auto"/>
          <w:szCs w:val="24"/>
        </w:rPr>
      </w:pPr>
    </w:p>
    <w:p w14:paraId="3F6A147B" w14:textId="77777777" w:rsidR="004735D3" w:rsidRPr="004735D3" w:rsidRDefault="004735D3" w:rsidP="009218A5">
      <w:pPr>
        <w:rPr>
          <w:rFonts w:ascii="Times New Roman" w:hAnsi="Times New Roman" w:cs="Times New Roman"/>
          <w:i/>
          <w:color w:val="auto"/>
          <w:szCs w:val="24"/>
        </w:rPr>
      </w:pPr>
      <w:r w:rsidRPr="004735D3">
        <w:rPr>
          <w:rFonts w:ascii="Times New Roman" w:hAnsi="Times New Roman" w:cs="Times New Roman"/>
          <w:i/>
          <w:color w:val="auto"/>
          <w:szCs w:val="24"/>
        </w:rPr>
        <w:t>1. Centre for Research in Learning and Change, University of Technology, Sydney (UTS), Australia</w:t>
      </w:r>
    </w:p>
    <w:p w14:paraId="63A085ED" w14:textId="77777777" w:rsidR="004735D3" w:rsidRPr="004735D3" w:rsidRDefault="004735D3" w:rsidP="009218A5">
      <w:pPr>
        <w:rPr>
          <w:rFonts w:ascii="Times New Roman" w:hAnsi="Times New Roman" w:cs="Times New Roman"/>
          <w:i/>
          <w:color w:val="auto"/>
          <w:szCs w:val="24"/>
        </w:rPr>
      </w:pPr>
      <w:r w:rsidRPr="004735D3">
        <w:rPr>
          <w:rFonts w:ascii="Times New Roman" w:hAnsi="Times New Roman" w:cs="Times New Roman"/>
          <w:i/>
          <w:color w:val="auto"/>
          <w:szCs w:val="24"/>
        </w:rPr>
        <w:t>2. University of Hull, Hull, HU6, United Kingdom</w:t>
      </w:r>
    </w:p>
    <w:p w14:paraId="203ECDBC" w14:textId="77777777" w:rsidR="004735D3" w:rsidRPr="004735D3" w:rsidRDefault="004735D3" w:rsidP="009218A5">
      <w:pPr>
        <w:rPr>
          <w:rFonts w:ascii="Times New Roman" w:hAnsi="Times New Roman" w:cs="Times New Roman"/>
          <w:i/>
          <w:color w:val="auto"/>
          <w:szCs w:val="24"/>
        </w:rPr>
      </w:pPr>
    </w:p>
    <w:p w14:paraId="246769B5" w14:textId="77777777" w:rsidR="004735D3" w:rsidRPr="004735D3" w:rsidRDefault="004735D3" w:rsidP="009218A5">
      <w:pPr>
        <w:rPr>
          <w:rFonts w:ascii="Times New Roman" w:hAnsi="Times New Roman" w:cs="Times New Roman"/>
          <w:i/>
          <w:color w:val="auto"/>
          <w:szCs w:val="24"/>
        </w:rPr>
      </w:pPr>
      <w:r w:rsidRPr="004735D3">
        <w:rPr>
          <w:rFonts w:ascii="Times New Roman" w:hAnsi="Times New Roman" w:cs="Times New Roman"/>
          <w:color w:val="auto"/>
          <w:szCs w:val="24"/>
        </w:rPr>
        <w:t>University of Technology, Sydney: Education</w:t>
      </w:r>
      <w:r w:rsidRPr="004735D3">
        <w:rPr>
          <w:rFonts w:ascii="Times New Roman" w:hAnsi="Times New Roman" w:cs="Times New Roman"/>
          <w:i/>
          <w:color w:val="auto"/>
          <w:szCs w:val="24"/>
        </w:rPr>
        <w:t xml:space="preserve">. </w:t>
      </w:r>
      <w:r w:rsidRPr="004735D3">
        <w:rPr>
          <w:rFonts w:ascii="Times New Roman" w:hAnsi="Times New Roman" w:cs="Times New Roman"/>
          <w:color w:val="auto"/>
          <w:szCs w:val="24"/>
        </w:rPr>
        <w:t>PO Box 222, Lindfield, NSW 2070 Australia</w:t>
      </w:r>
    </w:p>
    <w:p w14:paraId="2E4F1860" w14:textId="77777777" w:rsidR="004735D3" w:rsidRPr="004735D3" w:rsidRDefault="004735D3" w:rsidP="009218A5">
      <w:pPr>
        <w:rPr>
          <w:rFonts w:ascii="Times New Roman" w:hAnsi="Times New Roman" w:cs="Times New Roman"/>
          <w:color w:val="auto"/>
          <w:szCs w:val="24"/>
        </w:rPr>
      </w:pPr>
      <w:r w:rsidRPr="004735D3">
        <w:rPr>
          <w:rFonts w:ascii="Times New Roman" w:hAnsi="Times New Roman" w:cs="Times New Roman"/>
          <w:color w:val="auto"/>
          <w:szCs w:val="24"/>
        </w:rPr>
        <w:t>Email correspondence: matthew.kearney@uts.edu.au</w:t>
      </w:r>
    </w:p>
    <w:p w14:paraId="2B66E9A0" w14:textId="77777777" w:rsidR="004735D3" w:rsidRPr="004735D3" w:rsidRDefault="004735D3">
      <w:pPr>
        <w:pStyle w:val="Normal1"/>
        <w:jc w:val="center"/>
        <w:rPr>
          <w:color w:val="auto"/>
        </w:rPr>
      </w:pPr>
    </w:p>
    <w:p w14:paraId="261D754B" w14:textId="77777777" w:rsidR="004735D3" w:rsidRPr="004735D3" w:rsidRDefault="004735D3">
      <w:pPr>
        <w:pStyle w:val="Normal1"/>
        <w:rPr>
          <w:color w:val="auto"/>
        </w:rPr>
      </w:pPr>
    </w:p>
    <w:p w14:paraId="18FEA535" w14:textId="77777777" w:rsidR="004735D3" w:rsidRPr="004735D3" w:rsidRDefault="004735D3" w:rsidP="00AA2851">
      <w:pPr>
        <w:pStyle w:val="Normal1"/>
        <w:jc w:val="center"/>
        <w:rPr>
          <w:rFonts w:ascii="Times New Roman" w:eastAsia="Times New Roman" w:hAnsi="Times New Roman" w:cs="Times New Roman"/>
          <w:b/>
          <w:color w:val="auto"/>
        </w:rPr>
      </w:pPr>
    </w:p>
    <w:p w14:paraId="3D0E951D" w14:textId="77777777" w:rsidR="004735D3" w:rsidRPr="004735D3" w:rsidRDefault="004735D3">
      <w:pPr>
        <w:rPr>
          <w:rFonts w:ascii="Times New Roman" w:eastAsia="Times New Roman" w:hAnsi="Times New Roman" w:cs="Times New Roman"/>
          <w:b/>
          <w:color w:val="auto"/>
        </w:rPr>
      </w:pPr>
      <w:r w:rsidRPr="004735D3">
        <w:rPr>
          <w:rFonts w:ascii="Times New Roman" w:eastAsia="Times New Roman" w:hAnsi="Times New Roman" w:cs="Times New Roman"/>
          <w:b/>
          <w:color w:val="auto"/>
        </w:rPr>
        <w:br w:type="page"/>
      </w:r>
    </w:p>
    <w:p w14:paraId="6B4C157C" w14:textId="7C1497C0" w:rsidR="00234330" w:rsidRPr="004735D3" w:rsidRDefault="00E6243A" w:rsidP="00AA2851">
      <w:pPr>
        <w:pStyle w:val="Normal1"/>
        <w:jc w:val="center"/>
        <w:rPr>
          <w:color w:val="auto"/>
        </w:rPr>
      </w:pPr>
      <w:r w:rsidRPr="004735D3">
        <w:rPr>
          <w:rFonts w:ascii="Times New Roman" w:eastAsia="Times New Roman" w:hAnsi="Times New Roman" w:cs="Times New Roman"/>
          <w:b/>
          <w:color w:val="auto"/>
        </w:rPr>
        <w:lastRenderedPageBreak/>
        <w:t>Investigating teachers’ adoption of signature mobile pedagogies</w:t>
      </w:r>
    </w:p>
    <w:p w14:paraId="60E133C6" w14:textId="77777777" w:rsidR="00234330" w:rsidRPr="004735D3" w:rsidRDefault="00234330">
      <w:pPr>
        <w:pStyle w:val="Normal1"/>
        <w:jc w:val="center"/>
        <w:rPr>
          <w:color w:val="auto"/>
        </w:rPr>
      </w:pPr>
    </w:p>
    <w:p w14:paraId="3A8C2B57" w14:textId="77777777" w:rsidR="00234330" w:rsidRPr="004735D3" w:rsidRDefault="00EB7F16">
      <w:pPr>
        <w:pStyle w:val="Normal1"/>
        <w:jc w:val="center"/>
        <w:rPr>
          <w:rFonts w:ascii="Times New Roman" w:hAnsi="Times New Roman" w:cs="Times New Roman"/>
          <w:color w:val="auto"/>
        </w:rPr>
      </w:pPr>
      <w:r w:rsidRPr="004735D3">
        <w:rPr>
          <w:rFonts w:ascii="Times New Roman" w:hAnsi="Times New Roman" w:cs="Times New Roman"/>
          <w:color w:val="auto"/>
        </w:rPr>
        <w:t>Authors</w:t>
      </w:r>
    </w:p>
    <w:p w14:paraId="2E677E7A" w14:textId="77777777" w:rsidR="00234330" w:rsidRPr="004735D3" w:rsidRDefault="00234330">
      <w:pPr>
        <w:pStyle w:val="Normal1"/>
        <w:jc w:val="center"/>
        <w:rPr>
          <w:color w:val="auto"/>
        </w:rPr>
      </w:pPr>
    </w:p>
    <w:p w14:paraId="536BC7F0" w14:textId="1D6E41B1" w:rsidR="00234330" w:rsidRPr="004735D3" w:rsidRDefault="00E6243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440"/>
        <w:jc w:val="both"/>
        <w:rPr>
          <w:color w:val="auto"/>
        </w:rPr>
      </w:pPr>
      <w:r w:rsidRPr="004735D3">
        <w:rPr>
          <w:rFonts w:ascii="Times New Roman" w:eastAsia="Times New Roman" w:hAnsi="Times New Roman" w:cs="Times New Roman"/>
          <w:b/>
          <w:color w:val="auto"/>
          <w:sz w:val="18"/>
        </w:rPr>
        <w:t xml:space="preserve">ABSTRACT: </w:t>
      </w:r>
      <w:r w:rsidRPr="004735D3">
        <w:rPr>
          <w:rFonts w:ascii="Times New Roman" w:eastAsia="Times New Roman" w:hAnsi="Times New Roman" w:cs="Times New Roman"/>
          <w:color w:val="auto"/>
          <w:sz w:val="18"/>
        </w:rPr>
        <w:t xml:space="preserve">This study investigated how teachers are using distinctive pedagogical features of mobile learning: collaboration, personalisation and authenticity. The researchers </w:t>
      </w:r>
      <w:r w:rsidRPr="004735D3">
        <w:rPr>
          <w:rFonts w:ascii="Times New Roman" w:eastAsia="Times New Roman" w:hAnsi="Times New Roman" w:cs="Times New Roman"/>
          <w:color w:val="auto"/>
          <w:sz w:val="18"/>
          <w:szCs w:val="18"/>
        </w:rPr>
        <w:t>developed and validated a survey instrument based on these three established constructs (</w:t>
      </w:r>
      <w:r w:rsidR="00D024B3" w:rsidRPr="004735D3">
        <w:rPr>
          <w:rFonts w:ascii="Times New Roman" w:eastAsia="Times New Roman" w:hAnsi="Times New Roman" w:cs="Times New Roman"/>
          <w:color w:val="auto"/>
          <w:sz w:val="18"/>
          <w:szCs w:val="18"/>
        </w:rPr>
        <w:t xml:space="preserve">Kearney, </w:t>
      </w:r>
      <w:proofErr w:type="spellStart"/>
      <w:r w:rsidR="00D024B3" w:rsidRPr="004735D3">
        <w:rPr>
          <w:rFonts w:ascii="Times New Roman" w:eastAsia="Times New Roman" w:hAnsi="Times New Roman" w:cs="Times New Roman"/>
          <w:color w:val="auto"/>
          <w:sz w:val="18"/>
          <w:szCs w:val="18"/>
        </w:rPr>
        <w:t>Schuck</w:t>
      </w:r>
      <w:proofErr w:type="spellEnd"/>
      <w:r w:rsidR="00D024B3" w:rsidRPr="004735D3">
        <w:rPr>
          <w:rFonts w:ascii="Times New Roman" w:eastAsia="Times New Roman" w:hAnsi="Times New Roman" w:cs="Times New Roman"/>
          <w:color w:val="auto"/>
          <w:sz w:val="18"/>
          <w:szCs w:val="18"/>
        </w:rPr>
        <w:t xml:space="preserve">, Burden &amp; Aubusson, </w:t>
      </w:r>
      <w:r w:rsidRPr="004735D3">
        <w:rPr>
          <w:rFonts w:ascii="Times New Roman" w:eastAsia="Times New Roman" w:hAnsi="Times New Roman" w:cs="Times New Roman"/>
          <w:color w:val="auto"/>
          <w:sz w:val="18"/>
          <w:szCs w:val="18"/>
        </w:rPr>
        <w:t>2012) and used it to interrogate current mobile learning practices in school and university education. This paper focuses on data from school teachers (n=107). Findings indicated that teachers’ perceptions of authenticity were high</w:t>
      </w:r>
      <w:r w:rsidRPr="004735D3">
        <w:rPr>
          <w:rFonts w:ascii="Times New Roman" w:eastAsia="Times New Roman" w:hAnsi="Times New Roman" w:cs="Times New Roman"/>
          <w:color w:val="auto"/>
          <w:sz w:val="18"/>
        </w:rPr>
        <w:t xml:space="preserve"> but aspects of online collaboration, networking and student agency were rated surprisingly lower than expected, given</w:t>
      </w:r>
      <w:r w:rsidR="005963AC" w:rsidRPr="004735D3">
        <w:rPr>
          <w:rFonts w:ascii="Times New Roman" w:eastAsia="Times New Roman" w:hAnsi="Times New Roman" w:cs="Times New Roman"/>
          <w:color w:val="auto"/>
          <w:sz w:val="18"/>
        </w:rPr>
        <w:t xml:space="preserve"> </w:t>
      </w:r>
      <w:r w:rsidRPr="004735D3">
        <w:rPr>
          <w:rFonts w:ascii="Times New Roman" w:eastAsia="Times New Roman" w:hAnsi="Times New Roman" w:cs="Times New Roman"/>
          <w:color w:val="auto"/>
          <w:sz w:val="18"/>
        </w:rPr>
        <w:t xml:space="preserve">the rhetoric about enhanced connection and flexible learning opportunities afforded by mobile technologies. Device ownership was identified as one factor influencing adoption of these mobile pedagogies. Implications for effective use of handheld devices in teaching are addressed. </w:t>
      </w:r>
    </w:p>
    <w:p w14:paraId="68E2362D" w14:textId="77777777" w:rsidR="00234330" w:rsidRPr="004735D3" w:rsidRDefault="00234330">
      <w:pPr>
        <w:pStyle w:val="Normal1"/>
        <w:rPr>
          <w:color w:val="auto"/>
        </w:rPr>
      </w:pPr>
    </w:p>
    <w:p w14:paraId="49453D14" w14:textId="77777777" w:rsidR="00234330" w:rsidRPr="004735D3" w:rsidRDefault="00E6243A">
      <w:pPr>
        <w:pStyle w:val="Normal1"/>
        <w:rPr>
          <w:color w:val="auto"/>
        </w:rPr>
      </w:pPr>
      <w:r w:rsidRPr="004735D3">
        <w:rPr>
          <w:rFonts w:ascii="Times New Roman" w:eastAsia="Times New Roman" w:hAnsi="Times New Roman" w:cs="Times New Roman"/>
          <w:b/>
          <w:color w:val="auto"/>
          <w:sz w:val="18"/>
        </w:rPr>
        <w:t xml:space="preserve">Highlights </w:t>
      </w:r>
    </w:p>
    <w:p w14:paraId="00451537" w14:textId="77777777" w:rsidR="00234330" w:rsidRPr="004735D3" w:rsidRDefault="00E6243A">
      <w:pPr>
        <w:pStyle w:val="Normal1"/>
        <w:numPr>
          <w:ilvl w:val="0"/>
          <w:numId w:val="1"/>
        </w:numPr>
        <w:ind w:hanging="359"/>
        <w:contextualSpacing/>
        <w:rPr>
          <w:rFonts w:ascii="Times New Roman" w:eastAsia="Times New Roman" w:hAnsi="Times New Roman" w:cs="Times New Roman"/>
          <w:color w:val="auto"/>
          <w:sz w:val="18"/>
        </w:rPr>
      </w:pPr>
      <w:r w:rsidRPr="004735D3">
        <w:rPr>
          <w:rFonts w:ascii="Times New Roman" w:eastAsia="Times New Roman" w:hAnsi="Times New Roman" w:cs="Times New Roman"/>
          <w:color w:val="auto"/>
          <w:sz w:val="18"/>
        </w:rPr>
        <w:t>We examine teachers’ use of distinctive m-learning pedagogies;</w:t>
      </w:r>
    </w:p>
    <w:p w14:paraId="754B9680" w14:textId="77777777" w:rsidR="00234330" w:rsidRPr="004735D3" w:rsidRDefault="00E6243A">
      <w:pPr>
        <w:pStyle w:val="Normal1"/>
        <w:numPr>
          <w:ilvl w:val="0"/>
          <w:numId w:val="1"/>
        </w:numPr>
        <w:ind w:hanging="359"/>
        <w:contextualSpacing/>
        <w:rPr>
          <w:rFonts w:ascii="Times New Roman" w:eastAsia="Times New Roman" w:hAnsi="Times New Roman" w:cs="Times New Roman"/>
          <w:color w:val="auto"/>
          <w:sz w:val="18"/>
        </w:rPr>
      </w:pPr>
      <w:r w:rsidRPr="004735D3">
        <w:rPr>
          <w:rFonts w:ascii="Times New Roman" w:eastAsia="Times New Roman" w:hAnsi="Times New Roman" w:cs="Times New Roman"/>
          <w:color w:val="auto"/>
          <w:sz w:val="18"/>
        </w:rPr>
        <w:t xml:space="preserve">Student agency </w:t>
      </w:r>
      <w:r w:rsidR="00211BF1" w:rsidRPr="004735D3">
        <w:rPr>
          <w:rFonts w:ascii="Times New Roman" w:eastAsia="Times New Roman" w:hAnsi="Times New Roman" w:cs="Times New Roman"/>
          <w:color w:val="auto"/>
          <w:sz w:val="18"/>
        </w:rPr>
        <w:t xml:space="preserve">and networked interactions were </w:t>
      </w:r>
      <w:r w:rsidRPr="004735D3">
        <w:rPr>
          <w:rFonts w:ascii="Times New Roman" w:eastAsia="Times New Roman" w:hAnsi="Times New Roman" w:cs="Times New Roman"/>
          <w:color w:val="auto"/>
          <w:sz w:val="18"/>
        </w:rPr>
        <w:t>ranked low;</w:t>
      </w:r>
    </w:p>
    <w:p w14:paraId="6FD99D31" w14:textId="77777777" w:rsidR="00A836E6" w:rsidRPr="004735D3" w:rsidRDefault="00A836E6" w:rsidP="00A836E6">
      <w:pPr>
        <w:pStyle w:val="Normal1"/>
        <w:numPr>
          <w:ilvl w:val="0"/>
          <w:numId w:val="1"/>
        </w:numPr>
        <w:ind w:hanging="359"/>
        <w:contextualSpacing/>
        <w:rPr>
          <w:rFonts w:ascii="Times New Roman" w:eastAsia="Times New Roman" w:hAnsi="Times New Roman" w:cs="Times New Roman"/>
          <w:color w:val="auto"/>
          <w:sz w:val="18"/>
        </w:rPr>
      </w:pPr>
      <w:r w:rsidRPr="004735D3">
        <w:rPr>
          <w:rFonts w:ascii="Times New Roman" w:eastAsia="Times New Roman" w:hAnsi="Times New Roman" w:cs="Times New Roman"/>
          <w:color w:val="auto"/>
          <w:sz w:val="18"/>
        </w:rPr>
        <w:t>Aspects of authenticity were ranked high;</w:t>
      </w:r>
    </w:p>
    <w:p w14:paraId="0A705039" w14:textId="77777777" w:rsidR="00234330" w:rsidRPr="004735D3" w:rsidRDefault="00211BF1">
      <w:pPr>
        <w:pStyle w:val="Normal1"/>
        <w:numPr>
          <w:ilvl w:val="0"/>
          <w:numId w:val="1"/>
        </w:numPr>
        <w:ind w:hanging="359"/>
        <w:contextualSpacing/>
        <w:rPr>
          <w:rFonts w:ascii="Times New Roman" w:eastAsia="Times New Roman" w:hAnsi="Times New Roman" w:cs="Times New Roman"/>
          <w:color w:val="auto"/>
          <w:sz w:val="18"/>
        </w:rPr>
      </w:pPr>
      <w:r w:rsidRPr="004735D3">
        <w:rPr>
          <w:rFonts w:ascii="Times New Roman" w:eastAsia="Times New Roman" w:hAnsi="Times New Roman" w:cs="Times New Roman"/>
          <w:color w:val="auto"/>
          <w:sz w:val="18"/>
        </w:rPr>
        <w:t>Device ownership wa</w:t>
      </w:r>
      <w:r w:rsidR="00E6243A" w:rsidRPr="004735D3">
        <w:rPr>
          <w:rFonts w:ascii="Times New Roman" w:eastAsia="Times New Roman" w:hAnsi="Times New Roman" w:cs="Times New Roman"/>
          <w:color w:val="auto"/>
          <w:sz w:val="18"/>
        </w:rPr>
        <w:t xml:space="preserve">s a factor </w:t>
      </w:r>
      <w:r w:rsidRPr="004735D3">
        <w:rPr>
          <w:rFonts w:ascii="Times New Roman" w:eastAsia="Times New Roman" w:hAnsi="Times New Roman" w:cs="Times New Roman"/>
          <w:color w:val="auto"/>
          <w:sz w:val="18"/>
        </w:rPr>
        <w:t>in</w:t>
      </w:r>
      <w:r w:rsidR="00A836E6" w:rsidRPr="004735D3">
        <w:rPr>
          <w:rFonts w:ascii="Times New Roman" w:eastAsia="Times New Roman" w:hAnsi="Times New Roman" w:cs="Times New Roman"/>
          <w:color w:val="auto"/>
          <w:sz w:val="18"/>
        </w:rPr>
        <w:t>fluencing</w:t>
      </w:r>
      <w:r w:rsidR="00E6243A" w:rsidRPr="004735D3">
        <w:rPr>
          <w:rFonts w:ascii="Times New Roman" w:eastAsia="Times New Roman" w:hAnsi="Times New Roman" w:cs="Times New Roman"/>
          <w:color w:val="auto"/>
          <w:sz w:val="18"/>
        </w:rPr>
        <w:t xml:space="preserve"> use of distinctive m-learning pedagogies;</w:t>
      </w:r>
    </w:p>
    <w:p w14:paraId="11C25215" w14:textId="77777777" w:rsidR="00234330" w:rsidRPr="004735D3" w:rsidRDefault="00E6243A">
      <w:pPr>
        <w:pStyle w:val="Normal1"/>
        <w:numPr>
          <w:ilvl w:val="0"/>
          <w:numId w:val="1"/>
        </w:numPr>
        <w:ind w:hanging="359"/>
        <w:contextualSpacing/>
        <w:rPr>
          <w:rFonts w:ascii="Times New Roman" w:eastAsia="Times New Roman" w:hAnsi="Times New Roman" w:cs="Times New Roman"/>
          <w:color w:val="auto"/>
          <w:sz w:val="18"/>
        </w:rPr>
      </w:pPr>
      <w:r w:rsidRPr="004735D3">
        <w:rPr>
          <w:rFonts w:ascii="Times New Roman" w:eastAsia="Times New Roman" w:hAnsi="Times New Roman" w:cs="Times New Roman"/>
          <w:color w:val="auto"/>
          <w:sz w:val="18"/>
        </w:rPr>
        <w:t xml:space="preserve">We identify areas for further </w:t>
      </w:r>
      <w:r w:rsidR="00A836E6" w:rsidRPr="004735D3">
        <w:rPr>
          <w:rFonts w:ascii="Times New Roman" w:eastAsia="Times New Roman" w:hAnsi="Times New Roman" w:cs="Times New Roman"/>
          <w:color w:val="auto"/>
          <w:sz w:val="18"/>
        </w:rPr>
        <w:t>m-learning research.</w:t>
      </w:r>
    </w:p>
    <w:p w14:paraId="66D3AC05" w14:textId="77777777" w:rsidR="00234330" w:rsidRPr="004735D3" w:rsidRDefault="00234330">
      <w:pPr>
        <w:pStyle w:val="Normal1"/>
        <w:rPr>
          <w:color w:val="auto"/>
        </w:rPr>
      </w:pPr>
    </w:p>
    <w:p w14:paraId="617B2517" w14:textId="77777777" w:rsidR="00234330" w:rsidRPr="004735D3" w:rsidRDefault="00E6243A">
      <w:pPr>
        <w:pStyle w:val="Normal1"/>
        <w:rPr>
          <w:color w:val="auto"/>
        </w:rPr>
      </w:pPr>
      <w:r w:rsidRPr="004735D3">
        <w:rPr>
          <w:rFonts w:ascii="Times New Roman" w:eastAsia="Times New Roman" w:hAnsi="Times New Roman" w:cs="Times New Roman"/>
          <w:b/>
          <w:color w:val="auto"/>
          <w:sz w:val="20"/>
        </w:rPr>
        <w:t>Keywords:</w:t>
      </w:r>
      <w:r w:rsidR="00DA70E8" w:rsidRPr="004735D3">
        <w:rPr>
          <w:rFonts w:ascii="Times New Roman" w:eastAsia="Times New Roman" w:hAnsi="Times New Roman" w:cs="Times New Roman"/>
          <w:color w:val="auto"/>
          <w:sz w:val="20"/>
        </w:rPr>
        <w:t xml:space="preserve"> Mobile learning; Pedagogical issues;</w:t>
      </w:r>
      <w:r w:rsidRPr="004735D3">
        <w:rPr>
          <w:rFonts w:ascii="Times New Roman" w:eastAsia="Times New Roman" w:hAnsi="Times New Roman" w:cs="Times New Roman"/>
          <w:color w:val="auto"/>
          <w:sz w:val="20"/>
        </w:rPr>
        <w:t xml:space="preserve"> Secondary education; Elementary education</w:t>
      </w:r>
      <w:r w:rsidR="00DA70E8" w:rsidRPr="004735D3">
        <w:rPr>
          <w:rFonts w:ascii="Times New Roman" w:eastAsia="Times New Roman" w:hAnsi="Times New Roman" w:cs="Times New Roman"/>
          <w:color w:val="auto"/>
          <w:sz w:val="20"/>
        </w:rPr>
        <w:t>.</w:t>
      </w:r>
    </w:p>
    <w:p w14:paraId="4C4AC510" w14:textId="77777777" w:rsidR="00234330" w:rsidRPr="004735D3" w:rsidRDefault="00234330">
      <w:pPr>
        <w:pStyle w:val="Normal1"/>
        <w:rPr>
          <w:color w:val="auto"/>
        </w:rPr>
      </w:pPr>
    </w:p>
    <w:p w14:paraId="6B76CB41" w14:textId="77777777" w:rsidR="00234330" w:rsidRPr="004735D3" w:rsidRDefault="00E6243A">
      <w:pPr>
        <w:pStyle w:val="Normal1"/>
        <w:rPr>
          <w:color w:val="auto"/>
        </w:rPr>
      </w:pPr>
      <w:r w:rsidRPr="004735D3">
        <w:rPr>
          <w:rFonts w:ascii="Times New Roman" w:eastAsia="Times New Roman" w:hAnsi="Times New Roman" w:cs="Times New Roman"/>
          <w:b/>
          <w:color w:val="auto"/>
          <w:sz w:val="20"/>
        </w:rPr>
        <w:t>1. Introduction</w:t>
      </w:r>
    </w:p>
    <w:p w14:paraId="476071A7" w14:textId="77777777" w:rsidR="00234330" w:rsidRPr="004735D3" w:rsidRDefault="00234330">
      <w:pPr>
        <w:pStyle w:val="Normal1"/>
        <w:rPr>
          <w:color w:val="auto"/>
        </w:rPr>
      </w:pPr>
    </w:p>
    <w:p w14:paraId="59F4E304" w14:textId="1AE5E189" w:rsidR="00234330" w:rsidRPr="004735D3" w:rsidRDefault="00E6243A">
      <w:pPr>
        <w:pStyle w:val="Normal1"/>
        <w:tabs>
          <w:tab w:val="center" w:pos="4320"/>
          <w:tab w:val="right" w:pos="8640"/>
        </w:tabs>
        <w:jc w:val="both"/>
        <w:rPr>
          <w:rFonts w:ascii="Times New Roman" w:eastAsia="Times New Roman" w:hAnsi="Times New Roman" w:cs="Times New Roman"/>
          <w:color w:val="auto"/>
          <w:sz w:val="20"/>
        </w:rPr>
      </w:pPr>
      <w:r w:rsidRPr="004735D3">
        <w:rPr>
          <w:rFonts w:ascii="Times New Roman" w:eastAsia="Times New Roman" w:hAnsi="Times New Roman" w:cs="Times New Roman"/>
          <w:color w:val="auto"/>
          <w:sz w:val="20"/>
        </w:rPr>
        <w:t>Mobile learning (m-learning) consider</w:t>
      </w:r>
      <w:r w:rsidR="0039500D" w:rsidRPr="004735D3">
        <w:rPr>
          <w:rFonts w:ascii="Times New Roman" w:eastAsia="Times New Roman" w:hAnsi="Times New Roman" w:cs="Times New Roman"/>
          <w:color w:val="auto"/>
          <w:sz w:val="20"/>
        </w:rPr>
        <w:t>s</w:t>
      </w:r>
      <w:r w:rsidRPr="004735D3">
        <w:rPr>
          <w:rFonts w:ascii="Times New Roman" w:eastAsia="Times New Roman" w:hAnsi="Times New Roman" w:cs="Times New Roman"/>
          <w:color w:val="auto"/>
          <w:sz w:val="20"/>
        </w:rPr>
        <w:t xml:space="preserve"> the process of learning mediated by handheld devices such as smart phones, tablet computers and game consoles (Schuler, Winters &amp; West, 20</w:t>
      </w:r>
      <w:r w:rsidR="0039500D" w:rsidRPr="004735D3">
        <w:rPr>
          <w:rFonts w:ascii="Times New Roman" w:eastAsia="Times New Roman" w:hAnsi="Times New Roman" w:cs="Times New Roman"/>
          <w:color w:val="auto"/>
          <w:sz w:val="20"/>
        </w:rPr>
        <w:t xml:space="preserve">12). The ubiquity, flexibility </w:t>
      </w:r>
      <w:r w:rsidRPr="004735D3">
        <w:rPr>
          <w:rFonts w:ascii="Times New Roman" w:eastAsia="Times New Roman" w:hAnsi="Times New Roman" w:cs="Times New Roman"/>
          <w:color w:val="auto"/>
          <w:sz w:val="20"/>
        </w:rPr>
        <w:t xml:space="preserve">and increasingly diverse capabilities of these devices have created considerable interest from educators in using them to enhance pedagogy. </w:t>
      </w:r>
      <w:r w:rsidR="00B31BDA" w:rsidRPr="004735D3">
        <w:rPr>
          <w:rFonts w:ascii="Times New Roman" w:eastAsia="Times New Roman" w:hAnsi="Times New Roman" w:cs="Times New Roman"/>
          <w:color w:val="auto"/>
          <w:sz w:val="20"/>
        </w:rPr>
        <w:t>However, despite</w:t>
      </w:r>
      <w:r w:rsidR="003E615A" w:rsidRPr="004735D3">
        <w:rPr>
          <w:rFonts w:ascii="Times New Roman" w:eastAsia="Times New Roman" w:hAnsi="Times New Roman" w:cs="Times New Roman"/>
          <w:color w:val="auto"/>
          <w:sz w:val="20"/>
        </w:rPr>
        <w:t xml:space="preserve"> predictions </w:t>
      </w:r>
      <w:r w:rsidRPr="004735D3">
        <w:rPr>
          <w:rFonts w:ascii="Times New Roman" w:eastAsia="Times New Roman" w:hAnsi="Times New Roman" w:cs="Times New Roman"/>
          <w:color w:val="auto"/>
          <w:sz w:val="20"/>
        </w:rPr>
        <w:t xml:space="preserve">about transformational teaching practices (Johnson, Adams &amp; Cummins, 2012; Norris &amp; Soloway, 2011), the widespread, effective application of these </w:t>
      </w:r>
      <w:r w:rsidR="003E615A" w:rsidRPr="004735D3">
        <w:rPr>
          <w:rFonts w:ascii="Times New Roman" w:eastAsia="Times New Roman" w:hAnsi="Times New Roman" w:cs="Times New Roman"/>
          <w:color w:val="auto"/>
          <w:sz w:val="20"/>
        </w:rPr>
        <w:t xml:space="preserve">mobile </w:t>
      </w:r>
      <w:r w:rsidRPr="004735D3">
        <w:rPr>
          <w:rFonts w:ascii="Times New Roman" w:eastAsia="Times New Roman" w:hAnsi="Times New Roman" w:cs="Times New Roman"/>
          <w:color w:val="auto"/>
          <w:sz w:val="20"/>
        </w:rPr>
        <w:t>technologies has</w:t>
      </w:r>
      <w:r w:rsidR="003C6229" w:rsidRPr="004735D3">
        <w:rPr>
          <w:rFonts w:ascii="Times New Roman" w:eastAsia="Times New Roman" w:hAnsi="Times New Roman" w:cs="Times New Roman"/>
          <w:color w:val="auto"/>
          <w:sz w:val="20"/>
        </w:rPr>
        <w:t xml:space="preserve"> not yet been realised (</w:t>
      </w:r>
      <w:proofErr w:type="spellStart"/>
      <w:r w:rsidR="003C6229" w:rsidRPr="004735D3">
        <w:rPr>
          <w:rFonts w:ascii="Times New Roman" w:eastAsia="Times New Roman" w:hAnsi="Times New Roman" w:cs="Times New Roman"/>
          <w:color w:val="auto"/>
          <w:sz w:val="20"/>
        </w:rPr>
        <w:t>Milrad</w:t>
      </w:r>
      <w:proofErr w:type="spellEnd"/>
      <w:r w:rsidR="003C6229" w:rsidRPr="004735D3">
        <w:rPr>
          <w:rFonts w:ascii="Times New Roman" w:eastAsia="Times New Roman" w:hAnsi="Times New Roman" w:cs="Times New Roman"/>
          <w:color w:val="auto"/>
          <w:sz w:val="20"/>
        </w:rPr>
        <w:t xml:space="preserve"> et al., </w:t>
      </w:r>
      <w:r w:rsidRPr="004735D3">
        <w:rPr>
          <w:rFonts w:ascii="Times New Roman" w:eastAsia="Times New Roman" w:hAnsi="Times New Roman" w:cs="Times New Roman"/>
          <w:color w:val="auto"/>
          <w:sz w:val="20"/>
        </w:rPr>
        <w:t xml:space="preserve">2013). </w:t>
      </w:r>
      <w:r w:rsidR="00B31BDA" w:rsidRPr="004735D3">
        <w:rPr>
          <w:rFonts w:ascii="Times New Roman" w:eastAsia="Times New Roman" w:hAnsi="Times New Roman" w:cs="Times New Roman"/>
          <w:color w:val="auto"/>
          <w:sz w:val="20"/>
        </w:rPr>
        <w:t xml:space="preserve">Although </w:t>
      </w:r>
      <w:r w:rsidRPr="004735D3">
        <w:rPr>
          <w:rFonts w:ascii="Times New Roman" w:eastAsia="Times New Roman" w:hAnsi="Times New Roman" w:cs="Times New Roman"/>
          <w:color w:val="auto"/>
          <w:sz w:val="20"/>
        </w:rPr>
        <w:t xml:space="preserve">considerable research </w:t>
      </w:r>
      <w:r w:rsidR="00B31BDA" w:rsidRPr="004735D3">
        <w:rPr>
          <w:rFonts w:ascii="Times New Roman" w:eastAsia="Times New Roman" w:hAnsi="Times New Roman" w:cs="Times New Roman"/>
          <w:color w:val="auto"/>
          <w:sz w:val="20"/>
        </w:rPr>
        <w:t xml:space="preserve">has been carried out </w:t>
      </w:r>
      <w:r w:rsidRPr="004735D3">
        <w:rPr>
          <w:rFonts w:ascii="Times New Roman" w:eastAsia="Times New Roman" w:hAnsi="Times New Roman" w:cs="Times New Roman"/>
          <w:color w:val="auto"/>
          <w:sz w:val="20"/>
        </w:rPr>
        <w:t xml:space="preserve">on the technical affordances of mobile devices, typically informed by instructionist models of learning (Frohberg, Goth &amp; Schwabe, 2009; Murray &amp; Olcese, 2011), </w:t>
      </w:r>
      <w:r w:rsidR="00E40B7E" w:rsidRPr="004735D3">
        <w:rPr>
          <w:rFonts w:ascii="Times New Roman" w:eastAsia="Times New Roman" w:hAnsi="Times New Roman" w:cs="Times New Roman"/>
          <w:color w:val="auto"/>
          <w:sz w:val="20"/>
        </w:rPr>
        <w:t>there is an ongoing need</w:t>
      </w:r>
      <w:r w:rsidRPr="004735D3">
        <w:rPr>
          <w:rFonts w:ascii="Times New Roman" w:eastAsia="Times New Roman" w:hAnsi="Times New Roman" w:cs="Times New Roman"/>
          <w:color w:val="auto"/>
          <w:sz w:val="20"/>
        </w:rPr>
        <w:t xml:space="preserve"> to </w:t>
      </w:r>
      <w:r w:rsidR="00B31BDA" w:rsidRPr="004735D3">
        <w:rPr>
          <w:rFonts w:ascii="Times New Roman" w:eastAsia="Times New Roman" w:hAnsi="Times New Roman" w:cs="Times New Roman"/>
          <w:color w:val="auto"/>
          <w:sz w:val="20"/>
        </w:rPr>
        <w:t>examine</w:t>
      </w:r>
      <w:r w:rsidR="005A2CB4" w:rsidRPr="004735D3">
        <w:rPr>
          <w:rFonts w:ascii="Times New Roman" w:eastAsia="Times New Roman" w:hAnsi="Times New Roman" w:cs="Times New Roman"/>
          <w:color w:val="auto"/>
          <w:sz w:val="20"/>
        </w:rPr>
        <w:t xml:space="preserve"> pedagogies that are suitable for m-learning to inform</w:t>
      </w:r>
      <w:r w:rsidRPr="004735D3">
        <w:rPr>
          <w:rFonts w:ascii="Times New Roman" w:eastAsia="Times New Roman" w:hAnsi="Times New Roman" w:cs="Times New Roman"/>
          <w:color w:val="auto"/>
          <w:sz w:val="20"/>
        </w:rPr>
        <w:t xml:space="preserve"> teacher practice, policy makers, curriculum developers and teacher education (Goodwin, 2012; Pegrum, Oakley &amp; Faulkner, 2013</w:t>
      </w:r>
      <w:r w:rsidR="005A2CB4" w:rsidRPr="004735D3">
        <w:rPr>
          <w:rFonts w:ascii="Times New Roman" w:eastAsia="Times New Roman" w:hAnsi="Times New Roman" w:cs="Times New Roman"/>
          <w:color w:val="auto"/>
          <w:sz w:val="20"/>
        </w:rPr>
        <w:t xml:space="preserve">; </w:t>
      </w:r>
      <w:proofErr w:type="spellStart"/>
      <w:r w:rsidR="005A2CB4" w:rsidRPr="004735D3">
        <w:rPr>
          <w:rFonts w:ascii="Times New Roman" w:eastAsia="Times New Roman" w:hAnsi="Times New Roman" w:cs="Times New Roman"/>
          <w:color w:val="auto"/>
          <w:sz w:val="20"/>
        </w:rPr>
        <w:t>Traxler</w:t>
      </w:r>
      <w:proofErr w:type="spellEnd"/>
      <w:r w:rsidR="005A2CB4" w:rsidRPr="004735D3">
        <w:rPr>
          <w:rFonts w:ascii="Times New Roman" w:eastAsia="Times New Roman" w:hAnsi="Times New Roman" w:cs="Times New Roman"/>
          <w:color w:val="auto"/>
          <w:sz w:val="20"/>
        </w:rPr>
        <w:t>, 2008</w:t>
      </w:r>
      <w:r w:rsidRPr="004735D3">
        <w:rPr>
          <w:rFonts w:ascii="Times New Roman" w:eastAsia="Times New Roman" w:hAnsi="Times New Roman" w:cs="Times New Roman"/>
          <w:color w:val="auto"/>
          <w:sz w:val="20"/>
        </w:rPr>
        <w:t xml:space="preserve">). </w:t>
      </w:r>
      <w:r w:rsidR="003E615A" w:rsidRPr="004735D3">
        <w:rPr>
          <w:rFonts w:ascii="Times New Roman" w:eastAsia="Times New Roman" w:hAnsi="Times New Roman" w:cs="Times New Roman"/>
          <w:color w:val="auto"/>
          <w:sz w:val="20"/>
        </w:rPr>
        <w:t>T</w:t>
      </w:r>
      <w:r w:rsidRPr="004735D3">
        <w:rPr>
          <w:rFonts w:ascii="Times New Roman" w:eastAsia="Times New Roman" w:hAnsi="Times New Roman" w:cs="Times New Roman"/>
          <w:color w:val="auto"/>
          <w:sz w:val="20"/>
        </w:rPr>
        <w:t xml:space="preserve">his study </w:t>
      </w:r>
      <w:r w:rsidR="003E615A" w:rsidRPr="004735D3">
        <w:rPr>
          <w:rFonts w:ascii="Times New Roman" w:eastAsia="Times New Roman" w:hAnsi="Times New Roman" w:cs="Times New Roman"/>
          <w:color w:val="auto"/>
          <w:sz w:val="20"/>
        </w:rPr>
        <w:t xml:space="preserve">addresses this need by </w:t>
      </w:r>
      <w:r w:rsidR="00B31BDA" w:rsidRPr="004735D3">
        <w:rPr>
          <w:rFonts w:ascii="Times New Roman" w:eastAsia="Times New Roman" w:hAnsi="Times New Roman" w:cs="Times New Roman"/>
          <w:color w:val="auto"/>
          <w:sz w:val="20"/>
        </w:rPr>
        <w:t>interrogating</w:t>
      </w:r>
      <w:r w:rsidRPr="004735D3">
        <w:rPr>
          <w:rFonts w:ascii="Times New Roman" w:eastAsia="Times New Roman" w:hAnsi="Times New Roman" w:cs="Times New Roman"/>
          <w:color w:val="auto"/>
          <w:sz w:val="20"/>
        </w:rPr>
        <w:t xml:space="preserve"> teachers</w:t>
      </w:r>
      <w:r w:rsidR="00B31BDA" w:rsidRPr="004735D3">
        <w:rPr>
          <w:rFonts w:ascii="Times New Roman" w:eastAsia="Times New Roman" w:hAnsi="Times New Roman" w:cs="Times New Roman"/>
          <w:color w:val="auto"/>
          <w:sz w:val="20"/>
        </w:rPr>
        <w:t>’</w:t>
      </w:r>
      <w:r w:rsidRPr="004735D3">
        <w:rPr>
          <w:rFonts w:ascii="Times New Roman" w:eastAsia="Times New Roman" w:hAnsi="Times New Roman" w:cs="Times New Roman"/>
          <w:color w:val="auto"/>
          <w:sz w:val="20"/>
        </w:rPr>
        <w:t xml:space="preserve"> </w:t>
      </w:r>
      <w:r w:rsidR="000B0203" w:rsidRPr="004735D3">
        <w:rPr>
          <w:rFonts w:ascii="Times New Roman" w:eastAsia="Times New Roman" w:hAnsi="Times New Roman" w:cs="Times New Roman"/>
          <w:color w:val="auto"/>
          <w:sz w:val="20"/>
        </w:rPr>
        <w:t>use of</w:t>
      </w:r>
      <w:r w:rsidRPr="004735D3">
        <w:rPr>
          <w:rFonts w:ascii="Times New Roman" w:eastAsia="Times New Roman" w:hAnsi="Times New Roman" w:cs="Times New Roman"/>
          <w:color w:val="auto"/>
          <w:sz w:val="20"/>
        </w:rPr>
        <w:t xml:space="preserve"> distinctive pedagogical features </w:t>
      </w:r>
      <w:r w:rsidR="00B31BDA" w:rsidRPr="004735D3">
        <w:rPr>
          <w:rFonts w:ascii="Times New Roman" w:eastAsia="Times New Roman" w:hAnsi="Times New Roman" w:cs="Times New Roman"/>
          <w:color w:val="auto"/>
          <w:sz w:val="20"/>
        </w:rPr>
        <w:t>of mobile learning</w:t>
      </w:r>
      <w:r w:rsidR="000B0203" w:rsidRPr="004735D3">
        <w:rPr>
          <w:rFonts w:ascii="Times New Roman" w:eastAsia="Times New Roman" w:hAnsi="Times New Roman" w:cs="Times New Roman"/>
          <w:color w:val="auto"/>
          <w:sz w:val="20"/>
        </w:rPr>
        <w:t xml:space="preserve"> environments</w:t>
      </w:r>
      <w:r w:rsidR="00B31BDA" w:rsidRPr="004735D3">
        <w:rPr>
          <w:rFonts w:ascii="Times New Roman" w:eastAsia="Times New Roman" w:hAnsi="Times New Roman" w:cs="Times New Roman"/>
          <w:color w:val="auto"/>
          <w:sz w:val="20"/>
        </w:rPr>
        <w:t xml:space="preserve">: </w:t>
      </w:r>
      <w:r w:rsidRPr="004735D3">
        <w:rPr>
          <w:rFonts w:ascii="Times New Roman" w:eastAsia="Times New Roman" w:hAnsi="Times New Roman" w:cs="Times New Roman"/>
          <w:color w:val="auto"/>
          <w:sz w:val="20"/>
        </w:rPr>
        <w:t>authenticity, personalisation and collaboration (</w:t>
      </w:r>
      <w:r w:rsidR="00D024B3" w:rsidRPr="004735D3">
        <w:rPr>
          <w:rFonts w:ascii="Times New Roman" w:eastAsia="Times New Roman" w:hAnsi="Times New Roman" w:cs="Times New Roman"/>
          <w:color w:val="auto"/>
          <w:sz w:val="20"/>
        </w:rPr>
        <w:t xml:space="preserve">Kearney, </w:t>
      </w:r>
      <w:proofErr w:type="spellStart"/>
      <w:r w:rsidR="00D024B3" w:rsidRPr="004735D3">
        <w:rPr>
          <w:rFonts w:ascii="Times New Roman" w:eastAsia="Times New Roman" w:hAnsi="Times New Roman" w:cs="Times New Roman"/>
          <w:color w:val="auto"/>
          <w:sz w:val="20"/>
        </w:rPr>
        <w:t>Schuck</w:t>
      </w:r>
      <w:proofErr w:type="spellEnd"/>
      <w:r w:rsidR="00D024B3" w:rsidRPr="004735D3">
        <w:rPr>
          <w:rFonts w:ascii="Times New Roman" w:eastAsia="Times New Roman" w:hAnsi="Times New Roman" w:cs="Times New Roman"/>
          <w:color w:val="auto"/>
          <w:sz w:val="20"/>
        </w:rPr>
        <w:t>, Burden &amp; Aubusson, 2012</w:t>
      </w:r>
      <w:r w:rsidR="003E615A" w:rsidRPr="004735D3">
        <w:rPr>
          <w:rFonts w:ascii="Times New Roman" w:eastAsia="Times New Roman" w:hAnsi="Times New Roman" w:cs="Times New Roman"/>
          <w:color w:val="auto"/>
          <w:sz w:val="20"/>
        </w:rPr>
        <w:t xml:space="preserve">). </w:t>
      </w:r>
      <w:r w:rsidRPr="004735D3">
        <w:rPr>
          <w:rFonts w:ascii="Times New Roman" w:eastAsia="Times New Roman" w:hAnsi="Times New Roman" w:cs="Times New Roman"/>
          <w:color w:val="auto"/>
          <w:sz w:val="20"/>
        </w:rPr>
        <w:t>It draws on analysis of survey data collected from mainly Australian and European teachers, with a particular focus on the</w:t>
      </w:r>
      <w:r w:rsidR="003E615A" w:rsidRPr="004735D3">
        <w:rPr>
          <w:rFonts w:ascii="Times New Roman" w:eastAsia="Times New Roman" w:hAnsi="Times New Roman" w:cs="Times New Roman"/>
          <w:color w:val="auto"/>
          <w:sz w:val="20"/>
        </w:rPr>
        <w:t>se signat</w:t>
      </w:r>
      <w:r w:rsidR="00B31BDA" w:rsidRPr="004735D3">
        <w:rPr>
          <w:rFonts w:ascii="Times New Roman" w:eastAsia="Times New Roman" w:hAnsi="Times New Roman" w:cs="Times New Roman"/>
          <w:color w:val="auto"/>
          <w:sz w:val="20"/>
        </w:rPr>
        <w:t>ure mobile pedagogies, to highlight area</w:t>
      </w:r>
      <w:r w:rsidR="000B0203" w:rsidRPr="004735D3">
        <w:rPr>
          <w:rFonts w:ascii="Times New Roman" w:eastAsia="Times New Roman" w:hAnsi="Times New Roman" w:cs="Times New Roman"/>
          <w:color w:val="auto"/>
          <w:sz w:val="20"/>
        </w:rPr>
        <w:t>s</w:t>
      </w:r>
      <w:r w:rsidR="00B31BDA" w:rsidRPr="004735D3">
        <w:rPr>
          <w:rFonts w:ascii="Times New Roman" w:eastAsia="Times New Roman" w:hAnsi="Times New Roman" w:cs="Times New Roman"/>
          <w:color w:val="auto"/>
          <w:sz w:val="20"/>
        </w:rPr>
        <w:t xml:space="preserve"> for </w:t>
      </w:r>
      <w:r w:rsidR="000B0203" w:rsidRPr="004735D3">
        <w:rPr>
          <w:rFonts w:ascii="Times New Roman" w:eastAsia="Times New Roman" w:hAnsi="Times New Roman" w:cs="Times New Roman"/>
          <w:color w:val="auto"/>
          <w:sz w:val="20"/>
        </w:rPr>
        <w:t xml:space="preserve">future </w:t>
      </w:r>
      <w:r w:rsidR="00B31BDA" w:rsidRPr="004735D3">
        <w:rPr>
          <w:rFonts w:ascii="Times New Roman" w:eastAsia="Times New Roman" w:hAnsi="Times New Roman" w:cs="Times New Roman"/>
          <w:color w:val="auto"/>
          <w:sz w:val="20"/>
        </w:rPr>
        <w:t>development</w:t>
      </w:r>
      <w:r w:rsidR="000B0203" w:rsidRPr="004735D3">
        <w:rPr>
          <w:rFonts w:ascii="Times New Roman" w:eastAsia="Times New Roman" w:hAnsi="Times New Roman" w:cs="Times New Roman"/>
          <w:color w:val="auto"/>
          <w:sz w:val="20"/>
        </w:rPr>
        <w:t>.</w:t>
      </w:r>
      <w:r w:rsidR="00B31BDA" w:rsidRPr="004735D3">
        <w:rPr>
          <w:rFonts w:ascii="Times New Roman" w:eastAsia="Times New Roman" w:hAnsi="Times New Roman" w:cs="Times New Roman"/>
          <w:color w:val="auto"/>
          <w:sz w:val="20"/>
        </w:rPr>
        <w:t xml:space="preserve"> </w:t>
      </w:r>
    </w:p>
    <w:p w14:paraId="22B5F802" w14:textId="77777777" w:rsidR="00234330" w:rsidRPr="004735D3" w:rsidRDefault="00234330">
      <w:pPr>
        <w:pStyle w:val="Normal1"/>
        <w:rPr>
          <w:color w:val="auto"/>
          <w:sz w:val="20"/>
        </w:rPr>
      </w:pPr>
    </w:p>
    <w:p w14:paraId="39F81941" w14:textId="77777777" w:rsidR="00234330" w:rsidRPr="004735D3" w:rsidRDefault="00E6243A">
      <w:pPr>
        <w:pStyle w:val="Normal1"/>
        <w:rPr>
          <w:color w:val="auto"/>
        </w:rPr>
      </w:pPr>
      <w:r w:rsidRPr="004735D3">
        <w:rPr>
          <w:rFonts w:ascii="Times New Roman" w:eastAsia="Times New Roman" w:hAnsi="Times New Roman" w:cs="Times New Roman"/>
          <w:b/>
          <w:color w:val="auto"/>
          <w:sz w:val="20"/>
        </w:rPr>
        <w:t>2. Background</w:t>
      </w:r>
    </w:p>
    <w:p w14:paraId="7DED92C0" w14:textId="77777777" w:rsidR="00234330" w:rsidRPr="004735D3" w:rsidRDefault="00234330">
      <w:pPr>
        <w:pStyle w:val="Normal1"/>
        <w:jc w:val="both"/>
        <w:rPr>
          <w:color w:val="auto"/>
        </w:rPr>
      </w:pPr>
    </w:p>
    <w:p w14:paraId="1E23BC2C" w14:textId="77777777" w:rsidR="00234330" w:rsidRPr="004735D3" w:rsidRDefault="00E6243A">
      <w:pPr>
        <w:pStyle w:val="Normal1"/>
        <w:jc w:val="both"/>
        <w:rPr>
          <w:color w:val="auto"/>
        </w:rPr>
      </w:pPr>
      <w:r w:rsidRPr="004735D3">
        <w:rPr>
          <w:rFonts w:ascii="Times New Roman" w:eastAsia="Times New Roman" w:hAnsi="Times New Roman" w:cs="Times New Roman"/>
          <w:i/>
          <w:color w:val="auto"/>
          <w:sz w:val="20"/>
        </w:rPr>
        <w:t xml:space="preserve">2.1 Theoretical framework </w:t>
      </w:r>
    </w:p>
    <w:p w14:paraId="5BF6B787" w14:textId="77777777" w:rsidR="00234330" w:rsidRPr="004735D3" w:rsidRDefault="00234330">
      <w:pPr>
        <w:pStyle w:val="Normal1"/>
        <w:jc w:val="both"/>
        <w:rPr>
          <w:color w:val="auto"/>
        </w:rPr>
      </w:pPr>
    </w:p>
    <w:p w14:paraId="22EBA431" w14:textId="7B8D54EF" w:rsidR="00234330" w:rsidRPr="004735D3" w:rsidRDefault="00E6243A">
      <w:pPr>
        <w:pStyle w:val="Normal1"/>
        <w:jc w:val="both"/>
        <w:rPr>
          <w:rFonts w:ascii="Times New Roman" w:eastAsia="Times New Roman" w:hAnsi="Times New Roman" w:cs="Times New Roman"/>
          <w:color w:val="auto"/>
          <w:sz w:val="20"/>
        </w:rPr>
      </w:pPr>
      <w:r w:rsidRPr="004735D3">
        <w:rPr>
          <w:rFonts w:ascii="Times New Roman" w:eastAsia="Times New Roman" w:hAnsi="Times New Roman" w:cs="Times New Roman"/>
          <w:color w:val="auto"/>
          <w:sz w:val="20"/>
        </w:rPr>
        <w:t>Research studies have examined m-learning through various theoretical perspectives and frameworks such as activity based approaches, authentic learning, action learning and experiential learning (</w:t>
      </w:r>
      <w:proofErr w:type="spellStart"/>
      <w:r w:rsidRPr="004735D3">
        <w:rPr>
          <w:rFonts w:ascii="Times New Roman" w:eastAsia="Times New Roman" w:hAnsi="Times New Roman" w:cs="Times New Roman"/>
          <w:color w:val="auto"/>
          <w:sz w:val="20"/>
        </w:rPr>
        <w:t>Sharples</w:t>
      </w:r>
      <w:proofErr w:type="spellEnd"/>
      <w:r w:rsidRPr="004735D3">
        <w:rPr>
          <w:rFonts w:ascii="Times New Roman" w:eastAsia="Times New Roman" w:hAnsi="Times New Roman" w:cs="Times New Roman"/>
          <w:color w:val="auto"/>
          <w:sz w:val="20"/>
        </w:rPr>
        <w:t xml:space="preserve">, Taylor &amp; </w:t>
      </w:r>
      <w:proofErr w:type="spellStart"/>
      <w:r w:rsidRPr="004735D3">
        <w:rPr>
          <w:rFonts w:ascii="Times New Roman" w:eastAsia="Times New Roman" w:hAnsi="Times New Roman" w:cs="Times New Roman"/>
          <w:color w:val="auto"/>
          <w:sz w:val="20"/>
        </w:rPr>
        <w:t>Vavoula</w:t>
      </w:r>
      <w:proofErr w:type="spellEnd"/>
      <w:r w:rsidRPr="004735D3">
        <w:rPr>
          <w:rFonts w:ascii="Times New Roman" w:eastAsia="Times New Roman" w:hAnsi="Times New Roman" w:cs="Times New Roman"/>
          <w:color w:val="auto"/>
          <w:sz w:val="20"/>
        </w:rPr>
        <w:t xml:space="preserve">, 2007). </w:t>
      </w:r>
      <w:r w:rsidR="009745DA" w:rsidRPr="004735D3">
        <w:rPr>
          <w:rFonts w:ascii="Times New Roman" w:eastAsia="Times New Roman" w:hAnsi="Times New Roman" w:cs="Times New Roman"/>
          <w:color w:val="auto"/>
          <w:sz w:val="20"/>
        </w:rPr>
        <w:t>Some</w:t>
      </w:r>
      <w:r w:rsidR="00AC4072" w:rsidRPr="004735D3">
        <w:rPr>
          <w:rFonts w:ascii="Times New Roman" w:eastAsia="Times New Roman" w:hAnsi="Times New Roman" w:cs="Times New Roman"/>
          <w:color w:val="auto"/>
          <w:sz w:val="20"/>
        </w:rPr>
        <w:t xml:space="preserve"> studies have adopted a </w:t>
      </w:r>
      <w:r w:rsidR="00AC4072" w:rsidRPr="004735D3">
        <w:rPr>
          <w:rFonts w:ascii="Times New Roman" w:hAnsi="Times New Roman"/>
          <w:color w:val="auto"/>
          <w:sz w:val="20"/>
          <w:szCs w:val="11"/>
          <w:shd w:val="clear" w:color="auto" w:fill="FFFFFF"/>
        </w:rPr>
        <w:t xml:space="preserve">socio-cultural perspective, </w:t>
      </w:r>
      <w:r w:rsidR="00AC4072" w:rsidRPr="004735D3">
        <w:rPr>
          <w:rFonts w:ascii="Times New Roman" w:eastAsia="Times New Roman" w:hAnsi="Times New Roman" w:cs="Times New Roman"/>
          <w:color w:val="auto"/>
          <w:sz w:val="20"/>
        </w:rPr>
        <w:t>where learning is considered as a situated, social endeavour, facilitated and developed through social interactions and conversations between people (Vygotsky 1978), and mediated through tool use (</w:t>
      </w:r>
      <w:proofErr w:type="spellStart"/>
      <w:r w:rsidR="00AC4072" w:rsidRPr="004735D3">
        <w:rPr>
          <w:rFonts w:ascii="Times New Roman" w:eastAsia="Times New Roman" w:hAnsi="Times New Roman" w:cs="Times New Roman"/>
          <w:color w:val="auto"/>
          <w:sz w:val="20"/>
        </w:rPr>
        <w:t>Wertsch</w:t>
      </w:r>
      <w:proofErr w:type="spellEnd"/>
      <w:r w:rsidR="00AC4072" w:rsidRPr="004735D3">
        <w:rPr>
          <w:rFonts w:ascii="Times New Roman" w:eastAsia="Times New Roman" w:hAnsi="Times New Roman" w:cs="Times New Roman"/>
          <w:color w:val="auto"/>
          <w:sz w:val="20"/>
        </w:rPr>
        <w:t xml:space="preserve"> 1991). For example, </w:t>
      </w:r>
      <w:proofErr w:type="spellStart"/>
      <w:r w:rsidR="00E40B7E" w:rsidRPr="004735D3">
        <w:rPr>
          <w:rFonts w:ascii="Times New Roman" w:hAnsi="Times New Roman"/>
          <w:color w:val="auto"/>
          <w:sz w:val="20"/>
          <w:szCs w:val="11"/>
          <w:shd w:val="clear" w:color="auto" w:fill="FFFFFF"/>
        </w:rPr>
        <w:t>Koole's</w:t>
      </w:r>
      <w:proofErr w:type="spellEnd"/>
      <w:r w:rsidR="00E40B7E" w:rsidRPr="004735D3">
        <w:rPr>
          <w:rFonts w:ascii="Times New Roman" w:hAnsi="Times New Roman"/>
          <w:color w:val="auto"/>
          <w:sz w:val="20"/>
          <w:szCs w:val="11"/>
          <w:shd w:val="clear" w:color="auto" w:fill="FFFFFF"/>
        </w:rPr>
        <w:t xml:space="preserve"> (2009) FRAME </w:t>
      </w:r>
      <w:r w:rsidR="00AC4072" w:rsidRPr="004735D3">
        <w:rPr>
          <w:rFonts w:ascii="Times New Roman" w:hAnsi="Times New Roman"/>
          <w:color w:val="auto"/>
          <w:sz w:val="20"/>
          <w:szCs w:val="11"/>
          <w:shd w:val="clear" w:color="auto" w:fill="FFFFFF"/>
        </w:rPr>
        <w:t>model takes</w:t>
      </w:r>
      <w:r w:rsidR="00E40B7E" w:rsidRPr="004735D3">
        <w:rPr>
          <w:rFonts w:ascii="Times New Roman" w:hAnsi="Times New Roman"/>
          <w:color w:val="auto"/>
          <w:sz w:val="20"/>
          <w:szCs w:val="11"/>
          <w:shd w:val="clear" w:color="auto" w:fill="FFFFFF"/>
        </w:rPr>
        <w:t xml:space="preserve"> into consideration both </w:t>
      </w:r>
      <w:r w:rsidR="00AC4072" w:rsidRPr="004735D3">
        <w:rPr>
          <w:rFonts w:ascii="Times New Roman" w:hAnsi="Times New Roman"/>
          <w:color w:val="auto"/>
          <w:sz w:val="20"/>
          <w:szCs w:val="11"/>
          <w:shd w:val="clear" w:color="auto" w:fill="FFFFFF"/>
        </w:rPr>
        <w:t xml:space="preserve">the </w:t>
      </w:r>
      <w:r w:rsidR="00E40B7E" w:rsidRPr="004735D3">
        <w:rPr>
          <w:rFonts w:ascii="Times New Roman" w:hAnsi="Times New Roman"/>
          <w:color w:val="auto"/>
          <w:sz w:val="20"/>
          <w:szCs w:val="11"/>
          <w:shd w:val="clear" w:color="auto" w:fill="FFFFFF"/>
        </w:rPr>
        <w:t xml:space="preserve">technical characteristics of mobile devices as well as social and personal learning processes. She refers especially to enhanced collaboration, access to information and deeper contextualisation of learning. </w:t>
      </w:r>
      <w:r w:rsidR="00D024B3" w:rsidRPr="004735D3">
        <w:rPr>
          <w:rFonts w:ascii="Times New Roman" w:eastAsia="Times New Roman" w:hAnsi="Times New Roman" w:cs="Times New Roman"/>
          <w:color w:val="auto"/>
          <w:sz w:val="20"/>
        </w:rPr>
        <w:t>More recently, Kearney</w:t>
      </w:r>
      <w:r w:rsidR="00AC4072" w:rsidRPr="004735D3">
        <w:rPr>
          <w:rFonts w:ascii="Times New Roman" w:eastAsia="Times New Roman" w:hAnsi="Times New Roman" w:cs="Times New Roman"/>
          <w:color w:val="auto"/>
          <w:sz w:val="20"/>
        </w:rPr>
        <w:t xml:space="preserve"> et al. (2012) developed a pedagogical framework of mobile learning to </w:t>
      </w:r>
      <w:r w:rsidR="00AC4072" w:rsidRPr="004735D3">
        <w:rPr>
          <w:rFonts w:ascii="Times New Roman" w:hAnsi="Times New Roman"/>
          <w:color w:val="auto"/>
          <w:sz w:val="20"/>
          <w:szCs w:val="11"/>
          <w:shd w:val="clear" w:color="auto" w:fill="FFFFFF"/>
        </w:rPr>
        <w:t>extend</w:t>
      </w:r>
      <w:r w:rsidR="00E40B7E" w:rsidRPr="004735D3">
        <w:rPr>
          <w:rFonts w:ascii="Times New Roman" w:hAnsi="Times New Roman"/>
          <w:color w:val="auto"/>
          <w:sz w:val="20"/>
          <w:szCs w:val="11"/>
          <w:shd w:val="clear" w:color="auto" w:fill="FFFFFF"/>
        </w:rPr>
        <w:t xml:space="preserve"> </w:t>
      </w:r>
      <w:proofErr w:type="spellStart"/>
      <w:r w:rsidR="00E40B7E" w:rsidRPr="004735D3">
        <w:rPr>
          <w:rFonts w:ascii="Times New Roman" w:hAnsi="Times New Roman"/>
          <w:color w:val="auto"/>
          <w:sz w:val="20"/>
          <w:szCs w:val="11"/>
          <w:shd w:val="clear" w:color="auto" w:fill="FFFFFF"/>
        </w:rPr>
        <w:t>Koole's</w:t>
      </w:r>
      <w:proofErr w:type="spellEnd"/>
      <w:r w:rsidR="00E40B7E" w:rsidRPr="004735D3">
        <w:rPr>
          <w:rFonts w:ascii="Times New Roman" w:hAnsi="Times New Roman"/>
          <w:color w:val="auto"/>
          <w:sz w:val="20"/>
          <w:szCs w:val="11"/>
          <w:shd w:val="clear" w:color="auto" w:fill="FFFFFF"/>
        </w:rPr>
        <w:t xml:space="preserve"> model, </w:t>
      </w:r>
      <w:r w:rsidR="00AC4072" w:rsidRPr="004735D3">
        <w:rPr>
          <w:rFonts w:ascii="Times New Roman" w:hAnsi="Times New Roman"/>
          <w:color w:val="auto"/>
          <w:sz w:val="20"/>
          <w:szCs w:val="11"/>
          <w:shd w:val="clear" w:color="auto" w:fill="FFFFFF"/>
        </w:rPr>
        <w:t>including</w:t>
      </w:r>
      <w:r w:rsidR="00E40B7E" w:rsidRPr="004735D3">
        <w:rPr>
          <w:rFonts w:ascii="Times New Roman" w:hAnsi="Times New Roman"/>
          <w:color w:val="auto"/>
          <w:sz w:val="20"/>
          <w:szCs w:val="11"/>
          <w:shd w:val="clear" w:color="auto" w:fill="FFFFFF"/>
        </w:rPr>
        <w:t xml:space="preserve"> understandings of “mobile pedagogy” which draw on socio-cultural understandings.</w:t>
      </w:r>
      <w:r w:rsidR="00AC4072" w:rsidRPr="004735D3">
        <w:rPr>
          <w:rFonts w:ascii="Times New Roman" w:eastAsia="Times New Roman" w:hAnsi="Times New Roman" w:cs="Times New Roman"/>
          <w:color w:val="auto"/>
          <w:sz w:val="20"/>
        </w:rPr>
        <w:t xml:space="preserve"> This</w:t>
      </w:r>
      <w:r w:rsidRPr="004735D3">
        <w:rPr>
          <w:rFonts w:ascii="Times New Roman" w:eastAsia="Times New Roman" w:hAnsi="Times New Roman" w:cs="Times New Roman"/>
          <w:color w:val="auto"/>
          <w:sz w:val="20"/>
        </w:rPr>
        <w:t xml:space="preserve"> framework was developed and tested during two mobile learning projects located </w:t>
      </w:r>
      <w:r w:rsidRPr="004735D3">
        <w:rPr>
          <w:rFonts w:ascii="Times New Roman" w:eastAsia="Times New Roman" w:hAnsi="Times New Roman" w:cs="Times New Roman"/>
          <w:color w:val="auto"/>
          <w:sz w:val="20"/>
        </w:rPr>
        <w:lastRenderedPageBreak/>
        <w:t>in teacher education communities (</w:t>
      </w:r>
      <w:proofErr w:type="spellStart"/>
      <w:r w:rsidR="00D024B3" w:rsidRPr="004735D3">
        <w:rPr>
          <w:rFonts w:ascii="Times New Roman" w:hAnsi="Times New Roman" w:cs="Times New Roman"/>
          <w:color w:val="auto"/>
          <w:sz w:val="20"/>
          <w:lang w:val="en-US"/>
        </w:rPr>
        <w:t>Schuck</w:t>
      </w:r>
      <w:proofErr w:type="spellEnd"/>
      <w:r w:rsidR="00D024B3" w:rsidRPr="004735D3">
        <w:rPr>
          <w:rFonts w:ascii="Times New Roman" w:hAnsi="Times New Roman" w:cs="Times New Roman"/>
          <w:color w:val="auto"/>
          <w:sz w:val="20"/>
          <w:lang w:val="en-US"/>
        </w:rPr>
        <w:t xml:space="preserve">, </w:t>
      </w:r>
      <w:proofErr w:type="spellStart"/>
      <w:r w:rsidR="00D024B3" w:rsidRPr="004735D3">
        <w:rPr>
          <w:rFonts w:ascii="Times New Roman" w:hAnsi="Times New Roman" w:cs="Times New Roman"/>
          <w:color w:val="auto"/>
          <w:sz w:val="20"/>
          <w:lang w:val="en-US"/>
        </w:rPr>
        <w:t>Aubusson</w:t>
      </w:r>
      <w:proofErr w:type="spellEnd"/>
      <w:r w:rsidR="00D024B3" w:rsidRPr="004735D3">
        <w:rPr>
          <w:rFonts w:ascii="Times New Roman" w:hAnsi="Times New Roman" w:cs="Times New Roman"/>
          <w:color w:val="auto"/>
          <w:sz w:val="20"/>
          <w:lang w:val="en-US"/>
        </w:rPr>
        <w:t>, Kearney &amp; Burden, 2013)</w:t>
      </w:r>
      <w:r w:rsidRPr="004735D3">
        <w:rPr>
          <w:rFonts w:ascii="Times New Roman" w:eastAsia="Times New Roman" w:hAnsi="Times New Roman" w:cs="Times New Roman"/>
          <w:color w:val="auto"/>
          <w:sz w:val="20"/>
        </w:rPr>
        <w:t xml:space="preserve">. It was validated through inter-researcher validation, using feedback from other mobile learning researchers; and intra-researcher validation, through discussions amongst the designers of the framework. Also, </w:t>
      </w:r>
      <w:proofErr w:type="gramStart"/>
      <w:r w:rsidRPr="004735D3">
        <w:rPr>
          <w:rFonts w:ascii="Times New Roman" w:eastAsia="Times New Roman" w:hAnsi="Times New Roman" w:cs="Times New Roman"/>
          <w:color w:val="auto"/>
          <w:sz w:val="20"/>
        </w:rPr>
        <w:t>each iteration</w:t>
      </w:r>
      <w:proofErr w:type="gramEnd"/>
      <w:r w:rsidRPr="004735D3">
        <w:rPr>
          <w:rFonts w:ascii="Times New Roman" w:eastAsia="Times New Roman" w:hAnsi="Times New Roman" w:cs="Times New Roman"/>
          <w:color w:val="auto"/>
          <w:sz w:val="20"/>
        </w:rPr>
        <w:t xml:space="preserve"> of the framework was tested in the context of a range of project initiatives (</w:t>
      </w:r>
      <w:r w:rsidR="004107F3" w:rsidRPr="004735D3">
        <w:rPr>
          <w:rFonts w:ascii="Times New Roman" w:eastAsia="Times New Roman" w:hAnsi="Times New Roman" w:cs="Times New Roman"/>
          <w:color w:val="auto"/>
          <w:sz w:val="20"/>
        </w:rPr>
        <w:t>Kearney</w:t>
      </w:r>
      <w:r w:rsidRPr="004735D3">
        <w:rPr>
          <w:rFonts w:ascii="Times New Roman" w:eastAsia="Times New Roman" w:hAnsi="Times New Roman" w:cs="Times New Roman"/>
          <w:color w:val="auto"/>
          <w:sz w:val="20"/>
        </w:rPr>
        <w:t xml:space="preserve"> et al., 2012). The framework privileges three distinctive features of m-learning: personalisation, authenticity and collaboration. How learners ultimately experience these pedagogical characteristics is influenced by the ‘time-space’ configuration of the learning context (Ling &amp; Donner, 2009): the organisation of the temporal (scheduled/flexible; synchronous/asynchronous) and spatial (e.g. formal/informal, physical/virtual) aspects of the m-learning environment (Traxler, 2009; Tubin, 2006) as depicted in Figure 1. This configuration is often described in the literature through words such as ‘anywhere, anytime’, ‘on the move’ and ‘multiple contexts’ (Mifsud, 2014). </w:t>
      </w:r>
    </w:p>
    <w:p w14:paraId="45069FBA" w14:textId="77777777" w:rsidR="00234330" w:rsidRPr="004735D3" w:rsidRDefault="00234330">
      <w:pPr>
        <w:pStyle w:val="Normal1"/>
        <w:jc w:val="both"/>
        <w:rPr>
          <w:color w:val="auto"/>
        </w:rPr>
      </w:pPr>
    </w:p>
    <w:p w14:paraId="2A2A77B1" w14:textId="77777777" w:rsidR="00234330" w:rsidRPr="004735D3" w:rsidRDefault="00E6243A">
      <w:pPr>
        <w:pStyle w:val="Normal1"/>
        <w:jc w:val="center"/>
        <w:rPr>
          <w:color w:val="auto"/>
        </w:rPr>
      </w:pPr>
      <w:r w:rsidRPr="004735D3">
        <w:rPr>
          <w:noProof/>
          <w:color w:val="auto"/>
          <w:lang w:eastAsia="en-AU"/>
        </w:rPr>
        <w:drawing>
          <wp:inline distT="0" distB="0" distL="114300" distR="114300" wp14:anchorId="35576FC7" wp14:editId="7667FFA7">
            <wp:extent cx="2131242" cy="2081213"/>
            <wp:effectExtent l="0" t="0" r="0" b="0"/>
            <wp:docPr id="1"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8"/>
                    <a:srcRect/>
                    <a:stretch>
                      <a:fillRect/>
                    </a:stretch>
                  </pic:blipFill>
                  <pic:spPr>
                    <a:xfrm>
                      <a:off x="0" y="0"/>
                      <a:ext cx="2131242" cy="2081213"/>
                    </a:xfrm>
                    <a:prstGeom prst="rect">
                      <a:avLst/>
                    </a:prstGeom>
                    <a:ln/>
                  </pic:spPr>
                </pic:pic>
              </a:graphicData>
            </a:graphic>
          </wp:inline>
        </w:drawing>
      </w:r>
    </w:p>
    <w:p w14:paraId="3A3E81F7" w14:textId="3FB6A01F" w:rsidR="00234330" w:rsidRPr="004735D3" w:rsidRDefault="00E6243A">
      <w:pPr>
        <w:pStyle w:val="Normal1"/>
        <w:jc w:val="center"/>
        <w:rPr>
          <w:color w:val="auto"/>
        </w:rPr>
      </w:pPr>
      <w:r w:rsidRPr="004735D3">
        <w:rPr>
          <w:rFonts w:ascii="Times New Roman" w:eastAsia="Times New Roman" w:hAnsi="Times New Roman" w:cs="Times New Roman"/>
          <w:b/>
          <w:color w:val="auto"/>
          <w:sz w:val="18"/>
        </w:rPr>
        <w:t>Fig. 1.</w:t>
      </w:r>
      <w:r w:rsidRPr="004735D3">
        <w:rPr>
          <w:rFonts w:ascii="Times New Roman" w:eastAsia="Times New Roman" w:hAnsi="Times New Roman" w:cs="Times New Roman"/>
          <w:color w:val="auto"/>
          <w:sz w:val="18"/>
        </w:rPr>
        <w:t xml:space="preserve"> Framework comprising three distinctive characteristics of mobile learning experiences, with sub-scales. From </w:t>
      </w:r>
      <w:r w:rsidR="004107F3" w:rsidRPr="004735D3">
        <w:rPr>
          <w:rFonts w:ascii="Times New Roman" w:eastAsia="Times New Roman" w:hAnsi="Times New Roman" w:cs="Times New Roman"/>
          <w:color w:val="auto"/>
          <w:sz w:val="18"/>
        </w:rPr>
        <w:t>Kearney</w:t>
      </w:r>
      <w:r w:rsidR="00610837" w:rsidRPr="004735D3">
        <w:rPr>
          <w:rFonts w:ascii="Times New Roman" w:eastAsia="Times New Roman" w:hAnsi="Times New Roman" w:cs="Times New Roman"/>
          <w:color w:val="auto"/>
          <w:sz w:val="18"/>
        </w:rPr>
        <w:t xml:space="preserve"> </w:t>
      </w:r>
      <w:r w:rsidRPr="004735D3">
        <w:rPr>
          <w:rFonts w:ascii="Times New Roman" w:eastAsia="Times New Roman" w:hAnsi="Times New Roman" w:cs="Times New Roman"/>
          <w:color w:val="auto"/>
          <w:sz w:val="18"/>
        </w:rPr>
        <w:t>et al. (2012, p.8).</w:t>
      </w:r>
    </w:p>
    <w:p w14:paraId="0B0CB135" w14:textId="77777777" w:rsidR="00234330" w:rsidRPr="004735D3" w:rsidRDefault="00E6243A" w:rsidP="00410380">
      <w:pPr>
        <w:pStyle w:val="Normal1"/>
        <w:jc w:val="center"/>
        <w:rPr>
          <w:color w:val="auto"/>
        </w:rPr>
      </w:pPr>
      <w:r w:rsidRPr="004735D3">
        <w:rPr>
          <w:rFonts w:ascii="Times New Roman" w:eastAsia="Times New Roman" w:hAnsi="Times New Roman" w:cs="Times New Roman"/>
          <w:color w:val="auto"/>
          <w:sz w:val="18"/>
        </w:rPr>
        <w:t xml:space="preserve"> </w:t>
      </w:r>
    </w:p>
    <w:p w14:paraId="00F6F4E1" w14:textId="7777777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 xml:space="preserve">The rationale behind these scales is provided through the use of subsidiary themes under each of the central </w:t>
      </w:r>
      <w:r w:rsidR="00F50BC5" w:rsidRPr="004735D3">
        <w:rPr>
          <w:rFonts w:ascii="Times New Roman" w:eastAsia="Times New Roman" w:hAnsi="Times New Roman" w:cs="Times New Roman"/>
          <w:color w:val="auto"/>
          <w:sz w:val="20"/>
        </w:rPr>
        <w:t>features, which</w:t>
      </w:r>
      <w:r w:rsidRPr="004735D3">
        <w:rPr>
          <w:rFonts w:ascii="Times New Roman" w:eastAsia="Times New Roman" w:hAnsi="Times New Roman" w:cs="Times New Roman"/>
          <w:color w:val="auto"/>
          <w:sz w:val="20"/>
        </w:rPr>
        <w:t xml:space="preserve"> pinpoints the critical features of m-learning from a pedagogical perspective. The personalisation feature has strong implications for ownership, agency and autonomous learning. It consists of the sub-themes of agency and customisation. High levels of personalisation would mean the learner is able to enjoy a high degree of agency in appropriately designed m-learning experiences (Pachler, Bachmair &amp; Cook, 2009) together with the ability to customise and tailor both tools and activities, leading to a strong sense of ownership. The authenticity feature highlights opportunities for contextualised, participatory, situated learning. The sub-themes of contextualisation and situatedness bring to bear the significance of learners</w:t>
      </w:r>
      <w:r w:rsidR="00F50BC5" w:rsidRPr="004735D3">
        <w:rPr>
          <w:rFonts w:ascii="Times New Roman" w:eastAsia="Times New Roman" w:hAnsi="Times New Roman" w:cs="Times New Roman"/>
          <w:color w:val="auto"/>
          <w:sz w:val="20"/>
        </w:rPr>
        <w:t>’</w:t>
      </w:r>
      <w:r w:rsidRPr="004735D3">
        <w:rPr>
          <w:rFonts w:ascii="Times New Roman" w:eastAsia="Times New Roman" w:hAnsi="Times New Roman" w:cs="Times New Roman"/>
          <w:color w:val="auto"/>
          <w:sz w:val="20"/>
        </w:rPr>
        <w:t xml:space="preserve"> involvement in rich, contextualised tasks (e.g. realistic setting and use of tools), involving participation in real-life, in-situ practices. Learners can generate their own rich contexts (Cochrane, 2014; Pachler, Bachmair &amp; Cook, 2009) with or through their mobile devices. The deeper contextualisation of tasks in these physical or virtual spaces can be supported by geo-location and data capture facilities (Brown, </w:t>
      </w:r>
      <w:hyperlink r:id="rId9" w:anchor="CIT0002">
        <w:r w:rsidRPr="004735D3">
          <w:rPr>
            <w:rFonts w:ascii="Times New Roman" w:eastAsia="Times New Roman" w:hAnsi="Times New Roman" w:cs="Times New Roman"/>
            <w:color w:val="auto"/>
            <w:sz w:val="20"/>
          </w:rPr>
          <w:t>2010</w:t>
        </w:r>
      </w:hyperlink>
      <w:r w:rsidRPr="004735D3">
        <w:rPr>
          <w:rFonts w:ascii="Times New Roman" w:eastAsia="Times New Roman" w:hAnsi="Times New Roman" w:cs="Times New Roman"/>
          <w:color w:val="auto"/>
          <w:sz w:val="20"/>
        </w:rPr>
        <w:t>). Thirdly, the collaboration feature captures the oft reported conversational, connected aspects of mobile learning. It consists of conversation and data sharing sub-themes, as learners engage in negotiating meaning, potentially forging rich networked connections with other people and sharing information and resources across time and space.</w:t>
      </w:r>
    </w:p>
    <w:p w14:paraId="1D1D1F2D" w14:textId="77777777" w:rsidR="00234330" w:rsidRPr="004735D3" w:rsidRDefault="00234330">
      <w:pPr>
        <w:pStyle w:val="Normal1"/>
        <w:jc w:val="both"/>
        <w:rPr>
          <w:color w:val="auto"/>
        </w:rPr>
      </w:pPr>
    </w:p>
    <w:p w14:paraId="0141C71C" w14:textId="512B7664" w:rsidR="00234330" w:rsidRPr="004735D3" w:rsidRDefault="00BE60C3">
      <w:pPr>
        <w:pStyle w:val="Normal1"/>
        <w:jc w:val="both"/>
        <w:rPr>
          <w:color w:val="auto"/>
        </w:rPr>
      </w:pPr>
      <w:r w:rsidRPr="004735D3">
        <w:rPr>
          <w:rFonts w:ascii="Times New Roman" w:eastAsia="Times New Roman" w:hAnsi="Times New Roman" w:cs="Times New Roman"/>
          <w:color w:val="auto"/>
          <w:sz w:val="20"/>
        </w:rPr>
        <w:t>This</w:t>
      </w:r>
      <w:r w:rsidR="00E6243A" w:rsidRPr="004735D3">
        <w:rPr>
          <w:rFonts w:ascii="Times New Roman" w:eastAsia="Times New Roman" w:hAnsi="Times New Roman" w:cs="Times New Roman"/>
          <w:color w:val="auto"/>
          <w:sz w:val="20"/>
        </w:rPr>
        <w:t xml:space="preserve"> framework has recently been used to inform research on m-learning in school education (</w:t>
      </w:r>
      <w:r w:rsidR="004107F3" w:rsidRPr="004735D3">
        <w:rPr>
          <w:rFonts w:ascii="Times New Roman" w:eastAsia="Times New Roman" w:hAnsi="Times New Roman" w:cs="Times New Roman"/>
          <w:color w:val="auto"/>
          <w:sz w:val="20"/>
        </w:rPr>
        <w:t xml:space="preserve">Burden, Hopkins, Male, Martin &amp; </w:t>
      </w:r>
      <w:proofErr w:type="spellStart"/>
      <w:r w:rsidR="004107F3" w:rsidRPr="004735D3">
        <w:rPr>
          <w:rFonts w:ascii="Times New Roman" w:eastAsia="Times New Roman" w:hAnsi="Times New Roman" w:cs="Times New Roman"/>
          <w:color w:val="auto"/>
          <w:sz w:val="20"/>
        </w:rPr>
        <w:t>Trala</w:t>
      </w:r>
      <w:proofErr w:type="spellEnd"/>
      <w:r w:rsidR="004107F3" w:rsidRPr="004735D3">
        <w:rPr>
          <w:rFonts w:ascii="Times New Roman" w:eastAsia="Times New Roman" w:hAnsi="Times New Roman" w:cs="Times New Roman"/>
          <w:color w:val="auto"/>
          <w:sz w:val="20"/>
        </w:rPr>
        <w:t xml:space="preserve">, </w:t>
      </w:r>
      <w:r w:rsidR="00E6243A" w:rsidRPr="004735D3">
        <w:rPr>
          <w:rFonts w:ascii="Times New Roman" w:eastAsia="Times New Roman" w:hAnsi="Times New Roman" w:cs="Times New Roman"/>
          <w:color w:val="auto"/>
          <w:sz w:val="20"/>
        </w:rPr>
        <w:t>2012), teacher education (</w:t>
      </w:r>
      <w:r w:rsidR="004107F3" w:rsidRPr="004735D3">
        <w:rPr>
          <w:rFonts w:ascii="Times New Roman" w:eastAsia="Times New Roman" w:hAnsi="Times New Roman" w:cs="Times New Roman"/>
          <w:color w:val="auto"/>
          <w:sz w:val="20"/>
        </w:rPr>
        <w:t>Kearney &amp; Maher</w:t>
      </w:r>
      <w:r w:rsidR="00E6243A" w:rsidRPr="004735D3">
        <w:rPr>
          <w:rFonts w:ascii="Times New Roman" w:eastAsia="Times New Roman" w:hAnsi="Times New Roman" w:cs="Times New Roman"/>
          <w:color w:val="auto"/>
          <w:sz w:val="20"/>
        </w:rPr>
        <w:t xml:space="preserve">, 2013), and other areas of higher education (Kinash, Brand &amp; Mathew, 2012). For example, Viberg and Grönlund (2013) used the framework to develop a survey instrument in their examination of students’ attitudes toward mobile technology use in and for second and foreign language learning in higher education. Their findings showed most respondents (345 Chinese and Swedish university students) held positive attitudes towards m-learning, with personalization being most positive (83%), followed by collaboration (74%) and authenticity (73%). While Green, Hechter, Tysinger and Chassereau (2014) used the framework to inform the development of their own instrument—the ‘Mobile App Selection for Science’ (MASS) rubric—to aid teachers’ rigorous selection and evaluation of K-12 science applications (or ‘apps’). </w:t>
      </w:r>
    </w:p>
    <w:p w14:paraId="53804045" w14:textId="7777777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 xml:space="preserve"> </w:t>
      </w:r>
    </w:p>
    <w:p w14:paraId="7A2E7703" w14:textId="77777777" w:rsidR="00234330" w:rsidRPr="004735D3" w:rsidRDefault="00E6243A">
      <w:pPr>
        <w:pStyle w:val="Normal1"/>
        <w:jc w:val="both"/>
        <w:rPr>
          <w:color w:val="auto"/>
        </w:rPr>
      </w:pPr>
      <w:r w:rsidRPr="004735D3">
        <w:rPr>
          <w:rFonts w:ascii="Times New Roman" w:eastAsia="Times New Roman" w:hAnsi="Times New Roman" w:cs="Times New Roman"/>
          <w:i/>
          <w:color w:val="auto"/>
          <w:sz w:val="20"/>
        </w:rPr>
        <w:t>2.2 M-learning pedagogies in school education</w:t>
      </w:r>
    </w:p>
    <w:p w14:paraId="639896EA" w14:textId="77777777" w:rsidR="00234330" w:rsidRPr="004735D3" w:rsidRDefault="00E6243A">
      <w:pPr>
        <w:pStyle w:val="Normal1"/>
        <w:rPr>
          <w:color w:val="auto"/>
        </w:rPr>
      </w:pPr>
      <w:r w:rsidRPr="004735D3">
        <w:rPr>
          <w:rFonts w:ascii="Times New Roman" w:eastAsia="Times New Roman" w:hAnsi="Times New Roman" w:cs="Times New Roman"/>
          <w:color w:val="auto"/>
          <w:sz w:val="20"/>
        </w:rPr>
        <w:t xml:space="preserve"> </w:t>
      </w:r>
    </w:p>
    <w:p w14:paraId="6FE26D57" w14:textId="187476E5" w:rsidR="00234330" w:rsidRPr="004735D3" w:rsidRDefault="00E6243A">
      <w:pPr>
        <w:pStyle w:val="Normal1"/>
        <w:jc w:val="both"/>
        <w:rPr>
          <w:color w:val="auto"/>
        </w:rPr>
      </w:pPr>
      <w:r w:rsidRPr="004735D3">
        <w:rPr>
          <w:rFonts w:ascii="Times New Roman" w:eastAsia="Times New Roman" w:hAnsi="Times New Roman" w:cs="Times New Roman"/>
          <w:color w:val="auto"/>
          <w:sz w:val="20"/>
        </w:rPr>
        <w:lastRenderedPageBreak/>
        <w:t xml:space="preserve">Studies of m-learning in school contexts have typically used case studies to interrogate practices, highlighting a range of pedagogical affordances. A major study in Scotland by </w:t>
      </w:r>
      <w:r w:rsidR="007F5A28" w:rsidRPr="004735D3">
        <w:rPr>
          <w:rFonts w:ascii="Times New Roman" w:eastAsia="Times New Roman" w:hAnsi="Times New Roman" w:cs="Times New Roman"/>
          <w:color w:val="auto"/>
          <w:sz w:val="20"/>
        </w:rPr>
        <w:t>Burden</w:t>
      </w:r>
      <w:r w:rsidRPr="004735D3">
        <w:rPr>
          <w:rFonts w:ascii="Times New Roman" w:eastAsia="Times New Roman" w:hAnsi="Times New Roman" w:cs="Times New Roman"/>
          <w:color w:val="auto"/>
          <w:sz w:val="20"/>
        </w:rPr>
        <w:t xml:space="preserve"> et al. (2012) involving eight schools and around 365 students found significant benefits for students, teachers and parents, such as more collaboration between teachers and students, increased peer coaching and more effective feedback. Personal ‘ownership’ of the device was identified as a crucial factor influencing these benefits. They found that the mobile devices raised challenges for teachers, including a need to find a balance between providing complete autonomy and choice for learners, and the need to scaffold learning tasks. Ownership and learner agency were key issues discussed in other studies. Hughes’ (2014) case study of four Grade 6 and 7 Canadian classes explored how use of mobile devices mediated a multiliteracies pedagogy to enhance student voice, agency and identity in the context of their learning communities. </w:t>
      </w:r>
      <w:r w:rsidR="00F50BC5" w:rsidRPr="004735D3">
        <w:rPr>
          <w:rFonts w:ascii="Times New Roman" w:eastAsia="Times New Roman" w:hAnsi="Times New Roman" w:cs="Times New Roman"/>
          <w:color w:val="auto"/>
          <w:sz w:val="20"/>
        </w:rPr>
        <w:t>Jones,</w:t>
      </w:r>
      <w:r w:rsidRPr="004735D3">
        <w:rPr>
          <w:rFonts w:ascii="Times New Roman" w:eastAsia="Times New Roman" w:hAnsi="Times New Roman" w:cs="Times New Roman"/>
          <w:color w:val="auto"/>
          <w:sz w:val="20"/>
        </w:rPr>
        <w:t xml:space="preserve"> Scanlon and Clough (2013) used two case studies to investigate learner control and how mobile learning can support inquiry-learning in informal and semi-formal settings. Participants included 14 and 15 year old Geography students in an after-school Geography club. A resultant framework was proposed for considering the dimensions of learner control, location of learning and supports. While Bjerede and Bondi (2012) reported on a study with 27 Grade 5 students, finding a shift from instructionist teaching practices to a culture where the teacher and the students became co-learners.</w:t>
      </w:r>
    </w:p>
    <w:p w14:paraId="5C8996BE" w14:textId="77777777" w:rsidR="00234330" w:rsidRPr="004735D3" w:rsidRDefault="00234330">
      <w:pPr>
        <w:pStyle w:val="Normal1"/>
        <w:jc w:val="both"/>
        <w:rPr>
          <w:color w:val="auto"/>
        </w:rPr>
      </w:pPr>
    </w:p>
    <w:p w14:paraId="2568E5D8" w14:textId="4701FF3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Aspects of collaboration have been emphasised in studies, often in the context of 21s Century skills development. Kulkarni, Shook and Thomas (2013) recently conducted case studies in four upper-elementary US schools. They found, amongst other findings, that teachers placed an emphasis on fostering the development of a range of 21</w:t>
      </w:r>
      <w:r w:rsidRPr="004735D3">
        <w:rPr>
          <w:rFonts w:ascii="Times New Roman" w:eastAsia="Times New Roman" w:hAnsi="Times New Roman" w:cs="Times New Roman"/>
          <w:color w:val="auto"/>
          <w:sz w:val="20"/>
          <w:vertAlign w:val="superscript"/>
        </w:rPr>
        <w:t>st</w:t>
      </w:r>
      <w:r w:rsidRPr="004735D3">
        <w:rPr>
          <w:rFonts w:ascii="Times New Roman" w:eastAsia="Times New Roman" w:hAnsi="Times New Roman" w:cs="Times New Roman"/>
          <w:color w:val="auto"/>
          <w:sz w:val="20"/>
        </w:rPr>
        <w:t xml:space="preserve"> century skills, including creativity, communication, collaboration, critical thinking and media literacy. While findings from Magley’s (2011) 6-month case study of 109 Grade 8 students in Millis Public Schools (US) indicated increased student engagement, collaboration, self-direction and personalization. Kucirkova Messer, Sheehy and Fernández-Panadero (2014) conducted an ‘iPad intervention’ study in a Spanish school. This particular paper looked at the educational value and impact of a story-making app with 41 Spanish 4-5 year old children. Their investigation explored engagement and exploratory talk while using the app. While Bressler and Bodzin (2013) interrogated middle school science students' flow experiences during a mobile augmented reality (AR) science game. The study demonstrated great potential for mobile AR science games enhancing interest and collaboration skills.</w:t>
      </w:r>
    </w:p>
    <w:p w14:paraId="44465BBF" w14:textId="77777777" w:rsidR="00234330" w:rsidRPr="004735D3" w:rsidRDefault="00234330">
      <w:pPr>
        <w:pStyle w:val="Normal1"/>
        <w:jc w:val="both"/>
        <w:rPr>
          <w:color w:val="auto"/>
        </w:rPr>
      </w:pPr>
    </w:p>
    <w:p w14:paraId="5A3A84C7" w14:textId="7777777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Themes relating to authenticity have also been highlighted. White and Martin (2014) conducted a design experiment with 16 middle school students’ informal mobile practices in Maths learning. They explored how mobile devices can help bridge the gap between everyday phenomena and the study of mathematics. Ekanayake and Wishart (2013) conducted a similar project in the science domain. Sri Lankan secondary student participants made use of images and video recordings to “bring the outside world into the classroom” (p.229). They reported positive perceptions of authenticity and enhanced formative assessment procedures.</w:t>
      </w:r>
    </w:p>
    <w:p w14:paraId="1204B0B2" w14:textId="77777777" w:rsidR="00234330" w:rsidRPr="004735D3" w:rsidRDefault="00234330">
      <w:pPr>
        <w:pStyle w:val="Normal1"/>
        <w:jc w:val="both"/>
        <w:rPr>
          <w:color w:val="auto"/>
        </w:rPr>
      </w:pPr>
    </w:p>
    <w:p w14:paraId="58FB4D71" w14:textId="7777777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Many studies have focused on the effectiveness of m-learning, particularly in higher education (Wu et al., 2012), usually exploring the affordances and barriers to adoption. Unlike these, our study foregrounds teachers’ pedagogies, rather than specific technologies or perceptions of m-learning drivers and constraints, by examining teachers’ current m-learning practices. It provides a contemporary snapshot of distinctive m-learning approaches being enacted by primary and secondary school teachers. Although aspects</w:t>
      </w:r>
      <w:r w:rsidR="00BE60C3" w:rsidRPr="004735D3">
        <w:rPr>
          <w:rFonts w:ascii="Times New Roman" w:eastAsia="Times New Roman" w:hAnsi="Times New Roman" w:cs="Times New Roman"/>
          <w:color w:val="auto"/>
          <w:sz w:val="20"/>
        </w:rPr>
        <w:t xml:space="preserve"> of m-learning identified in the</w:t>
      </w:r>
      <w:r w:rsidRPr="004735D3">
        <w:rPr>
          <w:rFonts w:ascii="Times New Roman" w:eastAsia="Times New Roman" w:hAnsi="Times New Roman" w:cs="Times New Roman"/>
          <w:color w:val="auto"/>
          <w:sz w:val="20"/>
        </w:rPr>
        <w:t xml:space="preserve"> framework (personalisation, authenticity and collaboration) are evident in recent case studies described above, this study is unique in that it specifically targets all three constructs to investigate how teachers are orchestrating and designing these signature pedagogies into their m-learning tasks.</w:t>
      </w:r>
    </w:p>
    <w:p w14:paraId="3BD6CB68" w14:textId="77777777" w:rsidR="00234330" w:rsidRPr="004735D3" w:rsidRDefault="00234330">
      <w:pPr>
        <w:pStyle w:val="Normal1"/>
        <w:rPr>
          <w:color w:val="auto"/>
        </w:rPr>
      </w:pPr>
    </w:p>
    <w:p w14:paraId="3A462914" w14:textId="77777777" w:rsidR="00234330" w:rsidRPr="004735D3" w:rsidRDefault="00E6243A">
      <w:pPr>
        <w:pStyle w:val="Normal1"/>
        <w:rPr>
          <w:color w:val="auto"/>
        </w:rPr>
      </w:pPr>
      <w:r w:rsidRPr="004735D3">
        <w:rPr>
          <w:rFonts w:ascii="Times New Roman" w:eastAsia="Times New Roman" w:hAnsi="Times New Roman" w:cs="Times New Roman"/>
          <w:b/>
          <w:color w:val="auto"/>
          <w:sz w:val="20"/>
        </w:rPr>
        <w:t xml:space="preserve">3. The Study </w:t>
      </w:r>
    </w:p>
    <w:p w14:paraId="30A2A501" w14:textId="77777777" w:rsidR="00234330" w:rsidRPr="004735D3" w:rsidRDefault="00234330">
      <w:pPr>
        <w:pStyle w:val="Normal1"/>
        <w:rPr>
          <w:color w:val="auto"/>
        </w:rPr>
      </w:pPr>
    </w:p>
    <w:p w14:paraId="6AA0EECD" w14:textId="0E085C7B" w:rsidR="00234330" w:rsidRPr="004735D3" w:rsidRDefault="00E6243A">
      <w:pPr>
        <w:pStyle w:val="Normal1"/>
        <w:jc w:val="both"/>
        <w:rPr>
          <w:color w:val="auto"/>
        </w:rPr>
      </w:pPr>
      <w:r w:rsidRPr="004735D3">
        <w:rPr>
          <w:rFonts w:ascii="Times New Roman" w:eastAsia="Times New Roman" w:hAnsi="Times New Roman" w:cs="Times New Roman"/>
          <w:color w:val="auto"/>
          <w:sz w:val="20"/>
        </w:rPr>
        <w:t xml:space="preserve">The aim of this research project was to gain an understanding of contemporary mobile learning pedagogies in education, exploring the key research question: </w:t>
      </w:r>
      <w:r w:rsidRPr="004735D3">
        <w:rPr>
          <w:rFonts w:ascii="Times New Roman" w:eastAsia="Times New Roman" w:hAnsi="Times New Roman" w:cs="Times New Roman"/>
          <w:i/>
          <w:color w:val="auto"/>
          <w:sz w:val="20"/>
        </w:rPr>
        <w:t xml:space="preserve">how are educators using distinctive pedagogical features of mobile learning? </w:t>
      </w:r>
      <w:r w:rsidRPr="004735D3">
        <w:rPr>
          <w:rFonts w:ascii="Times New Roman" w:eastAsia="Times New Roman" w:hAnsi="Times New Roman" w:cs="Times New Roman"/>
          <w:color w:val="auto"/>
          <w:sz w:val="20"/>
        </w:rPr>
        <w:t>A 30-item survey instrument was developed specifically for this purpose, with a focus on the previously discussed distinct pedagogies associated with m-learning (</w:t>
      </w:r>
      <w:r w:rsidR="007F5A28" w:rsidRPr="004735D3">
        <w:rPr>
          <w:rFonts w:ascii="Times New Roman" w:eastAsia="Times New Roman" w:hAnsi="Times New Roman" w:cs="Times New Roman"/>
          <w:color w:val="auto"/>
          <w:sz w:val="20"/>
        </w:rPr>
        <w:t>Kearney</w:t>
      </w:r>
      <w:r w:rsidRPr="004735D3">
        <w:rPr>
          <w:rFonts w:ascii="Times New Roman" w:eastAsia="Times New Roman" w:hAnsi="Times New Roman" w:cs="Times New Roman"/>
          <w:color w:val="auto"/>
          <w:sz w:val="20"/>
        </w:rPr>
        <w:t xml:space="preserve"> et al., 2012). Data were collected during semester one, 2013, and analysed according to the three themes of authenticity, collaboration and personalisation. </w:t>
      </w:r>
      <w:r w:rsidR="00263F35" w:rsidRPr="004735D3">
        <w:rPr>
          <w:rFonts w:ascii="Times New Roman" w:eastAsia="Times New Roman" w:hAnsi="Times New Roman" w:cs="Times New Roman"/>
          <w:color w:val="auto"/>
          <w:sz w:val="20"/>
        </w:rPr>
        <w:t>In order to avoid response bias, p</w:t>
      </w:r>
      <w:r w:rsidR="00A074B0" w:rsidRPr="004735D3">
        <w:rPr>
          <w:rFonts w:ascii="Times New Roman" w:eastAsia="Times New Roman" w:hAnsi="Times New Roman" w:cs="Times New Roman"/>
          <w:color w:val="auto"/>
          <w:sz w:val="20"/>
        </w:rPr>
        <w:t xml:space="preserve">articipants were not explicitly introduced to the m-learning framework </w:t>
      </w:r>
      <w:r w:rsidR="00731E31" w:rsidRPr="004735D3">
        <w:rPr>
          <w:rFonts w:ascii="Times New Roman" w:eastAsia="Times New Roman" w:hAnsi="Times New Roman" w:cs="Times New Roman"/>
          <w:color w:val="auto"/>
          <w:sz w:val="20"/>
        </w:rPr>
        <w:t>that</w:t>
      </w:r>
      <w:r w:rsidR="00A074B0" w:rsidRPr="004735D3">
        <w:rPr>
          <w:rFonts w:ascii="Times New Roman" w:eastAsia="Times New Roman" w:hAnsi="Times New Roman" w:cs="Times New Roman"/>
          <w:color w:val="auto"/>
          <w:sz w:val="20"/>
        </w:rPr>
        <w:t xml:space="preserve"> was used to design the </w:t>
      </w:r>
      <w:r w:rsidR="00A074B0" w:rsidRPr="004735D3">
        <w:rPr>
          <w:rFonts w:ascii="Times New Roman" w:eastAsia="Times New Roman" w:hAnsi="Times New Roman" w:cs="Times New Roman"/>
          <w:color w:val="auto"/>
          <w:sz w:val="20"/>
        </w:rPr>
        <w:lastRenderedPageBreak/>
        <w:t>survey instrument</w:t>
      </w:r>
      <w:r w:rsidR="00263F35" w:rsidRPr="004735D3">
        <w:rPr>
          <w:rFonts w:ascii="Times New Roman" w:eastAsia="Times New Roman" w:hAnsi="Times New Roman" w:cs="Times New Roman"/>
          <w:color w:val="auto"/>
          <w:sz w:val="20"/>
        </w:rPr>
        <w:t>.</w:t>
      </w:r>
      <w:r w:rsidR="00A074B0" w:rsidRPr="004735D3">
        <w:rPr>
          <w:rFonts w:ascii="Times New Roman" w:eastAsia="Times New Roman" w:hAnsi="Times New Roman" w:cs="Times New Roman"/>
          <w:color w:val="auto"/>
          <w:sz w:val="20"/>
        </w:rPr>
        <w:t xml:space="preserve"> </w:t>
      </w:r>
      <w:r w:rsidR="00263F35" w:rsidRPr="004735D3">
        <w:rPr>
          <w:rFonts w:ascii="Times New Roman" w:eastAsia="Times New Roman" w:hAnsi="Times New Roman" w:cs="Times New Roman"/>
          <w:color w:val="auto"/>
          <w:sz w:val="20"/>
        </w:rPr>
        <w:t>This facilitated our endeavour to</w:t>
      </w:r>
      <w:r w:rsidR="00A074B0" w:rsidRPr="004735D3">
        <w:rPr>
          <w:rFonts w:ascii="Times New Roman" w:eastAsia="Times New Roman" w:hAnsi="Times New Roman" w:cs="Times New Roman"/>
          <w:color w:val="auto"/>
          <w:sz w:val="20"/>
        </w:rPr>
        <w:t xml:space="preserve"> elicit the </w:t>
      </w:r>
      <w:r w:rsidR="00263F35" w:rsidRPr="004735D3">
        <w:rPr>
          <w:rFonts w:ascii="Times New Roman" w:eastAsia="Times New Roman" w:hAnsi="Times New Roman" w:cs="Times New Roman"/>
          <w:color w:val="auto"/>
          <w:sz w:val="20"/>
        </w:rPr>
        <w:t xml:space="preserve">participants’ </w:t>
      </w:r>
      <w:r w:rsidR="00A074B0" w:rsidRPr="004735D3">
        <w:rPr>
          <w:rFonts w:ascii="Times New Roman" w:eastAsia="Times New Roman" w:hAnsi="Times New Roman" w:cs="Times New Roman"/>
          <w:color w:val="auto"/>
          <w:sz w:val="20"/>
        </w:rPr>
        <w:t xml:space="preserve">own pedagogical </w:t>
      </w:r>
      <w:r w:rsidR="00B94F84" w:rsidRPr="004735D3">
        <w:rPr>
          <w:rFonts w:ascii="Times New Roman" w:eastAsia="Times New Roman" w:hAnsi="Times New Roman" w:cs="Times New Roman"/>
          <w:color w:val="auto"/>
          <w:sz w:val="20"/>
        </w:rPr>
        <w:t xml:space="preserve">understandings </w:t>
      </w:r>
      <w:r w:rsidR="00A074B0" w:rsidRPr="004735D3">
        <w:rPr>
          <w:rFonts w:ascii="Times New Roman" w:eastAsia="Times New Roman" w:hAnsi="Times New Roman" w:cs="Times New Roman"/>
          <w:color w:val="auto"/>
          <w:sz w:val="20"/>
        </w:rPr>
        <w:t>about m-learning</w:t>
      </w:r>
      <w:r w:rsidR="00B94F84" w:rsidRPr="004735D3">
        <w:rPr>
          <w:rFonts w:ascii="Times New Roman" w:eastAsia="Times New Roman" w:hAnsi="Times New Roman" w:cs="Times New Roman"/>
          <w:color w:val="auto"/>
          <w:sz w:val="20"/>
        </w:rPr>
        <w:t xml:space="preserve">. </w:t>
      </w:r>
      <w:r w:rsidR="00353C4B" w:rsidRPr="004735D3">
        <w:rPr>
          <w:rFonts w:ascii="Times New Roman" w:eastAsia="Times New Roman" w:hAnsi="Times New Roman" w:cs="Times New Roman"/>
          <w:color w:val="auto"/>
          <w:sz w:val="20"/>
        </w:rPr>
        <w:t xml:space="preserve">For similar reasons, </w:t>
      </w:r>
      <w:r w:rsidR="00E973A3" w:rsidRPr="004735D3">
        <w:rPr>
          <w:rFonts w:ascii="Times New Roman" w:eastAsia="Times New Roman" w:hAnsi="Times New Roman" w:cs="Times New Roman"/>
          <w:color w:val="auto"/>
          <w:sz w:val="20"/>
        </w:rPr>
        <w:t>‘m-learning task</w:t>
      </w:r>
      <w:r w:rsidR="00353C4B" w:rsidRPr="004735D3">
        <w:rPr>
          <w:rFonts w:ascii="Times New Roman" w:eastAsia="Times New Roman" w:hAnsi="Times New Roman" w:cs="Times New Roman"/>
          <w:color w:val="auto"/>
          <w:sz w:val="20"/>
        </w:rPr>
        <w:t>s’ were</w:t>
      </w:r>
      <w:r w:rsidR="00E973A3" w:rsidRPr="004735D3">
        <w:rPr>
          <w:rFonts w:ascii="Times New Roman" w:eastAsia="Times New Roman" w:hAnsi="Times New Roman" w:cs="Times New Roman"/>
          <w:color w:val="auto"/>
          <w:sz w:val="20"/>
        </w:rPr>
        <w:t xml:space="preserve"> broadly defined in the survey as ‘</w:t>
      </w:r>
      <w:r w:rsidR="00E973A3" w:rsidRPr="004735D3">
        <w:rPr>
          <w:rFonts w:ascii="Times New Roman" w:hAnsi="Times New Roman" w:cs="Times New Roman"/>
          <w:color w:val="auto"/>
          <w:sz w:val="20"/>
          <w:lang w:val="en-US"/>
        </w:rPr>
        <w:t>specific learning task</w:t>
      </w:r>
      <w:r w:rsidR="00353C4B" w:rsidRPr="004735D3">
        <w:rPr>
          <w:rFonts w:ascii="Times New Roman" w:hAnsi="Times New Roman" w:cs="Times New Roman"/>
          <w:color w:val="auto"/>
          <w:sz w:val="20"/>
          <w:lang w:val="en-US"/>
        </w:rPr>
        <w:t>s or activities</w:t>
      </w:r>
      <w:r w:rsidR="00E973A3" w:rsidRPr="004735D3">
        <w:rPr>
          <w:rFonts w:ascii="Times New Roman" w:hAnsi="Times New Roman" w:cs="Times New Roman"/>
          <w:color w:val="auto"/>
          <w:sz w:val="20"/>
          <w:lang w:val="en-US"/>
        </w:rPr>
        <w:t xml:space="preserve"> in which mobile technologies were used’</w:t>
      </w:r>
      <w:r w:rsidR="00E973A3" w:rsidRPr="004735D3">
        <w:rPr>
          <w:rFonts w:ascii="Times New Roman" w:eastAsia="Times New Roman" w:hAnsi="Times New Roman" w:cs="Times New Roman"/>
          <w:color w:val="auto"/>
          <w:sz w:val="20"/>
        </w:rPr>
        <w:t xml:space="preserve">. </w:t>
      </w:r>
      <w:r w:rsidRPr="004735D3">
        <w:rPr>
          <w:rFonts w:ascii="Times New Roman" w:eastAsia="Times New Roman" w:hAnsi="Times New Roman" w:cs="Times New Roman"/>
          <w:color w:val="auto"/>
          <w:sz w:val="20"/>
        </w:rPr>
        <w:t>There were 195 school and university educator participants who completed the survey. This paper focuses on the 107 participants from the school sector.</w:t>
      </w:r>
    </w:p>
    <w:p w14:paraId="3AF62DB4" w14:textId="77777777" w:rsidR="00234330" w:rsidRPr="004735D3" w:rsidRDefault="00234330">
      <w:pPr>
        <w:pStyle w:val="Normal1"/>
        <w:jc w:val="both"/>
        <w:rPr>
          <w:color w:val="auto"/>
        </w:rPr>
      </w:pPr>
    </w:p>
    <w:p w14:paraId="11441634" w14:textId="77777777" w:rsidR="00234330" w:rsidRPr="004735D3" w:rsidRDefault="00E6243A">
      <w:pPr>
        <w:pStyle w:val="Normal1"/>
        <w:jc w:val="both"/>
        <w:rPr>
          <w:color w:val="auto"/>
        </w:rPr>
      </w:pPr>
      <w:r w:rsidRPr="004735D3">
        <w:rPr>
          <w:rFonts w:ascii="Times New Roman" w:eastAsia="Times New Roman" w:hAnsi="Times New Roman" w:cs="Times New Roman"/>
          <w:i/>
          <w:color w:val="auto"/>
          <w:sz w:val="20"/>
        </w:rPr>
        <w:t>3.1 Development of survey instrument</w:t>
      </w:r>
    </w:p>
    <w:p w14:paraId="7C148B20" w14:textId="77777777" w:rsidR="00234330" w:rsidRPr="004735D3" w:rsidRDefault="00234330">
      <w:pPr>
        <w:pStyle w:val="Normal1"/>
        <w:jc w:val="both"/>
        <w:rPr>
          <w:color w:val="auto"/>
        </w:rPr>
      </w:pPr>
    </w:p>
    <w:p w14:paraId="3B2A3A58" w14:textId="607604D4" w:rsidR="00234330" w:rsidRPr="004735D3" w:rsidRDefault="00E6243A">
      <w:pPr>
        <w:pStyle w:val="Normal1"/>
        <w:jc w:val="both"/>
        <w:rPr>
          <w:color w:val="auto"/>
        </w:rPr>
      </w:pPr>
      <w:r w:rsidRPr="004735D3">
        <w:rPr>
          <w:rFonts w:ascii="Times New Roman" w:eastAsia="Times New Roman" w:hAnsi="Times New Roman" w:cs="Times New Roman"/>
          <w:color w:val="auto"/>
          <w:sz w:val="20"/>
        </w:rPr>
        <w:t>The online survey was developed over several iterations prior to the commencement of the study. Intra-researcher validation was achieved through regular discussions amongst the authors of this paper and with regular feedback from two other co-designers of the original pedagogical framework (</w:t>
      </w:r>
      <w:r w:rsidR="00FB57E5" w:rsidRPr="004735D3">
        <w:rPr>
          <w:rFonts w:ascii="Times New Roman" w:eastAsia="Times New Roman" w:hAnsi="Times New Roman" w:cs="Times New Roman"/>
          <w:color w:val="auto"/>
          <w:sz w:val="20"/>
        </w:rPr>
        <w:t>Kearney</w:t>
      </w:r>
      <w:r w:rsidR="00610837" w:rsidRPr="004735D3">
        <w:rPr>
          <w:rFonts w:ascii="Times New Roman" w:eastAsia="Times New Roman" w:hAnsi="Times New Roman" w:cs="Times New Roman"/>
          <w:color w:val="auto"/>
          <w:sz w:val="20"/>
        </w:rPr>
        <w:t xml:space="preserve"> </w:t>
      </w:r>
      <w:r w:rsidRPr="004735D3">
        <w:rPr>
          <w:rFonts w:ascii="Times New Roman" w:eastAsia="Times New Roman" w:hAnsi="Times New Roman" w:cs="Times New Roman"/>
          <w:color w:val="auto"/>
          <w:sz w:val="20"/>
        </w:rPr>
        <w:t xml:space="preserve">et al., 2012). These discussions critiqued each version of survey items and how well they aligned with the framework constructs and the underlying socio-cultural theory. Early iterations of the survey were tested by using the items to analyse existing m-learning scenarios. A well developed version of the survey instrument was trialled as part of a pilot study with 20 external academics and school teachers at the beginning of 2013. Evaluative discussions focused on how well items elicited data relevant to </w:t>
      </w:r>
      <w:r w:rsidR="00145FF5" w:rsidRPr="004735D3">
        <w:rPr>
          <w:rFonts w:ascii="Times New Roman" w:eastAsia="Times New Roman" w:hAnsi="Times New Roman" w:cs="Times New Roman"/>
          <w:color w:val="auto"/>
          <w:sz w:val="20"/>
        </w:rPr>
        <w:t>the</w:t>
      </w:r>
      <w:r w:rsidRPr="004735D3">
        <w:rPr>
          <w:rFonts w:ascii="Times New Roman" w:eastAsia="Times New Roman" w:hAnsi="Times New Roman" w:cs="Times New Roman"/>
          <w:color w:val="auto"/>
          <w:sz w:val="20"/>
        </w:rPr>
        <w:t xml:space="preserve"> three constructs and also the consistency of these results. Feedback from pilot survey participants, including four specialist m-learning researchers, helped us to make final refinements. For example, feedback indicated that three questions focusing on setting, tool and task authenticity would provide more clarity in the authenticity section of the survey. For similar reasons, a distinction was made between face-to-face and online conversations in the collaboration category. Also, the four questions relating to ‘data sharing’ (collaboration construct) were divided up into ‘generativity’ (the extent to which learners shared learner-generated content) and</w:t>
      </w:r>
      <w:r w:rsidR="005963AC" w:rsidRPr="004735D3">
        <w:rPr>
          <w:rFonts w:ascii="Times New Roman" w:eastAsia="Times New Roman" w:hAnsi="Times New Roman" w:cs="Times New Roman"/>
          <w:color w:val="auto"/>
          <w:sz w:val="20"/>
        </w:rPr>
        <w:t xml:space="preserve"> </w:t>
      </w:r>
      <w:r w:rsidRPr="004735D3">
        <w:rPr>
          <w:rFonts w:ascii="Times New Roman" w:eastAsia="Times New Roman" w:hAnsi="Times New Roman" w:cs="Times New Roman"/>
          <w:color w:val="auto"/>
          <w:sz w:val="20"/>
        </w:rPr>
        <w:t>‘networking’ (the extent to which they shared data in networked collaborations). The actual items contributing to each of the three co</w:t>
      </w:r>
      <w:r w:rsidR="003C6C35" w:rsidRPr="004735D3">
        <w:rPr>
          <w:rFonts w:ascii="Times New Roman" w:eastAsia="Times New Roman" w:hAnsi="Times New Roman" w:cs="Times New Roman"/>
          <w:color w:val="auto"/>
          <w:sz w:val="20"/>
        </w:rPr>
        <w:t>nstructs are shown in the Appendix</w:t>
      </w:r>
      <w:r w:rsidRPr="004735D3">
        <w:rPr>
          <w:rFonts w:ascii="Times New Roman" w:eastAsia="Times New Roman" w:hAnsi="Times New Roman" w:cs="Times New Roman"/>
          <w:color w:val="auto"/>
          <w:sz w:val="20"/>
        </w:rPr>
        <w:t>.</w:t>
      </w:r>
    </w:p>
    <w:p w14:paraId="5E0D1536" w14:textId="77777777" w:rsidR="00234330" w:rsidRPr="004735D3" w:rsidRDefault="00234330">
      <w:pPr>
        <w:pStyle w:val="Normal1"/>
        <w:jc w:val="both"/>
        <w:rPr>
          <w:color w:val="auto"/>
        </w:rPr>
      </w:pPr>
    </w:p>
    <w:p w14:paraId="36F3B141" w14:textId="15BD6D62" w:rsidR="00234330" w:rsidRPr="004735D3" w:rsidRDefault="00E6243A">
      <w:pPr>
        <w:pStyle w:val="Normal1"/>
        <w:jc w:val="both"/>
        <w:rPr>
          <w:color w:val="auto"/>
        </w:rPr>
      </w:pPr>
      <w:r w:rsidRPr="004735D3">
        <w:rPr>
          <w:rFonts w:ascii="Times New Roman" w:eastAsia="Times New Roman" w:hAnsi="Times New Roman" w:cs="Times New Roman"/>
          <w:color w:val="auto"/>
          <w:sz w:val="20"/>
        </w:rPr>
        <w:t xml:space="preserve">The final version of the survey required teacher participants to choose a mobile learning </w:t>
      </w:r>
      <w:r w:rsidR="00F50BC5" w:rsidRPr="004735D3">
        <w:rPr>
          <w:rFonts w:ascii="Times New Roman" w:eastAsia="Times New Roman" w:hAnsi="Times New Roman" w:cs="Times New Roman"/>
          <w:color w:val="auto"/>
          <w:sz w:val="20"/>
        </w:rPr>
        <w:t>task that</w:t>
      </w:r>
      <w:r w:rsidRPr="004735D3">
        <w:rPr>
          <w:rFonts w:ascii="Times New Roman" w:eastAsia="Times New Roman" w:hAnsi="Times New Roman" w:cs="Times New Roman"/>
          <w:color w:val="auto"/>
          <w:sz w:val="20"/>
        </w:rPr>
        <w:t xml:space="preserve"> had been recently used with their own students, as the focus for their responses. Their chosen task did not necessarily need to be perceived as innovative or ‘successful’. There were 6 survey sections, consisting of 24 multiple choice questions yielding quantitative data and 6 open-ended questions producing qualitative data. Sections One and Two were designed to ascertain </w:t>
      </w:r>
      <w:r w:rsidR="00C5609F" w:rsidRPr="004735D3">
        <w:rPr>
          <w:rFonts w:ascii="Times New Roman" w:eastAsia="Times New Roman" w:hAnsi="Times New Roman" w:cs="Times New Roman"/>
          <w:color w:val="auto"/>
          <w:sz w:val="20"/>
        </w:rPr>
        <w:t>background data on</w:t>
      </w:r>
      <w:r w:rsidRPr="004735D3">
        <w:rPr>
          <w:rFonts w:ascii="Times New Roman" w:eastAsia="Times New Roman" w:hAnsi="Times New Roman" w:cs="Times New Roman"/>
          <w:color w:val="auto"/>
          <w:sz w:val="20"/>
        </w:rPr>
        <w:t xml:space="preserve"> </w:t>
      </w:r>
      <w:r w:rsidR="00F41741" w:rsidRPr="004735D3">
        <w:rPr>
          <w:rFonts w:ascii="Times New Roman" w:eastAsia="Times New Roman" w:hAnsi="Times New Roman" w:cs="Times New Roman"/>
          <w:color w:val="auto"/>
          <w:sz w:val="20"/>
        </w:rPr>
        <w:t>teacher</w:t>
      </w:r>
      <w:r w:rsidR="00A300C2" w:rsidRPr="004735D3">
        <w:rPr>
          <w:rFonts w:ascii="Times New Roman" w:eastAsia="Times New Roman" w:hAnsi="Times New Roman" w:cs="Times New Roman"/>
          <w:color w:val="auto"/>
          <w:sz w:val="20"/>
        </w:rPr>
        <w:t xml:space="preserve"> participants </w:t>
      </w:r>
      <w:r w:rsidRPr="004735D3">
        <w:rPr>
          <w:rFonts w:ascii="Times New Roman" w:eastAsia="Times New Roman" w:hAnsi="Times New Roman" w:cs="Times New Roman"/>
          <w:color w:val="auto"/>
          <w:sz w:val="20"/>
        </w:rPr>
        <w:t xml:space="preserve">(e.g. </w:t>
      </w:r>
      <w:r w:rsidRPr="004735D3">
        <w:rPr>
          <w:rFonts w:ascii="Times New Roman" w:eastAsia="Times New Roman" w:hAnsi="Times New Roman" w:cs="Times New Roman"/>
          <w:i/>
          <w:color w:val="auto"/>
          <w:sz w:val="20"/>
        </w:rPr>
        <w:t>teaching sector</w:t>
      </w:r>
      <w:r w:rsidRPr="004735D3">
        <w:rPr>
          <w:rFonts w:ascii="Times New Roman" w:eastAsia="Times New Roman" w:hAnsi="Times New Roman" w:cs="Times New Roman"/>
          <w:color w:val="auto"/>
          <w:sz w:val="20"/>
        </w:rPr>
        <w:t xml:space="preserve">, </w:t>
      </w:r>
      <w:r w:rsidRPr="004735D3">
        <w:rPr>
          <w:rFonts w:ascii="Times New Roman" w:eastAsia="Times New Roman" w:hAnsi="Times New Roman" w:cs="Times New Roman"/>
          <w:i/>
          <w:color w:val="auto"/>
          <w:sz w:val="20"/>
        </w:rPr>
        <w:t>experience integrating mobile devices into teaching</w:t>
      </w:r>
      <w:r w:rsidRPr="004735D3">
        <w:rPr>
          <w:rFonts w:ascii="Times New Roman" w:eastAsia="Times New Roman" w:hAnsi="Times New Roman" w:cs="Times New Roman"/>
          <w:color w:val="auto"/>
          <w:sz w:val="20"/>
        </w:rPr>
        <w:t xml:space="preserve">) and their chosen m-learning task (e.g. </w:t>
      </w:r>
      <w:r w:rsidR="00BE1789" w:rsidRPr="004735D3">
        <w:rPr>
          <w:rFonts w:ascii="Times New Roman" w:eastAsia="Times New Roman" w:hAnsi="Times New Roman" w:cs="Times New Roman"/>
          <w:i/>
          <w:color w:val="auto"/>
          <w:sz w:val="20"/>
        </w:rPr>
        <w:t xml:space="preserve">task </w:t>
      </w:r>
      <w:r w:rsidRPr="004735D3">
        <w:rPr>
          <w:rFonts w:ascii="Times New Roman" w:eastAsia="Times New Roman" w:hAnsi="Times New Roman" w:cs="Times New Roman"/>
          <w:i/>
          <w:color w:val="auto"/>
          <w:sz w:val="20"/>
        </w:rPr>
        <w:t>location</w:t>
      </w:r>
      <w:r w:rsidRPr="004735D3">
        <w:rPr>
          <w:rFonts w:ascii="Times New Roman" w:eastAsia="Times New Roman" w:hAnsi="Times New Roman" w:cs="Times New Roman"/>
          <w:color w:val="auto"/>
          <w:sz w:val="20"/>
        </w:rPr>
        <w:t xml:space="preserve">, </w:t>
      </w:r>
      <w:r w:rsidRPr="004735D3">
        <w:rPr>
          <w:rFonts w:ascii="Times New Roman" w:eastAsia="Times New Roman" w:hAnsi="Times New Roman" w:cs="Times New Roman"/>
          <w:i/>
          <w:color w:val="auto"/>
          <w:sz w:val="20"/>
        </w:rPr>
        <w:t>device ownership</w:t>
      </w:r>
      <w:r w:rsidRPr="004735D3">
        <w:rPr>
          <w:rFonts w:ascii="Times New Roman" w:eastAsia="Times New Roman" w:hAnsi="Times New Roman" w:cs="Times New Roman"/>
          <w:color w:val="auto"/>
          <w:sz w:val="20"/>
        </w:rPr>
        <w:t xml:space="preserve"> and </w:t>
      </w:r>
      <w:r w:rsidRPr="004735D3">
        <w:rPr>
          <w:rFonts w:ascii="Times New Roman" w:eastAsia="Times New Roman" w:hAnsi="Times New Roman" w:cs="Times New Roman"/>
          <w:i/>
          <w:color w:val="auto"/>
          <w:sz w:val="20"/>
        </w:rPr>
        <w:t>applications used</w:t>
      </w:r>
      <w:r w:rsidRPr="004735D3">
        <w:rPr>
          <w:rFonts w:ascii="Times New Roman" w:eastAsia="Times New Roman" w:hAnsi="Times New Roman" w:cs="Times New Roman"/>
          <w:color w:val="auto"/>
          <w:sz w:val="20"/>
        </w:rPr>
        <w:t>). Sections Three to Five constituted the core of the survey, containing items relevan</w:t>
      </w:r>
      <w:r w:rsidR="00145FF5" w:rsidRPr="004735D3">
        <w:rPr>
          <w:rFonts w:ascii="Times New Roman" w:eastAsia="Times New Roman" w:hAnsi="Times New Roman" w:cs="Times New Roman"/>
          <w:color w:val="auto"/>
          <w:sz w:val="20"/>
        </w:rPr>
        <w:t>t to the three constructs in the</w:t>
      </w:r>
      <w:r w:rsidRPr="004735D3">
        <w:rPr>
          <w:rFonts w:ascii="Times New Roman" w:eastAsia="Times New Roman" w:hAnsi="Times New Roman" w:cs="Times New Roman"/>
          <w:color w:val="auto"/>
          <w:sz w:val="20"/>
        </w:rPr>
        <w:t xml:space="preserve"> framework: six items relating to collaboration, five items for personalisation and three items for authenticity (see Appendix A for items</w:t>
      </w:r>
      <w:r w:rsidR="008725B6" w:rsidRPr="004735D3">
        <w:rPr>
          <w:rFonts w:ascii="Times New Roman" w:eastAsia="Times New Roman" w:hAnsi="Times New Roman" w:cs="Times New Roman"/>
          <w:color w:val="auto"/>
          <w:sz w:val="20"/>
        </w:rPr>
        <w:t>. NB. Participants did not see the categorisation of items shown in the right-hand column of this table.</w:t>
      </w:r>
      <w:r w:rsidRPr="004735D3">
        <w:rPr>
          <w:rFonts w:ascii="Times New Roman" w:eastAsia="Times New Roman" w:hAnsi="Times New Roman" w:cs="Times New Roman"/>
          <w:color w:val="auto"/>
          <w:sz w:val="20"/>
        </w:rPr>
        <w:t xml:space="preserve">). Each question usually contained three response options that corresponded to ‘low’ or ‘none’, depending on the context of the item (rank of 1), ‘medium’ (rank of 2) and ‘high’ (rank of 3) ratings for a particular construct. Most items offered an ‘other’ option but these responses were not included in mean rankings calculated for the components of each construct. The final Section Six was optional to complete and gathered further information about participants’ chosen tasks (e.g. teacher roles, intended learning outcomes). </w:t>
      </w:r>
    </w:p>
    <w:p w14:paraId="3DE3CF06" w14:textId="77777777" w:rsidR="00234330" w:rsidRPr="004735D3" w:rsidRDefault="00234330">
      <w:pPr>
        <w:pStyle w:val="Normal1"/>
        <w:jc w:val="both"/>
        <w:rPr>
          <w:color w:val="auto"/>
        </w:rPr>
      </w:pPr>
    </w:p>
    <w:p w14:paraId="6789ECCC" w14:textId="77777777" w:rsidR="00234330" w:rsidRPr="004735D3" w:rsidRDefault="00E6243A">
      <w:pPr>
        <w:pStyle w:val="Normal1"/>
        <w:jc w:val="both"/>
        <w:rPr>
          <w:color w:val="auto"/>
        </w:rPr>
      </w:pPr>
      <w:r w:rsidRPr="004735D3">
        <w:rPr>
          <w:rFonts w:ascii="Times New Roman" w:eastAsia="Times New Roman" w:hAnsi="Times New Roman" w:cs="Times New Roman"/>
          <w:i/>
          <w:color w:val="auto"/>
          <w:sz w:val="20"/>
        </w:rPr>
        <w:t>3.2 Data analysis</w:t>
      </w:r>
    </w:p>
    <w:p w14:paraId="314E4339" w14:textId="77777777" w:rsidR="00234330" w:rsidRPr="004735D3" w:rsidRDefault="00234330">
      <w:pPr>
        <w:pStyle w:val="Normal1"/>
        <w:jc w:val="both"/>
        <w:rPr>
          <w:rFonts w:ascii="Times New Roman" w:hAnsi="Times New Roman" w:cs="Times New Roman"/>
          <w:color w:val="auto"/>
          <w:sz w:val="20"/>
        </w:rPr>
      </w:pPr>
    </w:p>
    <w:p w14:paraId="2275B7E0" w14:textId="00C95525" w:rsidR="00234330" w:rsidRPr="004735D3" w:rsidRDefault="001D615D" w:rsidP="001D615D">
      <w:pPr>
        <w:pStyle w:val="Normal1"/>
        <w:jc w:val="both"/>
        <w:rPr>
          <w:rFonts w:ascii="Times New Roman" w:hAnsi="Times New Roman" w:cs="Times New Roman"/>
          <w:color w:val="auto"/>
          <w:sz w:val="20"/>
        </w:rPr>
      </w:pPr>
      <w:r w:rsidRPr="004735D3">
        <w:rPr>
          <w:rFonts w:ascii="Times New Roman" w:hAnsi="Times New Roman" w:cs="Times New Roman"/>
          <w:color w:val="auto"/>
          <w:sz w:val="20"/>
          <w:lang w:val="en-US"/>
        </w:rPr>
        <w:t xml:space="preserve">The data set was coded under the three constructs of collaboration, </w:t>
      </w:r>
      <w:proofErr w:type="spellStart"/>
      <w:r w:rsidRPr="004735D3">
        <w:rPr>
          <w:rFonts w:ascii="Times New Roman" w:hAnsi="Times New Roman" w:cs="Times New Roman"/>
          <w:color w:val="auto"/>
          <w:sz w:val="20"/>
          <w:lang w:val="en-US"/>
        </w:rPr>
        <w:t>personalisation</w:t>
      </w:r>
      <w:proofErr w:type="spellEnd"/>
      <w:r w:rsidRPr="004735D3">
        <w:rPr>
          <w:rFonts w:ascii="Times New Roman" w:hAnsi="Times New Roman" w:cs="Times New Roman"/>
          <w:color w:val="auto"/>
          <w:sz w:val="20"/>
          <w:lang w:val="en-US"/>
        </w:rPr>
        <w:t xml:space="preserve"> and authenticity. Data from open-ended survey item responses was condensed, </w:t>
      </w:r>
      <w:proofErr w:type="spellStart"/>
      <w:r w:rsidRPr="004735D3">
        <w:rPr>
          <w:rFonts w:ascii="Times New Roman" w:hAnsi="Times New Roman" w:cs="Times New Roman"/>
          <w:color w:val="auto"/>
          <w:sz w:val="20"/>
          <w:lang w:val="en-US"/>
        </w:rPr>
        <w:t>categorised</w:t>
      </w:r>
      <w:proofErr w:type="spellEnd"/>
      <w:r w:rsidRPr="004735D3">
        <w:rPr>
          <w:rFonts w:ascii="Times New Roman" w:hAnsi="Times New Roman" w:cs="Times New Roman"/>
          <w:color w:val="auto"/>
          <w:sz w:val="20"/>
          <w:lang w:val="en-US"/>
        </w:rPr>
        <w:t>, and connected over time (Huberman &amp; Miles</w:t>
      </w:r>
      <w:r w:rsidR="00E237F5" w:rsidRPr="004735D3">
        <w:rPr>
          <w:rFonts w:ascii="Times New Roman" w:hAnsi="Times New Roman" w:cs="Times New Roman"/>
          <w:color w:val="auto"/>
          <w:sz w:val="20"/>
          <w:lang w:val="en-US"/>
        </w:rPr>
        <w:t>,</w:t>
      </w:r>
      <w:r w:rsidRPr="004735D3">
        <w:rPr>
          <w:rFonts w:ascii="Times New Roman" w:hAnsi="Times New Roman" w:cs="Times New Roman"/>
          <w:color w:val="auto"/>
          <w:sz w:val="20"/>
          <w:lang w:val="en-US"/>
        </w:rPr>
        <w:t xml:space="preserve"> 1998) according to emerging themes relating to these constructs. An interpretive approach was employed for this analysis, providing insights into participants’ perceptions (Mason, 1996). </w:t>
      </w:r>
      <w:r w:rsidR="001F329C" w:rsidRPr="004735D3">
        <w:rPr>
          <w:rFonts w:ascii="Times New Roman" w:hAnsi="Times New Roman" w:cs="Times New Roman"/>
          <w:color w:val="auto"/>
          <w:sz w:val="20"/>
        </w:rPr>
        <w:t>A statistical</w:t>
      </w:r>
      <w:r w:rsidR="00E6243A" w:rsidRPr="004735D3">
        <w:rPr>
          <w:rFonts w:ascii="Times New Roman" w:hAnsi="Times New Roman" w:cs="Times New Roman"/>
          <w:color w:val="auto"/>
          <w:sz w:val="20"/>
        </w:rPr>
        <w:t xml:space="preserve"> analysis of the constructs was performed in two stages. Firstly, an overall analysis of these three domains was performed, using mean ranking scores for each </w:t>
      </w:r>
      <w:r w:rsidR="007C327B" w:rsidRPr="004735D3">
        <w:rPr>
          <w:rFonts w:ascii="Times New Roman" w:hAnsi="Times New Roman" w:cs="Times New Roman"/>
          <w:color w:val="auto"/>
          <w:sz w:val="20"/>
        </w:rPr>
        <w:t xml:space="preserve">multiple-choice </w:t>
      </w:r>
      <w:r w:rsidR="00E6243A" w:rsidRPr="004735D3">
        <w:rPr>
          <w:rFonts w:ascii="Times New Roman" w:hAnsi="Times New Roman" w:cs="Times New Roman"/>
          <w:color w:val="auto"/>
          <w:sz w:val="20"/>
        </w:rPr>
        <w:t xml:space="preserve">item. Secondly, </w:t>
      </w:r>
      <w:r w:rsidR="001A112A" w:rsidRPr="004735D3">
        <w:rPr>
          <w:rFonts w:ascii="Times New Roman" w:hAnsi="Times New Roman" w:cs="Times New Roman"/>
          <w:color w:val="auto"/>
          <w:sz w:val="20"/>
        </w:rPr>
        <w:t xml:space="preserve">cross-tabulations were used to examine </w:t>
      </w:r>
      <w:r w:rsidR="00E6243A" w:rsidRPr="004735D3">
        <w:rPr>
          <w:rFonts w:ascii="Times New Roman" w:hAnsi="Times New Roman" w:cs="Times New Roman"/>
          <w:color w:val="auto"/>
          <w:sz w:val="20"/>
        </w:rPr>
        <w:t xml:space="preserve">relationships between individual </w:t>
      </w:r>
      <w:r w:rsidR="007C327B" w:rsidRPr="004735D3">
        <w:rPr>
          <w:rFonts w:ascii="Times New Roman" w:hAnsi="Times New Roman" w:cs="Times New Roman"/>
          <w:color w:val="auto"/>
          <w:sz w:val="20"/>
        </w:rPr>
        <w:t xml:space="preserve">multiple-choice </w:t>
      </w:r>
      <w:r w:rsidR="00E6243A" w:rsidRPr="004735D3">
        <w:rPr>
          <w:rFonts w:ascii="Times New Roman" w:hAnsi="Times New Roman" w:cs="Times New Roman"/>
          <w:color w:val="auto"/>
          <w:sz w:val="20"/>
        </w:rPr>
        <w:t>items on each construct and</w:t>
      </w:r>
      <w:r w:rsidR="00A300C2" w:rsidRPr="004735D3">
        <w:rPr>
          <w:rFonts w:ascii="Times New Roman" w:hAnsi="Times New Roman" w:cs="Times New Roman"/>
          <w:color w:val="auto"/>
          <w:sz w:val="20"/>
        </w:rPr>
        <w:t xml:space="preserve"> background teacher and task data</w:t>
      </w:r>
      <w:r w:rsidR="00E6243A" w:rsidRPr="004735D3">
        <w:rPr>
          <w:rFonts w:ascii="Times New Roman" w:hAnsi="Times New Roman" w:cs="Times New Roman"/>
          <w:color w:val="auto"/>
          <w:sz w:val="20"/>
        </w:rPr>
        <w:t xml:space="preserve"> </w:t>
      </w:r>
      <w:r w:rsidR="000E3577" w:rsidRPr="004735D3">
        <w:rPr>
          <w:rFonts w:ascii="Times New Roman" w:hAnsi="Times New Roman" w:cs="Times New Roman"/>
          <w:color w:val="auto"/>
          <w:sz w:val="20"/>
        </w:rPr>
        <w:t>(exp</w:t>
      </w:r>
      <w:r w:rsidR="00B73832" w:rsidRPr="004735D3">
        <w:rPr>
          <w:rFonts w:ascii="Times New Roman" w:hAnsi="Times New Roman" w:cs="Times New Roman"/>
          <w:color w:val="auto"/>
          <w:sz w:val="20"/>
        </w:rPr>
        <w:t>erience using mobile devices,</w:t>
      </w:r>
      <w:r w:rsidR="00A300C2" w:rsidRPr="004735D3">
        <w:rPr>
          <w:rFonts w:ascii="Times New Roman" w:hAnsi="Times New Roman" w:cs="Times New Roman"/>
          <w:color w:val="auto"/>
          <w:sz w:val="20"/>
        </w:rPr>
        <w:t xml:space="preserve"> teacher sector</w:t>
      </w:r>
      <w:r w:rsidR="000E3577" w:rsidRPr="004735D3">
        <w:rPr>
          <w:rFonts w:ascii="Times New Roman" w:hAnsi="Times New Roman" w:cs="Times New Roman"/>
          <w:color w:val="auto"/>
          <w:sz w:val="20"/>
        </w:rPr>
        <w:t xml:space="preserve">, device ownership and </w:t>
      </w:r>
      <w:r w:rsidR="00F27EC3" w:rsidRPr="004735D3">
        <w:rPr>
          <w:rFonts w:ascii="Times New Roman" w:hAnsi="Times New Roman" w:cs="Times New Roman"/>
          <w:color w:val="auto"/>
          <w:sz w:val="20"/>
        </w:rPr>
        <w:t>task location</w:t>
      </w:r>
      <w:r w:rsidR="00A300C2" w:rsidRPr="004735D3">
        <w:rPr>
          <w:rFonts w:ascii="Times New Roman" w:hAnsi="Times New Roman" w:cs="Times New Roman"/>
          <w:color w:val="auto"/>
          <w:sz w:val="20"/>
        </w:rPr>
        <w:t>)</w:t>
      </w:r>
      <w:r w:rsidR="00F27EC3" w:rsidRPr="004735D3">
        <w:rPr>
          <w:rFonts w:ascii="Times New Roman" w:hAnsi="Times New Roman" w:cs="Times New Roman"/>
          <w:color w:val="auto"/>
          <w:sz w:val="20"/>
        </w:rPr>
        <w:t xml:space="preserve">. </w:t>
      </w:r>
      <w:r w:rsidR="00E6243A" w:rsidRPr="004735D3">
        <w:rPr>
          <w:rFonts w:ascii="Times New Roman" w:hAnsi="Times New Roman" w:cs="Times New Roman"/>
          <w:color w:val="auto"/>
          <w:sz w:val="20"/>
        </w:rPr>
        <w:t xml:space="preserve">Statistical significance was assessed using Pearson’s chi-square tests; Fisher’s Exact Test was used for tables in which the expected count of any cell was less than 5. </w:t>
      </w:r>
      <w:r w:rsidR="00143033" w:rsidRPr="004735D3">
        <w:rPr>
          <w:rFonts w:ascii="Times New Roman" w:hAnsi="Times New Roman" w:cs="Times New Roman"/>
          <w:color w:val="auto"/>
          <w:sz w:val="20"/>
        </w:rPr>
        <w:t>Although the data consisted of ordered categories, the more cons</w:t>
      </w:r>
      <w:r w:rsidR="00B73832" w:rsidRPr="004735D3">
        <w:rPr>
          <w:rFonts w:ascii="Times New Roman" w:hAnsi="Times New Roman" w:cs="Times New Roman"/>
          <w:color w:val="auto"/>
          <w:sz w:val="20"/>
        </w:rPr>
        <w:t>ervative chi-square</w:t>
      </w:r>
      <w:r w:rsidR="00143033" w:rsidRPr="004735D3">
        <w:rPr>
          <w:rFonts w:ascii="Times New Roman" w:hAnsi="Times New Roman" w:cs="Times New Roman"/>
          <w:color w:val="auto"/>
          <w:sz w:val="20"/>
        </w:rPr>
        <w:t xml:space="preserve"> test</w:t>
      </w:r>
      <w:r w:rsidR="00B73832" w:rsidRPr="004735D3">
        <w:rPr>
          <w:rFonts w:ascii="Times New Roman" w:hAnsi="Times New Roman" w:cs="Times New Roman"/>
          <w:color w:val="auto"/>
          <w:sz w:val="20"/>
        </w:rPr>
        <w:t xml:space="preserve"> and Fisher’s Exact Test</w:t>
      </w:r>
      <w:r w:rsidR="00143033" w:rsidRPr="004735D3">
        <w:rPr>
          <w:rFonts w:ascii="Times New Roman" w:hAnsi="Times New Roman" w:cs="Times New Roman"/>
          <w:color w:val="auto"/>
          <w:sz w:val="20"/>
        </w:rPr>
        <w:t xml:space="preserve"> were preferred to nonparametric tests</w:t>
      </w:r>
      <w:r w:rsidR="00B73832" w:rsidRPr="004735D3">
        <w:rPr>
          <w:rFonts w:ascii="Times New Roman" w:hAnsi="Times New Roman" w:cs="Times New Roman"/>
          <w:color w:val="auto"/>
          <w:sz w:val="20"/>
        </w:rPr>
        <w:t>,</w:t>
      </w:r>
      <w:r w:rsidR="00143033" w:rsidRPr="004735D3">
        <w:rPr>
          <w:rFonts w:ascii="Times New Roman" w:hAnsi="Times New Roman" w:cs="Times New Roman"/>
          <w:color w:val="auto"/>
          <w:sz w:val="20"/>
        </w:rPr>
        <w:t xml:space="preserve"> due to the limited range of the responses. Where </w:t>
      </w:r>
      <w:r w:rsidR="001A112A" w:rsidRPr="004735D3">
        <w:rPr>
          <w:rFonts w:ascii="Times New Roman" w:hAnsi="Times New Roman" w:cs="Times New Roman"/>
          <w:color w:val="auto"/>
          <w:sz w:val="20"/>
        </w:rPr>
        <w:t xml:space="preserve">relationships were found to be statistically significant, the ordinal nature of the </w:t>
      </w:r>
      <w:r w:rsidR="00143033" w:rsidRPr="004735D3">
        <w:rPr>
          <w:rFonts w:ascii="Times New Roman" w:hAnsi="Times New Roman" w:cs="Times New Roman"/>
          <w:color w:val="auto"/>
          <w:sz w:val="20"/>
        </w:rPr>
        <w:t>data</w:t>
      </w:r>
      <w:r w:rsidR="001A112A" w:rsidRPr="004735D3">
        <w:rPr>
          <w:rFonts w:ascii="Times New Roman" w:hAnsi="Times New Roman" w:cs="Times New Roman"/>
          <w:color w:val="auto"/>
          <w:sz w:val="20"/>
        </w:rPr>
        <w:t xml:space="preserve"> </w:t>
      </w:r>
      <w:r w:rsidR="00143033" w:rsidRPr="004735D3">
        <w:rPr>
          <w:rFonts w:ascii="Times New Roman" w:hAnsi="Times New Roman" w:cs="Times New Roman"/>
          <w:color w:val="auto"/>
          <w:sz w:val="20"/>
        </w:rPr>
        <w:t>was leveraged</w:t>
      </w:r>
      <w:r w:rsidR="001A112A" w:rsidRPr="004735D3">
        <w:rPr>
          <w:rFonts w:ascii="Times New Roman" w:hAnsi="Times New Roman" w:cs="Times New Roman"/>
          <w:color w:val="auto"/>
          <w:sz w:val="20"/>
        </w:rPr>
        <w:t xml:space="preserve"> to identify trends in the relationships.</w:t>
      </w:r>
    </w:p>
    <w:p w14:paraId="191BE1DF" w14:textId="77777777" w:rsidR="00234330" w:rsidRPr="004735D3" w:rsidRDefault="00234330">
      <w:pPr>
        <w:pStyle w:val="Normal1"/>
        <w:jc w:val="both"/>
        <w:rPr>
          <w:rFonts w:ascii="Times New Roman" w:hAnsi="Times New Roman" w:cs="Times New Roman"/>
          <w:color w:val="auto"/>
          <w:sz w:val="20"/>
        </w:rPr>
      </w:pPr>
    </w:p>
    <w:p w14:paraId="5DB4E527" w14:textId="1198355A" w:rsidR="00234330" w:rsidRPr="004735D3" w:rsidRDefault="00E6243A">
      <w:pPr>
        <w:pStyle w:val="Normal1"/>
        <w:jc w:val="both"/>
        <w:rPr>
          <w:color w:val="auto"/>
        </w:rPr>
      </w:pPr>
      <w:r w:rsidRPr="004735D3">
        <w:rPr>
          <w:rFonts w:ascii="Times New Roman" w:eastAsia="Times New Roman" w:hAnsi="Times New Roman" w:cs="Times New Roman"/>
          <w:color w:val="auto"/>
          <w:sz w:val="20"/>
        </w:rPr>
        <w:t xml:space="preserve">A reliability analysis of the entire questionnaire (n=195), and separately for each of the three constructs, was carried out using Cronbach’s alpha. Although the focus of this paper is on the data collected from teachers in the school sector (n=107), the reliability values were calculated for both, the entire data set (n=195), and for the school teachers (n=107) separately. Internal consistency of the whole questionnaire (with all </w:t>
      </w:r>
      <w:r w:rsidR="009745DA" w:rsidRPr="004735D3">
        <w:rPr>
          <w:rFonts w:ascii="Times New Roman" w:eastAsia="Times New Roman" w:hAnsi="Times New Roman" w:cs="Times New Roman"/>
          <w:color w:val="auto"/>
          <w:sz w:val="20"/>
        </w:rPr>
        <w:t>three</w:t>
      </w:r>
      <w:r w:rsidRPr="004735D3">
        <w:rPr>
          <w:rFonts w:ascii="Times New Roman" w:eastAsia="Times New Roman" w:hAnsi="Times New Roman" w:cs="Times New Roman"/>
          <w:color w:val="auto"/>
          <w:sz w:val="20"/>
        </w:rPr>
        <w:t xml:space="preserve"> scales combined) was excellent for both the entire cohort (α = 0.828) and for the school teachers separately (α = 0.832). When considered separately, the internal consistency was in the acceptable range for each of the three constructs, as shown in Table 1. </w:t>
      </w:r>
    </w:p>
    <w:p w14:paraId="7FC7EB65" w14:textId="77777777" w:rsidR="00234330" w:rsidRPr="004735D3" w:rsidRDefault="00234330">
      <w:pPr>
        <w:pStyle w:val="Normal1"/>
        <w:jc w:val="both"/>
        <w:rPr>
          <w:color w:val="auto"/>
        </w:rPr>
      </w:pPr>
    </w:p>
    <w:p w14:paraId="339E86EA" w14:textId="77777777" w:rsidR="00234330" w:rsidRPr="004735D3" w:rsidRDefault="00E6243A">
      <w:pPr>
        <w:pStyle w:val="Normal1"/>
        <w:rPr>
          <w:color w:val="auto"/>
          <w:sz w:val="20"/>
        </w:rPr>
      </w:pPr>
      <w:r w:rsidRPr="004735D3">
        <w:rPr>
          <w:rFonts w:ascii="Times New Roman" w:eastAsia="Times New Roman" w:hAnsi="Times New Roman" w:cs="Times New Roman"/>
          <w:b/>
          <w:color w:val="auto"/>
          <w:sz w:val="20"/>
        </w:rPr>
        <w:t>Table 1</w:t>
      </w:r>
    </w:p>
    <w:p w14:paraId="63AA9759" w14:textId="77777777" w:rsidR="00234330" w:rsidRPr="004735D3" w:rsidRDefault="00E6243A">
      <w:pPr>
        <w:pStyle w:val="Normal1"/>
        <w:rPr>
          <w:rFonts w:ascii="Times New Roman" w:eastAsia="Times New Roman" w:hAnsi="Times New Roman" w:cs="Times New Roman"/>
          <w:color w:val="auto"/>
          <w:sz w:val="20"/>
        </w:rPr>
      </w:pPr>
      <w:r w:rsidRPr="004735D3">
        <w:rPr>
          <w:rFonts w:ascii="Times New Roman" w:eastAsia="Times New Roman" w:hAnsi="Times New Roman" w:cs="Times New Roman"/>
          <w:color w:val="auto"/>
          <w:sz w:val="20"/>
        </w:rPr>
        <w:t xml:space="preserve">Internal consistency for each </w:t>
      </w:r>
      <w:r w:rsidR="008F7750" w:rsidRPr="004735D3">
        <w:rPr>
          <w:rFonts w:ascii="Times New Roman" w:eastAsia="Times New Roman" w:hAnsi="Times New Roman" w:cs="Times New Roman"/>
          <w:color w:val="auto"/>
          <w:sz w:val="20"/>
        </w:rPr>
        <w:t>of the three constructs from the</w:t>
      </w:r>
      <w:r w:rsidRPr="004735D3">
        <w:rPr>
          <w:rFonts w:ascii="Times New Roman" w:eastAsia="Times New Roman" w:hAnsi="Times New Roman" w:cs="Times New Roman"/>
          <w:color w:val="auto"/>
          <w:sz w:val="20"/>
        </w:rPr>
        <w:t xml:space="preserve"> theoretical framework.</w:t>
      </w:r>
    </w:p>
    <w:p w14:paraId="227D1118" w14:textId="77777777" w:rsidR="00BC39A1" w:rsidRPr="004735D3" w:rsidRDefault="00BC39A1">
      <w:pPr>
        <w:pStyle w:val="Normal1"/>
        <w:rPr>
          <w:rFonts w:ascii="Times New Roman" w:eastAsia="Times New Roman" w:hAnsi="Times New Roman" w:cs="Times New Roman"/>
          <w:color w:val="auto"/>
          <w:sz w:val="18"/>
        </w:rPr>
      </w:pPr>
    </w:p>
    <w:tbl>
      <w:tblPr>
        <w:tblStyle w:val="a"/>
        <w:tblW w:w="6397" w:type="dxa"/>
        <w:tblBorders>
          <w:top w:val="single" w:sz="8" w:space="0" w:color="000000"/>
          <w:bottom w:val="single" w:sz="8" w:space="0" w:color="000000"/>
          <w:insideH w:val="single" w:sz="8" w:space="0" w:color="000000"/>
        </w:tblBorders>
        <w:tblLayout w:type="fixed"/>
        <w:tblLook w:val="0600" w:firstRow="0" w:lastRow="0" w:firstColumn="0" w:lastColumn="0" w:noHBand="1" w:noVBand="1"/>
      </w:tblPr>
      <w:tblGrid>
        <w:gridCol w:w="1361"/>
        <w:gridCol w:w="712"/>
        <w:gridCol w:w="2123"/>
        <w:gridCol w:w="2201"/>
      </w:tblGrid>
      <w:tr w:rsidR="004735D3" w:rsidRPr="004735D3" w14:paraId="020DC30A" w14:textId="77777777">
        <w:trPr>
          <w:trHeight w:val="303"/>
        </w:trPr>
        <w:tc>
          <w:tcPr>
            <w:tcW w:w="1361" w:type="dxa"/>
            <w:tcMar>
              <w:top w:w="100" w:type="dxa"/>
              <w:left w:w="100" w:type="dxa"/>
              <w:bottom w:w="100" w:type="dxa"/>
              <w:right w:w="100" w:type="dxa"/>
            </w:tcMar>
          </w:tcPr>
          <w:p w14:paraId="33057E71" w14:textId="77777777" w:rsidR="00BC39A1" w:rsidRPr="004735D3" w:rsidRDefault="00BC39A1" w:rsidP="00F17624">
            <w:pPr>
              <w:pStyle w:val="Normal1"/>
              <w:jc w:val="center"/>
              <w:rPr>
                <w:color w:val="auto"/>
              </w:rPr>
            </w:pPr>
            <w:r w:rsidRPr="004735D3">
              <w:rPr>
                <w:rFonts w:ascii="Times New Roman" w:eastAsia="Times New Roman" w:hAnsi="Times New Roman" w:cs="Times New Roman"/>
                <w:color w:val="auto"/>
                <w:sz w:val="18"/>
              </w:rPr>
              <w:t>Construct</w:t>
            </w:r>
          </w:p>
        </w:tc>
        <w:tc>
          <w:tcPr>
            <w:tcW w:w="712" w:type="dxa"/>
            <w:tcMar>
              <w:top w:w="100" w:type="dxa"/>
              <w:left w:w="100" w:type="dxa"/>
              <w:bottom w:w="100" w:type="dxa"/>
              <w:right w:w="100" w:type="dxa"/>
            </w:tcMar>
          </w:tcPr>
          <w:p w14:paraId="74D07BC8" w14:textId="77777777" w:rsidR="00BC39A1" w:rsidRPr="004735D3" w:rsidRDefault="00BC39A1" w:rsidP="00F17624">
            <w:pPr>
              <w:pStyle w:val="Normal1"/>
              <w:jc w:val="center"/>
              <w:rPr>
                <w:color w:val="auto"/>
              </w:rPr>
            </w:pPr>
            <w:r w:rsidRPr="004735D3">
              <w:rPr>
                <w:rFonts w:ascii="Times New Roman" w:eastAsia="Times New Roman" w:hAnsi="Times New Roman" w:cs="Times New Roman"/>
                <w:color w:val="auto"/>
                <w:sz w:val="18"/>
              </w:rPr>
              <w:t>#items</w:t>
            </w:r>
          </w:p>
        </w:tc>
        <w:tc>
          <w:tcPr>
            <w:tcW w:w="2123" w:type="dxa"/>
            <w:tcMar>
              <w:top w:w="100" w:type="dxa"/>
              <w:left w:w="100" w:type="dxa"/>
              <w:bottom w:w="100" w:type="dxa"/>
              <w:right w:w="100" w:type="dxa"/>
            </w:tcMar>
          </w:tcPr>
          <w:p w14:paraId="7D29937A" w14:textId="77777777" w:rsidR="00BC39A1" w:rsidRPr="004735D3" w:rsidRDefault="00BC39A1" w:rsidP="00F17624">
            <w:pPr>
              <w:pStyle w:val="Normal1"/>
              <w:jc w:val="center"/>
              <w:rPr>
                <w:color w:val="auto"/>
              </w:rPr>
            </w:pPr>
            <w:r w:rsidRPr="004735D3">
              <w:rPr>
                <w:rFonts w:ascii="Times New Roman" w:eastAsia="Times New Roman" w:hAnsi="Times New Roman" w:cs="Times New Roman"/>
                <w:color w:val="auto"/>
                <w:sz w:val="18"/>
              </w:rPr>
              <w:t xml:space="preserve">Cronbach’s alpha </w:t>
            </w:r>
          </w:p>
          <w:p w14:paraId="3F0B97D8" w14:textId="77777777" w:rsidR="00BC39A1" w:rsidRPr="004735D3" w:rsidRDefault="00BC39A1" w:rsidP="00F17624">
            <w:pPr>
              <w:pStyle w:val="Normal1"/>
              <w:jc w:val="center"/>
              <w:rPr>
                <w:color w:val="auto"/>
              </w:rPr>
            </w:pPr>
            <w:r w:rsidRPr="004735D3">
              <w:rPr>
                <w:rFonts w:ascii="Times New Roman" w:eastAsia="Times New Roman" w:hAnsi="Times New Roman" w:cs="Times New Roman"/>
                <w:color w:val="auto"/>
                <w:sz w:val="18"/>
              </w:rPr>
              <w:t>(Entire cohort: n=195)</w:t>
            </w:r>
          </w:p>
        </w:tc>
        <w:tc>
          <w:tcPr>
            <w:tcW w:w="2201" w:type="dxa"/>
            <w:tcMar>
              <w:top w:w="100" w:type="dxa"/>
              <w:left w:w="100" w:type="dxa"/>
              <w:bottom w:w="100" w:type="dxa"/>
              <w:right w:w="100" w:type="dxa"/>
            </w:tcMar>
          </w:tcPr>
          <w:p w14:paraId="3ACD224B" w14:textId="77777777" w:rsidR="00BC39A1" w:rsidRPr="004735D3" w:rsidRDefault="00BC39A1" w:rsidP="00F17624">
            <w:pPr>
              <w:pStyle w:val="Normal1"/>
              <w:jc w:val="center"/>
              <w:rPr>
                <w:color w:val="auto"/>
              </w:rPr>
            </w:pPr>
            <w:r w:rsidRPr="004735D3">
              <w:rPr>
                <w:rFonts w:ascii="Times New Roman" w:eastAsia="Times New Roman" w:hAnsi="Times New Roman" w:cs="Times New Roman"/>
                <w:color w:val="auto"/>
                <w:sz w:val="18"/>
              </w:rPr>
              <w:t xml:space="preserve">Cronbach’s alpha </w:t>
            </w:r>
          </w:p>
          <w:p w14:paraId="6AA97581" w14:textId="77777777" w:rsidR="00BC39A1" w:rsidRPr="004735D3" w:rsidRDefault="00BC39A1" w:rsidP="00F17624">
            <w:pPr>
              <w:pStyle w:val="Normal1"/>
              <w:jc w:val="center"/>
              <w:rPr>
                <w:color w:val="auto"/>
              </w:rPr>
            </w:pPr>
            <w:r w:rsidRPr="004735D3">
              <w:rPr>
                <w:rFonts w:ascii="Times New Roman" w:eastAsia="Times New Roman" w:hAnsi="Times New Roman" w:cs="Times New Roman"/>
                <w:color w:val="auto"/>
                <w:sz w:val="18"/>
              </w:rPr>
              <w:t>(School teachers: n=107)</w:t>
            </w:r>
          </w:p>
        </w:tc>
      </w:tr>
      <w:tr w:rsidR="004735D3" w:rsidRPr="004735D3" w14:paraId="26E838F1" w14:textId="77777777">
        <w:trPr>
          <w:trHeight w:val="143"/>
        </w:trPr>
        <w:tc>
          <w:tcPr>
            <w:tcW w:w="1361" w:type="dxa"/>
            <w:tcMar>
              <w:top w:w="100" w:type="dxa"/>
              <w:left w:w="100" w:type="dxa"/>
              <w:bottom w:w="100" w:type="dxa"/>
              <w:right w:w="100" w:type="dxa"/>
            </w:tcMar>
          </w:tcPr>
          <w:p w14:paraId="64FFFCB2" w14:textId="77777777" w:rsidR="00BC39A1" w:rsidRPr="004735D3" w:rsidRDefault="00BC39A1" w:rsidP="00F17624">
            <w:pPr>
              <w:pStyle w:val="Normal1"/>
              <w:jc w:val="both"/>
              <w:rPr>
                <w:color w:val="auto"/>
              </w:rPr>
            </w:pPr>
            <w:r w:rsidRPr="004735D3">
              <w:rPr>
                <w:rFonts w:ascii="Times New Roman" w:eastAsia="Times New Roman" w:hAnsi="Times New Roman" w:cs="Times New Roman"/>
                <w:color w:val="auto"/>
                <w:sz w:val="18"/>
              </w:rPr>
              <w:t>Collaboration</w:t>
            </w:r>
          </w:p>
        </w:tc>
        <w:tc>
          <w:tcPr>
            <w:tcW w:w="712" w:type="dxa"/>
            <w:tcMar>
              <w:top w:w="100" w:type="dxa"/>
              <w:left w:w="100" w:type="dxa"/>
              <w:bottom w:w="100" w:type="dxa"/>
              <w:right w:w="100" w:type="dxa"/>
            </w:tcMar>
          </w:tcPr>
          <w:p w14:paraId="4B8E1CFF" w14:textId="77777777" w:rsidR="00BC39A1" w:rsidRPr="004735D3" w:rsidRDefault="00BC39A1" w:rsidP="00F17624">
            <w:pPr>
              <w:pStyle w:val="Normal1"/>
              <w:jc w:val="center"/>
              <w:rPr>
                <w:color w:val="auto"/>
              </w:rPr>
            </w:pPr>
            <w:r w:rsidRPr="004735D3">
              <w:rPr>
                <w:rFonts w:ascii="Times New Roman" w:eastAsia="Times New Roman" w:hAnsi="Times New Roman" w:cs="Times New Roman"/>
                <w:color w:val="auto"/>
                <w:sz w:val="18"/>
              </w:rPr>
              <w:t>6</w:t>
            </w:r>
          </w:p>
        </w:tc>
        <w:tc>
          <w:tcPr>
            <w:tcW w:w="2123" w:type="dxa"/>
            <w:tcMar>
              <w:top w:w="100" w:type="dxa"/>
              <w:left w:w="100" w:type="dxa"/>
              <w:bottom w:w="100" w:type="dxa"/>
              <w:right w:w="100" w:type="dxa"/>
            </w:tcMar>
          </w:tcPr>
          <w:p w14:paraId="25FB356F" w14:textId="77777777" w:rsidR="00BC39A1" w:rsidRPr="004735D3" w:rsidRDefault="00BC39A1" w:rsidP="00F17624">
            <w:pPr>
              <w:pStyle w:val="Normal1"/>
              <w:jc w:val="center"/>
              <w:rPr>
                <w:color w:val="auto"/>
              </w:rPr>
            </w:pPr>
            <w:r w:rsidRPr="004735D3">
              <w:rPr>
                <w:rFonts w:ascii="Times New Roman" w:eastAsia="Times New Roman" w:hAnsi="Times New Roman" w:cs="Times New Roman"/>
                <w:color w:val="auto"/>
                <w:sz w:val="18"/>
              </w:rPr>
              <w:t>.715</w:t>
            </w:r>
          </w:p>
        </w:tc>
        <w:tc>
          <w:tcPr>
            <w:tcW w:w="2201" w:type="dxa"/>
            <w:tcMar>
              <w:top w:w="100" w:type="dxa"/>
              <w:left w:w="100" w:type="dxa"/>
              <w:bottom w:w="100" w:type="dxa"/>
              <w:right w:w="100" w:type="dxa"/>
            </w:tcMar>
          </w:tcPr>
          <w:p w14:paraId="313DB226" w14:textId="77777777" w:rsidR="00BC39A1" w:rsidRPr="004735D3" w:rsidRDefault="00BC39A1" w:rsidP="00F17624">
            <w:pPr>
              <w:pStyle w:val="Normal1"/>
              <w:jc w:val="center"/>
              <w:rPr>
                <w:color w:val="auto"/>
              </w:rPr>
            </w:pPr>
            <w:r w:rsidRPr="004735D3">
              <w:rPr>
                <w:rFonts w:ascii="Times New Roman" w:eastAsia="Times New Roman" w:hAnsi="Times New Roman" w:cs="Times New Roman"/>
                <w:color w:val="auto"/>
                <w:sz w:val="18"/>
              </w:rPr>
              <w:t>0.760</w:t>
            </w:r>
          </w:p>
        </w:tc>
      </w:tr>
      <w:tr w:rsidR="004735D3" w:rsidRPr="004735D3" w14:paraId="36744AA5" w14:textId="77777777">
        <w:trPr>
          <w:trHeight w:val="151"/>
        </w:trPr>
        <w:tc>
          <w:tcPr>
            <w:tcW w:w="1361" w:type="dxa"/>
            <w:tcMar>
              <w:top w:w="100" w:type="dxa"/>
              <w:left w:w="100" w:type="dxa"/>
              <w:bottom w:w="100" w:type="dxa"/>
              <w:right w:w="100" w:type="dxa"/>
            </w:tcMar>
          </w:tcPr>
          <w:p w14:paraId="35DD46ED" w14:textId="77777777" w:rsidR="00BC39A1" w:rsidRPr="004735D3" w:rsidRDefault="00BC39A1" w:rsidP="00F17624">
            <w:pPr>
              <w:pStyle w:val="Normal1"/>
              <w:jc w:val="both"/>
              <w:rPr>
                <w:color w:val="auto"/>
              </w:rPr>
            </w:pPr>
            <w:r w:rsidRPr="004735D3">
              <w:rPr>
                <w:rFonts w:ascii="Times New Roman" w:eastAsia="Times New Roman" w:hAnsi="Times New Roman" w:cs="Times New Roman"/>
                <w:color w:val="auto"/>
                <w:sz w:val="18"/>
              </w:rPr>
              <w:t>Personalisation</w:t>
            </w:r>
          </w:p>
        </w:tc>
        <w:tc>
          <w:tcPr>
            <w:tcW w:w="712" w:type="dxa"/>
            <w:tcMar>
              <w:top w:w="100" w:type="dxa"/>
              <w:left w:w="100" w:type="dxa"/>
              <w:bottom w:w="100" w:type="dxa"/>
              <w:right w:w="100" w:type="dxa"/>
            </w:tcMar>
          </w:tcPr>
          <w:p w14:paraId="04F6AF9E" w14:textId="77777777" w:rsidR="00BC39A1" w:rsidRPr="004735D3" w:rsidRDefault="00BC39A1" w:rsidP="00F17624">
            <w:pPr>
              <w:pStyle w:val="Normal1"/>
              <w:jc w:val="center"/>
              <w:rPr>
                <w:color w:val="auto"/>
              </w:rPr>
            </w:pPr>
            <w:r w:rsidRPr="004735D3">
              <w:rPr>
                <w:rFonts w:ascii="Times New Roman" w:eastAsia="Times New Roman" w:hAnsi="Times New Roman" w:cs="Times New Roman"/>
                <w:color w:val="auto"/>
                <w:sz w:val="18"/>
              </w:rPr>
              <w:t>5</w:t>
            </w:r>
          </w:p>
        </w:tc>
        <w:tc>
          <w:tcPr>
            <w:tcW w:w="2123" w:type="dxa"/>
            <w:tcMar>
              <w:top w:w="100" w:type="dxa"/>
              <w:left w:w="100" w:type="dxa"/>
              <w:bottom w:w="100" w:type="dxa"/>
              <w:right w:w="100" w:type="dxa"/>
            </w:tcMar>
          </w:tcPr>
          <w:p w14:paraId="06BBF8C0" w14:textId="77777777" w:rsidR="00BC39A1" w:rsidRPr="004735D3" w:rsidRDefault="00BC39A1" w:rsidP="00F17624">
            <w:pPr>
              <w:pStyle w:val="Normal1"/>
              <w:jc w:val="center"/>
              <w:rPr>
                <w:color w:val="auto"/>
              </w:rPr>
            </w:pPr>
            <w:r w:rsidRPr="004735D3">
              <w:rPr>
                <w:rFonts w:ascii="Times New Roman" w:eastAsia="Times New Roman" w:hAnsi="Times New Roman" w:cs="Times New Roman"/>
                <w:color w:val="auto"/>
                <w:sz w:val="18"/>
              </w:rPr>
              <w:t>.711</w:t>
            </w:r>
          </w:p>
        </w:tc>
        <w:tc>
          <w:tcPr>
            <w:tcW w:w="2201" w:type="dxa"/>
            <w:tcMar>
              <w:top w:w="100" w:type="dxa"/>
              <w:left w:w="100" w:type="dxa"/>
              <w:bottom w:w="100" w:type="dxa"/>
              <w:right w:w="100" w:type="dxa"/>
            </w:tcMar>
          </w:tcPr>
          <w:p w14:paraId="744281A3" w14:textId="77777777" w:rsidR="00BC39A1" w:rsidRPr="004735D3" w:rsidRDefault="00BC39A1" w:rsidP="00F17624">
            <w:pPr>
              <w:pStyle w:val="Normal1"/>
              <w:jc w:val="center"/>
              <w:rPr>
                <w:color w:val="auto"/>
              </w:rPr>
            </w:pPr>
            <w:r w:rsidRPr="004735D3">
              <w:rPr>
                <w:rFonts w:ascii="Times New Roman" w:eastAsia="Times New Roman" w:hAnsi="Times New Roman" w:cs="Times New Roman"/>
                <w:color w:val="auto"/>
                <w:sz w:val="18"/>
              </w:rPr>
              <w:t>0.694</w:t>
            </w:r>
          </w:p>
        </w:tc>
      </w:tr>
      <w:tr w:rsidR="00BC39A1" w:rsidRPr="004735D3" w14:paraId="53D9E585" w14:textId="77777777">
        <w:trPr>
          <w:trHeight w:val="151"/>
        </w:trPr>
        <w:tc>
          <w:tcPr>
            <w:tcW w:w="1361" w:type="dxa"/>
            <w:tcMar>
              <w:top w:w="100" w:type="dxa"/>
              <w:left w:w="100" w:type="dxa"/>
              <w:bottom w:w="100" w:type="dxa"/>
              <w:right w:w="100" w:type="dxa"/>
            </w:tcMar>
          </w:tcPr>
          <w:p w14:paraId="26605C4F" w14:textId="77777777" w:rsidR="00BC39A1" w:rsidRPr="004735D3" w:rsidRDefault="00BC39A1" w:rsidP="00F17624">
            <w:pPr>
              <w:pStyle w:val="Normal1"/>
              <w:jc w:val="both"/>
              <w:rPr>
                <w:color w:val="auto"/>
              </w:rPr>
            </w:pPr>
            <w:r w:rsidRPr="004735D3">
              <w:rPr>
                <w:rFonts w:ascii="Times New Roman" w:eastAsia="Times New Roman" w:hAnsi="Times New Roman" w:cs="Times New Roman"/>
                <w:color w:val="auto"/>
                <w:sz w:val="18"/>
              </w:rPr>
              <w:t>Authenticity</w:t>
            </w:r>
          </w:p>
        </w:tc>
        <w:tc>
          <w:tcPr>
            <w:tcW w:w="712" w:type="dxa"/>
            <w:tcMar>
              <w:top w:w="100" w:type="dxa"/>
              <w:left w:w="100" w:type="dxa"/>
              <w:bottom w:w="100" w:type="dxa"/>
              <w:right w:w="100" w:type="dxa"/>
            </w:tcMar>
          </w:tcPr>
          <w:p w14:paraId="59C1F74C" w14:textId="77777777" w:rsidR="00BC39A1" w:rsidRPr="004735D3" w:rsidRDefault="00BC39A1" w:rsidP="00F17624">
            <w:pPr>
              <w:pStyle w:val="Normal1"/>
              <w:jc w:val="center"/>
              <w:rPr>
                <w:color w:val="auto"/>
              </w:rPr>
            </w:pPr>
            <w:r w:rsidRPr="004735D3">
              <w:rPr>
                <w:rFonts w:ascii="Times New Roman" w:eastAsia="Times New Roman" w:hAnsi="Times New Roman" w:cs="Times New Roman"/>
                <w:color w:val="auto"/>
                <w:sz w:val="18"/>
              </w:rPr>
              <w:t>3</w:t>
            </w:r>
          </w:p>
        </w:tc>
        <w:tc>
          <w:tcPr>
            <w:tcW w:w="2123" w:type="dxa"/>
            <w:tcMar>
              <w:top w:w="100" w:type="dxa"/>
              <w:left w:w="100" w:type="dxa"/>
              <w:bottom w:w="100" w:type="dxa"/>
              <w:right w:w="100" w:type="dxa"/>
            </w:tcMar>
          </w:tcPr>
          <w:p w14:paraId="01390C15" w14:textId="77777777" w:rsidR="00BC39A1" w:rsidRPr="004735D3" w:rsidRDefault="00BC39A1" w:rsidP="00F17624">
            <w:pPr>
              <w:pStyle w:val="Normal1"/>
              <w:jc w:val="center"/>
              <w:rPr>
                <w:color w:val="auto"/>
              </w:rPr>
            </w:pPr>
            <w:r w:rsidRPr="004735D3">
              <w:rPr>
                <w:rFonts w:ascii="Times New Roman" w:eastAsia="Times New Roman" w:hAnsi="Times New Roman" w:cs="Times New Roman"/>
                <w:color w:val="auto"/>
                <w:sz w:val="18"/>
              </w:rPr>
              <w:t>.775</w:t>
            </w:r>
          </w:p>
        </w:tc>
        <w:tc>
          <w:tcPr>
            <w:tcW w:w="2201" w:type="dxa"/>
            <w:tcMar>
              <w:top w:w="100" w:type="dxa"/>
              <w:left w:w="100" w:type="dxa"/>
              <w:bottom w:w="100" w:type="dxa"/>
              <w:right w:w="100" w:type="dxa"/>
            </w:tcMar>
          </w:tcPr>
          <w:p w14:paraId="04914392" w14:textId="77777777" w:rsidR="00BC39A1" w:rsidRPr="004735D3" w:rsidRDefault="00BC39A1" w:rsidP="00F17624">
            <w:pPr>
              <w:pStyle w:val="Normal1"/>
              <w:jc w:val="center"/>
              <w:rPr>
                <w:color w:val="auto"/>
              </w:rPr>
            </w:pPr>
            <w:r w:rsidRPr="004735D3">
              <w:rPr>
                <w:rFonts w:ascii="Times New Roman" w:eastAsia="Times New Roman" w:hAnsi="Times New Roman" w:cs="Times New Roman"/>
                <w:color w:val="auto"/>
                <w:sz w:val="18"/>
              </w:rPr>
              <w:t>0.772</w:t>
            </w:r>
          </w:p>
        </w:tc>
      </w:tr>
    </w:tbl>
    <w:p w14:paraId="69470E77" w14:textId="77777777" w:rsidR="00234330" w:rsidRPr="004735D3" w:rsidRDefault="00234330">
      <w:pPr>
        <w:pStyle w:val="Normal1"/>
        <w:jc w:val="both"/>
        <w:rPr>
          <w:color w:val="auto"/>
        </w:rPr>
      </w:pPr>
    </w:p>
    <w:p w14:paraId="6602E270" w14:textId="77777777" w:rsidR="00234330" w:rsidRPr="004735D3" w:rsidRDefault="00E6243A">
      <w:pPr>
        <w:pStyle w:val="Normal1"/>
        <w:jc w:val="both"/>
        <w:rPr>
          <w:color w:val="auto"/>
        </w:rPr>
      </w:pPr>
      <w:r w:rsidRPr="004735D3">
        <w:rPr>
          <w:rFonts w:ascii="Times New Roman" w:eastAsia="Times New Roman" w:hAnsi="Times New Roman" w:cs="Times New Roman"/>
          <w:i/>
          <w:color w:val="auto"/>
          <w:sz w:val="20"/>
        </w:rPr>
        <w:t>3.3 Participants and contexts</w:t>
      </w:r>
    </w:p>
    <w:p w14:paraId="17B5E285" w14:textId="77777777" w:rsidR="00234330" w:rsidRPr="004735D3" w:rsidRDefault="00234330">
      <w:pPr>
        <w:pStyle w:val="Normal1"/>
        <w:jc w:val="both"/>
        <w:rPr>
          <w:color w:val="auto"/>
        </w:rPr>
      </w:pPr>
    </w:p>
    <w:p w14:paraId="37BFB726" w14:textId="317A3C05" w:rsidR="00234330" w:rsidRPr="004735D3" w:rsidRDefault="00E6243A">
      <w:pPr>
        <w:pStyle w:val="Normal1"/>
        <w:jc w:val="both"/>
        <w:rPr>
          <w:color w:val="auto"/>
        </w:rPr>
      </w:pPr>
      <w:r w:rsidRPr="004735D3">
        <w:rPr>
          <w:rFonts w:ascii="Times New Roman" w:eastAsia="Times New Roman" w:hAnsi="Times New Roman" w:cs="Times New Roman"/>
          <w:color w:val="auto"/>
          <w:sz w:val="20"/>
        </w:rPr>
        <w:t xml:space="preserve">There were 107 volunteer school teacher survey participants (the focus of this paper), mainly from Australia (64%) and Europe (20%), where the researchers’ institutions were located. Thirty-eight percent of participants taught in primary/elementary school contexts and 62% taught in secondary school contexts. Participation in the survey was voluntary and there was a diverse range of experience levels identified in the participants’ </w:t>
      </w:r>
      <w:r w:rsidR="004A7D4F" w:rsidRPr="004735D3">
        <w:rPr>
          <w:rFonts w:ascii="Times New Roman" w:eastAsia="Times New Roman" w:hAnsi="Times New Roman" w:cs="Times New Roman"/>
          <w:color w:val="auto"/>
          <w:sz w:val="20"/>
        </w:rPr>
        <w:t>background data</w:t>
      </w:r>
      <w:r w:rsidRPr="004735D3">
        <w:rPr>
          <w:rFonts w:ascii="Times New Roman" w:eastAsia="Times New Roman" w:hAnsi="Times New Roman" w:cs="Times New Roman"/>
          <w:color w:val="auto"/>
          <w:sz w:val="20"/>
        </w:rPr>
        <w:t xml:space="preserve">. Just over half of the survey participants (53%) had been teaching in schools for more than 10 years, while 25% had been teaching for less than 2 years. Similarly, 45% of participants perceived themselves as experienced users of mobile devices in their teaching—defined as more than 2 years’ experience—while 24% said this was their first attempt at implementing a mobile learning task. Participants chose a range of task contexts. Eighty-six percent described a formal task that was classroom-based. Only 6% of teachers reported on a task that was situated in an 'extra-mural' context (school playground, excursion site, museum, home) and even fewer tasks (2%) were set in a totally informal location such as a cafe or public transport (6% reported a combination of locations). Discipline areas included Literacy (18%), Maths (17%), Science (17%), Languages (14%) and Creative Arts (11%). Most tasks involved use of an iPad (47%), laptop (15%) or mobile phone (12%), with 15% of tasks integrating a mixture of devices. Fifty-two percent of tasks involved use of school-owned devices (39% restricted to on-campus use only) while only 22% of tasks involved student-owned, ‘bring-your-own’ devices (BYOD). </w:t>
      </w:r>
    </w:p>
    <w:p w14:paraId="50E1F46F" w14:textId="77777777" w:rsidR="00234330" w:rsidRPr="004735D3" w:rsidRDefault="00234330">
      <w:pPr>
        <w:pStyle w:val="Normal1"/>
        <w:rPr>
          <w:color w:val="auto"/>
        </w:rPr>
      </w:pPr>
    </w:p>
    <w:p w14:paraId="076B390B" w14:textId="77777777" w:rsidR="00234330" w:rsidRPr="004735D3" w:rsidRDefault="00E6243A">
      <w:pPr>
        <w:pStyle w:val="Normal1"/>
        <w:rPr>
          <w:color w:val="auto"/>
        </w:rPr>
      </w:pPr>
      <w:r w:rsidRPr="004735D3">
        <w:rPr>
          <w:rFonts w:ascii="Times New Roman" w:eastAsia="Times New Roman" w:hAnsi="Times New Roman" w:cs="Times New Roman"/>
          <w:b/>
          <w:color w:val="auto"/>
          <w:sz w:val="20"/>
        </w:rPr>
        <w:t>4. Findings</w:t>
      </w:r>
    </w:p>
    <w:p w14:paraId="377811FF" w14:textId="77777777" w:rsidR="00234330" w:rsidRPr="004735D3" w:rsidRDefault="00234330">
      <w:pPr>
        <w:pStyle w:val="Normal1"/>
        <w:jc w:val="both"/>
        <w:rPr>
          <w:color w:val="auto"/>
        </w:rPr>
      </w:pPr>
    </w:p>
    <w:p w14:paraId="1457238E" w14:textId="7777777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 xml:space="preserve">The teachers perceived their m-learning tasks as being particularly rich in aspects of authenticity (setting, task, tool), despite few tasks (14%) located outside of a formal school location and few tasks (19%) demanding genuine student participation in real, community-based activities. Teachers’ ratings for the constructs of personalisation and collaboration were lower, with weaker ratings in aspects of student control and autonomy, and less favourable ratings in online conversations and networking, as shown in Table 2. The majority of tasks described by teachers involved high levels of face-to-face collaboration around the mobile device, as well as the generation (but limited sharing) of digital content. </w:t>
      </w:r>
    </w:p>
    <w:p w14:paraId="6DFBAFBD" w14:textId="77777777" w:rsidR="00234330" w:rsidRPr="004735D3" w:rsidRDefault="00234330">
      <w:pPr>
        <w:pStyle w:val="Normal1"/>
        <w:jc w:val="both"/>
        <w:rPr>
          <w:color w:val="auto"/>
          <w:sz w:val="20"/>
        </w:rPr>
      </w:pPr>
    </w:p>
    <w:p w14:paraId="6B91C57E" w14:textId="77777777" w:rsidR="00234330" w:rsidRPr="004735D3" w:rsidRDefault="00E6243A">
      <w:pPr>
        <w:pStyle w:val="Normal1"/>
        <w:rPr>
          <w:color w:val="auto"/>
          <w:sz w:val="20"/>
        </w:rPr>
      </w:pPr>
      <w:r w:rsidRPr="004735D3">
        <w:rPr>
          <w:rFonts w:ascii="Times New Roman" w:eastAsia="Times New Roman" w:hAnsi="Times New Roman" w:cs="Times New Roman"/>
          <w:b/>
          <w:color w:val="auto"/>
          <w:sz w:val="20"/>
        </w:rPr>
        <w:t>Table 2</w:t>
      </w:r>
    </w:p>
    <w:p w14:paraId="525258E6" w14:textId="77777777" w:rsidR="00F17624" w:rsidRPr="004735D3" w:rsidRDefault="00E6243A">
      <w:pPr>
        <w:pStyle w:val="Normal1"/>
        <w:rPr>
          <w:color w:val="auto"/>
          <w:sz w:val="20"/>
        </w:rPr>
      </w:pPr>
      <w:r w:rsidRPr="004735D3">
        <w:rPr>
          <w:rFonts w:ascii="Times New Roman" w:eastAsia="Times New Roman" w:hAnsi="Times New Roman" w:cs="Times New Roman"/>
          <w:color w:val="auto"/>
          <w:sz w:val="20"/>
        </w:rPr>
        <w:t>Mean rankings for components of the collaboration, authenticity and personalisation constructs (n=107).</w:t>
      </w:r>
    </w:p>
    <w:p w14:paraId="3C295F93" w14:textId="77777777" w:rsidR="006C1CED" w:rsidRPr="004735D3" w:rsidRDefault="006C1CED">
      <w:pPr>
        <w:pStyle w:val="Normal1"/>
        <w:rPr>
          <w:color w:val="auto"/>
          <w:sz w:val="20"/>
        </w:rPr>
      </w:pPr>
    </w:p>
    <w:tbl>
      <w:tblPr>
        <w:tblStyle w:val="a"/>
        <w:tblW w:w="5685" w:type="dxa"/>
        <w:tblBorders>
          <w:top w:val="single" w:sz="8" w:space="0" w:color="000000"/>
          <w:bottom w:val="single" w:sz="8" w:space="0" w:color="000000"/>
          <w:insideH w:val="single" w:sz="8" w:space="0" w:color="000000"/>
        </w:tblBorders>
        <w:tblLayout w:type="fixed"/>
        <w:tblLook w:val="0600" w:firstRow="0" w:lastRow="0" w:firstColumn="0" w:lastColumn="0" w:noHBand="1" w:noVBand="1"/>
      </w:tblPr>
      <w:tblGrid>
        <w:gridCol w:w="1943"/>
        <w:gridCol w:w="2268"/>
        <w:gridCol w:w="1474"/>
      </w:tblGrid>
      <w:tr w:rsidR="004735D3" w:rsidRPr="004735D3" w14:paraId="5BA9E260" w14:textId="77777777">
        <w:trPr>
          <w:trHeight w:val="303"/>
        </w:trPr>
        <w:tc>
          <w:tcPr>
            <w:tcW w:w="1943" w:type="dxa"/>
            <w:tcMar>
              <w:top w:w="100" w:type="dxa"/>
              <w:left w:w="100" w:type="dxa"/>
              <w:bottom w:w="100" w:type="dxa"/>
              <w:right w:w="100" w:type="dxa"/>
            </w:tcMar>
          </w:tcPr>
          <w:p w14:paraId="1A445316" w14:textId="77777777" w:rsidR="00F17624" w:rsidRPr="004735D3" w:rsidRDefault="00F17624" w:rsidP="00F17624">
            <w:pPr>
              <w:pStyle w:val="Normal1"/>
              <w:jc w:val="center"/>
              <w:rPr>
                <w:color w:val="auto"/>
              </w:rPr>
            </w:pPr>
            <w:r w:rsidRPr="004735D3">
              <w:rPr>
                <w:rFonts w:ascii="Times New Roman" w:eastAsia="Times New Roman" w:hAnsi="Times New Roman" w:cs="Times New Roman"/>
                <w:color w:val="auto"/>
                <w:sz w:val="18"/>
              </w:rPr>
              <w:t>Construct</w:t>
            </w:r>
          </w:p>
        </w:tc>
        <w:tc>
          <w:tcPr>
            <w:tcW w:w="2268" w:type="dxa"/>
            <w:tcMar>
              <w:top w:w="100" w:type="dxa"/>
              <w:left w:w="100" w:type="dxa"/>
              <w:bottom w:w="100" w:type="dxa"/>
              <w:right w:w="100" w:type="dxa"/>
            </w:tcMar>
          </w:tcPr>
          <w:p w14:paraId="4A342DD0" w14:textId="77777777" w:rsidR="00F17624" w:rsidRPr="004735D3" w:rsidRDefault="00F17624" w:rsidP="00F17624">
            <w:pPr>
              <w:pStyle w:val="Normal1"/>
              <w:jc w:val="center"/>
              <w:rPr>
                <w:color w:val="auto"/>
              </w:rPr>
            </w:pPr>
            <w:r w:rsidRPr="004735D3">
              <w:rPr>
                <w:rFonts w:ascii="Times New Roman" w:eastAsia="Times New Roman" w:hAnsi="Times New Roman" w:cs="Times New Roman"/>
                <w:color w:val="auto"/>
                <w:sz w:val="18"/>
              </w:rPr>
              <w:t>Component</w:t>
            </w:r>
          </w:p>
        </w:tc>
        <w:tc>
          <w:tcPr>
            <w:tcW w:w="1474" w:type="dxa"/>
            <w:tcMar>
              <w:top w:w="100" w:type="dxa"/>
              <w:left w:w="100" w:type="dxa"/>
              <w:bottom w:w="100" w:type="dxa"/>
              <w:right w:w="100" w:type="dxa"/>
            </w:tcMar>
          </w:tcPr>
          <w:p w14:paraId="4ECE4E97" w14:textId="77777777" w:rsidR="00F17624" w:rsidRPr="004735D3" w:rsidRDefault="00F17624" w:rsidP="00F17624">
            <w:pPr>
              <w:pStyle w:val="Normal1"/>
              <w:jc w:val="center"/>
              <w:rPr>
                <w:color w:val="auto"/>
              </w:rPr>
            </w:pPr>
            <w:r w:rsidRPr="004735D3">
              <w:rPr>
                <w:rFonts w:ascii="Times New Roman" w:eastAsia="Times New Roman" w:hAnsi="Times New Roman" w:cs="Times New Roman"/>
                <w:color w:val="auto"/>
                <w:sz w:val="18"/>
              </w:rPr>
              <w:t>Mean rank</w:t>
            </w:r>
          </w:p>
        </w:tc>
      </w:tr>
      <w:tr w:rsidR="004735D3" w:rsidRPr="004735D3" w14:paraId="7168E771" w14:textId="77777777">
        <w:trPr>
          <w:trHeight w:val="143"/>
        </w:trPr>
        <w:tc>
          <w:tcPr>
            <w:tcW w:w="1943" w:type="dxa"/>
            <w:tcMar>
              <w:top w:w="100" w:type="dxa"/>
              <w:left w:w="100" w:type="dxa"/>
              <w:bottom w:w="100" w:type="dxa"/>
              <w:right w:w="100" w:type="dxa"/>
            </w:tcMar>
          </w:tcPr>
          <w:p w14:paraId="1F5E6FD1" w14:textId="77777777" w:rsidR="00F17624" w:rsidRPr="004735D3" w:rsidRDefault="006C1CED" w:rsidP="00F17624">
            <w:pPr>
              <w:pStyle w:val="Normal1"/>
              <w:jc w:val="both"/>
              <w:rPr>
                <w:color w:val="auto"/>
              </w:rPr>
            </w:pPr>
            <w:r w:rsidRPr="004735D3">
              <w:rPr>
                <w:rFonts w:ascii="Times New Roman" w:eastAsia="Times New Roman" w:hAnsi="Times New Roman" w:cs="Times New Roman"/>
                <w:color w:val="auto"/>
                <w:sz w:val="18"/>
              </w:rPr>
              <w:lastRenderedPageBreak/>
              <w:t>COLLABORATION</w:t>
            </w:r>
          </w:p>
        </w:tc>
        <w:tc>
          <w:tcPr>
            <w:tcW w:w="2268" w:type="dxa"/>
            <w:tcMar>
              <w:top w:w="100" w:type="dxa"/>
              <w:left w:w="100" w:type="dxa"/>
              <w:bottom w:w="100" w:type="dxa"/>
              <w:right w:w="100" w:type="dxa"/>
            </w:tcMar>
          </w:tcPr>
          <w:p w14:paraId="04F470D5" w14:textId="77777777" w:rsidR="00F17624" w:rsidRPr="004735D3" w:rsidRDefault="006C1CED" w:rsidP="006C1CED">
            <w:pPr>
              <w:pStyle w:val="Normal1"/>
              <w:rPr>
                <w:rFonts w:ascii="Times New Roman" w:eastAsia="Times New Roman" w:hAnsi="Times New Roman" w:cs="Times New Roman"/>
                <w:color w:val="auto"/>
                <w:sz w:val="18"/>
              </w:rPr>
            </w:pPr>
            <w:r w:rsidRPr="004735D3">
              <w:rPr>
                <w:rFonts w:ascii="Times New Roman" w:eastAsia="Times New Roman" w:hAnsi="Times New Roman" w:cs="Times New Roman"/>
                <w:color w:val="auto"/>
                <w:sz w:val="18"/>
              </w:rPr>
              <w:t>Conversation (face-to-face)</w:t>
            </w:r>
          </w:p>
          <w:p w14:paraId="30994EEE" w14:textId="77777777" w:rsidR="006C1CED" w:rsidRPr="004735D3" w:rsidRDefault="006C1CED" w:rsidP="006C1CED">
            <w:pPr>
              <w:pStyle w:val="Normal1"/>
              <w:rPr>
                <w:rFonts w:ascii="Times New Roman" w:eastAsia="Times New Roman" w:hAnsi="Times New Roman" w:cs="Times New Roman"/>
                <w:color w:val="auto"/>
                <w:sz w:val="18"/>
              </w:rPr>
            </w:pPr>
            <w:r w:rsidRPr="004735D3">
              <w:rPr>
                <w:rFonts w:ascii="Times New Roman" w:eastAsia="Times New Roman" w:hAnsi="Times New Roman" w:cs="Times New Roman"/>
                <w:color w:val="auto"/>
                <w:sz w:val="18"/>
              </w:rPr>
              <w:t>Conversation (online)</w:t>
            </w:r>
          </w:p>
          <w:p w14:paraId="0475D91B" w14:textId="77777777" w:rsidR="006C1CED" w:rsidRPr="004735D3" w:rsidRDefault="006C1CED" w:rsidP="006C1CED">
            <w:pPr>
              <w:pStyle w:val="Normal1"/>
              <w:rPr>
                <w:rFonts w:ascii="Times New Roman" w:eastAsia="Times New Roman" w:hAnsi="Times New Roman" w:cs="Times New Roman"/>
                <w:color w:val="auto"/>
                <w:sz w:val="18"/>
              </w:rPr>
            </w:pPr>
            <w:r w:rsidRPr="004735D3">
              <w:rPr>
                <w:rFonts w:ascii="Times New Roman" w:eastAsia="Times New Roman" w:hAnsi="Times New Roman" w:cs="Times New Roman"/>
                <w:color w:val="auto"/>
                <w:sz w:val="18"/>
              </w:rPr>
              <w:t>Data sharing (generativity)</w:t>
            </w:r>
          </w:p>
          <w:p w14:paraId="38168FB7" w14:textId="77777777" w:rsidR="006C1CED" w:rsidRPr="004735D3" w:rsidRDefault="006C1CED" w:rsidP="006C1CED">
            <w:pPr>
              <w:pStyle w:val="Normal1"/>
              <w:rPr>
                <w:rFonts w:ascii="Times New Roman" w:eastAsia="Times New Roman" w:hAnsi="Times New Roman" w:cs="Times New Roman"/>
                <w:color w:val="auto"/>
                <w:sz w:val="18"/>
              </w:rPr>
            </w:pPr>
            <w:r w:rsidRPr="004735D3">
              <w:rPr>
                <w:rFonts w:ascii="Times New Roman" w:eastAsia="Times New Roman" w:hAnsi="Times New Roman" w:cs="Times New Roman"/>
                <w:color w:val="auto"/>
                <w:sz w:val="18"/>
              </w:rPr>
              <w:t>Data sharing (networking)</w:t>
            </w:r>
          </w:p>
        </w:tc>
        <w:tc>
          <w:tcPr>
            <w:tcW w:w="1474" w:type="dxa"/>
            <w:tcMar>
              <w:top w:w="100" w:type="dxa"/>
              <w:left w:w="100" w:type="dxa"/>
              <w:bottom w:w="100" w:type="dxa"/>
              <w:right w:w="100" w:type="dxa"/>
            </w:tcMar>
          </w:tcPr>
          <w:p w14:paraId="54942E14" w14:textId="77777777" w:rsidR="00F17624" w:rsidRPr="004735D3" w:rsidRDefault="006C1CED" w:rsidP="00F17624">
            <w:pPr>
              <w:pStyle w:val="Normal1"/>
              <w:jc w:val="center"/>
              <w:rPr>
                <w:rFonts w:ascii="Times New Roman" w:eastAsia="Times New Roman" w:hAnsi="Times New Roman" w:cs="Times New Roman"/>
                <w:color w:val="auto"/>
                <w:sz w:val="18"/>
              </w:rPr>
            </w:pPr>
            <w:r w:rsidRPr="004735D3">
              <w:rPr>
                <w:rFonts w:ascii="Times New Roman" w:eastAsia="Times New Roman" w:hAnsi="Times New Roman" w:cs="Times New Roman"/>
                <w:color w:val="auto"/>
                <w:sz w:val="18"/>
              </w:rPr>
              <w:t>2.4</w:t>
            </w:r>
          </w:p>
          <w:p w14:paraId="53B8A3DC" w14:textId="77777777" w:rsidR="006C1CED" w:rsidRPr="004735D3" w:rsidRDefault="006C1CED" w:rsidP="00F17624">
            <w:pPr>
              <w:pStyle w:val="Normal1"/>
              <w:jc w:val="center"/>
              <w:rPr>
                <w:rFonts w:ascii="Times New Roman" w:eastAsia="Times New Roman" w:hAnsi="Times New Roman" w:cs="Times New Roman"/>
                <w:color w:val="auto"/>
                <w:sz w:val="18"/>
              </w:rPr>
            </w:pPr>
            <w:r w:rsidRPr="004735D3">
              <w:rPr>
                <w:rFonts w:ascii="Times New Roman" w:eastAsia="Times New Roman" w:hAnsi="Times New Roman" w:cs="Times New Roman"/>
                <w:color w:val="auto"/>
                <w:sz w:val="18"/>
              </w:rPr>
              <w:t>1.4</w:t>
            </w:r>
          </w:p>
          <w:p w14:paraId="6D730CA8" w14:textId="77777777" w:rsidR="006C1CED" w:rsidRPr="004735D3" w:rsidRDefault="006C1CED" w:rsidP="00F17624">
            <w:pPr>
              <w:pStyle w:val="Normal1"/>
              <w:jc w:val="center"/>
              <w:rPr>
                <w:rFonts w:ascii="Times New Roman" w:eastAsia="Times New Roman" w:hAnsi="Times New Roman" w:cs="Times New Roman"/>
                <w:color w:val="auto"/>
                <w:sz w:val="18"/>
              </w:rPr>
            </w:pPr>
            <w:r w:rsidRPr="004735D3">
              <w:rPr>
                <w:rFonts w:ascii="Times New Roman" w:eastAsia="Times New Roman" w:hAnsi="Times New Roman" w:cs="Times New Roman"/>
                <w:color w:val="auto"/>
                <w:sz w:val="18"/>
              </w:rPr>
              <w:t>2.4</w:t>
            </w:r>
          </w:p>
          <w:p w14:paraId="71B96BC9" w14:textId="77777777" w:rsidR="006C1CED" w:rsidRPr="004735D3" w:rsidRDefault="006C1CED" w:rsidP="00F17624">
            <w:pPr>
              <w:pStyle w:val="Normal1"/>
              <w:jc w:val="center"/>
              <w:rPr>
                <w:color w:val="auto"/>
              </w:rPr>
            </w:pPr>
            <w:r w:rsidRPr="004735D3">
              <w:rPr>
                <w:rFonts w:ascii="Times New Roman" w:eastAsia="Times New Roman" w:hAnsi="Times New Roman" w:cs="Times New Roman"/>
                <w:color w:val="auto"/>
                <w:sz w:val="18"/>
              </w:rPr>
              <w:t>1.9</w:t>
            </w:r>
          </w:p>
        </w:tc>
      </w:tr>
      <w:tr w:rsidR="004735D3" w:rsidRPr="004735D3" w14:paraId="783748CE" w14:textId="77777777">
        <w:trPr>
          <w:trHeight w:val="151"/>
        </w:trPr>
        <w:tc>
          <w:tcPr>
            <w:tcW w:w="1943" w:type="dxa"/>
            <w:tcMar>
              <w:top w:w="100" w:type="dxa"/>
              <w:left w:w="100" w:type="dxa"/>
              <w:bottom w:w="100" w:type="dxa"/>
              <w:right w:w="100" w:type="dxa"/>
            </w:tcMar>
          </w:tcPr>
          <w:p w14:paraId="6083C9C4" w14:textId="77777777" w:rsidR="00F17624" w:rsidRPr="004735D3" w:rsidRDefault="006C1CED" w:rsidP="00F17624">
            <w:pPr>
              <w:pStyle w:val="Normal1"/>
              <w:jc w:val="both"/>
              <w:rPr>
                <w:color w:val="auto"/>
              </w:rPr>
            </w:pPr>
            <w:r w:rsidRPr="004735D3">
              <w:rPr>
                <w:rFonts w:ascii="Times New Roman" w:eastAsia="Times New Roman" w:hAnsi="Times New Roman" w:cs="Times New Roman"/>
                <w:color w:val="auto"/>
                <w:sz w:val="18"/>
              </w:rPr>
              <w:t>AUTHENTICITY</w:t>
            </w:r>
          </w:p>
        </w:tc>
        <w:tc>
          <w:tcPr>
            <w:tcW w:w="2268" w:type="dxa"/>
            <w:tcMar>
              <w:top w:w="100" w:type="dxa"/>
              <w:left w:w="100" w:type="dxa"/>
              <w:bottom w:w="100" w:type="dxa"/>
              <w:right w:w="100" w:type="dxa"/>
            </w:tcMar>
          </w:tcPr>
          <w:p w14:paraId="3AE05DD0" w14:textId="77777777" w:rsidR="006C1CED" w:rsidRPr="004735D3" w:rsidRDefault="006C1CED" w:rsidP="006C1CED">
            <w:pPr>
              <w:pStyle w:val="Normal1"/>
              <w:rPr>
                <w:rFonts w:ascii="Times New Roman" w:eastAsia="Times New Roman" w:hAnsi="Times New Roman" w:cs="Times New Roman"/>
                <w:color w:val="auto"/>
                <w:sz w:val="18"/>
              </w:rPr>
            </w:pPr>
            <w:r w:rsidRPr="004735D3">
              <w:rPr>
                <w:rFonts w:ascii="Times New Roman" w:eastAsia="Times New Roman" w:hAnsi="Times New Roman" w:cs="Times New Roman"/>
                <w:color w:val="auto"/>
                <w:sz w:val="18"/>
              </w:rPr>
              <w:t>Setting</w:t>
            </w:r>
          </w:p>
          <w:p w14:paraId="4C7BC6D5" w14:textId="77777777" w:rsidR="006C1CED" w:rsidRPr="004735D3" w:rsidRDefault="006C1CED" w:rsidP="006C1CED">
            <w:pPr>
              <w:pStyle w:val="Normal1"/>
              <w:rPr>
                <w:rFonts w:ascii="Times New Roman" w:eastAsia="Times New Roman" w:hAnsi="Times New Roman" w:cs="Times New Roman"/>
                <w:color w:val="auto"/>
                <w:sz w:val="18"/>
              </w:rPr>
            </w:pPr>
            <w:r w:rsidRPr="004735D3">
              <w:rPr>
                <w:rFonts w:ascii="Times New Roman" w:eastAsia="Times New Roman" w:hAnsi="Times New Roman" w:cs="Times New Roman"/>
                <w:color w:val="auto"/>
                <w:sz w:val="18"/>
              </w:rPr>
              <w:t>Tool</w:t>
            </w:r>
          </w:p>
          <w:p w14:paraId="4387C427" w14:textId="77777777" w:rsidR="00F17624" w:rsidRPr="004735D3" w:rsidRDefault="006C1CED" w:rsidP="006C1CED">
            <w:pPr>
              <w:pStyle w:val="Normal1"/>
              <w:rPr>
                <w:rFonts w:ascii="Times New Roman" w:eastAsia="Times New Roman" w:hAnsi="Times New Roman" w:cs="Times New Roman"/>
                <w:color w:val="auto"/>
                <w:sz w:val="18"/>
              </w:rPr>
            </w:pPr>
            <w:r w:rsidRPr="004735D3">
              <w:rPr>
                <w:rFonts w:ascii="Times New Roman" w:eastAsia="Times New Roman" w:hAnsi="Times New Roman" w:cs="Times New Roman"/>
                <w:color w:val="auto"/>
                <w:sz w:val="18"/>
              </w:rPr>
              <w:t>Task</w:t>
            </w:r>
          </w:p>
        </w:tc>
        <w:tc>
          <w:tcPr>
            <w:tcW w:w="1474" w:type="dxa"/>
            <w:tcMar>
              <w:top w:w="100" w:type="dxa"/>
              <w:left w:w="100" w:type="dxa"/>
              <w:bottom w:w="100" w:type="dxa"/>
              <w:right w:w="100" w:type="dxa"/>
            </w:tcMar>
          </w:tcPr>
          <w:p w14:paraId="4A7CDFCA" w14:textId="77777777" w:rsidR="00F17624" w:rsidRPr="004735D3" w:rsidRDefault="006C1CED" w:rsidP="00F17624">
            <w:pPr>
              <w:pStyle w:val="Normal1"/>
              <w:jc w:val="center"/>
              <w:rPr>
                <w:rFonts w:ascii="Times New Roman" w:eastAsia="Times New Roman" w:hAnsi="Times New Roman" w:cs="Times New Roman"/>
                <w:color w:val="auto"/>
                <w:sz w:val="18"/>
              </w:rPr>
            </w:pPr>
            <w:r w:rsidRPr="004735D3">
              <w:rPr>
                <w:rFonts w:ascii="Times New Roman" w:eastAsia="Times New Roman" w:hAnsi="Times New Roman" w:cs="Times New Roman"/>
                <w:color w:val="auto"/>
                <w:sz w:val="18"/>
              </w:rPr>
              <w:t>2.3</w:t>
            </w:r>
          </w:p>
          <w:p w14:paraId="33A21722" w14:textId="77777777" w:rsidR="006C1CED" w:rsidRPr="004735D3" w:rsidRDefault="006C1CED" w:rsidP="00F17624">
            <w:pPr>
              <w:pStyle w:val="Normal1"/>
              <w:jc w:val="center"/>
              <w:rPr>
                <w:rFonts w:ascii="Times New Roman" w:eastAsia="Times New Roman" w:hAnsi="Times New Roman" w:cs="Times New Roman"/>
                <w:color w:val="auto"/>
                <w:sz w:val="18"/>
              </w:rPr>
            </w:pPr>
            <w:r w:rsidRPr="004735D3">
              <w:rPr>
                <w:rFonts w:ascii="Times New Roman" w:eastAsia="Times New Roman" w:hAnsi="Times New Roman" w:cs="Times New Roman"/>
                <w:color w:val="auto"/>
                <w:sz w:val="18"/>
              </w:rPr>
              <w:t>2.3</w:t>
            </w:r>
          </w:p>
          <w:p w14:paraId="6C5E4984" w14:textId="77777777" w:rsidR="006C1CED" w:rsidRPr="004735D3" w:rsidRDefault="006C1CED" w:rsidP="00F17624">
            <w:pPr>
              <w:pStyle w:val="Normal1"/>
              <w:jc w:val="center"/>
              <w:rPr>
                <w:color w:val="auto"/>
              </w:rPr>
            </w:pPr>
            <w:r w:rsidRPr="004735D3">
              <w:rPr>
                <w:rFonts w:ascii="Times New Roman" w:eastAsia="Times New Roman" w:hAnsi="Times New Roman" w:cs="Times New Roman"/>
                <w:color w:val="auto"/>
                <w:sz w:val="18"/>
              </w:rPr>
              <w:t>2.4</w:t>
            </w:r>
          </w:p>
        </w:tc>
      </w:tr>
      <w:tr w:rsidR="00F17624" w:rsidRPr="004735D3" w14:paraId="3D51F2BF" w14:textId="77777777">
        <w:trPr>
          <w:trHeight w:val="151"/>
        </w:trPr>
        <w:tc>
          <w:tcPr>
            <w:tcW w:w="1943" w:type="dxa"/>
            <w:tcMar>
              <w:top w:w="100" w:type="dxa"/>
              <w:left w:w="100" w:type="dxa"/>
              <w:bottom w:w="100" w:type="dxa"/>
              <w:right w:w="100" w:type="dxa"/>
            </w:tcMar>
          </w:tcPr>
          <w:p w14:paraId="7BF110C7" w14:textId="77777777" w:rsidR="00F17624" w:rsidRPr="004735D3" w:rsidRDefault="006C1CED" w:rsidP="00F17624">
            <w:pPr>
              <w:pStyle w:val="Normal1"/>
              <w:jc w:val="both"/>
              <w:rPr>
                <w:rFonts w:ascii="Times New Roman" w:eastAsia="Times New Roman" w:hAnsi="Times New Roman" w:cs="Times New Roman"/>
                <w:color w:val="auto"/>
                <w:sz w:val="18"/>
              </w:rPr>
            </w:pPr>
            <w:r w:rsidRPr="004735D3">
              <w:rPr>
                <w:rFonts w:ascii="Times New Roman" w:eastAsia="Times New Roman" w:hAnsi="Times New Roman" w:cs="Times New Roman"/>
                <w:color w:val="auto"/>
                <w:sz w:val="18"/>
              </w:rPr>
              <w:t>PERSONALISATION</w:t>
            </w:r>
          </w:p>
        </w:tc>
        <w:tc>
          <w:tcPr>
            <w:tcW w:w="2268" w:type="dxa"/>
            <w:tcMar>
              <w:top w:w="100" w:type="dxa"/>
              <w:left w:w="100" w:type="dxa"/>
              <w:bottom w:w="100" w:type="dxa"/>
              <w:right w:w="100" w:type="dxa"/>
            </w:tcMar>
          </w:tcPr>
          <w:p w14:paraId="6A1D8B91" w14:textId="77777777" w:rsidR="00F17624" w:rsidRPr="004735D3" w:rsidRDefault="006C1CED" w:rsidP="006C1CED">
            <w:pPr>
              <w:pStyle w:val="Normal1"/>
              <w:rPr>
                <w:rFonts w:ascii="Times New Roman" w:eastAsia="Times New Roman" w:hAnsi="Times New Roman" w:cs="Times New Roman"/>
                <w:color w:val="auto"/>
                <w:sz w:val="18"/>
              </w:rPr>
            </w:pPr>
            <w:r w:rsidRPr="004735D3">
              <w:rPr>
                <w:rFonts w:ascii="Times New Roman" w:eastAsia="Times New Roman" w:hAnsi="Times New Roman" w:cs="Times New Roman"/>
                <w:color w:val="auto"/>
                <w:sz w:val="18"/>
              </w:rPr>
              <w:t>Agency</w:t>
            </w:r>
          </w:p>
          <w:p w14:paraId="0A801B76" w14:textId="77777777" w:rsidR="006C1CED" w:rsidRPr="004735D3" w:rsidRDefault="006C1CED" w:rsidP="006C1CED">
            <w:pPr>
              <w:pStyle w:val="Normal1"/>
              <w:rPr>
                <w:rFonts w:ascii="Times New Roman" w:eastAsia="Times New Roman" w:hAnsi="Times New Roman" w:cs="Times New Roman"/>
                <w:color w:val="auto"/>
                <w:sz w:val="18"/>
              </w:rPr>
            </w:pPr>
            <w:r w:rsidRPr="004735D3">
              <w:rPr>
                <w:rFonts w:ascii="Times New Roman" w:eastAsia="Times New Roman" w:hAnsi="Times New Roman" w:cs="Times New Roman"/>
                <w:color w:val="auto"/>
                <w:sz w:val="18"/>
              </w:rPr>
              <w:t>Customisation</w:t>
            </w:r>
          </w:p>
        </w:tc>
        <w:tc>
          <w:tcPr>
            <w:tcW w:w="1474" w:type="dxa"/>
            <w:tcMar>
              <w:top w:w="100" w:type="dxa"/>
              <w:left w:w="100" w:type="dxa"/>
              <w:bottom w:w="100" w:type="dxa"/>
              <w:right w:w="100" w:type="dxa"/>
            </w:tcMar>
          </w:tcPr>
          <w:p w14:paraId="6FAA32EA" w14:textId="77777777" w:rsidR="00F17624" w:rsidRPr="004735D3" w:rsidRDefault="006C1CED" w:rsidP="00F17624">
            <w:pPr>
              <w:pStyle w:val="Normal1"/>
              <w:jc w:val="center"/>
              <w:rPr>
                <w:rFonts w:ascii="Times New Roman" w:eastAsia="Times New Roman" w:hAnsi="Times New Roman" w:cs="Times New Roman"/>
                <w:color w:val="auto"/>
                <w:sz w:val="18"/>
              </w:rPr>
            </w:pPr>
            <w:r w:rsidRPr="004735D3">
              <w:rPr>
                <w:rFonts w:ascii="Times New Roman" w:eastAsia="Times New Roman" w:hAnsi="Times New Roman" w:cs="Times New Roman"/>
                <w:color w:val="auto"/>
                <w:sz w:val="18"/>
              </w:rPr>
              <w:t>1.9</w:t>
            </w:r>
          </w:p>
          <w:p w14:paraId="6F702BEC" w14:textId="77777777" w:rsidR="006C1CED" w:rsidRPr="004735D3" w:rsidRDefault="006C1CED" w:rsidP="00F17624">
            <w:pPr>
              <w:pStyle w:val="Normal1"/>
              <w:jc w:val="center"/>
              <w:rPr>
                <w:rFonts w:ascii="Times New Roman" w:eastAsia="Times New Roman" w:hAnsi="Times New Roman" w:cs="Times New Roman"/>
                <w:color w:val="auto"/>
                <w:sz w:val="18"/>
              </w:rPr>
            </w:pPr>
            <w:r w:rsidRPr="004735D3">
              <w:rPr>
                <w:rFonts w:ascii="Times New Roman" w:eastAsia="Times New Roman" w:hAnsi="Times New Roman" w:cs="Times New Roman"/>
                <w:color w:val="auto"/>
                <w:sz w:val="18"/>
              </w:rPr>
              <w:t>2.0</w:t>
            </w:r>
          </w:p>
        </w:tc>
      </w:tr>
    </w:tbl>
    <w:p w14:paraId="0BDA6687" w14:textId="77777777" w:rsidR="00F17624" w:rsidRPr="004735D3" w:rsidRDefault="00F17624">
      <w:pPr>
        <w:pStyle w:val="Normal1"/>
        <w:rPr>
          <w:color w:val="auto"/>
        </w:rPr>
      </w:pPr>
    </w:p>
    <w:p w14:paraId="549BF40D" w14:textId="7777777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In the following sub-sections, relevant qualitative data from the teachers’ open ended responses, as well as quantitative survey data, is integrated into the presentation of findings. An analysis of individual survey items in each category yielded some statistically significant relationships. Most findings emerged from the entire K-12 school teacher data (n=107)</w:t>
      </w:r>
      <w:r w:rsidR="00F50BC5" w:rsidRPr="004735D3">
        <w:rPr>
          <w:rFonts w:ascii="Times New Roman" w:eastAsia="Times New Roman" w:hAnsi="Times New Roman" w:cs="Times New Roman"/>
          <w:color w:val="auto"/>
          <w:sz w:val="20"/>
        </w:rPr>
        <w:t>;</w:t>
      </w:r>
      <w:r w:rsidRPr="004735D3">
        <w:rPr>
          <w:rFonts w:ascii="Times New Roman" w:eastAsia="Times New Roman" w:hAnsi="Times New Roman" w:cs="Times New Roman"/>
          <w:color w:val="auto"/>
          <w:sz w:val="20"/>
        </w:rPr>
        <w:t xml:space="preserve"> however, there were some specific findings relevant to the primary/elementary (n=41) and secondary school teacher (n=66) subsets. </w:t>
      </w:r>
    </w:p>
    <w:p w14:paraId="7DEE7A99" w14:textId="77777777" w:rsidR="00234330" w:rsidRPr="004735D3" w:rsidRDefault="00234330">
      <w:pPr>
        <w:pStyle w:val="Normal1"/>
        <w:jc w:val="both"/>
        <w:rPr>
          <w:color w:val="auto"/>
        </w:rPr>
      </w:pPr>
    </w:p>
    <w:p w14:paraId="40E244A8" w14:textId="77777777" w:rsidR="00234330" w:rsidRPr="004735D3" w:rsidRDefault="00E6243A">
      <w:pPr>
        <w:pStyle w:val="Normal1"/>
        <w:rPr>
          <w:color w:val="auto"/>
        </w:rPr>
      </w:pPr>
      <w:r w:rsidRPr="004735D3">
        <w:rPr>
          <w:rFonts w:ascii="Times New Roman" w:eastAsia="Times New Roman" w:hAnsi="Times New Roman" w:cs="Times New Roman"/>
          <w:i/>
          <w:color w:val="auto"/>
          <w:sz w:val="20"/>
        </w:rPr>
        <w:t>4.1 Collaboration construct</w:t>
      </w:r>
    </w:p>
    <w:p w14:paraId="4370AB49" w14:textId="77777777" w:rsidR="00234330" w:rsidRPr="004735D3" w:rsidRDefault="00234330">
      <w:pPr>
        <w:pStyle w:val="Normal1"/>
        <w:rPr>
          <w:color w:val="auto"/>
        </w:rPr>
      </w:pPr>
    </w:p>
    <w:p w14:paraId="5467E995" w14:textId="77777777" w:rsidR="00234330" w:rsidRPr="004735D3" w:rsidRDefault="00E6243A">
      <w:pPr>
        <w:pStyle w:val="Normal1"/>
        <w:rPr>
          <w:color w:val="auto"/>
        </w:rPr>
      </w:pPr>
      <w:r w:rsidRPr="004735D3">
        <w:rPr>
          <w:rFonts w:ascii="Times New Roman" w:eastAsia="Times New Roman" w:hAnsi="Times New Roman" w:cs="Times New Roman"/>
          <w:i/>
          <w:color w:val="auto"/>
          <w:sz w:val="20"/>
        </w:rPr>
        <w:t xml:space="preserve">4.1.1 Conversation </w:t>
      </w:r>
    </w:p>
    <w:p w14:paraId="3178DFB5" w14:textId="7777777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 xml:space="preserve">The majority of m-learning tasks chosen by survey participants involved a high level of face-to-face conversation </w:t>
      </w:r>
      <w:r w:rsidRPr="004735D3">
        <w:rPr>
          <w:rFonts w:ascii="Times New Roman" w:eastAsia="Times New Roman" w:hAnsi="Times New Roman" w:cs="Times New Roman"/>
          <w:i/>
          <w:color w:val="auto"/>
          <w:sz w:val="20"/>
        </w:rPr>
        <w:t>at</w:t>
      </w:r>
      <w:r w:rsidRPr="004735D3">
        <w:rPr>
          <w:rFonts w:ascii="Times New Roman" w:eastAsia="Times New Roman" w:hAnsi="Times New Roman" w:cs="Times New Roman"/>
          <w:color w:val="auto"/>
          <w:sz w:val="20"/>
        </w:rPr>
        <w:t xml:space="preserve"> the device (Crooks, 1999) in the classroom. Most teachers prioritised students working in small groups around the iPad, with three-quarters of school teachers ranking their task as ‘medium’ or ‘high’ for face-to-face collaboration. For example, one K-6 task involved small groups of students who were studying a poetry unit to write and record their own rap music video, while another K-6 task required students to work in small groups to create an original music composition. Whole-class discussions were frequently mentioned, with teachers using the ‘mirroring’ feature of the iPad, for example, to display students’ work on a large screen. One teacher asked students to use their handheld device to reply to an in-class survey and responses were projected for all to see and discuss.</w:t>
      </w:r>
    </w:p>
    <w:p w14:paraId="052AEFC9" w14:textId="77777777" w:rsidR="00234330" w:rsidRPr="004735D3" w:rsidRDefault="00234330">
      <w:pPr>
        <w:pStyle w:val="Normal1"/>
        <w:jc w:val="both"/>
        <w:rPr>
          <w:color w:val="auto"/>
        </w:rPr>
      </w:pPr>
    </w:p>
    <w:p w14:paraId="5B3D9B01" w14:textId="7777777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 xml:space="preserve">However, levels of online conversation </w:t>
      </w:r>
      <w:r w:rsidRPr="004735D3">
        <w:rPr>
          <w:rFonts w:ascii="Times New Roman" w:eastAsia="Times New Roman" w:hAnsi="Times New Roman" w:cs="Times New Roman"/>
          <w:i/>
          <w:color w:val="auto"/>
          <w:sz w:val="20"/>
        </w:rPr>
        <w:t>through</w:t>
      </w:r>
      <w:r w:rsidRPr="004735D3">
        <w:rPr>
          <w:rFonts w:ascii="Times New Roman" w:eastAsia="Times New Roman" w:hAnsi="Times New Roman" w:cs="Times New Roman"/>
          <w:color w:val="auto"/>
          <w:sz w:val="20"/>
        </w:rPr>
        <w:t xml:space="preserve"> the device (Crooks, 1999) were generally ranked lower (64%). This was particularly the case for primary school tasks (71%), compared to secondary tasks (59%). In tasks that included online discussion, communications were mainly between class peers (36%) or between students and their teachers (20%). Only 7% of tasks involved ‘extra-mural’ communications with participants outside their immediate peer/teacher class network. For example, a secondary English teacher participant asked students to create digital narratives, emphasised both peer and external feedback from artists and family members to promote discussion: “Students wrote digital stories using the Storybird app, employing professional artists’ work, sharing between peers and families in other countries … including weekly online feedback from 'reading grannies'”. </w:t>
      </w:r>
    </w:p>
    <w:p w14:paraId="65705CEA" w14:textId="77777777" w:rsidR="00234330" w:rsidRPr="004735D3" w:rsidRDefault="00234330">
      <w:pPr>
        <w:pStyle w:val="Normal1"/>
        <w:jc w:val="both"/>
        <w:rPr>
          <w:color w:val="auto"/>
        </w:rPr>
      </w:pPr>
    </w:p>
    <w:p w14:paraId="22A957E6" w14:textId="7777777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 xml:space="preserve">A small number of teachers emphasised a blend of both face-to-face and online discussion </w:t>
      </w:r>
      <w:r w:rsidRPr="004735D3">
        <w:rPr>
          <w:rFonts w:ascii="Times New Roman" w:eastAsia="Times New Roman" w:hAnsi="Times New Roman" w:cs="Times New Roman"/>
          <w:i/>
          <w:color w:val="auto"/>
          <w:sz w:val="20"/>
        </w:rPr>
        <w:t xml:space="preserve">at </w:t>
      </w:r>
      <w:r w:rsidRPr="004735D3">
        <w:rPr>
          <w:rFonts w:ascii="Times New Roman" w:eastAsia="Times New Roman" w:hAnsi="Times New Roman" w:cs="Times New Roman"/>
          <w:color w:val="auto"/>
          <w:sz w:val="20"/>
        </w:rPr>
        <w:t xml:space="preserve">and </w:t>
      </w:r>
      <w:r w:rsidRPr="004735D3">
        <w:rPr>
          <w:rFonts w:ascii="Times New Roman" w:eastAsia="Times New Roman" w:hAnsi="Times New Roman" w:cs="Times New Roman"/>
          <w:i/>
          <w:color w:val="auto"/>
          <w:sz w:val="20"/>
        </w:rPr>
        <w:t>through</w:t>
      </w:r>
      <w:r w:rsidRPr="004735D3">
        <w:rPr>
          <w:rFonts w:ascii="Times New Roman" w:eastAsia="Times New Roman" w:hAnsi="Times New Roman" w:cs="Times New Roman"/>
          <w:color w:val="auto"/>
          <w:sz w:val="20"/>
        </w:rPr>
        <w:t xml:space="preserve"> the device. An English teacher mentioned deliberate elicitation of both face-to-face and online discussion of her students’ video products that “were played for the class and put on class blog … so comments could be both face to face and online”. Another secondary Visual Arts teacher asked students to use QR codes and social media to leverage participation and a blend of face-to-face and online communications during an excursion to a seaside sculpture exhibition: </w:t>
      </w:r>
    </w:p>
    <w:p w14:paraId="559DD2B1" w14:textId="77777777" w:rsidR="00234330" w:rsidRPr="004735D3" w:rsidRDefault="00234330">
      <w:pPr>
        <w:pStyle w:val="Normal1"/>
        <w:jc w:val="both"/>
        <w:rPr>
          <w:color w:val="auto"/>
        </w:rPr>
      </w:pPr>
    </w:p>
    <w:p w14:paraId="22A8BCB9" w14:textId="0B11506D" w:rsidR="00234330" w:rsidRPr="004735D3" w:rsidRDefault="00E6243A">
      <w:pPr>
        <w:pStyle w:val="Normal1"/>
        <w:ind w:left="720" w:right="900"/>
        <w:jc w:val="both"/>
        <w:rPr>
          <w:color w:val="auto"/>
        </w:rPr>
      </w:pPr>
      <w:r w:rsidRPr="004735D3">
        <w:rPr>
          <w:rFonts w:ascii="Times New Roman" w:eastAsia="Times New Roman" w:hAnsi="Times New Roman" w:cs="Times New Roman"/>
          <w:color w:val="auto"/>
          <w:sz w:val="20"/>
        </w:rPr>
        <w:t>Studen</w:t>
      </w:r>
      <w:r w:rsidR="00F50BC5" w:rsidRPr="004735D3">
        <w:rPr>
          <w:rFonts w:ascii="Times New Roman" w:eastAsia="Times New Roman" w:hAnsi="Times New Roman" w:cs="Times New Roman"/>
          <w:color w:val="auto"/>
          <w:sz w:val="20"/>
        </w:rPr>
        <w:t xml:space="preserve">ts recorded photographs, audio and </w:t>
      </w:r>
      <w:r w:rsidRPr="004735D3">
        <w:rPr>
          <w:rFonts w:ascii="Times New Roman" w:eastAsia="Times New Roman" w:hAnsi="Times New Roman" w:cs="Times New Roman"/>
          <w:color w:val="auto"/>
          <w:sz w:val="20"/>
        </w:rPr>
        <w:t xml:space="preserve">video of aspects of the </w:t>
      </w:r>
      <w:r w:rsidR="00731E31" w:rsidRPr="004735D3">
        <w:rPr>
          <w:rFonts w:ascii="Times New Roman" w:eastAsia="Times New Roman" w:hAnsi="Times New Roman" w:cs="Times New Roman"/>
          <w:color w:val="auto"/>
          <w:sz w:val="20"/>
        </w:rPr>
        <w:t>‘</w:t>
      </w:r>
      <w:r w:rsidRPr="004735D3">
        <w:rPr>
          <w:rFonts w:ascii="Times New Roman" w:eastAsia="Times New Roman" w:hAnsi="Times New Roman" w:cs="Times New Roman"/>
          <w:color w:val="auto"/>
          <w:sz w:val="20"/>
        </w:rPr>
        <w:t>Sculpture by the Sea</w:t>
      </w:r>
      <w:r w:rsidR="00731E31" w:rsidRPr="004735D3">
        <w:rPr>
          <w:rFonts w:ascii="Times New Roman" w:eastAsia="Times New Roman" w:hAnsi="Times New Roman" w:cs="Times New Roman"/>
          <w:color w:val="auto"/>
          <w:sz w:val="20"/>
        </w:rPr>
        <w:t>’</w:t>
      </w:r>
      <w:r w:rsidRPr="004735D3">
        <w:rPr>
          <w:rFonts w:ascii="Times New Roman" w:eastAsia="Times New Roman" w:hAnsi="Times New Roman" w:cs="Times New Roman"/>
          <w:color w:val="auto"/>
          <w:sz w:val="20"/>
        </w:rPr>
        <w:t xml:space="preserve"> exhibition, taking on a role of an art critic and tweeting their thoughts as they viewed the exhibition and participated as audience members. They also took part in using augmented reality apps, particularly a QR reader app, which was a part of an artwork. This facilitated discussion, interacting and promoting conversations on Twitter through a class hashtag.</w:t>
      </w:r>
    </w:p>
    <w:p w14:paraId="3E5CD8AD" w14:textId="77777777" w:rsidR="00234330" w:rsidRPr="004735D3" w:rsidRDefault="00234330">
      <w:pPr>
        <w:pStyle w:val="Normal1"/>
        <w:jc w:val="both"/>
        <w:rPr>
          <w:color w:val="auto"/>
        </w:rPr>
      </w:pPr>
    </w:p>
    <w:p w14:paraId="0AF14C07" w14:textId="268ECF0A" w:rsidR="00234330" w:rsidRPr="004735D3" w:rsidRDefault="00E6243A">
      <w:pPr>
        <w:pStyle w:val="Normal1"/>
        <w:jc w:val="both"/>
        <w:rPr>
          <w:color w:val="auto"/>
        </w:rPr>
      </w:pPr>
      <w:r w:rsidRPr="004735D3">
        <w:rPr>
          <w:rFonts w:ascii="Times New Roman" w:eastAsia="Times New Roman" w:hAnsi="Times New Roman" w:cs="Times New Roman"/>
          <w:color w:val="auto"/>
          <w:sz w:val="20"/>
        </w:rPr>
        <w:t xml:space="preserve">Statistically significant relationships emerged between </w:t>
      </w:r>
      <w:r w:rsidR="00CA5D5C" w:rsidRPr="004735D3">
        <w:rPr>
          <w:rFonts w:ascii="Times New Roman" w:eastAsia="Times New Roman" w:hAnsi="Times New Roman" w:cs="Times New Roman"/>
          <w:color w:val="auto"/>
          <w:sz w:val="20"/>
        </w:rPr>
        <w:t>background data</w:t>
      </w:r>
      <w:r w:rsidRPr="004735D3">
        <w:rPr>
          <w:rFonts w:ascii="Times New Roman" w:eastAsia="Times New Roman" w:hAnsi="Times New Roman" w:cs="Times New Roman"/>
          <w:color w:val="auto"/>
          <w:sz w:val="20"/>
        </w:rPr>
        <w:t xml:space="preserve"> and the conversation components of the collaboration construct, as shown in Tables 3 and 4. There was a statistically significant relationship (p =.028) between </w:t>
      </w:r>
      <w:r w:rsidRPr="004735D3">
        <w:rPr>
          <w:rFonts w:ascii="Times New Roman" w:eastAsia="Times New Roman" w:hAnsi="Times New Roman" w:cs="Times New Roman"/>
          <w:i/>
          <w:color w:val="auto"/>
          <w:sz w:val="20"/>
        </w:rPr>
        <w:t>experience using mobile technologies in teaching</w:t>
      </w:r>
      <w:r w:rsidRPr="004735D3">
        <w:rPr>
          <w:rFonts w:ascii="Times New Roman" w:eastAsia="Times New Roman" w:hAnsi="Times New Roman" w:cs="Times New Roman"/>
          <w:color w:val="auto"/>
          <w:sz w:val="20"/>
        </w:rPr>
        <w:t xml:space="preserve"> and </w:t>
      </w:r>
      <w:r w:rsidRPr="004735D3">
        <w:rPr>
          <w:rFonts w:ascii="Times New Roman" w:eastAsia="Times New Roman" w:hAnsi="Times New Roman" w:cs="Times New Roman"/>
          <w:i/>
          <w:color w:val="auto"/>
          <w:sz w:val="20"/>
        </w:rPr>
        <w:t>face-to-face conversation</w:t>
      </w:r>
      <w:r w:rsidRPr="004735D3">
        <w:rPr>
          <w:rFonts w:ascii="Times New Roman" w:eastAsia="Times New Roman" w:hAnsi="Times New Roman" w:cs="Times New Roman"/>
          <w:color w:val="auto"/>
          <w:sz w:val="20"/>
        </w:rPr>
        <w:t xml:space="preserve">, as shown in Table 3. Teachers who were more experienced using mobile </w:t>
      </w:r>
      <w:r w:rsidRPr="004735D3">
        <w:rPr>
          <w:rFonts w:ascii="Times New Roman" w:eastAsia="Times New Roman" w:hAnsi="Times New Roman" w:cs="Times New Roman"/>
          <w:color w:val="auto"/>
          <w:sz w:val="20"/>
        </w:rPr>
        <w:lastRenderedPageBreak/>
        <w:t xml:space="preserve">technologies in teaching were most likely to assign tasks that required face-to-face discussion in pairs or small groups. For example, the proportion of teachers who were using mobile technologies in teaching for the first time who indicated their tasks involved face-to-face discussion in pairs (48%) was far smaller than the teachers with more experience in this area of their teaching (80%). </w:t>
      </w:r>
    </w:p>
    <w:p w14:paraId="65FE6096" w14:textId="77777777" w:rsidR="00234330" w:rsidRPr="004735D3" w:rsidRDefault="00234330">
      <w:pPr>
        <w:pStyle w:val="Normal1"/>
        <w:jc w:val="both"/>
        <w:rPr>
          <w:color w:val="auto"/>
        </w:rPr>
      </w:pPr>
    </w:p>
    <w:p w14:paraId="6ACC5599" w14:textId="77777777" w:rsidR="00234330" w:rsidRPr="004735D3" w:rsidRDefault="00E6243A">
      <w:pPr>
        <w:pStyle w:val="Normal1"/>
        <w:rPr>
          <w:color w:val="auto"/>
          <w:sz w:val="20"/>
        </w:rPr>
      </w:pPr>
      <w:r w:rsidRPr="004735D3">
        <w:rPr>
          <w:rFonts w:ascii="Times New Roman" w:eastAsia="Times New Roman" w:hAnsi="Times New Roman" w:cs="Times New Roman"/>
          <w:b/>
          <w:color w:val="auto"/>
          <w:sz w:val="20"/>
        </w:rPr>
        <w:t>Table 3</w:t>
      </w:r>
    </w:p>
    <w:p w14:paraId="3BFCB921" w14:textId="4C65FAC5" w:rsidR="00234330" w:rsidRPr="004735D3" w:rsidRDefault="00E6243A">
      <w:pPr>
        <w:pStyle w:val="Normal1"/>
        <w:rPr>
          <w:rFonts w:ascii="Times New Roman" w:eastAsia="Times New Roman" w:hAnsi="Times New Roman" w:cs="Times New Roman"/>
          <w:color w:val="auto"/>
          <w:sz w:val="20"/>
        </w:rPr>
      </w:pPr>
      <w:r w:rsidRPr="004735D3">
        <w:rPr>
          <w:rFonts w:ascii="Times New Roman" w:eastAsia="Times New Roman" w:hAnsi="Times New Roman" w:cs="Times New Roman"/>
          <w:color w:val="auto"/>
          <w:sz w:val="20"/>
        </w:rPr>
        <w:t xml:space="preserve">Statistically significant relationship identified between </w:t>
      </w:r>
      <w:r w:rsidR="00F62577" w:rsidRPr="004735D3">
        <w:rPr>
          <w:rFonts w:ascii="Times New Roman" w:eastAsia="Times New Roman" w:hAnsi="Times New Roman" w:cs="Times New Roman"/>
          <w:color w:val="auto"/>
          <w:sz w:val="20"/>
        </w:rPr>
        <w:t>background data</w:t>
      </w:r>
      <w:r w:rsidRPr="004735D3">
        <w:rPr>
          <w:rFonts w:ascii="Times New Roman" w:eastAsia="Times New Roman" w:hAnsi="Times New Roman" w:cs="Times New Roman"/>
          <w:color w:val="auto"/>
          <w:sz w:val="20"/>
        </w:rPr>
        <w:t xml:space="preserve"> and the face-to-face conversation component of the collaboration construct (n=107).</w:t>
      </w:r>
    </w:p>
    <w:p w14:paraId="69570C37" w14:textId="77777777" w:rsidR="00A9103D" w:rsidRPr="004735D3" w:rsidRDefault="00A9103D">
      <w:pPr>
        <w:pStyle w:val="Normal1"/>
        <w:rPr>
          <w:rFonts w:ascii="Times New Roman" w:eastAsia="Times New Roman" w:hAnsi="Times New Roman" w:cs="Times New Roman"/>
          <w:color w:val="auto"/>
          <w:sz w:val="18"/>
          <w:szCs w:val="18"/>
        </w:rPr>
      </w:pPr>
    </w:p>
    <w:tbl>
      <w:tblPr>
        <w:tblW w:w="825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4"/>
        <w:gridCol w:w="1164"/>
        <w:gridCol w:w="1941"/>
        <w:gridCol w:w="1033"/>
        <w:gridCol w:w="1164"/>
        <w:gridCol w:w="1293"/>
      </w:tblGrid>
      <w:tr w:rsidR="004735D3" w:rsidRPr="004735D3" w14:paraId="75B127DD" w14:textId="77777777">
        <w:trPr>
          <w:cantSplit/>
          <w:trHeight w:val="268"/>
        </w:trPr>
        <w:tc>
          <w:tcPr>
            <w:tcW w:w="2828" w:type="dxa"/>
            <w:gridSpan w:val="2"/>
            <w:vMerge w:val="restart"/>
            <w:tcBorders>
              <w:top w:val="single" w:sz="4" w:space="0" w:color="auto"/>
              <w:left w:val="nil"/>
              <w:bottom w:val="single" w:sz="4" w:space="0" w:color="auto"/>
              <w:right w:val="nil"/>
            </w:tcBorders>
            <w:shd w:val="clear" w:color="auto" w:fill="FFFFFF"/>
          </w:tcPr>
          <w:p w14:paraId="4B7C8308" w14:textId="77777777" w:rsidR="00A9103D" w:rsidRPr="004735D3" w:rsidRDefault="00A9103D" w:rsidP="003E22B9">
            <w:pPr>
              <w:pStyle w:val="ListParagraph"/>
              <w:spacing w:after="0"/>
              <w:rPr>
                <w:rFonts w:ascii="Times New Roman" w:hAnsi="Times New Roman" w:cs="Times New Roman"/>
                <w:sz w:val="18"/>
                <w:szCs w:val="18"/>
              </w:rPr>
            </w:pPr>
          </w:p>
        </w:tc>
        <w:tc>
          <w:tcPr>
            <w:tcW w:w="4138" w:type="dxa"/>
            <w:gridSpan w:val="3"/>
            <w:tcBorders>
              <w:top w:val="single" w:sz="4" w:space="0" w:color="auto"/>
              <w:left w:val="nil"/>
              <w:bottom w:val="single" w:sz="4" w:space="0" w:color="auto"/>
              <w:right w:val="nil"/>
            </w:tcBorders>
            <w:shd w:val="clear" w:color="auto" w:fill="FFFFFF"/>
          </w:tcPr>
          <w:p w14:paraId="02BB96B6" w14:textId="77777777" w:rsidR="00A9103D" w:rsidRPr="004735D3" w:rsidRDefault="00A9103D"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Face-to-face conversation (at device)</w:t>
            </w:r>
          </w:p>
        </w:tc>
        <w:tc>
          <w:tcPr>
            <w:tcW w:w="1293" w:type="dxa"/>
            <w:vMerge w:val="restart"/>
            <w:tcBorders>
              <w:top w:val="single" w:sz="4" w:space="0" w:color="auto"/>
              <w:left w:val="nil"/>
              <w:bottom w:val="single" w:sz="4" w:space="0" w:color="auto"/>
              <w:right w:val="nil"/>
            </w:tcBorders>
            <w:shd w:val="clear" w:color="auto" w:fill="FFFFFF"/>
            <w:vAlign w:val="center"/>
          </w:tcPr>
          <w:p w14:paraId="71917E8F" w14:textId="77777777" w:rsidR="00A9103D" w:rsidRPr="004735D3" w:rsidRDefault="00A9103D" w:rsidP="003E22B9">
            <w:pPr>
              <w:pStyle w:val="ListParagraph"/>
              <w:spacing w:after="0"/>
              <w:jc w:val="center"/>
              <w:rPr>
                <w:rFonts w:ascii="Times New Roman" w:hAnsi="Times New Roman" w:cs="Times New Roman"/>
                <w:sz w:val="18"/>
                <w:szCs w:val="18"/>
              </w:rPr>
            </w:pPr>
            <w:r w:rsidRPr="004735D3">
              <w:rPr>
                <w:rFonts w:ascii="Times New Roman" w:hAnsi="Times New Roman" w:cs="Times New Roman"/>
                <w:sz w:val="18"/>
                <w:szCs w:val="18"/>
              </w:rPr>
              <w:t>p-value</w:t>
            </w:r>
          </w:p>
        </w:tc>
      </w:tr>
      <w:tr w:rsidR="004735D3" w:rsidRPr="004735D3" w14:paraId="50BBCA5E" w14:textId="77777777">
        <w:trPr>
          <w:cantSplit/>
          <w:trHeight w:val="533"/>
        </w:trPr>
        <w:tc>
          <w:tcPr>
            <w:tcW w:w="2828" w:type="dxa"/>
            <w:gridSpan w:val="2"/>
            <w:vMerge/>
            <w:tcBorders>
              <w:top w:val="single" w:sz="4" w:space="0" w:color="auto"/>
              <w:left w:val="nil"/>
              <w:bottom w:val="single" w:sz="4" w:space="0" w:color="auto"/>
              <w:right w:val="nil"/>
            </w:tcBorders>
            <w:shd w:val="clear" w:color="auto" w:fill="FFFFFF"/>
          </w:tcPr>
          <w:p w14:paraId="28533A0E" w14:textId="77777777" w:rsidR="00A9103D" w:rsidRPr="004735D3" w:rsidRDefault="00A9103D" w:rsidP="003E22B9">
            <w:pPr>
              <w:pStyle w:val="ListParagraph"/>
              <w:spacing w:after="0"/>
              <w:rPr>
                <w:rFonts w:ascii="Times New Roman" w:hAnsi="Times New Roman" w:cs="Times New Roman"/>
                <w:sz w:val="18"/>
                <w:szCs w:val="18"/>
              </w:rPr>
            </w:pPr>
          </w:p>
        </w:tc>
        <w:tc>
          <w:tcPr>
            <w:tcW w:w="1941" w:type="dxa"/>
            <w:tcBorders>
              <w:top w:val="single" w:sz="4" w:space="0" w:color="auto"/>
              <w:left w:val="nil"/>
              <w:bottom w:val="single" w:sz="4" w:space="0" w:color="auto"/>
              <w:right w:val="nil"/>
            </w:tcBorders>
            <w:shd w:val="clear" w:color="auto" w:fill="FFFFFF"/>
          </w:tcPr>
          <w:p w14:paraId="1BE6ECCD" w14:textId="77777777" w:rsidR="00A9103D" w:rsidRPr="004735D3" w:rsidRDefault="00A9103D"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None</w:t>
            </w:r>
          </w:p>
        </w:tc>
        <w:tc>
          <w:tcPr>
            <w:tcW w:w="1033" w:type="dxa"/>
            <w:tcBorders>
              <w:top w:val="single" w:sz="4" w:space="0" w:color="auto"/>
              <w:left w:val="nil"/>
              <w:bottom w:val="single" w:sz="4" w:space="0" w:color="auto"/>
              <w:right w:val="nil"/>
            </w:tcBorders>
            <w:shd w:val="clear" w:color="auto" w:fill="FFFFFF"/>
          </w:tcPr>
          <w:p w14:paraId="0517336B" w14:textId="77777777" w:rsidR="00A9103D" w:rsidRPr="004735D3" w:rsidRDefault="00A9103D"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Pairs/small groups</w:t>
            </w:r>
          </w:p>
        </w:tc>
        <w:tc>
          <w:tcPr>
            <w:tcW w:w="1164" w:type="dxa"/>
            <w:tcBorders>
              <w:top w:val="single" w:sz="4" w:space="0" w:color="auto"/>
              <w:left w:val="nil"/>
              <w:bottom w:val="single" w:sz="4" w:space="0" w:color="auto"/>
              <w:right w:val="nil"/>
            </w:tcBorders>
            <w:shd w:val="clear" w:color="auto" w:fill="FFFFFF"/>
            <w:vAlign w:val="center"/>
          </w:tcPr>
          <w:p w14:paraId="661C3329" w14:textId="77777777" w:rsidR="00A9103D" w:rsidRPr="004735D3" w:rsidRDefault="00A9103D"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Medium/large groups</w:t>
            </w:r>
          </w:p>
        </w:tc>
        <w:tc>
          <w:tcPr>
            <w:tcW w:w="1293" w:type="dxa"/>
            <w:vMerge/>
            <w:tcBorders>
              <w:top w:val="single" w:sz="4" w:space="0" w:color="auto"/>
              <w:left w:val="nil"/>
              <w:bottom w:val="single" w:sz="4" w:space="0" w:color="auto"/>
              <w:right w:val="nil"/>
            </w:tcBorders>
            <w:shd w:val="clear" w:color="auto" w:fill="FFFFFF"/>
          </w:tcPr>
          <w:p w14:paraId="62E39AF0" w14:textId="77777777" w:rsidR="00A9103D" w:rsidRPr="004735D3" w:rsidRDefault="00A9103D" w:rsidP="003E22B9">
            <w:pPr>
              <w:pStyle w:val="ListParagraph"/>
              <w:spacing w:after="0"/>
              <w:jc w:val="center"/>
              <w:rPr>
                <w:rFonts w:ascii="Times New Roman" w:hAnsi="Times New Roman" w:cs="Times New Roman"/>
                <w:sz w:val="18"/>
                <w:szCs w:val="18"/>
              </w:rPr>
            </w:pPr>
          </w:p>
        </w:tc>
      </w:tr>
      <w:tr w:rsidR="004735D3" w:rsidRPr="004735D3" w14:paraId="374CF256" w14:textId="77777777">
        <w:trPr>
          <w:cantSplit/>
          <w:trHeight w:val="216"/>
        </w:trPr>
        <w:tc>
          <w:tcPr>
            <w:tcW w:w="1664" w:type="dxa"/>
            <w:vMerge w:val="restart"/>
            <w:tcBorders>
              <w:top w:val="single" w:sz="4" w:space="0" w:color="auto"/>
              <w:left w:val="nil"/>
              <w:right w:val="nil"/>
            </w:tcBorders>
            <w:shd w:val="clear" w:color="auto" w:fill="FFFFFF"/>
            <w:vAlign w:val="center"/>
          </w:tcPr>
          <w:p w14:paraId="4F4F688A" w14:textId="77777777" w:rsidR="00A9103D" w:rsidRPr="004735D3" w:rsidRDefault="00A9103D" w:rsidP="003E22B9">
            <w:pPr>
              <w:pStyle w:val="ListParagraph"/>
              <w:spacing w:after="0"/>
              <w:ind w:left="0"/>
              <w:rPr>
                <w:rFonts w:ascii="Times New Roman" w:hAnsi="Times New Roman" w:cs="Times New Roman"/>
                <w:sz w:val="18"/>
                <w:szCs w:val="18"/>
              </w:rPr>
            </w:pPr>
            <w:r w:rsidRPr="004735D3">
              <w:rPr>
                <w:rFonts w:ascii="Times New Roman" w:hAnsi="Times New Roman" w:cs="Times New Roman"/>
                <w:sz w:val="18"/>
                <w:szCs w:val="18"/>
              </w:rPr>
              <w:t>Experience using mobile devices in teaching</w:t>
            </w:r>
          </w:p>
        </w:tc>
        <w:tc>
          <w:tcPr>
            <w:tcW w:w="1164" w:type="dxa"/>
            <w:tcBorders>
              <w:top w:val="single" w:sz="4" w:space="0" w:color="auto"/>
              <w:left w:val="nil"/>
              <w:bottom w:val="nil"/>
              <w:right w:val="nil"/>
            </w:tcBorders>
            <w:shd w:val="clear" w:color="auto" w:fill="FFFFFF"/>
            <w:vAlign w:val="center"/>
          </w:tcPr>
          <w:p w14:paraId="346A61A8" w14:textId="77777777" w:rsidR="00A9103D" w:rsidRPr="004735D3" w:rsidRDefault="00A9103D" w:rsidP="003E22B9">
            <w:pPr>
              <w:rPr>
                <w:rFonts w:ascii="Times New Roman" w:hAnsi="Times New Roman" w:cs="Times New Roman"/>
                <w:color w:val="auto"/>
                <w:sz w:val="18"/>
                <w:szCs w:val="18"/>
              </w:rPr>
            </w:pPr>
            <w:r w:rsidRPr="004735D3">
              <w:rPr>
                <w:rFonts w:ascii="Times New Roman" w:hAnsi="Times New Roman" w:cs="Times New Roman"/>
                <w:color w:val="auto"/>
                <w:sz w:val="18"/>
                <w:szCs w:val="18"/>
              </w:rPr>
              <w:t>First attempt</w:t>
            </w:r>
          </w:p>
        </w:tc>
        <w:tc>
          <w:tcPr>
            <w:tcW w:w="1941" w:type="dxa"/>
            <w:tcBorders>
              <w:top w:val="single" w:sz="4" w:space="0" w:color="auto"/>
              <w:left w:val="nil"/>
              <w:bottom w:val="nil"/>
              <w:right w:val="nil"/>
            </w:tcBorders>
            <w:shd w:val="clear" w:color="auto" w:fill="FFFFFF"/>
          </w:tcPr>
          <w:p w14:paraId="7031369B" w14:textId="77777777" w:rsidR="00A9103D" w:rsidRPr="004735D3" w:rsidRDefault="00A9103D"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39%</w:t>
            </w:r>
          </w:p>
        </w:tc>
        <w:tc>
          <w:tcPr>
            <w:tcW w:w="1033" w:type="dxa"/>
            <w:tcBorders>
              <w:top w:val="single" w:sz="4" w:space="0" w:color="auto"/>
              <w:left w:val="nil"/>
              <w:bottom w:val="nil"/>
              <w:right w:val="nil"/>
            </w:tcBorders>
            <w:shd w:val="clear" w:color="auto" w:fill="FFFFFF"/>
          </w:tcPr>
          <w:p w14:paraId="2B08CA93" w14:textId="77777777" w:rsidR="00A9103D" w:rsidRPr="004735D3" w:rsidRDefault="00A9103D"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48%</w:t>
            </w:r>
          </w:p>
        </w:tc>
        <w:tc>
          <w:tcPr>
            <w:tcW w:w="1164" w:type="dxa"/>
            <w:tcBorders>
              <w:top w:val="single" w:sz="4" w:space="0" w:color="auto"/>
              <w:left w:val="nil"/>
              <w:bottom w:val="nil"/>
              <w:right w:val="nil"/>
            </w:tcBorders>
            <w:shd w:val="clear" w:color="auto" w:fill="FFFFFF"/>
            <w:vAlign w:val="center"/>
          </w:tcPr>
          <w:p w14:paraId="0B504365" w14:textId="77777777" w:rsidR="00A9103D" w:rsidRPr="004735D3" w:rsidRDefault="00A9103D"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13%</w:t>
            </w:r>
          </w:p>
        </w:tc>
        <w:tc>
          <w:tcPr>
            <w:tcW w:w="1293" w:type="dxa"/>
            <w:vMerge w:val="restart"/>
            <w:tcBorders>
              <w:left w:val="nil"/>
              <w:right w:val="nil"/>
            </w:tcBorders>
            <w:shd w:val="clear" w:color="auto" w:fill="FFFFFF"/>
            <w:vAlign w:val="center"/>
          </w:tcPr>
          <w:p w14:paraId="213632F0" w14:textId="77777777" w:rsidR="00A9103D" w:rsidRPr="004735D3" w:rsidRDefault="00A9103D" w:rsidP="003E22B9">
            <w:pPr>
              <w:pStyle w:val="ListParagraph"/>
              <w:spacing w:after="0"/>
              <w:jc w:val="center"/>
              <w:rPr>
                <w:rFonts w:ascii="Times New Roman" w:hAnsi="Times New Roman" w:cs="Times New Roman"/>
                <w:sz w:val="18"/>
                <w:szCs w:val="18"/>
              </w:rPr>
            </w:pPr>
            <w:r w:rsidRPr="004735D3">
              <w:rPr>
                <w:rFonts w:ascii="Times New Roman" w:hAnsi="Times New Roman" w:cs="Times New Roman"/>
                <w:sz w:val="18"/>
                <w:szCs w:val="18"/>
              </w:rPr>
              <w:t>.028</w:t>
            </w:r>
          </w:p>
        </w:tc>
      </w:tr>
      <w:tr w:rsidR="004735D3" w:rsidRPr="004735D3" w14:paraId="441D92E6" w14:textId="77777777">
        <w:trPr>
          <w:cantSplit/>
          <w:trHeight w:val="135"/>
        </w:trPr>
        <w:tc>
          <w:tcPr>
            <w:tcW w:w="1664" w:type="dxa"/>
            <w:vMerge/>
            <w:tcBorders>
              <w:left w:val="nil"/>
              <w:right w:val="nil"/>
            </w:tcBorders>
            <w:shd w:val="clear" w:color="auto" w:fill="FFFFFF"/>
            <w:vAlign w:val="center"/>
          </w:tcPr>
          <w:p w14:paraId="1DF99C38" w14:textId="77777777" w:rsidR="00A9103D" w:rsidRPr="004735D3" w:rsidRDefault="00A9103D" w:rsidP="003E22B9">
            <w:pPr>
              <w:pStyle w:val="ListParagraph"/>
              <w:spacing w:after="0"/>
              <w:rPr>
                <w:rFonts w:ascii="Times New Roman" w:hAnsi="Times New Roman" w:cs="Times New Roman"/>
                <w:sz w:val="18"/>
                <w:szCs w:val="18"/>
              </w:rPr>
            </w:pPr>
          </w:p>
        </w:tc>
        <w:tc>
          <w:tcPr>
            <w:tcW w:w="1164" w:type="dxa"/>
            <w:tcBorders>
              <w:top w:val="nil"/>
              <w:left w:val="nil"/>
              <w:bottom w:val="nil"/>
              <w:right w:val="nil"/>
            </w:tcBorders>
            <w:shd w:val="clear" w:color="auto" w:fill="FFFFFF"/>
            <w:vAlign w:val="center"/>
          </w:tcPr>
          <w:p w14:paraId="0BEAD50E" w14:textId="77777777" w:rsidR="00A9103D" w:rsidRPr="004735D3" w:rsidRDefault="00A9103D" w:rsidP="003E22B9">
            <w:pPr>
              <w:rPr>
                <w:rFonts w:ascii="Times New Roman" w:hAnsi="Times New Roman" w:cs="Times New Roman"/>
                <w:color w:val="auto"/>
                <w:sz w:val="18"/>
                <w:szCs w:val="18"/>
              </w:rPr>
            </w:pPr>
            <w:r w:rsidRPr="004735D3">
              <w:rPr>
                <w:rFonts w:ascii="Times New Roman" w:hAnsi="Times New Roman" w:cs="Times New Roman"/>
                <w:color w:val="auto"/>
                <w:sz w:val="18"/>
                <w:szCs w:val="18"/>
              </w:rPr>
              <w:t>Up to 2 years</w:t>
            </w:r>
          </w:p>
        </w:tc>
        <w:tc>
          <w:tcPr>
            <w:tcW w:w="1941" w:type="dxa"/>
            <w:tcBorders>
              <w:top w:val="nil"/>
              <w:left w:val="nil"/>
              <w:bottom w:val="nil"/>
              <w:right w:val="nil"/>
            </w:tcBorders>
            <w:shd w:val="clear" w:color="auto" w:fill="FFFFFF"/>
          </w:tcPr>
          <w:p w14:paraId="4AFC4337" w14:textId="77777777" w:rsidR="00A9103D" w:rsidRPr="004735D3" w:rsidRDefault="00A9103D"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10%</w:t>
            </w:r>
          </w:p>
        </w:tc>
        <w:tc>
          <w:tcPr>
            <w:tcW w:w="1033" w:type="dxa"/>
            <w:tcBorders>
              <w:top w:val="nil"/>
              <w:left w:val="nil"/>
              <w:bottom w:val="nil"/>
              <w:right w:val="nil"/>
            </w:tcBorders>
            <w:shd w:val="clear" w:color="auto" w:fill="FFFFFF"/>
          </w:tcPr>
          <w:p w14:paraId="4AAB799C" w14:textId="77777777" w:rsidR="00A9103D" w:rsidRPr="004735D3" w:rsidRDefault="00A9103D"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74%</w:t>
            </w:r>
          </w:p>
        </w:tc>
        <w:tc>
          <w:tcPr>
            <w:tcW w:w="1164" w:type="dxa"/>
            <w:tcBorders>
              <w:top w:val="nil"/>
              <w:left w:val="nil"/>
              <w:bottom w:val="nil"/>
              <w:right w:val="nil"/>
            </w:tcBorders>
            <w:shd w:val="clear" w:color="auto" w:fill="FFFFFF"/>
            <w:vAlign w:val="center"/>
          </w:tcPr>
          <w:p w14:paraId="2F652D57" w14:textId="77777777" w:rsidR="00A9103D" w:rsidRPr="004735D3" w:rsidRDefault="00A9103D"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16%</w:t>
            </w:r>
          </w:p>
        </w:tc>
        <w:tc>
          <w:tcPr>
            <w:tcW w:w="1293" w:type="dxa"/>
            <w:vMerge/>
            <w:tcBorders>
              <w:left w:val="nil"/>
              <w:right w:val="nil"/>
            </w:tcBorders>
            <w:shd w:val="clear" w:color="auto" w:fill="FFFFFF"/>
          </w:tcPr>
          <w:p w14:paraId="57892A03" w14:textId="77777777" w:rsidR="00A9103D" w:rsidRPr="004735D3" w:rsidRDefault="00A9103D" w:rsidP="003E22B9">
            <w:pPr>
              <w:pStyle w:val="ListParagraph"/>
              <w:spacing w:after="0"/>
              <w:jc w:val="center"/>
              <w:rPr>
                <w:rFonts w:ascii="Times New Roman" w:hAnsi="Times New Roman" w:cs="Times New Roman"/>
                <w:sz w:val="18"/>
                <w:szCs w:val="18"/>
              </w:rPr>
            </w:pPr>
          </w:p>
        </w:tc>
      </w:tr>
      <w:tr w:rsidR="004735D3" w:rsidRPr="004735D3" w14:paraId="2EB725DB" w14:textId="77777777">
        <w:trPr>
          <w:cantSplit/>
          <w:trHeight w:val="135"/>
        </w:trPr>
        <w:tc>
          <w:tcPr>
            <w:tcW w:w="1664" w:type="dxa"/>
            <w:vMerge/>
            <w:tcBorders>
              <w:left w:val="nil"/>
              <w:bottom w:val="single" w:sz="4" w:space="0" w:color="auto"/>
              <w:right w:val="nil"/>
            </w:tcBorders>
            <w:shd w:val="clear" w:color="auto" w:fill="FFFFFF"/>
            <w:vAlign w:val="center"/>
          </w:tcPr>
          <w:p w14:paraId="3D996B47" w14:textId="77777777" w:rsidR="00A9103D" w:rsidRPr="004735D3" w:rsidRDefault="00A9103D" w:rsidP="003E22B9">
            <w:pPr>
              <w:pStyle w:val="ListParagraph"/>
              <w:spacing w:after="0"/>
              <w:rPr>
                <w:rFonts w:ascii="Times New Roman" w:hAnsi="Times New Roman" w:cs="Times New Roman"/>
                <w:sz w:val="18"/>
                <w:szCs w:val="18"/>
              </w:rPr>
            </w:pPr>
          </w:p>
        </w:tc>
        <w:tc>
          <w:tcPr>
            <w:tcW w:w="1164" w:type="dxa"/>
            <w:tcBorders>
              <w:top w:val="nil"/>
              <w:left w:val="nil"/>
              <w:bottom w:val="single" w:sz="4" w:space="0" w:color="auto"/>
              <w:right w:val="nil"/>
            </w:tcBorders>
            <w:shd w:val="clear" w:color="auto" w:fill="FFFFFF"/>
            <w:vAlign w:val="center"/>
          </w:tcPr>
          <w:p w14:paraId="41B567F2" w14:textId="77777777" w:rsidR="00A9103D" w:rsidRPr="004735D3" w:rsidRDefault="00A9103D" w:rsidP="003E22B9">
            <w:pPr>
              <w:rPr>
                <w:rFonts w:ascii="Times New Roman" w:hAnsi="Times New Roman" w:cs="Times New Roman"/>
                <w:color w:val="auto"/>
                <w:sz w:val="18"/>
                <w:szCs w:val="18"/>
              </w:rPr>
            </w:pPr>
            <w:r w:rsidRPr="004735D3">
              <w:rPr>
                <w:rFonts w:ascii="Times New Roman" w:hAnsi="Times New Roman" w:cs="Times New Roman"/>
                <w:color w:val="auto"/>
                <w:sz w:val="18"/>
                <w:szCs w:val="18"/>
              </w:rPr>
              <w:t>&gt; 2 years</w:t>
            </w:r>
          </w:p>
        </w:tc>
        <w:tc>
          <w:tcPr>
            <w:tcW w:w="1941" w:type="dxa"/>
            <w:tcBorders>
              <w:top w:val="nil"/>
              <w:left w:val="nil"/>
              <w:bottom w:val="single" w:sz="4" w:space="0" w:color="auto"/>
              <w:right w:val="nil"/>
            </w:tcBorders>
            <w:shd w:val="clear" w:color="auto" w:fill="FFFFFF"/>
          </w:tcPr>
          <w:p w14:paraId="676190FE" w14:textId="77777777" w:rsidR="00A9103D" w:rsidRPr="004735D3" w:rsidRDefault="00A9103D"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13%</w:t>
            </w:r>
          </w:p>
        </w:tc>
        <w:tc>
          <w:tcPr>
            <w:tcW w:w="1033" w:type="dxa"/>
            <w:tcBorders>
              <w:top w:val="nil"/>
              <w:left w:val="nil"/>
              <w:bottom w:val="single" w:sz="4" w:space="0" w:color="auto"/>
              <w:right w:val="nil"/>
            </w:tcBorders>
            <w:shd w:val="clear" w:color="auto" w:fill="FFFFFF"/>
          </w:tcPr>
          <w:p w14:paraId="25045790" w14:textId="77777777" w:rsidR="00A9103D" w:rsidRPr="004735D3" w:rsidRDefault="00A9103D"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80%</w:t>
            </w:r>
          </w:p>
        </w:tc>
        <w:tc>
          <w:tcPr>
            <w:tcW w:w="1164" w:type="dxa"/>
            <w:tcBorders>
              <w:top w:val="nil"/>
              <w:left w:val="nil"/>
              <w:bottom w:val="single" w:sz="4" w:space="0" w:color="auto"/>
              <w:right w:val="nil"/>
            </w:tcBorders>
            <w:shd w:val="clear" w:color="auto" w:fill="FFFFFF"/>
            <w:vAlign w:val="center"/>
          </w:tcPr>
          <w:p w14:paraId="329FE962" w14:textId="77777777" w:rsidR="00A9103D" w:rsidRPr="004735D3" w:rsidRDefault="00A9103D"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7%</w:t>
            </w:r>
          </w:p>
        </w:tc>
        <w:tc>
          <w:tcPr>
            <w:tcW w:w="1293" w:type="dxa"/>
            <w:vMerge/>
            <w:tcBorders>
              <w:left w:val="nil"/>
              <w:right w:val="nil"/>
            </w:tcBorders>
            <w:shd w:val="clear" w:color="auto" w:fill="FFFFFF"/>
          </w:tcPr>
          <w:p w14:paraId="3BC925AD" w14:textId="77777777" w:rsidR="00A9103D" w:rsidRPr="004735D3" w:rsidRDefault="00A9103D" w:rsidP="003E22B9">
            <w:pPr>
              <w:pStyle w:val="ListParagraph"/>
              <w:spacing w:after="0"/>
              <w:jc w:val="center"/>
              <w:rPr>
                <w:rFonts w:ascii="Times New Roman" w:hAnsi="Times New Roman" w:cs="Times New Roman"/>
                <w:sz w:val="18"/>
                <w:szCs w:val="18"/>
              </w:rPr>
            </w:pPr>
          </w:p>
        </w:tc>
      </w:tr>
    </w:tbl>
    <w:p w14:paraId="43340B64" w14:textId="77777777" w:rsidR="00234330" w:rsidRPr="004735D3" w:rsidRDefault="00234330">
      <w:pPr>
        <w:pStyle w:val="Normal1"/>
        <w:jc w:val="both"/>
        <w:rPr>
          <w:color w:val="auto"/>
        </w:rPr>
      </w:pPr>
    </w:p>
    <w:p w14:paraId="3EA5C415" w14:textId="7777777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 xml:space="preserve">Two further links related to </w:t>
      </w:r>
      <w:r w:rsidRPr="004735D3">
        <w:rPr>
          <w:rFonts w:ascii="Times New Roman" w:eastAsia="Times New Roman" w:hAnsi="Times New Roman" w:cs="Times New Roman"/>
          <w:i/>
          <w:color w:val="auto"/>
          <w:sz w:val="20"/>
        </w:rPr>
        <w:t xml:space="preserve">online conversation </w:t>
      </w:r>
      <w:r w:rsidRPr="004735D3">
        <w:rPr>
          <w:rFonts w:ascii="Times New Roman" w:eastAsia="Times New Roman" w:hAnsi="Times New Roman" w:cs="Times New Roman"/>
          <w:color w:val="auto"/>
          <w:sz w:val="20"/>
        </w:rPr>
        <w:t xml:space="preserve">through the device (e.g. SMS, Skype etc.), as shown in Table 4. There was a highly significant relationship (p =.005) between </w:t>
      </w:r>
      <w:r w:rsidRPr="004735D3">
        <w:rPr>
          <w:rFonts w:ascii="Times New Roman" w:eastAsia="Times New Roman" w:hAnsi="Times New Roman" w:cs="Times New Roman"/>
          <w:i/>
          <w:color w:val="auto"/>
          <w:sz w:val="20"/>
        </w:rPr>
        <w:t>task location</w:t>
      </w:r>
      <w:r w:rsidRPr="004735D3">
        <w:rPr>
          <w:rFonts w:ascii="Times New Roman" w:eastAsia="Times New Roman" w:hAnsi="Times New Roman" w:cs="Times New Roman"/>
          <w:color w:val="auto"/>
          <w:sz w:val="20"/>
        </w:rPr>
        <w:t xml:space="preserve"> and </w:t>
      </w:r>
      <w:r w:rsidRPr="004735D3">
        <w:rPr>
          <w:rFonts w:ascii="Times New Roman" w:eastAsia="Times New Roman" w:hAnsi="Times New Roman" w:cs="Times New Roman"/>
          <w:i/>
          <w:color w:val="auto"/>
          <w:sz w:val="20"/>
        </w:rPr>
        <w:t>online conversation</w:t>
      </w:r>
      <w:r w:rsidRPr="004735D3">
        <w:rPr>
          <w:rFonts w:ascii="Times New Roman" w:eastAsia="Times New Roman" w:hAnsi="Times New Roman" w:cs="Times New Roman"/>
          <w:color w:val="auto"/>
          <w:sz w:val="20"/>
        </w:rPr>
        <w:t xml:space="preserve">. Teachers whose students worked in formal school locations were least likely to encourage online discussion in their m-learning scenarios. In comparison, 100% of teachers whose students worked in informal locations (e.g. cafes, public transport) and 57% of teachers whose students worked in extra-mural locations (e.g. playground, excursion sites, museums), encouraged some online discussion in their tasks. This relationship was also highly significant for the secondary teacher data set (p =.002). </w:t>
      </w:r>
    </w:p>
    <w:p w14:paraId="786041C7" w14:textId="77777777" w:rsidR="00234330" w:rsidRPr="004735D3" w:rsidRDefault="00234330">
      <w:pPr>
        <w:pStyle w:val="Normal1"/>
        <w:jc w:val="both"/>
        <w:rPr>
          <w:color w:val="auto"/>
          <w:sz w:val="20"/>
        </w:rPr>
      </w:pPr>
    </w:p>
    <w:p w14:paraId="1FC85B91" w14:textId="77777777" w:rsidR="00234330" w:rsidRPr="004735D3" w:rsidRDefault="00E6243A">
      <w:pPr>
        <w:pStyle w:val="Normal1"/>
        <w:rPr>
          <w:color w:val="auto"/>
          <w:sz w:val="20"/>
        </w:rPr>
      </w:pPr>
      <w:r w:rsidRPr="004735D3">
        <w:rPr>
          <w:rFonts w:ascii="Times New Roman" w:eastAsia="Times New Roman" w:hAnsi="Times New Roman" w:cs="Times New Roman"/>
          <w:b/>
          <w:color w:val="auto"/>
          <w:sz w:val="20"/>
        </w:rPr>
        <w:t>Table 4</w:t>
      </w:r>
    </w:p>
    <w:p w14:paraId="646D8F48" w14:textId="0FF62C2E" w:rsidR="00234330" w:rsidRPr="004735D3" w:rsidRDefault="00E6243A">
      <w:pPr>
        <w:pStyle w:val="Normal1"/>
        <w:rPr>
          <w:rFonts w:ascii="Times New Roman" w:eastAsia="Times New Roman" w:hAnsi="Times New Roman" w:cs="Times New Roman"/>
          <w:color w:val="auto"/>
          <w:sz w:val="20"/>
        </w:rPr>
      </w:pPr>
      <w:r w:rsidRPr="004735D3">
        <w:rPr>
          <w:rFonts w:ascii="Times New Roman" w:eastAsia="Times New Roman" w:hAnsi="Times New Roman" w:cs="Times New Roman"/>
          <w:color w:val="auto"/>
          <w:sz w:val="20"/>
        </w:rPr>
        <w:t xml:space="preserve">Statistically significant relationships identified between </w:t>
      </w:r>
      <w:r w:rsidR="00F62577" w:rsidRPr="004735D3">
        <w:rPr>
          <w:rFonts w:ascii="Times New Roman" w:eastAsia="Times New Roman" w:hAnsi="Times New Roman" w:cs="Times New Roman"/>
          <w:color w:val="auto"/>
          <w:sz w:val="20"/>
        </w:rPr>
        <w:t>background data</w:t>
      </w:r>
      <w:r w:rsidRPr="004735D3">
        <w:rPr>
          <w:rFonts w:ascii="Times New Roman" w:eastAsia="Times New Roman" w:hAnsi="Times New Roman" w:cs="Times New Roman"/>
          <w:color w:val="auto"/>
          <w:sz w:val="20"/>
        </w:rPr>
        <w:t xml:space="preserve"> and the online conversation component of the collaboration construct (n=107).</w:t>
      </w:r>
    </w:p>
    <w:p w14:paraId="5A1EB38B" w14:textId="77777777" w:rsidR="00B87F72" w:rsidRPr="004735D3" w:rsidRDefault="00B87F72">
      <w:pPr>
        <w:pStyle w:val="Normal1"/>
        <w:rPr>
          <w:rFonts w:ascii="Times New Roman" w:eastAsia="Times New Roman" w:hAnsi="Times New Roman" w:cs="Times New Roman"/>
          <w:color w:val="auto"/>
          <w:sz w:val="18"/>
        </w:rPr>
      </w:pPr>
    </w:p>
    <w:tbl>
      <w:tblPr>
        <w:tblW w:w="825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2"/>
        <w:gridCol w:w="2068"/>
        <w:gridCol w:w="1033"/>
        <w:gridCol w:w="1033"/>
        <w:gridCol w:w="1166"/>
        <w:gridCol w:w="1292"/>
      </w:tblGrid>
      <w:tr w:rsidR="004735D3" w:rsidRPr="004735D3" w14:paraId="26CEB58C" w14:textId="77777777">
        <w:trPr>
          <w:cantSplit/>
          <w:trHeight w:val="305"/>
        </w:trPr>
        <w:tc>
          <w:tcPr>
            <w:tcW w:w="3730" w:type="dxa"/>
            <w:gridSpan w:val="2"/>
            <w:vMerge w:val="restart"/>
            <w:tcBorders>
              <w:top w:val="single" w:sz="4" w:space="0" w:color="auto"/>
              <w:left w:val="nil"/>
              <w:bottom w:val="single" w:sz="4" w:space="0" w:color="auto"/>
              <w:right w:val="nil"/>
            </w:tcBorders>
            <w:shd w:val="clear" w:color="auto" w:fill="FFFFFF"/>
          </w:tcPr>
          <w:p w14:paraId="66DAB509" w14:textId="77777777" w:rsidR="00B87F72" w:rsidRPr="004735D3" w:rsidRDefault="00B87F72" w:rsidP="003E22B9">
            <w:pPr>
              <w:pStyle w:val="ListParagraph"/>
              <w:spacing w:after="0"/>
              <w:rPr>
                <w:rFonts w:ascii="Times New Roman" w:hAnsi="Times New Roman" w:cs="Times New Roman"/>
                <w:sz w:val="18"/>
                <w:szCs w:val="18"/>
              </w:rPr>
            </w:pPr>
          </w:p>
        </w:tc>
        <w:tc>
          <w:tcPr>
            <w:tcW w:w="3232" w:type="dxa"/>
            <w:gridSpan w:val="3"/>
            <w:tcBorders>
              <w:top w:val="single" w:sz="4" w:space="0" w:color="auto"/>
              <w:left w:val="nil"/>
              <w:bottom w:val="single" w:sz="4" w:space="0" w:color="auto"/>
              <w:right w:val="nil"/>
            </w:tcBorders>
            <w:shd w:val="clear" w:color="auto" w:fill="FFFFFF"/>
          </w:tcPr>
          <w:p w14:paraId="6F5FF66E"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Online conversation (through device)</w:t>
            </w:r>
          </w:p>
        </w:tc>
        <w:tc>
          <w:tcPr>
            <w:tcW w:w="1292" w:type="dxa"/>
            <w:vMerge w:val="restart"/>
            <w:tcBorders>
              <w:top w:val="single" w:sz="4" w:space="0" w:color="auto"/>
              <w:left w:val="nil"/>
              <w:bottom w:val="single" w:sz="4" w:space="0" w:color="auto"/>
              <w:right w:val="nil"/>
            </w:tcBorders>
            <w:shd w:val="clear" w:color="auto" w:fill="FFFFFF"/>
            <w:vAlign w:val="center"/>
          </w:tcPr>
          <w:p w14:paraId="4F7DC3D6" w14:textId="77777777" w:rsidR="00B87F72" w:rsidRPr="004735D3" w:rsidRDefault="00B87F72" w:rsidP="003E22B9">
            <w:pPr>
              <w:pStyle w:val="ListParagraph"/>
              <w:spacing w:after="0"/>
              <w:jc w:val="center"/>
              <w:rPr>
                <w:rFonts w:ascii="Times New Roman" w:hAnsi="Times New Roman" w:cs="Times New Roman"/>
                <w:sz w:val="18"/>
                <w:szCs w:val="18"/>
              </w:rPr>
            </w:pPr>
            <w:r w:rsidRPr="004735D3">
              <w:rPr>
                <w:rFonts w:ascii="Times New Roman" w:hAnsi="Times New Roman" w:cs="Times New Roman"/>
                <w:sz w:val="18"/>
                <w:szCs w:val="18"/>
              </w:rPr>
              <w:t>p-value</w:t>
            </w:r>
          </w:p>
        </w:tc>
      </w:tr>
      <w:tr w:rsidR="004735D3" w:rsidRPr="004735D3" w14:paraId="1F6B7DEC" w14:textId="77777777">
        <w:trPr>
          <w:cantSplit/>
          <w:trHeight w:val="609"/>
        </w:trPr>
        <w:tc>
          <w:tcPr>
            <w:tcW w:w="3730" w:type="dxa"/>
            <w:gridSpan w:val="2"/>
            <w:vMerge/>
            <w:tcBorders>
              <w:top w:val="single" w:sz="4" w:space="0" w:color="auto"/>
              <w:left w:val="nil"/>
              <w:bottom w:val="single" w:sz="4" w:space="0" w:color="auto"/>
              <w:right w:val="nil"/>
            </w:tcBorders>
            <w:shd w:val="clear" w:color="auto" w:fill="FFFFFF"/>
          </w:tcPr>
          <w:p w14:paraId="6317764D" w14:textId="77777777" w:rsidR="00B87F72" w:rsidRPr="004735D3" w:rsidRDefault="00B87F72" w:rsidP="003E22B9">
            <w:pPr>
              <w:pStyle w:val="ListParagraph"/>
              <w:spacing w:after="0"/>
              <w:rPr>
                <w:rFonts w:ascii="Times New Roman" w:hAnsi="Times New Roman" w:cs="Times New Roman"/>
                <w:sz w:val="18"/>
                <w:szCs w:val="18"/>
              </w:rPr>
            </w:pPr>
          </w:p>
        </w:tc>
        <w:tc>
          <w:tcPr>
            <w:tcW w:w="1033" w:type="dxa"/>
            <w:tcBorders>
              <w:top w:val="single" w:sz="4" w:space="0" w:color="auto"/>
              <w:left w:val="nil"/>
              <w:bottom w:val="single" w:sz="4" w:space="0" w:color="auto"/>
              <w:right w:val="nil"/>
            </w:tcBorders>
            <w:shd w:val="clear" w:color="auto" w:fill="FFFFFF"/>
          </w:tcPr>
          <w:p w14:paraId="16225BE4"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None</w:t>
            </w:r>
          </w:p>
        </w:tc>
        <w:tc>
          <w:tcPr>
            <w:tcW w:w="1033" w:type="dxa"/>
            <w:tcBorders>
              <w:top w:val="single" w:sz="4" w:space="0" w:color="auto"/>
              <w:left w:val="nil"/>
              <w:bottom w:val="single" w:sz="4" w:space="0" w:color="auto"/>
              <w:right w:val="nil"/>
            </w:tcBorders>
            <w:shd w:val="clear" w:color="auto" w:fill="FFFFFF"/>
          </w:tcPr>
          <w:p w14:paraId="3F2BED3B"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Small groups: 2-30 people</w:t>
            </w:r>
          </w:p>
        </w:tc>
        <w:tc>
          <w:tcPr>
            <w:tcW w:w="1166" w:type="dxa"/>
            <w:tcBorders>
              <w:top w:val="single" w:sz="4" w:space="0" w:color="auto"/>
              <w:left w:val="nil"/>
              <w:bottom w:val="single" w:sz="4" w:space="0" w:color="auto"/>
              <w:right w:val="nil"/>
            </w:tcBorders>
            <w:shd w:val="clear" w:color="auto" w:fill="FFFFFF"/>
            <w:vAlign w:val="center"/>
          </w:tcPr>
          <w:p w14:paraId="1338BB24"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Large groups: &gt;30 people</w:t>
            </w:r>
          </w:p>
        </w:tc>
        <w:tc>
          <w:tcPr>
            <w:tcW w:w="1292" w:type="dxa"/>
            <w:vMerge/>
            <w:tcBorders>
              <w:top w:val="single" w:sz="4" w:space="0" w:color="auto"/>
              <w:left w:val="nil"/>
              <w:bottom w:val="single" w:sz="4" w:space="0" w:color="auto"/>
              <w:right w:val="nil"/>
            </w:tcBorders>
            <w:shd w:val="clear" w:color="auto" w:fill="FFFFFF"/>
          </w:tcPr>
          <w:p w14:paraId="02700B3B" w14:textId="77777777" w:rsidR="00B87F72" w:rsidRPr="004735D3" w:rsidRDefault="00B87F72" w:rsidP="003E22B9">
            <w:pPr>
              <w:pStyle w:val="ListParagraph"/>
              <w:spacing w:after="0"/>
              <w:rPr>
                <w:rFonts w:ascii="Times New Roman" w:hAnsi="Times New Roman" w:cs="Times New Roman"/>
                <w:sz w:val="18"/>
                <w:szCs w:val="18"/>
              </w:rPr>
            </w:pPr>
          </w:p>
        </w:tc>
      </w:tr>
      <w:tr w:rsidR="004735D3" w:rsidRPr="004735D3" w14:paraId="3AEEBB87" w14:textId="77777777">
        <w:trPr>
          <w:cantSplit/>
          <w:trHeight w:val="254"/>
        </w:trPr>
        <w:tc>
          <w:tcPr>
            <w:tcW w:w="1662" w:type="dxa"/>
            <w:vMerge w:val="restart"/>
            <w:tcBorders>
              <w:top w:val="single" w:sz="4" w:space="0" w:color="auto"/>
              <w:left w:val="nil"/>
              <w:bottom w:val="single" w:sz="4" w:space="0" w:color="auto"/>
              <w:right w:val="nil"/>
            </w:tcBorders>
            <w:shd w:val="clear" w:color="auto" w:fill="FFFFFF"/>
            <w:vAlign w:val="center"/>
          </w:tcPr>
          <w:p w14:paraId="79CA9602" w14:textId="77777777" w:rsidR="00B87F72" w:rsidRPr="004735D3" w:rsidRDefault="00B87F72" w:rsidP="003E22B9">
            <w:pPr>
              <w:rPr>
                <w:rFonts w:ascii="Times New Roman" w:hAnsi="Times New Roman" w:cs="Times New Roman"/>
                <w:color w:val="auto"/>
                <w:sz w:val="18"/>
                <w:szCs w:val="18"/>
              </w:rPr>
            </w:pPr>
            <w:r w:rsidRPr="004735D3">
              <w:rPr>
                <w:rFonts w:ascii="Times New Roman" w:hAnsi="Times New Roman" w:cs="Times New Roman"/>
                <w:color w:val="auto"/>
                <w:sz w:val="18"/>
                <w:szCs w:val="18"/>
              </w:rPr>
              <w:t xml:space="preserve">Device ownership </w:t>
            </w:r>
          </w:p>
          <w:p w14:paraId="6BE9C24F" w14:textId="77777777" w:rsidR="00B87F72" w:rsidRPr="004735D3" w:rsidRDefault="00B87F72" w:rsidP="003E22B9">
            <w:pPr>
              <w:rPr>
                <w:rFonts w:ascii="Times New Roman" w:hAnsi="Times New Roman" w:cs="Times New Roman"/>
                <w:color w:val="auto"/>
                <w:sz w:val="18"/>
                <w:szCs w:val="18"/>
              </w:rPr>
            </w:pPr>
          </w:p>
        </w:tc>
        <w:tc>
          <w:tcPr>
            <w:tcW w:w="2068" w:type="dxa"/>
            <w:tcBorders>
              <w:top w:val="single" w:sz="4" w:space="0" w:color="auto"/>
              <w:left w:val="nil"/>
              <w:bottom w:val="nil"/>
              <w:right w:val="nil"/>
            </w:tcBorders>
            <w:shd w:val="clear" w:color="auto" w:fill="FFFFFF"/>
            <w:vAlign w:val="center"/>
          </w:tcPr>
          <w:p w14:paraId="01D04D02" w14:textId="77777777" w:rsidR="00B87F72" w:rsidRPr="004735D3" w:rsidRDefault="00B87F72" w:rsidP="003E22B9">
            <w:pPr>
              <w:rPr>
                <w:rFonts w:ascii="Times New Roman" w:hAnsi="Times New Roman" w:cs="Times New Roman"/>
                <w:color w:val="auto"/>
                <w:sz w:val="18"/>
                <w:szCs w:val="18"/>
              </w:rPr>
            </w:pPr>
            <w:r w:rsidRPr="004735D3">
              <w:rPr>
                <w:rFonts w:ascii="Times New Roman" w:hAnsi="Times New Roman" w:cs="Times New Roman"/>
                <w:color w:val="auto"/>
                <w:sz w:val="18"/>
                <w:szCs w:val="18"/>
              </w:rPr>
              <w:t>Institution: School use only</w:t>
            </w:r>
          </w:p>
        </w:tc>
        <w:tc>
          <w:tcPr>
            <w:tcW w:w="1033" w:type="dxa"/>
            <w:tcBorders>
              <w:top w:val="single" w:sz="4" w:space="0" w:color="auto"/>
              <w:left w:val="nil"/>
              <w:bottom w:val="nil"/>
              <w:right w:val="nil"/>
            </w:tcBorders>
            <w:shd w:val="clear" w:color="auto" w:fill="FFFFFF"/>
          </w:tcPr>
          <w:p w14:paraId="2F270664"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83%</w:t>
            </w:r>
          </w:p>
        </w:tc>
        <w:tc>
          <w:tcPr>
            <w:tcW w:w="1033" w:type="dxa"/>
            <w:tcBorders>
              <w:top w:val="single" w:sz="4" w:space="0" w:color="auto"/>
              <w:left w:val="nil"/>
              <w:bottom w:val="nil"/>
              <w:right w:val="nil"/>
            </w:tcBorders>
            <w:shd w:val="clear" w:color="auto" w:fill="FFFFFF"/>
          </w:tcPr>
          <w:p w14:paraId="072CFACF"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18%</w:t>
            </w:r>
          </w:p>
        </w:tc>
        <w:tc>
          <w:tcPr>
            <w:tcW w:w="1166" w:type="dxa"/>
            <w:tcBorders>
              <w:top w:val="single" w:sz="4" w:space="0" w:color="auto"/>
              <w:left w:val="nil"/>
              <w:bottom w:val="nil"/>
              <w:right w:val="nil"/>
            </w:tcBorders>
            <w:shd w:val="clear" w:color="auto" w:fill="FFFFFF"/>
            <w:vAlign w:val="center"/>
          </w:tcPr>
          <w:p w14:paraId="639E7E76"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0%</w:t>
            </w:r>
          </w:p>
        </w:tc>
        <w:tc>
          <w:tcPr>
            <w:tcW w:w="1292" w:type="dxa"/>
            <w:vMerge w:val="restart"/>
            <w:tcBorders>
              <w:top w:val="single" w:sz="4" w:space="0" w:color="auto"/>
              <w:left w:val="nil"/>
              <w:right w:val="nil"/>
            </w:tcBorders>
            <w:shd w:val="clear" w:color="auto" w:fill="FFFFFF"/>
            <w:vAlign w:val="center"/>
          </w:tcPr>
          <w:p w14:paraId="52665599" w14:textId="77777777" w:rsidR="00B87F72" w:rsidRPr="004735D3" w:rsidRDefault="00B87F72" w:rsidP="003E22B9">
            <w:pPr>
              <w:pStyle w:val="ListParagraph"/>
              <w:spacing w:after="0"/>
              <w:jc w:val="center"/>
              <w:rPr>
                <w:rFonts w:ascii="Times New Roman" w:hAnsi="Times New Roman" w:cs="Times New Roman"/>
                <w:sz w:val="18"/>
                <w:szCs w:val="18"/>
              </w:rPr>
            </w:pPr>
            <w:r w:rsidRPr="004735D3">
              <w:rPr>
                <w:rFonts w:ascii="Times New Roman" w:hAnsi="Times New Roman" w:cs="Times New Roman"/>
                <w:sz w:val="18"/>
                <w:szCs w:val="18"/>
              </w:rPr>
              <w:t>.028</w:t>
            </w:r>
          </w:p>
        </w:tc>
      </w:tr>
      <w:tr w:rsidR="004735D3" w:rsidRPr="004735D3" w14:paraId="1C1A91A9" w14:textId="77777777">
        <w:trPr>
          <w:cantSplit/>
          <w:trHeight w:val="154"/>
        </w:trPr>
        <w:tc>
          <w:tcPr>
            <w:tcW w:w="1662" w:type="dxa"/>
            <w:vMerge/>
            <w:tcBorders>
              <w:top w:val="single" w:sz="4" w:space="0" w:color="auto"/>
              <w:left w:val="nil"/>
              <w:bottom w:val="single" w:sz="4" w:space="0" w:color="auto"/>
              <w:right w:val="nil"/>
            </w:tcBorders>
            <w:shd w:val="clear" w:color="auto" w:fill="FFFFFF"/>
            <w:vAlign w:val="center"/>
          </w:tcPr>
          <w:p w14:paraId="739D07ED" w14:textId="77777777" w:rsidR="00B87F72" w:rsidRPr="004735D3" w:rsidRDefault="00B87F72" w:rsidP="003E22B9">
            <w:pPr>
              <w:pStyle w:val="ListParagraph"/>
              <w:spacing w:after="0"/>
              <w:rPr>
                <w:rFonts w:ascii="Times New Roman" w:hAnsi="Times New Roman" w:cs="Times New Roman"/>
                <w:sz w:val="18"/>
                <w:szCs w:val="18"/>
              </w:rPr>
            </w:pPr>
          </w:p>
        </w:tc>
        <w:tc>
          <w:tcPr>
            <w:tcW w:w="2068" w:type="dxa"/>
            <w:tcBorders>
              <w:top w:val="nil"/>
              <w:left w:val="nil"/>
              <w:bottom w:val="nil"/>
              <w:right w:val="nil"/>
            </w:tcBorders>
            <w:shd w:val="clear" w:color="auto" w:fill="FFFFFF"/>
            <w:vAlign w:val="center"/>
          </w:tcPr>
          <w:p w14:paraId="6A45FFCA" w14:textId="77777777" w:rsidR="00B87F72" w:rsidRPr="004735D3" w:rsidRDefault="00B87F72" w:rsidP="003E22B9">
            <w:pPr>
              <w:rPr>
                <w:rFonts w:ascii="Times New Roman" w:hAnsi="Times New Roman" w:cs="Times New Roman"/>
                <w:color w:val="auto"/>
                <w:sz w:val="18"/>
                <w:szCs w:val="18"/>
              </w:rPr>
            </w:pPr>
            <w:r w:rsidRPr="004735D3">
              <w:rPr>
                <w:rFonts w:ascii="Times New Roman" w:hAnsi="Times New Roman" w:cs="Times New Roman"/>
                <w:color w:val="auto"/>
                <w:sz w:val="18"/>
                <w:szCs w:val="18"/>
              </w:rPr>
              <w:t>Institution: Use anywhere</w:t>
            </w:r>
          </w:p>
        </w:tc>
        <w:tc>
          <w:tcPr>
            <w:tcW w:w="1033" w:type="dxa"/>
            <w:tcBorders>
              <w:top w:val="nil"/>
              <w:left w:val="nil"/>
              <w:bottom w:val="nil"/>
              <w:right w:val="nil"/>
            </w:tcBorders>
            <w:shd w:val="clear" w:color="auto" w:fill="FFFFFF"/>
          </w:tcPr>
          <w:p w14:paraId="1A72C96B"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57%</w:t>
            </w:r>
          </w:p>
        </w:tc>
        <w:tc>
          <w:tcPr>
            <w:tcW w:w="1033" w:type="dxa"/>
            <w:tcBorders>
              <w:top w:val="nil"/>
              <w:left w:val="nil"/>
              <w:bottom w:val="nil"/>
              <w:right w:val="nil"/>
            </w:tcBorders>
            <w:shd w:val="clear" w:color="auto" w:fill="FFFFFF"/>
          </w:tcPr>
          <w:p w14:paraId="40A5C9F7"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43%</w:t>
            </w:r>
          </w:p>
        </w:tc>
        <w:tc>
          <w:tcPr>
            <w:tcW w:w="1166" w:type="dxa"/>
            <w:tcBorders>
              <w:top w:val="nil"/>
              <w:left w:val="nil"/>
              <w:bottom w:val="nil"/>
              <w:right w:val="nil"/>
            </w:tcBorders>
            <w:shd w:val="clear" w:color="auto" w:fill="FFFFFF"/>
            <w:vAlign w:val="center"/>
          </w:tcPr>
          <w:p w14:paraId="3341D622"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0%</w:t>
            </w:r>
          </w:p>
        </w:tc>
        <w:tc>
          <w:tcPr>
            <w:tcW w:w="1292" w:type="dxa"/>
            <w:vMerge/>
            <w:tcBorders>
              <w:left w:val="nil"/>
              <w:right w:val="nil"/>
            </w:tcBorders>
            <w:shd w:val="clear" w:color="auto" w:fill="FFFFFF"/>
          </w:tcPr>
          <w:p w14:paraId="7FC0A22D" w14:textId="77777777" w:rsidR="00B87F72" w:rsidRPr="004735D3" w:rsidRDefault="00B87F72" w:rsidP="003E22B9">
            <w:pPr>
              <w:pStyle w:val="ListParagraph"/>
              <w:spacing w:after="0"/>
              <w:rPr>
                <w:rFonts w:ascii="Times New Roman" w:hAnsi="Times New Roman" w:cs="Times New Roman"/>
                <w:sz w:val="18"/>
                <w:szCs w:val="18"/>
              </w:rPr>
            </w:pPr>
          </w:p>
        </w:tc>
      </w:tr>
      <w:tr w:rsidR="004735D3" w:rsidRPr="004735D3" w14:paraId="3D711F68" w14:textId="77777777">
        <w:trPr>
          <w:cantSplit/>
          <w:trHeight w:val="154"/>
        </w:trPr>
        <w:tc>
          <w:tcPr>
            <w:tcW w:w="1662" w:type="dxa"/>
            <w:vMerge/>
            <w:tcBorders>
              <w:top w:val="single" w:sz="4" w:space="0" w:color="auto"/>
              <w:left w:val="nil"/>
              <w:bottom w:val="single" w:sz="4" w:space="0" w:color="auto"/>
              <w:right w:val="nil"/>
            </w:tcBorders>
            <w:shd w:val="clear" w:color="auto" w:fill="FFFFFF"/>
            <w:vAlign w:val="center"/>
          </w:tcPr>
          <w:p w14:paraId="4252B6DE" w14:textId="77777777" w:rsidR="00B87F72" w:rsidRPr="004735D3" w:rsidRDefault="00B87F72" w:rsidP="003E22B9">
            <w:pPr>
              <w:pStyle w:val="ListParagraph"/>
              <w:spacing w:after="0"/>
              <w:rPr>
                <w:rFonts w:ascii="Times New Roman" w:hAnsi="Times New Roman" w:cs="Times New Roman"/>
                <w:sz w:val="18"/>
                <w:szCs w:val="18"/>
              </w:rPr>
            </w:pPr>
          </w:p>
        </w:tc>
        <w:tc>
          <w:tcPr>
            <w:tcW w:w="2068" w:type="dxa"/>
            <w:tcBorders>
              <w:top w:val="nil"/>
              <w:left w:val="nil"/>
              <w:bottom w:val="nil"/>
              <w:right w:val="nil"/>
            </w:tcBorders>
            <w:shd w:val="clear" w:color="auto" w:fill="FFFFFF"/>
            <w:vAlign w:val="center"/>
          </w:tcPr>
          <w:p w14:paraId="7A3E3E82" w14:textId="77777777" w:rsidR="00B87F72" w:rsidRPr="004735D3" w:rsidRDefault="00B87F72" w:rsidP="003E22B9">
            <w:pPr>
              <w:rPr>
                <w:rFonts w:ascii="Times New Roman" w:hAnsi="Times New Roman" w:cs="Times New Roman"/>
                <w:color w:val="auto"/>
                <w:sz w:val="18"/>
                <w:szCs w:val="18"/>
              </w:rPr>
            </w:pPr>
            <w:r w:rsidRPr="004735D3">
              <w:rPr>
                <w:rFonts w:ascii="Times New Roman" w:hAnsi="Times New Roman" w:cs="Times New Roman"/>
                <w:color w:val="auto"/>
                <w:sz w:val="18"/>
                <w:szCs w:val="18"/>
              </w:rPr>
              <w:t>Student-owned</w:t>
            </w:r>
          </w:p>
        </w:tc>
        <w:tc>
          <w:tcPr>
            <w:tcW w:w="1033" w:type="dxa"/>
            <w:tcBorders>
              <w:top w:val="nil"/>
              <w:left w:val="nil"/>
              <w:bottom w:val="nil"/>
              <w:right w:val="nil"/>
            </w:tcBorders>
            <w:shd w:val="clear" w:color="auto" w:fill="FFFFFF"/>
          </w:tcPr>
          <w:p w14:paraId="40F0F597"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55%</w:t>
            </w:r>
          </w:p>
        </w:tc>
        <w:tc>
          <w:tcPr>
            <w:tcW w:w="1033" w:type="dxa"/>
            <w:tcBorders>
              <w:top w:val="nil"/>
              <w:left w:val="nil"/>
              <w:bottom w:val="nil"/>
              <w:right w:val="nil"/>
            </w:tcBorders>
            <w:shd w:val="clear" w:color="auto" w:fill="FFFFFF"/>
          </w:tcPr>
          <w:p w14:paraId="770A7F23"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36%</w:t>
            </w:r>
          </w:p>
        </w:tc>
        <w:tc>
          <w:tcPr>
            <w:tcW w:w="1166" w:type="dxa"/>
            <w:tcBorders>
              <w:top w:val="nil"/>
              <w:left w:val="nil"/>
              <w:bottom w:val="nil"/>
              <w:right w:val="nil"/>
            </w:tcBorders>
            <w:shd w:val="clear" w:color="auto" w:fill="FFFFFF"/>
            <w:vAlign w:val="center"/>
          </w:tcPr>
          <w:p w14:paraId="68BC6762"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9%</w:t>
            </w:r>
          </w:p>
        </w:tc>
        <w:tc>
          <w:tcPr>
            <w:tcW w:w="1292" w:type="dxa"/>
            <w:vMerge/>
            <w:tcBorders>
              <w:left w:val="nil"/>
              <w:right w:val="nil"/>
            </w:tcBorders>
            <w:shd w:val="clear" w:color="auto" w:fill="FFFFFF"/>
          </w:tcPr>
          <w:p w14:paraId="1ED71C9B" w14:textId="77777777" w:rsidR="00B87F72" w:rsidRPr="004735D3" w:rsidRDefault="00B87F72" w:rsidP="003E22B9">
            <w:pPr>
              <w:pStyle w:val="ListParagraph"/>
              <w:spacing w:after="0"/>
              <w:rPr>
                <w:rFonts w:ascii="Times New Roman" w:hAnsi="Times New Roman" w:cs="Times New Roman"/>
                <w:sz w:val="18"/>
                <w:szCs w:val="18"/>
              </w:rPr>
            </w:pPr>
          </w:p>
        </w:tc>
      </w:tr>
      <w:tr w:rsidR="004735D3" w:rsidRPr="004735D3" w14:paraId="5E43FB20" w14:textId="77777777">
        <w:trPr>
          <w:cantSplit/>
          <w:trHeight w:val="154"/>
        </w:trPr>
        <w:tc>
          <w:tcPr>
            <w:tcW w:w="1662" w:type="dxa"/>
            <w:vMerge/>
            <w:tcBorders>
              <w:top w:val="single" w:sz="4" w:space="0" w:color="auto"/>
              <w:left w:val="nil"/>
              <w:bottom w:val="single" w:sz="4" w:space="0" w:color="auto"/>
              <w:right w:val="nil"/>
            </w:tcBorders>
            <w:shd w:val="clear" w:color="auto" w:fill="FFFFFF"/>
            <w:vAlign w:val="center"/>
          </w:tcPr>
          <w:p w14:paraId="37CE9BFE" w14:textId="77777777" w:rsidR="00B87F72" w:rsidRPr="004735D3" w:rsidRDefault="00B87F72" w:rsidP="003E22B9">
            <w:pPr>
              <w:pStyle w:val="ListParagraph"/>
              <w:spacing w:after="0"/>
              <w:rPr>
                <w:rFonts w:ascii="Times New Roman" w:hAnsi="Times New Roman" w:cs="Times New Roman"/>
                <w:sz w:val="18"/>
                <w:szCs w:val="18"/>
              </w:rPr>
            </w:pPr>
          </w:p>
        </w:tc>
        <w:tc>
          <w:tcPr>
            <w:tcW w:w="2068" w:type="dxa"/>
            <w:tcBorders>
              <w:top w:val="nil"/>
              <w:left w:val="nil"/>
              <w:bottom w:val="single" w:sz="4" w:space="0" w:color="auto"/>
              <w:right w:val="nil"/>
            </w:tcBorders>
            <w:shd w:val="clear" w:color="auto" w:fill="FFFFFF"/>
            <w:vAlign w:val="center"/>
          </w:tcPr>
          <w:p w14:paraId="0C43367E" w14:textId="77777777" w:rsidR="00B87F72" w:rsidRPr="004735D3" w:rsidRDefault="00B87F72" w:rsidP="003E22B9">
            <w:pPr>
              <w:rPr>
                <w:rFonts w:ascii="Times New Roman" w:hAnsi="Times New Roman" w:cs="Times New Roman"/>
                <w:color w:val="auto"/>
                <w:sz w:val="18"/>
                <w:szCs w:val="18"/>
              </w:rPr>
            </w:pPr>
            <w:r w:rsidRPr="004735D3">
              <w:rPr>
                <w:rFonts w:ascii="Times New Roman" w:hAnsi="Times New Roman" w:cs="Times New Roman"/>
                <w:color w:val="auto"/>
                <w:sz w:val="18"/>
                <w:szCs w:val="18"/>
              </w:rPr>
              <w:t>Combination of above</w:t>
            </w:r>
          </w:p>
        </w:tc>
        <w:tc>
          <w:tcPr>
            <w:tcW w:w="1033" w:type="dxa"/>
            <w:tcBorders>
              <w:top w:val="nil"/>
              <w:left w:val="nil"/>
              <w:bottom w:val="single" w:sz="4" w:space="0" w:color="auto"/>
              <w:right w:val="nil"/>
            </w:tcBorders>
            <w:shd w:val="clear" w:color="auto" w:fill="FFFFFF"/>
          </w:tcPr>
          <w:p w14:paraId="098E43BD"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47%</w:t>
            </w:r>
          </w:p>
        </w:tc>
        <w:tc>
          <w:tcPr>
            <w:tcW w:w="1033" w:type="dxa"/>
            <w:tcBorders>
              <w:top w:val="nil"/>
              <w:left w:val="nil"/>
              <w:bottom w:val="single" w:sz="4" w:space="0" w:color="auto"/>
              <w:right w:val="nil"/>
            </w:tcBorders>
            <w:shd w:val="clear" w:color="auto" w:fill="FFFFFF"/>
          </w:tcPr>
          <w:p w14:paraId="31C95379"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47%</w:t>
            </w:r>
          </w:p>
        </w:tc>
        <w:tc>
          <w:tcPr>
            <w:tcW w:w="1166" w:type="dxa"/>
            <w:tcBorders>
              <w:top w:val="nil"/>
              <w:left w:val="nil"/>
              <w:bottom w:val="single" w:sz="4" w:space="0" w:color="auto"/>
              <w:right w:val="nil"/>
            </w:tcBorders>
            <w:shd w:val="clear" w:color="auto" w:fill="FFFFFF"/>
            <w:vAlign w:val="center"/>
          </w:tcPr>
          <w:p w14:paraId="13940A13"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6%</w:t>
            </w:r>
          </w:p>
        </w:tc>
        <w:tc>
          <w:tcPr>
            <w:tcW w:w="1292" w:type="dxa"/>
            <w:vMerge/>
            <w:tcBorders>
              <w:left w:val="nil"/>
              <w:right w:val="nil"/>
            </w:tcBorders>
            <w:shd w:val="clear" w:color="auto" w:fill="FFFFFF"/>
          </w:tcPr>
          <w:p w14:paraId="31532876" w14:textId="77777777" w:rsidR="00B87F72" w:rsidRPr="004735D3" w:rsidRDefault="00B87F72" w:rsidP="003E22B9">
            <w:pPr>
              <w:pStyle w:val="ListParagraph"/>
              <w:spacing w:after="0"/>
              <w:rPr>
                <w:rFonts w:ascii="Times New Roman" w:hAnsi="Times New Roman" w:cs="Times New Roman"/>
                <w:sz w:val="18"/>
                <w:szCs w:val="18"/>
              </w:rPr>
            </w:pPr>
          </w:p>
        </w:tc>
      </w:tr>
      <w:tr w:rsidR="004735D3" w:rsidRPr="004735D3" w14:paraId="032E94A5" w14:textId="77777777">
        <w:trPr>
          <w:cantSplit/>
          <w:trHeight w:val="240"/>
        </w:trPr>
        <w:tc>
          <w:tcPr>
            <w:tcW w:w="1662" w:type="dxa"/>
            <w:vMerge w:val="restart"/>
            <w:tcBorders>
              <w:top w:val="single" w:sz="4" w:space="0" w:color="auto"/>
              <w:left w:val="nil"/>
              <w:right w:val="nil"/>
            </w:tcBorders>
            <w:shd w:val="clear" w:color="auto" w:fill="FFFFFF"/>
            <w:vAlign w:val="center"/>
          </w:tcPr>
          <w:p w14:paraId="7105E6AB" w14:textId="720998AE" w:rsidR="00B87F72" w:rsidRPr="004735D3" w:rsidRDefault="00F62577" w:rsidP="003E22B9">
            <w:pPr>
              <w:pStyle w:val="ListParagraph"/>
              <w:spacing w:after="0"/>
              <w:ind w:left="0"/>
              <w:rPr>
                <w:rFonts w:ascii="Times New Roman" w:hAnsi="Times New Roman" w:cs="Times New Roman"/>
                <w:sz w:val="18"/>
                <w:szCs w:val="18"/>
              </w:rPr>
            </w:pPr>
            <w:r w:rsidRPr="004735D3">
              <w:rPr>
                <w:rFonts w:ascii="Times New Roman" w:hAnsi="Times New Roman" w:cs="Times New Roman"/>
                <w:sz w:val="18"/>
                <w:szCs w:val="18"/>
              </w:rPr>
              <w:t xml:space="preserve">Task </w:t>
            </w:r>
            <w:r w:rsidR="00C22B37" w:rsidRPr="004735D3">
              <w:rPr>
                <w:rFonts w:ascii="Times New Roman" w:hAnsi="Times New Roman" w:cs="Times New Roman"/>
                <w:sz w:val="18"/>
                <w:szCs w:val="18"/>
              </w:rPr>
              <w:t>Location</w:t>
            </w:r>
          </w:p>
        </w:tc>
        <w:tc>
          <w:tcPr>
            <w:tcW w:w="2068" w:type="dxa"/>
            <w:tcBorders>
              <w:top w:val="single" w:sz="4" w:space="0" w:color="auto"/>
              <w:left w:val="nil"/>
              <w:bottom w:val="nil"/>
              <w:right w:val="nil"/>
            </w:tcBorders>
            <w:shd w:val="clear" w:color="auto" w:fill="FFFFFF"/>
            <w:vAlign w:val="center"/>
          </w:tcPr>
          <w:p w14:paraId="0A6F2B7B" w14:textId="77777777" w:rsidR="00B87F72" w:rsidRPr="004735D3" w:rsidRDefault="00B87F72" w:rsidP="003E22B9">
            <w:pPr>
              <w:rPr>
                <w:rFonts w:ascii="Times New Roman" w:hAnsi="Times New Roman" w:cs="Times New Roman"/>
                <w:color w:val="auto"/>
                <w:sz w:val="18"/>
                <w:szCs w:val="18"/>
              </w:rPr>
            </w:pPr>
            <w:r w:rsidRPr="004735D3">
              <w:rPr>
                <w:rFonts w:ascii="Times New Roman" w:hAnsi="Times New Roman" w:cs="Times New Roman"/>
                <w:color w:val="auto"/>
                <w:sz w:val="18"/>
                <w:szCs w:val="18"/>
              </w:rPr>
              <w:t>Institutional</w:t>
            </w:r>
          </w:p>
        </w:tc>
        <w:tc>
          <w:tcPr>
            <w:tcW w:w="1033" w:type="dxa"/>
            <w:tcBorders>
              <w:top w:val="single" w:sz="4" w:space="0" w:color="auto"/>
              <w:left w:val="nil"/>
              <w:bottom w:val="nil"/>
              <w:right w:val="nil"/>
            </w:tcBorders>
            <w:shd w:val="clear" w:color="auto" w:fill="FFFFFF"/>
          </w:tcPr>
          <w:p w14:paraId="65E3BCD0"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71%</w:t>
            </w:r>
          </w:p>
        </w:tc>
        <w:tc>
          <w:tcPr>
            <w:tcW w:w="1033" w:type="dxa"/>
            <w:tcBorders>
              <w:top w:val="single" w:sz="4" w:space="0" w:color="auto"/>
              <w:left w:val="nil"/>
              <w:bottom w:val="nil"/>
              <w:right w:val="nil"/>
            </w:tcBorders>
            <w:shd w:val="clear" w:color="auto" w:fill="FFFFFF"/>
          </w:tcPr>
          <w:p w14:paraId="6CCF5B11"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28%</w:t>
            </w:r>
          </w:p>
        </w:tc>
        <w:tc>
          <w:tcPr>
            <w:tcW w:w="1166" w:type="dxa"/>
            <w:tcBorders>
              <w:top w:val="single" w:sz="4" w:space="0" w:color="auto"/>
              <w:left w:val="nil"/>
              <w:bottom w:val="nil"/>
              <w:right w:val="nil"/>
            </w:tcBorders>
            <w:shd w:val="clear" w:color="auto" w:fill="FFFFFF"/>
            <w:vAlign w:val="center"/>
          </w:tcPr>
          <w:p w14:paraId="69E57D68"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1%</w:t>
            </w:r>
          </w:p>
        </w:tc>
        <w:tc>
          <w:tcPr>
            <w:tcW w:w="1292" w:type="dxa"/>
            <w:vMerge w:val="restart"/>
            <w:tcBorders>
              <w:left w:val="nil"/>
              <w:right w:val="nil"/>
            </w:tcBorders>
            <w:shd w:val="clear" w:color="auto" w:fill="FFFFFF"/>
            <w:vAlign w:val="center"/>
          </w:tcPr>
          <w:p w14:paraId="2408DDB8" w14:textId="77777777" w:rsidR="00B87F72" w:rsidRPr="004735D3" w:rsidRDefault="00B87F72" w:rsidP="003E22B9">
            <w:pPr>
              <w:pStyle w:val="ListParagraph"/>
              <w:spacing w:after="0"/>
              <w:jc w:val="center"/>
              <w:rPr>
                <w:rFonts w:ascii="Times New Roman" w:hAnsi="Times New Roman" w:cs="Times New Roman"/>
                <w:sz w:val="18"/>
                <w:szCs w:val="18"/>
              </w:rPr>
            </w:pPr>
            <w:r w:rsidRPr="004735D3">
              <w:rPr>
                <w:rFonts w:ascii="Times New Roman" w:hAnsi="Times New Roman" w:cs="Times New Roman"/>
                <w:sz w:val="18"/>
                <w:szCs w:val="18"/>
              </w:rPr>
              <w:t>.005</w:t>
            </w:r>
          </w:p>
        </w:tc>
      </w:tr>
      <w:tr w:rsidR="004735D3" w:rsidRPr="004735D3" w14:paraId="0A3778F5" w14:textId="77777777">
        <w:trPr>
          <w:cantSplit/>
          <w:trHeight w:val="154"/>
        </w:trPr>
        <w:tc>
          <w:tcPr>
            <w:tcW w:w="1662" w:type="dxa"/>
            <w:vMerge/>
            <w:tcBorders>
              <w:left w:val="nil"/>
              <w:right w:val="nil"/>
            </w:tcBorders>
            <w:shd w:val="clear" w:color="auto" w:fill="FFFFFF"/>
            <w:vAlign w:val="center"/>
          </w:tcPr>
          <w:p w14:paraId="2D092548" w14:textId="77777777" w:rsidR="00B87F72" w:rsidRPr="004735D3" w:rsidRDefault="00B87F72" w:rsidP="003E22B9">
            <w:pPr>
              <w:pStyle w:val="ListParagraph"/>
              <w:spacing w:after="0"/>
              <w:rPr>
                <w:rFonts w:ascii="Times New Roman" w:hAnsi="Times New Roman" w:cs="Times New Roman"/>
                <w:sz w:val="18"/>
                <w:szCs w:val="18"/>
              </w:rPr>
            </w:pPr>
          </w:p>
        </w:tc>
        <w:tc>
          <w:tcPr>
            <w:tcW w:w="2068" w:type="dxa"/>
            <w:tcBorders>
              <w:top w:val="nil"/>
              <w:left w:val="nil"/>
              <w:bottom w:val="nil"/>
              <w:right w:val="nil"/>
            </w:tcBorders>
            <w:shd w:val="clear" w:color="auto" w:fill="FFFFFF"/>
            <w:vAlign w:val="center"/>
          </w:tcPr>
          <w:p w14:paraId="52E7FC7F" w14:textId="77777777" w:rsidR="00B87F72" w:rsidRPr="004735D3" w:rsidRDefault="00B87F72" w:rsidP="003E22B9">
            <w:pPr>
              <w:rPr>
                <w:rFonts w:ascii="Times New Roman" w:hAnsi="Times New Roman" w:cs="Times New Roman"/>
                <w:color w:val="auto"/>
                <w:sz w:val="18"/>
                <w:szCs w:val="18"/>
              </w:rPr>
            </w:pPr>
            <w:r w:rsidRPr="004735D3">
              <w:rPr>
                <w:rFonts w:ascii="Times New Roman" w:hAnsi="Times New Roman" w:cs="Times New Roman"/>
                <w:color w:val="auto"/>
                <w:sz w:val="18"/>
                <w:szCs w:val="18"/>
              </w:rPr>
              <w:t>Extra-mural</w:t>
            </w:r>
          </w:p>
        </w:tc>
        <w:tc>
          <w:tcPr>
            <w:tcW w:w="1033" w:type="dxa"/>
            <w:tcBorders>
              <w:top w:val="nil"/>
              <w:left w:val="nil"/>
              <w:bottom w:val="nil"/>
              <w:right w:val="nil"/>
            </w:tcBorders>
            <w:shd w:val="clear" w:color="auto" w:fill="FFFFFF"/>
          </w:tcPr>
          <w:p w14:paraId="28CE6D9A"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43%</w:t>
            </w:r>
          </w:p>
        </w:tc>
        <w:tc>
          <w:tcPr>
            <w:tcW w:w="1033" w:type="dxa"/>
            <w:tcBorders>
              <w:top w:val="nil"/>
              <w:left w:val="nil"/>
              <w:bottom w:val="nil"/>
              <w:right w:val="nil"/>
            </w:tcBorders>
            <w:shd w:val="clear" w:color="auto" w:fill="FFFFFF"/>
          </w:tcPr>
          <w:p w14:paraId="124F8224"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43%</w:t>
            </w:r>
          </w:p>
        </w:tc>
        <w:tc>
          <w:tcPr>
            <w:tcW w:w="1166" w:type="dxa"/>
            <w:tcBorders>
              <w:top w:val="nil"/>
              <w:left w:val="nil"/>
              <w:bottom w:val="nil"/>
              <w:right w:val="nil"/>
            </w:tcBorders>
            <w:shd w:val="clear" w:color="auto" w:fill="FFFFFF"/>
            <w:vAlign w:val="center"/>
          </w:tcPr>
          <w:p w14:paraId="0F4066B6"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14%</w:t>
            </w:r>
          </w:p>
        </w:tc>
        <w:tc>
          <w:tcPr>
            <w:tcW w:w="1292" w:type="dxa"/>
            <w:vMerge/>
            <w:tcBorders>
              <w:left w:val="nil"/>
              <w:right w:val="nil"/>
            </w:tcBorders>
            <w:shd w:val="clear" w:color="auto" w:fill="FFFFFF"/>
          </w:tcPr>
          <w:p w14:paraId="34B12078" w14:textId="77777777" w:rsidR="00B87F72" w:rsidRPr="004735D3" w:rsidRDefault="00B87F72" w:rsidP="003E22B9">
            <w:pPr>
              <w:pStyle w:val="ListParagraph"/>
              <w:spacing w:after="0"/>
              <w:rPr>
                <w:rFonts w:ascii="Times New Roman" w:hAnsi="Times New Roman" w:cs="Times New Roman"/>
                <w:sz w:val="18"/>
                <w:szCs w:val="18"/>
              </w:rPr>
            </w:pPr>
          </w:p>
        </w:tc>
      </w:tr>
      <w:tr w:rsidR="004735D3" w:rsidRPr="004735D3" w14:paraId="70A7A3AD" w14:textId="77777777">
        <w:trPr>
          <w:cantSplit/>
          <w:trHeight w:val="154"/>
        </w:trPr>
        <w:tc>
          <w:tcPr>
            <w:tcW w:w="1662" w:type="dxa"/>
            <w:vMerge/>
            <w:tcBorders>
              <w:left w:val="nil"/>
              <w:bottom w:val="single" w:sz="4" w:space="0" w:color="auto"/>
              <w:right w:val="nil"/>
            </w:tcBorders>
            <w:shd w:val="clear" w:color="auto" w:fill="FFFFFF"/>
            <w:vAlign w:val="center"/>
          </w:tcPr>
          <w:p w14:paraId="0D280EEC" w14:textId="77777777" w:rsidR="00B87F72" w:rsidRPr="004735D3" w:rsidRDefault="00B87F72" w:rsidP="003E22B9">
            <w:pPr>
              <w:pStyle w:val="ListParagraph"/>
              <w:spacing w:after="0"/>
              <w:rPr>
                <w:rFonts w:ascii="Times New Roman" w:hAnsi="Times New Roman" w:cs="Times New Roman"/>
                <w:sz w:val="18"/>
                <w:szCs w:val="18"/>
              </w:rPr>
            </w:pPr>
          </w:p>
        </w:tc>
        <w:tc>
          <w:tcPr>
            <w:tcW w:w="2068" w:type="dxa"/>
            <w:tcBorders>
              <w:top w:val="nil"/>
              <w:left w:val="nil"/>
              <w:bottom w:val="single" w:sz="4" w:space="0" w:color="auto"/>
              <w:right w:val="nil"/>
            </w:tcBorders>
            <w:shd w:val="clear" w:color="auto" w:fill="FFFFFF"/>
            <w:vAlign w:val="center"/>
          </w:tcPr>
          <w:p w14:paraId="54D124E3" w14:textId="77777777" w:rsidR="00B87F72" w:rsidRPr="004735D3" w:rsidRDefault="00B87F72" w:rsidP="003E22B9">
            <w:pPr>
              <w:rPr>
                <w:rFonts w:ascii="Times New Roman" w:hAnsi="Times New Roman" w:cs="Times New Roman"/>
                <w:color w:val="auto"/>
                <w:sz w:val="18"/>
                <w:szCs w:val="18"/>
              </w:rPr>
            </w:pPr>
            <w:r w:rsidRPr="004735D3">
              <w:rPr>
                <w:rFonts w:ascii="Times New Roman" w:hAnsi="Times New Roman" w:cs="Times New Roman"/>
                <w:color w:val="auto"/>
                <w:sz w:val="18"/>
                <w:szCs w:val="18"/>
              </w:rPr>
              <w:t>Informal</w:t>
            </w:r>
          </w:p>
        </w:tc>
        <w:tc>
          <w:tcPr>
            <w:tcW w:w="1033" w:type="dxa"/>
            <w:tcBorders>
              <w:top w:val="nil"/>
              <w:left w:val="nil"/>
              <w:bottom w:val="single" w:sz="4" w:space="0" w:color="auto"/>
              <w:right w:val="nil"/>
            </w:tcBorders>
            <w:shd w:val="clear" w:color="auto" w:fill="FFFFFF"/>
          </w:tcPr>
          <w:p w14:paraId="7680F84C"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0%</w:t>
            </w:r>
          </w:p>
        </w:tc>
        <w:tc>
          <w:tcPr>
            <w:tcW w:w="1033" w:type="dxa"/>
            <w:tcBorders>
              <w:top w:val="nil"/>
              <w:left w:val="nil"/>
              <w:bottom w:val="single" w:sz="4" w:space="0" w:color="auto"/>
              <w:right w:val="nil"/>
            </w:tcBorders>
            <w:shd w:val="clear" w:color="auto" w:fill="FFFFFF"/>
          </w:tcPr>
          <w:p w14:paraId="4CC261A9"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50%</w:t>
            </w:r>
          </w:p>
        </w:tc>
        <w:tc>
          <w:tcPr>
            <w:tcW w:w="1166" w:type="dxa"/>
            <w:tcBorders>
              <w:top w:val="nil"/>
              <w:left w:val="nil"/>
              <w:bottom w:val="single" w:sz="4" w:space="0" w:color="auto"/>
              <w:right w:val="nil"/>
            </w:tcBorders>
            <w:shd w:val="clear" w:color="auto" w:fill="FFFFFF"/>
            <w:vAlign w:val="center"/>
          </w:tcPr>
          <w:p w14:paraId="58297985"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50%</w:t>
            </w:r>
          </w:p>
        </w:tc>
        <w:tc>
          <w:tcPr>
            <w:tcW w:w="1292" w:type="dxa"/>
            <w:vMerge/>
            <w:tcBorders>
              <w:left w:val="nil"/>
              <w:right w:val="nil"/>
            </w:tcBorders>
            <w:shd w:val="clear" w:color="auto" w:fill="FFFFFF"/>
          </w:tcPr>
          <w:p w14:paraId="4A27B716" w14:textId="77777777" w:rsidR="00B87F72" w:rsidRPr="004735D3" w:rsidRDefault="00B87F72" w:rsidP="003E22B9">
            <w:pPr>
              <w:pStyle w:val="ListParagraph"/>
              <w:spacing w:after="0"/>
              <w:rPr>
                <w:rFonts w:ascii="Times New Roman" w:hAnsi="Times New Roman" w:cs="Times New Roman"/>
                <w:sz w:val="18"/>
                <w:szCs w:val="18"/>
              </w:rPr>
            </w:pPr>
          </w:p>
        </w:tc>
      </w:tr>
    </w:tbl>
    <w:p w14:paraId="6A3F1822" w14:textId="77777777" w:rsidR="00234330" w:rsidRPr="004735D3" w:rsidRDefault="00234330">
      <w:pPr>
        <w:pStyle w:val="Normal1"/>
        <w:jc w:val="both"/>
        <w:rPr>
          <w:color w:val="auto"/>
        </w:rPr>
      </w:pPr>
    </w:p>
    <w:p w14:paraId="118DCCF6" w14:textId="7777777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 xml:space="preserve">There also was a significant relationship (p =.028) between </w:t>
      </w:r>
      <w:r w:rsidRPr="004735D3">
        <w:rPr>
          <w:rFonts w:ascii="Times New Roman" w:eastAsia="Times New Roman" w:hAnsi="Times New Roman" w:cs="Times New Roman"/>
          <w:i/>
          <w:color w:val="auto"/>
          <w:sz w:val="20"/>
        </w:rPr>
        <w:t>device ownership</w:t>
      </w:r>
      <w:r w:rsidRPr="004735D3">
        <w:rPr>
          <w:rFonts w:ascii="Times New Roman" w:eastAsia="Times New Roman" w:hAnsi="Times New Roman" w:cs="Times New Roman"/>
          <w:color w:val="auto"/>
          <w:sz w:val="20"/>
        </w:rPr>
        <w:t xml:space="preserve"> and </w:t>
      </w:r>
      <w:r w:rsidRPr="004735D3">
        <w:rPr>
          <w:rFonts w:ascii="Times New Roman" w:eastAsia="Times New Roman" w:hAnsi="Times New Roman" w:cs="Times New Roman"/>
          <w:i/>
          <w:color w:val="auto"/>
          <w:sz w:val="20"/>
        </w:rPr>
        <w:t>online conversation</w:t>
      </w:r>
      <w:r w:rsidRPr="004735D3">
        <w:rPr>
          <w:rFonts w:ascii="Times New Roman" w:eastAsia="Times New Roman" w:hAnsi="Times New Roman" w:cs="Times New Roman"/>
          <w:color w:val="auto"/>
          <w:sz w:val="20"/>
        </w:rPr>
        <w:t>. Only a small percentage of teachers whose students used institution-owned devices for use in school only, indicated that their assigned task involved some form of online discussion. In contrast, almost half of teachers whose students owned their devices, assigned tasks that involved at least some online discussion. This relationship was also significant for the primary/elementary teacher data set (p =.012).</w:t>
      </w:r>
    </w:p>
    <w:p w14:paraId="07FCAF78" w14:textId="77777777" w:rsidR="00234330" w:rsidRPr="004735D3" w:rsidRDefault="00234330">
      <w:pPr>
        <w:pStyle w:val="Normal1"/>
        <w:jc w:val="both"/>
        <w:rPr>
          <w:color w:val="auto"/>
        </w:rPr>
      </w:pPr>
    </w:p>
    <w:p w14:paraId="03E4479E" w14:textId="77777777" w:rsidR="00234330" w:rsidRPr="004735D3" w:rsidRDefault="00E6243A">
      <w:pPr>
        <w:pStyle w:val="Normal1"/>
        <w:jc w:val="both"/>
        <w:rPr>
          <w:color w:val="auto"/>
        </w:rPr>
      </w:pPr>
      <w:r w:rsidRPr="004735D3">
        <w:rPr>
          <w:rFonts w:ascii="Times New Roman" w:eastAsia="Times New Roman" w:hAnsi="Times New Roman" w:cs="Times New Roman"/>
          <w:i/>
          <w:color w:val="auto"/>
          <w:sz w:val="20"/>
        </w:rPr>
        <w:t>4.1.2 Data sharing</w:t>
      </w:r>
    </w:p>
    <w:p w14:paraId="679C34A4" w14:textId="7777777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 xml:space="preserve">Generation and (within-class) sharing of digital content </w:t>
      </w:r>
      <w:proofErr w:type="gramStart"/>
      <w:r w:rsidRPr="004735D3">
        <w:rPr>
          <w:rFonts w:ascii="Times New Roman" w:eastAsia="Times New Roman" w:hAnsi="Times New Roman" w:cs="Times New Roman"/>
          <w:color w:val="auto"/>
          <w:sz w:val="20"/>
        </w:rPr>
        <w:t>were</w:t>
      </w:r>
      <w:proofErr w:type="gramEnd"/>
      <w:r w:rsidRPr="004735D3">
        <w:rPr>
          <w:rFonts w:ascii="Times New Roman" w:eastAsia="Times New Roman" w:hAnsi="Times New Roman" w:cs="Times New Roman"/>
          <w:color w:val="auto"/>
          <w:sz w:val="20"/>
        </w:rPr>
        <w:t xml:space="preserve"> a feature of teachers’ chosen tasks but there was a distinct lack of networked interactions. Almost half the tasks (43%) involved learners, often working in teams, generating their own digital content (51% in primary schools and 38% in secondary schools) and most tasks (58%) involved school students ‘adding value’ to shared content—annotation, mashing, tagging etc. Indeed, 51% of the apps mentioned by survey participants were used in a way that would be classified under Goodwin’s (2012) ‘constructive’ category: leveraging learners’ creation of their own digital content. The following apps were most frequently mentioned: eBook creation apps; video production apps such as iMovie, audio production apps such as Garageband, and mind-mapping apps. However, there was a stronger emphasis on the use of teacher-generated and external digital content in secondary school tasks (44%), compared to primary school tasks (22%). </w:t>
      </w:r>
    </w:p>
    <w:p w14:paraId="6E9C52EA" w14:textId="77777777" w:rsidR="00234330" w:rsidRPr="004735D3" w:rsidRDefault="00234330">
      <w:pPr>
        <w:pStyle w:val="Normal1"/>
        <w:jc w:val="both"/>
        <w:rPr>
          <w:color w:val="auto"/>
        </w:rPr>
      </w:pPr>
    </w:p>
    <w:p w14:paraId="7E25C4F4" w14:textId="7777777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 xml:space="preserve">Despite the high level of digital generation of content, only 38% of tasks involved a networked exchange of digital data and information, or </w:t>
      </w:r>
      <w:r w:rsidRPr="004735D3">
        <w:rPr>
          <w:rFonts w:ascii="Times New Roman" w:eastAsia="Times New Roman" w:hAnsi="Times New Roman" w:cs="Times New Roman"/>
          <w:i/>
          <w:color w:val="auto"/>
          <w:sz w:val="20"/>
        </w:rPr>
        <w:t>networked interactions</w:t>
      </w:r>
      <w:r w:rsidRPr="004735D3">
        <w:rPr>
          <w:rFonts w:ascii="Times New Roman" w:eastAsia="Times New Roman" w:hAnsi="Times New Roman" w:cs="Times New Roman"/>
          <w:color w:val="auto"/>
          <w:sz w:val="20"/>
        </w:rPr>
        <w:t xml:space="preserve"> (e.g. via blogosphere, Twitter, multi-layer games etc.). This figure was lower for primary school tasks (31%) compared to secondary school tasks (43%). Most online interactions were asynchronous rather than ‘real-time’, especially in secondary schools where only 18% of tasks involved ‘live’ synchronous communications. The main mode of learners’ online collaborative exchanges was text-based, with only 18% of all tasks involving multi-modal interactions. </w:t>
      </w:r>
    </w:p>
    <w:p w14:paraId="0A01BEDA" w14:textId="77777777" w:rsidR="00234330" w:rsidRPr="004735D3" w:rsidRDefault="00234330">
      <w:pPr>
        <w:pStyle w:val="Normal1"/>
        <w:jc w:val="both"/>
        <w:rPr>
          <w:color w:val="auto"/>
        </w:rPr>
      </w:pPr>
    </w:p>
    <w:p w14:paraId="00036E91" w14:textId="24A708DB" w:rsidR="00234330" w:rsidRPr="004735D3" w:rsidRDefault="00E6243A">
      <w:pPr>
        <w:pStyle w:val="Normal1"/>
        <w:jc w:val="both"/>
        <w:rPr>
          <w:color w:val="auto"/>
        </w:rPr>
      </w:pPr>
      <w:r w:rsidRPr="004735D3">
        <w:rPr>
          <w:rFonts w:ascii="Times New Roman" w:eastAsia="Times New Roman" w:hAnsi="Times New Roman" w:cs="Times New Roman"/>
          <w:color w:val="auto"/>
          <w:sz w:val="20"/>
        </w:rPr>
        <w:t xml:space="preserve">There were no statistical relationships identified between </w:t>
      </w:r>
      <w:r w:rsidR="00CA5D5C" w:rsidRPr="004735D3">
        <w:rPr>
          <w:rFonts w:ascii="Times New Roman" w:eastAsia="Times New Roman" w:hAnsi="Times New Roman" w:cs="Times New Roman"/>
          <w:color w:val="auto"/>
          <w:sz w:val="20"/>
        </w:rPr>
        <w:t xml:space="preserve">background data </w:t>
      </w:r>
      <w:r w:rsidRPr="004735D3">
        <w:rPr>
          <w:rFonts w:ascii="Times New Roman" w:eastAsia="Times New Roman" w:hAnsi="Times New Roman" w:cs="Times New Roman"/>
          <w:color w:val="auto"/>
          <w:sz w:val="20"/>
        </w:rPr>
        <w:t xml:space="preserve">and the </w:t>
      </w:r>
      <w:r w:rsidR="00CA5D5C" w:rsidRPr="004735D3">
        <w:rPr>
          <w:rFonts w:ascii="Times New Roman" w:eastAsia="Times New Roman" w:hAnsi="Times New Roman" w:cs="Times New Roman"/>
          <w:color w:val="auto"/>
          <w:sz w:val="20"/>
        </w:rPr>
        <w:t xml:space="preserve">digital </w:t>
      </w:r>
      <w:r w:rsidRPr="004735D3">
        <w:rPr>
          <w:rFonts w:ascii="Times New Roman" w:eastAsia="Times New Roman" w:hAnsi="Times New Roman" w:cs="Times New Roman"/>
          <w:color w:val="auto"/>
          <w:sz w:val="20"/>
        </w:rPr>
        <w:t xml:space="preserve">data sharing components of the collaboration construct. However, there was a statistically significant relationship (p =.03) identified for secondary teachers only (n=66) between </w:t>
      </w:r>
      <w:r w:rsidRPr="004735D3">
        <w:rPr>
          <w:rFonts w:ascii="Times New Roman" w:eastAsia="Times New Roman" w:hAnsi="Times New Roman" w:cs="Times New Roman"/>
          <w:i/>
          <w:color w:val="auto"/>
          <w:sz w:val="20"/>
        </w:rPr>
        <w:t>experience using mobile technologies in teaching</w:t>
      </w:r>
      <w:r w:rsidRPr="004735D3">
        <w:rPr>
          <w:rFonts w:ascii="Times New Roman" w:eastAsia="Times New Roman" w:hAnsi="Times New Roman" w:cs="Times New Roman"/>
          <w:color w:val="auto"/>
          <w:sz w:val="20"/>
        </w:rPr>
        <w:t xml:space="preserve"> and tasks that required </w:t>
      </w:r>
      <w:r w:rsidRPr="004735D3">
        <w:rPr>
          <w:rFonts w:ascii="Times New Roman" w:eastAsia="Times New Roman" w:hAnsi="Times New Roman" w:cs="Times New Roman"/>
          <w:i/>
          <w:color w:val="auto"/>
          <w:sz w:val="20"/>
        </w:rPr>
        <w:t>networked interactions</w:t>
      </w:r>
      <w:r w:rsidRPr="004735D3">
        <w:rPr>
          <w:rFonts w:ascii="Times New Roman" w:eastAsia="Times New Roman" w:hAnsi="Times New Roman" w:cs="Times New Roman"/>
          <w:color w:val="auto"/>
          <w:sz w:val="20"/>
        </w:rPr>
        <w:t>.</w:t>
      </w:r>
      <w:r w:rsidR="005963AC" w:rsidRPr="004735D3">
        <w:rPr>
          <w:rFonts w:ascii="Times New Roman" w:eastAsia="Times New Roman" w:hAnsi="Times New Roman" w:cs="Times New Roman"/>
          <w:color w:val="auto"/>
          <w:sz w:val="20"/>
        </w:rPr>
        <w:t xml:space="preserve"> </w:t>
      </w:r>
      <w:r w:rsidRPr="004735D3">
        <w:rPr>
          <w:rFonts w:ascii="Times New Roman" w:eastAsia="Times New Roman" w:hAnsi="Times New Roman" w:cs="Times New Roman"/>
          <w:color w:val="auto"/>
          <w:sz w:val="20"/>
        </w:rPr>
        <w:t>Secondary teachers</w:t>
      </w:r>
      <w:r w:rsidR="005963AC" w:rsidRPr="004735D3">
        <w:rPr>
          <w:rFonts w:ascii="Times New Roman" w:eastAsia="Times New Roman" w:hAnsi="Times New Roman" w:cs="Times New Roman"/>
          <w:color w:val="auto"/>
          <w:sz w:val="20"/>
        </w:rPr>
        <w:t xml:space="preserve"> </w:t>
      </w:r>
      <w:r w:rsidRPr="004735D3">
        <w:rPr>
          <w:rFonts w:ascii="Times New Roman" w:eastAsia="Times New Roman" w:hAnsi="Times New Roman" w:cs="Times New Roman"/>
          <w:color w:val="auto"/>
          <w:sz w:val="20"/>
        </w:rPr>
        <w:t xml:space="preserve">who were more experienced integrating mobile technologies in their teaching were more likely to have designed a </w:t>
      </w:r>
      <w:r w:rsidR="00F50BC5" w:rsidRPr="004735D3">
        <w:rPr>
          <w:rFonts w:ascii="Times New Roman" w:eastAsia="Times New Roman" w:hAnsi="Times New Roman" w:cs="Times New Roman"/>
          <w:color w:val="auto"/>
          <w:sz w:val="20"/>
        </w:rPr>
        <w:t>task that</w:t>
      </w:r>
      <w:r w:rsidRPr="004735D3">
        <w:rPr>
          <w:rFonts w:ascii="Times New Roman" w:eastAsia="Times New Roman" w:hAnsi="Times New Roman" w:cs="Times New Roman"/>
          <w:color w:val="auto"/>
          <w:sz w:val="20"/>
        </w:rPr>
        <w:t xml:space="preserve"> involved networked interactions. For example, 57% of secondary teachers who were more experienced in this area of their teaching indicated that they assigned </w:t>
      </w:r>
      <w:r w:rsidR="00F50BC5" w:rsidRPr="004735D3">
        <w:rPr>
          <w:rFonts w:ascii="Times New Roman" w:eastAsia="Times New Roman" w:hAnsi="Times New Roman" w:cs="Times New Roman"/>
          <w:color w:val="auto"/>
          <w:sz w:val="20"/>
        </w:rPr>
        <w:t>tasks that</w:t>
      </w:r>
      <w:r w:rsidRPr="004735D3">
        <w:rPr>
          <w:rFonts w:ascii="Times New Roman" w:eastAsia="Times New Roman" w:hAnsi="Times New Roman" w:cs="Times New Roman"/>
          <w:color w:val="auto"/>
          <w:sz w:val="20"/>
        </w:rPr>
        <w:t xml:space="preserve"> involved moderate-extensive online interactions. In comparison, only 35% of secondary teachers who were using mobile technologies in teaching for the first time, indicated that they assigned tasks requiring learners to connect in these networked environments.</w:t>
      </w:r>
    </w:p>
    <w:p w14:paraId="1EB55B16" w14:textId="77777777" w:rsidR="00234330" w:rsidRPr="004735D3" w:rsidRDefault="00234330">
      <w:pPr>
        <w:pStyle w:val="Normal1"/>
        <w:jc w:val="both"/>
        <w:rPr>
          <w:color w:val="auto"/>
        </w:rPr>
      </w:pPr>
    </w:p>
    <w:p w14:paraId="2E742D7E" w14:textId="77777777" w:rsidR="00234330" w:rsidRPr="004735D3" w:rsidRDefault="00E6243A">
      <w:pPr>
        <w:pStyle w:val="Normal1"/>
        <w:rPr>
          <w:color w:val="auto"/>
        </w:rPr>
      </w:pPr>
      <w:r w:rsidRPr="004735D3">
        <w:rPr>
          <w:rFonts w:ascii="Times New Roman" w:eastAsia="Times New Roman" w:hAnsi="Times New Roman" w:cs="Times New Roman"/>
          <w:i/>
          <w:color w:val="auto"/>
          <w:sz w:val="20"/>
        </w:rPr>
        <w:t>4.2 Authenticity construct</w:t>
      </w:r>
    </w:p>
    <w:p w14:paraId="3A01FB8D" w14:textId="77777777" w:rsidR="00234330" w:rsidRPr="004735D3" w:rsidRDefault="00234330">
      <w:pPr>
        <w:pStyle w:val="Normal1"/>
        <w:jc w:val="both"/>
        <w:rPr>
          <w:color w:val="auto"/>
        </w:rPr>
      </w:pPr>
    </w:p>
    <w:p w14:paraId="791C17F7" w14:textId="7777777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Of the three constructs under scrutiny in this survey, authenticity was perceived by teachers in the most positive light (mean rank of 2.3 as shown in Table 2). Although 86% of tasks were implemented in school-based locations, over one-third of teachers (39%) rated this formal context ‘highly’ as a suitable, realistic setting for the discipline area associated with the task. Tool authenticity—use of the device in a similar way to how it might be used by real-world practitioners—was perceived by survey participants in a similarly positive light, particularly by secondary teachers (43% percent of secondary teachers rated their tasks highly for tool authenticity compared to 29% of primary teachers). For example, a secondary biology teacher who ranked her task highly for tool authenticity, explained her students’ discipline-specific use of phone cameras as a multi-modal note-taking device as follows:</w:t>
      </w:r>
      <w:r w:rsidRPr="004735D3">
        <w:rPr>
          <w:rFonts w:ascii="Times New Roman" w:eastAsia="Times New Roman" w:hAnsi="Times New Roman" w:cs="Times New Roman"/>
          <w:color w:val="auto"/>
          <w:sz w:val="20"/>
        </w:rPr>
        <w:br/>
      </w:r>
    </w:p>
    <w:p w14:paraId="45D048AE" w14:textId="48EAE1A8" w:rsidR="00234330" w:rsidRPr="004735D3" w:rsidRDefault="00E6243A">
      <w:pPr>
        <w:pStyle w:val="Normal1"/>
        <w:ind w:left="720" w:right="630"/>
        <w:jc w:val="both"/>
        <w:rPr>
          <w:color w:val="auto"/>
        </w:rPr>
      </w:pPr>
      <w:r w:rsidRPr="004735D3">
        <w:rPr>
          <w:rFonts w:ascii="Times New Roman" w:eastAsia="Times New Roman" w:hAnsi="Times New Roman" w:cs="Times New Roman"/>
          <w:color w:val="auto"/>
          <w:sz w:val="20"/>
        </w:rPr>
        <w:t>Students used their phone cameras to record various stages in the processes of dissecting kidneys and brains, displaying the appropriate stages of dissection. They identified various specified parts of the kidney and brain and provided evidence of appropriate exploratory investigation of structures, as decided by the students. The photos be</w:t>
      </w:r>
      <w:r w:rsidR="002E77C3" w:rsidRPr="004735D3">
        <w:rPr>
          <w:rFonts w:ascii="Times New Roman" w:eastAsia="Times New Roman" w:hAnsi="Times New Roman" w:cs="Times New Roman"/>
          <w:color w:val="auto"/>
          <w:sz w:val="20"/>
        </w:rPr>
        <w:t>came an integral part of their notes</w:t>
      </w:r>
      <w:r w:rsidRPr="004735D3">
        <w:rPr>
          <w:rFonts w:ascii="Times New Roman" w:eastAsia="Times New Roman" w:hAnsi="Times New Roman" w:cs="Times New Roman"/>
          <w:color w:val="auto"/>
          <w:sz w:val="20"/>
        </w:rPr>
        <w:t xml:space="preserve">. </w:t>
      </w:r>
    </w:p>
    <w:p w14:paraId="62810F0E" w14:textId="77777777" w:rsidR="00234330" w:rsidRPr="004735D3" w:rsidRDefault="00234330">
      <w:pPr>
        <w:pStyle w:val="Normal1"/>
        <w:jc w:val="both"/>
        <w:rPr>
          <w:color w:val="auto"/>
        </w:rPr>
      </w:pPr>
    </w:p>
    <w:p w14:paraId="0C2B6FBE" w14:textId="2209C1AD" w:rsidR="00234330" w:rsidRPr="004735D3" w:rsidRDefault="00E6243A">
      <w:pPr>
        <w:pStyle w:val="Normal1"/>
        <w:jc w:val="both"/>
        <w:rPr>
          <w:color w:val="auto"/>
        </w:rPr>
      </w:pPr>
      <w:r w:rsidRPr="004735D3">
        <w:rPr>
          <w:rFonts w:ascii="Times New Roman" w:eastAsia="Times New Roman" w:hAnsi="Times New Roman" w:cs="Times New Roman"/>
          <w:color w:val="auto"/>
          <w:sz w:val="20"/>
        </w:rPr>
        <w:t>Perceptions of task authenticity – relevance of problems and processes—were the highest ratings in the survey, with 55% of teachers giving a high rating in this category. For example, a primary teacher reported on a music composition task that used realistic musicianship processes: “Students were composing in a small group. Using their mobile devices they were able to record what they had done and use the recordings as part of the review process along the way, making use of the sound recorder app”. Multiple options for one of the survey items in this section were used to distinguish perceptions of ‘simulated’ and ‘participatory’ task authenticity (Radinsky et al., 1998). Despite the overall high ratings in this construct, only 19% of teachers perceived their task as authentic in a participatory way, in the sense that the task demands student participation in a real, community-based activity. The previously discussed Visual Arts (</w:t>
      </w:r>
      <w:r w:rsidR="00F32D4A" w:rsidRPr="004735D3">
        <w:rPr>
          <w:rFonts w:ascii="Times New Roman" w:eastAsia="Times New Roman" w:hAnsi="Times New Roman" w:cs="Times New Roman"/>
          <w:color w:val="auto"/>
          <w:sz w:val="20"/>
        </w:rPr>
        <w:t>‘</w:t>
      </w:r>
      <w:r w:rsidRPr="004735D3">
        <w:rPr>
          <w:rFonts w:ascii="Times New Roman" w:eastAsia="Times New Roman" w:hAnsi="Times New Roman" w:cs="Times New Roman"/>
          <w:color w:val="auto"/>
          <w:sz w:val="20"/>
        </w:rPr>
        <w:t>Sculpture by the Sea</w:t>
      </w:r>
      <w:r w:rsidR="00F32D4A" w:rsidRPr="004735D3">
        <w:rPr>
          <w:rFonts w:ascii="Times New Roman" w:eastAsia="Times New Roman" w:hAnsi="Times New Roman" w:cs="Times New Roman"/>
          <w:color w:val="auto"/>
          <w:sz w:val="20"/>
        </w:rPr>
        <w:t>’</w:t>
      </w:r>
      <w:r w:rsidRPr="004735D3">
        <w:rPr>
          <w:rFonts w:ascii="Times New Roman" w:eastAsia="Times New Roman" w:hAnsi="Times New Roman" w:cs="Times New Roman"/>
          <w:color w:val="auto"/>
          <w:sz w:val="20"/>
        </w:rPr>
        <w:t>) excursion was one such example of this type of authenticity: “Students are developing their role as an art critics. They are exploring the concept of an artworld as a source of ideas and interactions. Students are actively engaging with the audience of the artworld”. However, 36% of teachers thought their task was authentic in a simulated way, in the sense that the task engages students in a simulated form of reality. For example, a music teacher described their use of Garageband for music composition: “Using the Garageband app allowed the students to experiment with instrumental sounds and with mixing these together. This would have been very difficult to resource with 'real' instruments.”</w:t>
      </w:r>
    </w:p>
    <w:p w14:paraId="796A95D3" w14:textId="77777777" w:rsidR="00234330" w:rsidRPr="004735D3" w:rsidRDefault="00234330">
      <w:pPr>
        <w:pStyle w:val="Normal1"/>
        <w:jc w:val="both"/>
        <w:rPr>
          <w:color w:val="auto"/>
        </w:rPr>
      </w:pPr>
    </w:p>
    <w:p w14:paraId="0902BCA3" w14:textId="7252C73B" w:rsidR="00234330" w:rsidRPr="004735D3" w:rsidRDefault="00E6243A">
      <w:pPr>
        <w:pStyle w:val="Normal1"/>
        <w:jc w:val="both"/>
        <w:rPr>
          <w:color w:val="auto"/>
        </w:rPr>
      </w:pPr>
      <w:r w:rsidRPr="004735D3">
        <w:rPr>
          <w:rFonts w:ascii="Times New Roman" w:eastAsia="Times New Roman" w:hAnsi="Times New Roman" w:cs="Times New Roman"/>
          <w:color w:val="auto"/>
          <w:sz w:val="20"/>
        </w:rPr>
        <w:t xml:space="preserve">In the quantitative analysis, only one statistically significant relationship emerged between </w:t>
      </w:r>
      <w:r w:rsidR="006E7915" w:rsidRPr="004735D3">
        <w:rPr>
          <w:rFonts w:ascii="Times New Roman" w:eastAsia="Times New Roman" w:hAnsi="Times New Roman" w:cs="Times New Roman"/>
          <w:color w:val="auto"/>
          <w:sz w:val="20"/>
        </w:rPr>
        <w:t xml:space="preserve">background data </w:t>
      </w:r>
      <w:r w:rsidRPr="004735D3">
        <w:rPr>
          <w:rFonts w:ascii="Times New Roman" w:eastAsia="Times New Roman" w:hAnsi="Times New Roman" w:cs="Times New Roman"/>
          <w:color w:val="auto"/>
          <w:sz w:val="20"/>
        </w:rPr>
        <w:t xml:space="preserve">and components of the authenticity construct (see Table 5). This involved the relationship between </w:t>
      </w:r>
      <w:r w:rsidRPr="004735D3">
        <w:rPr>
          <w:rFonts w:ascii="Times New Roman" w:eastAsia="Times New Roman" w:hAnsi="Times New Roman" w:cs="Times New Roman"/>
          <w:i/>
          <w:color w:val="auto"/>
          <w:sz w:val="20"/>
        </w:rPr>
        <w:t>device ownership</w:t>
      </w:r>
      <w:r w:rsidRPr="004735D3">
        <w:rPr>
          <w:rFonts w:ascii="Times New Roman" w:eastAsia="Times New Roman" w:hAnsi="Times New Roman" w:cs="Times New Roman"/>
          <w:color w:val="auto"/>
          <w:sz w:val="20"/>
        </w:rPr>
        <w:t xml:space="preserve"> and use of the mobile device in a similar way to real-world practitioners in the </w:t>
      </w:r>
      <w:r w:rsidRPr="004735D3">
        <w:rPr>
          <w:rFonts w:ascii="Times New Roman" w:eastAsia="Times New Roman" w:hAnsi="Times New Roman" w:cs="Times New Roman"/>
          <w:color w:val="auto"/>
          <w:sz w:val="20"/>
        </w:rPr>
        <w:lastRenderedPageBreak/>
        <w:t>discipline area (</w:t>
      </w:r>
      <w:r w:rsidRPr="004735D3">
        <w:rPr>
          <w:rFonts w:ascii="Times New Roman" w:eastAsia="Times New Roman" w:hAnsi="Times New Roman" w:cs="Times New Roman"/>
          <w:i/>
          <w:color w:val="auto"/>
          <w:sz w:val="20"/>
        </w:rPr>
        <w:t>tool authenticity</w:t>
      </w:r>
      <w:r w:rsidRPr="004735D3">
        <w:rPr>
          <w:rFonts w:ascii="Times New Roman" w:eastAsia="Times New Roman" w:hAnsi="Times New Roman" w:cs="Times New Roman"/>
          <w:color w:val="auto"/>
          <w:sz w:val="20"/>
        </w:rPr>
        <w:t>). Higher levels of tool authenticity were associated with student ownership of the device (p =.031).</w:t>
      </w:r>
    </w:p>
    <w:p w14:paraId="490B6BCB" w14:textId="77777777" w:rsidR="00234330" w:rsidRPr="004735D3" w:rsidRDefault="00234330">
      <w:pPr>
        <w:pStyle w:val="Normal1"/>
        <w:jc w:val="both"/>
        <w:rPr>
          <w:color w:val="auto"/>
          <w:sz w:val="20"/>
        </w:rPr>
      </w:pPr>
    </w:p>
    <w:p w14:paraId="56331586" w14:textId="77777777" w:rsidR="00234330" w:rsidRPr="004735D3" w:rsidRDefault="00E6243A">
      <w:pPr>
        <w:pStyle w:val="Normal1"/>
        <w:rPr>
          <w:color w:val="auto"/>
          <w:sz w:val="20"/>
        </w:rPr>
      </w:pPr>
      <w:r w:rsidRPr="004735D3">
        <w:rPr>
          <w:rFonts w:ascii="Times New Roman" w:eastAsia="Times New Roman" w:hAnsi="Times New Roman" w:cs="Times New Roman"/>
          <w:b/>
          <w:color w:val="auto"/>
          <w:sz w:val="20"/>
        </w:rPr>
        <w:t>Table 5</w:t>
      </w:r>
    </w:p>
    <w:p w14:paraId="00CD9A2A" w14:textId="4A122827" w:rsidR="00234330" w:rsidRPr="004735D3" w:rsidRDefault="00E6243A">
      <w:pPr>
        <w:pStyle w:val="Normal1"/>
        <w:rPr>
          <w:rFonts w:ascii="Times New Roman" w:eastAsia="Times New Roman" w:hAnsi="Times New Roman" w:cs="Times New Roman"/>
          <w:color w:val="auto"/>
          <w:sz w:val="20"/>
        </w:rPr>
      </w:pPr>
      <w:r w:rsidRPr="004735D3">
        <w:rPr>
          <w:rFonts w:ascii="Times New Roman" w:eastAsia="Times New Roman" w:hAnsi="Times New Roman" w:cs="Times New Roman"/>
          <w:color w:val="auto"/>
          <w:sz w:val="20"/>
        </w:rPr>
        <w:t xml:space="preserve">Statistically significant relationship identified between </w:t>
      </w:r>
      <w:r w:rsidR="00F62577" w:rsidRPr="004735D3">
        <w:rPr>
          <w:rFonts w:ascii="Times New Roman" w:eastAsia="Times New Roman" w:hAnsi="Times New Roman" w:cs="Times New Roman"/>
          <w:color w:val="auto"/>
          <w:sz w:val="20"/>
        </w:rPr>
        <w:t>background data</w:t>
      </w:r>
      <w:r w:rsidRPr="004735D3">
        <w:rPr>
          <w:rFonts w:ascii="Times New Roman" w:eastAsia="Times New Roman" w:hAnsi="Times New Roman" w:cs="Times New Roman"/>
          <w:color w:val="auto"/>
          <w:sz w:val="20"/>
        </w:rPr>
        <w:t xml:space="preserve"> and the tool authenticity component of the authenticity construct (n=107).</w:t>
      </w:r>
    </w:p>
    <w:p w14:paraId="6A9FE09F" w14:textId="77777777" w:rsidR="00B87F72" w:rsidRPr="004735D3" w:rsidRDefault="00B87F72">
      <w:pPr>
        <w:pStyle w:val="Normal1"/>
        <w:rPr>
          <w:rFonts w:ascii="Times New Roman" w:eastAsia="Times New Roman" w:hAnsi="Times New Roman" w:cs="Times New Roman"/>
          <w:color w:val="auto"/>
          <w:sz w:val="18"/>
        </w:rPr>
      </w:pPr>
    </w:p>
    <w:tbl>
      <w:tblPr>
        <w:tblW w:w="825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2"/>
        <w:gridCol w:w="2068"/>
        <w:gridCol w:w="1034"/>
        <w:gridCol w:w="1034"/>
        <w:gridCol w:w="1165"/>
        <w:gridCol w:w="1292"/>
      </w:tblGrid>
      <w:tr w:rsidR="004735D3" w:rsidRPr="004735D3" w14:paraId="7343E51E" w14:textId="77777777">
        <w:trPr>
          <w:cantSplit/>
          <w:trHeight w:val="350"/>
        </w:trPr>
        <w:tc>
          <w:tcPr>
            <w:tcW w:w="3730" w:type="dxa"/>
            <w:gridSpan w:val="2"/>
            <w:vMerge w:val="restart"/>
            <w:tcBorders>
              <w:top w:val="single" w:sz="4" w:space="0" w:color="auto"/>
              <w:left w:val="nil"/>
              <w:bottom w:val="single" w:sz="4" w:space="0" w:color="auto"/>
              <w:right w:val="nil"/>
            </w:tcBorders>
            <w:shd w:val="clear" w:color="auto" w:fill="FFFFFF"/>
          </w:tcPr>
          <w:p w14:paraId="127929C7" w14:textId="77777777" w:rsidR="00B87F72" w:rsidRPr="004735D3" w:rsidRDefault="00B87F72" w:rsidP="003E22B9">
            <w:pPr>
              <w:pStyle w:val="ListParagraph"/>
              <w:spacing w:after="0"/>
              <w:rPr>
                <w:rFonts w:ascii="Times New Roman" w:hAnsi="Times New Roman" w:cs="Times New Roman"/>
                <w:sz w:val="18"/>
                <w:szCs w:val="18"/>
              </w:rPr>
            </w:pPr>
          </w:p>
        </w:tc>
        <w:tc>
          <w:tcPr>
            <w:tcW w:w="3232" w:type="dxa"/>
            <w:gridSpan w:val="3"/>
            <w:tcBorders>
              <w:top w:val="single" w:sz="4" w:space="0" w:color="auto"/>
              <w:left w:val="nil"/>
              <w:bottom w:val="single" w:sz="4" w:space="0" w:color="auto"/>
              <w:right w:val="nil"/>
            </w:tcBorders>
            <w:shd w:val="clear" w:color="auto" w:fill="FFFFFF"/>
          </w:tcPr>
          <w:p w14:paraId="4D447974"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Use similar to real-world practitioners</w:t>
            </w:r>
          </w:p>
        </w:tc>
        <w:tc>
          <w:tcPr>
            <w:tcW w:w="1292" w:type="dxa"/>
            <w:vMerge w:val="restart"/>
            <w:tcBorders>
              <w:top w:val="single" w:sz="4" w:space="0" w:color="auto"/>
              <w:left w:val="nil"/>
              <w:bottom w:val="single" w:sz="4" w:space="0" w:color="auto"/>
              <w:right w:val="nil"/>
            </w:tcBorders>
            <w:shd w:val="clear" w:color="auto" w:fill="FFFFFF"/>
            <w:vAlign w:val="center"/>
          </w:tcPr>
          <w:p w14:paraId="56F43FE4" w14:textId="77777777" w:rsidR="00B87F72" w:rsidRPr="004735D3" w:rsidRDefault="00B87F72" w:rsidP="003E22B9">
            <w:pPr>
              <w:pStyle w:val="ListParagraph"/>
              <w:spacing w:after="0"/>
              <w:jc w:val="center"/>
              <w:rPr>
                <w:rFonts w:ascii="Times New Roman" w:hAnsi="Times New Roman" w:cs="Times New Roman"/>
                <w:sz w:val="18"/>
                <w:szCs w:val="18"/>
              </w:rPr>
            </w:pPr>
            <w:r w:rsidRPr="004735D3">
              <w:rPr>
                <w:rFonts w:ascii="Times New Roman" w:hAnsi="Times New Roman" w:cs="Times New Roman"/>
                <w:sz w:val="18"/>
                <w:szCs w:val="18"/>
              </w:rPr>
              <w:t>p-value</w:t>
            </w:r>
          </w:p>
        </w:tc>
      </w:tr>
      <w:tr w:rsidR="004735D3" w:rsidRPr="004735D3" w14:paraId="64378B10" w14:textId="77777777">
        <w:trPr>
          <w:cantSplit/>
          <w:trHeight w:val="404"/>
        </w:trPr>
        <w:tc>
          <w:tcPr>
            <w:tcW w:w="3730" w:type="dxa"/>
            <w:gridSpan w:val="2"/>
            <w:vMerge/>
            <w:tcBorders>
              <w:top w:val="single" w:sz="4" w:space="0" w:color="auto"/>
              <w:left w:val="nil"/>
              <w:bottom w:val="single" w:sz="4" w:space="0" w:color="auto"/>
              <w:right w:val="nil"/>
            </w:tcBorders>
            <w:shd w:val="clear" w:color="auto" w:fill="FFFFFF"/>
          </w:tcPr>
          <w:p w14:paraId="0EB9A131" w14:textId="77777777" w:rsidR="00B87F72" w:rsidRPr="004735D3" w:rsidRDefault="00B87F72" w:rsidP="003E22B9">
            <w:pPr>
              <w:pStyle w:val="ListParagraph"/>
              <w:spacing w:after="0"/>
              <w:rPr>
                <w:rFonts w:ascii="Times New Roman" w:hAnsi="Times New Roman" w:cs="Times New Roman"/>
                <w:sz w:val="18"/>
                <w:szCs w:val="18"/>
              </w:rPr>
            </w:pPr>
          </w:p>
        </w:tc>
        <w:tc>
          <w:tcPr>
            <w:tcW w:w="1034" w:type="dxa"/>
            <w:tcBorders>
              <w:top w:val="single" w:sz="4" w:space="0" w:color="auto"/>
              <w:left w:val="nil"/>
              <w:bottom w:val="single" w:sz="4" w:space="0" w:color="auto"/>
              <w:right w:val="nil"/>
            </w:tcBorders>
            <w:shd w:val="clear" w:color="auto" w:fill="FFFFFF"/>
            <w:vAlign w:val="center"/>
          </w:tcPr>
          <w:p w14:paraId="0269A0DB"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No</w:t>
            </w:r>
          </w:p>
        </w:tc>
        <w:tc>
          <w:tcPr>
            <w:tcW w:w="1034" w:type="dxa"/>
            <w:tcBorders>
              <w:top w:val="single" w:sz="4" w:space="0" w:color="auto"/>
              <w:left w:val="nil"/>
              <w:bottom w:val="single" w:sz="4" w:space="0" w:color="auto"/>
              <w:right w:val="nil"/>
            </w:tcBorders>
            <w:shd w:val="clear" w:color="auto" w:fill="FFFFFF"/>
            <w:vAlign w:val="center"/>
          </w:tcPr>
          <w:p w14:paraId="294CB30C"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Partially</w:t>
            </w:r>
          </w:p>
        </w:tc>
        <w:tc>
          <w:tcPr>
            <w:tcW w:w="1165" w:type="dxa"/>
            <w:tcBorders>
              <w:top w:val="single" w:sz="4" w:space="0" w:color="auto"/>
              <w:left w:val="nil"/>
              <w:bottom w:val="single" w:sz="4" w:space="0" w:color="auto"/>
              <w:right w:val="nil"/>
            </w:tcBorders>
            <w:shd w:val="clear" w:color="auto" w:fill="FFFFFF"/>
            <w:vAlign w:val="center"/>
          </w:tcPr>
          <w:p w14:paraId="7E7DA3C2"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Fully</w:t>
            </w:r>
          </w:p>
        </w:tc>
        <w:tc>
          <w:tcPr>
            <w:tcW w:w="1292" w:type="dxa"/>
            <w:vMerge/>
            <w:tcBorders>
              <w:top w:val="single" w:sz="4" w:space="0" w:color="auto"/>
              <w:left w:val="nil"/>
              <w:bottom w:val="single" w:sz="4" w:space="0" w:color="auto"/>
              <w:right w:val="nil"/>
            </w:tcBorders>
            <w:shd w:val="clear" w:color="auto" w:fill="FFFFFF"/>
          </w:tcPr>
          <w:p w14:paraId="35003680" w14:textId="77777777" w:rsidR="00B87F72" w:rsidRPr="004735D3" w:rsidRDefault="00B87F72" w:rsidP="003E22B9">
            <w:pPr>
              <w:pStyle w:val="ListParagraph"/>
              <w:spacing w:after="0"/>
              <w:rPr>
                <w:rFonts w:ascii="Times New Roman" w:hAnsi="Times New Roman" w:cs="Times New Roman"/>
                <w:sz w:val="18"/>
                <w:szCs w:val="18"/>
              </w:rPr>
            </w:pPr>
          </w:p>
        </w:tc>
      </w:tr>
      <w:tr w:rsidR="004735D3" w:rsidRPr="004735D3" w14:paraId="1F0BCB89" w14:textId="77777777">
        <w:trPr>
          <w:cantSplit/>
          <w:trHeight w:val="291"/>
        </w:trPr>
        <w:tc>
          <w:tcPr>
            <w:tcW w:w="1662" w:type="dxa"/>
            <w:vMerge w:val="restart"/>
            <w:tcBorders>
              <w:top w:val="single" w:sz="4" w:space="0" w:color="auto"/>
              <w:left w:val="nil"/>
              <w:right w:val="nil"/>
            </w:tcBorders>
            <w:shd w:val="clear" w:color="auto" w:fill="FFFFFF"/>
            <w:vAlign w:val="center"/>
          </w:tcPr>
          <w:p w14:paraId="41DED85A" w14:textId="77777777" w:rsidR="00B87F72" w:rsidRPr="004735D3" w:rsidRDefault="00B87F72" w:rsidP="003E22B9">
            <w:pPr>
              <w:pStyle w:val="ListParagraph"/>
              <w:spacing w:after="0"/>
              <w:ind w:left="0"/>
              <w:rPr>
                <w:rFonts w:ascii="Times New Roman" w:hAnsi="Times New Roman" w:cs="Times New Roman"/>
                <w:sz w:val="18"/>
                <w:szCs w:val="18"/>
              </w:rPr>
            </w:pPr>
            <w:r w:rsidRPr="004735D3">
              <w:rPr>
                <w:rFonts w:ascii="Times New Roman" w:hAnsi="Times New Roman" w:cs="Times New Roman"/>
                <w:sz w:val="18"/>
                <w:szCs w:val="18"/>
              </w:rPr>
              <w:t>Device Ownership</w:t>
            </w:r>
          </w:p>
        </w:tc>
        <w:tc>
          <w:tcPr>
            <w:tcW w:w="2068" w:type="dxa"/>
            <w:tcBorders>
              <w:top w:val="single" w:sz="4" w:space="0" w:color="auto"/>
              <w:left w:val="nil"/>
              <w:bottom w:val="nil"/>
              <w:right w:val="nil"/>
            </w:tcBorders>
            <w:shd w:val="clear" w:color="auto" w:fill="FFFFFF"/>
            <w:vAlign w:val="center"/>
          </w:tcPr>
          <w:p w14:paraId="1D1ED1FC" w14:textId="77777777" w:rsidR="00B87F72" w:rsidRPr="004735D3" w:rsidRDefault="00B87F72" w:rsidP="003E22B9">
            <w:pPr>
              <w:rPr>
                <w:rFonts w:ascii="Times New Roman" w:hAnsi="Times New Roman" w:cs="Times New Roman"/>
                <w:color w:val="auto"/>
                <w:sz w:val="18"/>
                <w:szCs w:val="18"/>
              </w:rPr>
            </w:pPr>
            <w:r w:rsidRPr="004735D3">
              <w:rPr>
                <w:rFonts w:ascii="Times New Roman" w:hAnsi="Times New Roman" w:cs="Times New Roman"/>
                <w:color w:val="auto"/>
                <w:sz w:val="18"/>
                <w:szCs w:val="18"/>
              </w:rPr>
              <w:t>Institution: school use only</w:t>
            </w:r>
          </w:p>
        </w:tc>
        <w:tc>
          <w:tcPr>
            <w:tcW w:w="1034" w:type="dxa"/>
            <w:tcBorders>
              <w:top w:val="single" w:sz="4" w:space="0" w:color="auto"/>
              <w:left w:val="nil"/>
              <w:bottom w:val="nil"/>
              <w:right w:val="nil"/>
            </w:tcBorders>
            <w:shd w:val="clear" w:color="auto" w:fill="FFFFFF"/>
          </w:tcPr>
          <w:p w14:paraId="426A697E"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14%</w:t>
            </w:r>
          </w:p>
        </w:tc>
        <w:tc>
          <w:tcPr>
            <w:tcW w:w="1034" w:type="dxa"/>
            <w:tcBorders>
              <w:top w:val="single" w:sz="4" w:space="0" w:color="auto"/>
              <w:left w:val="nil"/>
              <w:bottom w:val="nil"/>
              <w:right w:val="nil"/>
            </w:tcBorders>
            <w:shd w:val="clear" w:color="auto" w:fill="FFFFFF"/>
          </w:tcPr>
          <w:p w14:paraId="075DE26A"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62%</w:t>
            </w:r>
          </w:p>
        </w:tc>
        <w:tc>
          <w:tcPr>
            <w:tcW w:w="1165" w:type="dxa"/>
            <w:tcBorders>
              <w:top w:val="single" w:sz="4" w:space="0" w:color="auto"/>
              <w:left w:val="nil"/>
              <w:bottom w:val="nil"/>
              <w:right w:val="nil"/>
            </w:tcBorders>
            <w:shd w:val="clear" w:color="auto" w:fill="FFFFFF"/>
            <w:vAlign w:val="center"/>
          </w:tcPr>
          <w:p w14:paraId="37C3B59B"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24%</w:t>
            </w:r>
          </w:p>
        </w:tc>
        <w:tc>
          <w:tcPr>
            <w:tcW w:w="1292" w:type="dxa"/>
            <w:vMerge w:val="restart"/>
            <w:tcBorders>
              <w:left w:val="nil"/>
              <w:right w:val="nil"/>
            </w:tcBorders>
            <w:shd w:val="clear" w:color="auto" w:fill="FFFFFF"/>
            <w:vAlign w:val="center"/>
          </w:tcPr>
          <w:p w14:paraId="6A1ABE84" w14:textId="77777777" w:rsidR="00B87F72" w:rsidRPr="004735D3" w:rsidRDefault="00B87F72" w:rsidP="003E22B9">
            <w:pPr>
              <w:pStyle w:val="ListParagraph"/>
              <w:spacing w:after="0"/>
              <w:jc w:val="center"/>
              <w:rPr>
                <w:rFonts w:ascii="Times New Roman" w:hAnsi="Times New Roman" w:cs="Times New Roman"/>
                <w:sz w:val="18"/>
                <w:szCs w:val="18"/>
              </w:rPr>
            </w:pPr>
            <w:r w:rsidRPr="004735D3">
              <w:rPr>
                <w:rFonts w:ascii="Times New Roman" w:hAnsi="Times New Roman" w:cs="Times New Roman"/>
                <w:sz w:val="18"/>
                <w:szCs w:val="18"/>
              </w:rPr>
              <w:t>.031</w:t>
            </w:r>
          </w:p>
        </w:tc>
      </w:tr>
      <w:tr w:rsidR="004735D3" w:rsidRPr="004735D3" w14:paraId="4A2092E1" w14:textId="77777777">
        <w:trPr>
          <w:cantSplit/>
          <w:trHeight w:val="177"/>
        </w:trPr>
        <w:tc>
          <w:tcPr>
            <w:tcW w:w="1662" w:type="dxa"/>
            <w:vMerge/>
            <w:tcBorders>
              <w:left w:val="nil"/>
              <w:right w:val="nil"/>
            </w:tcBorders>
            <w:shd w:val="clear" w:color="auto" w:fill="FFFFFF"/>
            <w:vAlign w:val="center"/>
          </w:tcPr>
          <w:p w14:paraId="228C0ABB" w14:textId="77777777" w:rsidR="00B87F72" w:rsidRPr="004735D3" w:rsidRDefault="00B87F72" w:rsidP="003E22B9">
            <w:pPr>
              <w:pStyle w:val="ListParagraph"/>
              <w:spacing w:after="0"/>
              <w:rPr>
                <w:rFonts w:ascii="Times New Roman" w:hAnsi="Times New Roman" w:cs="Times New Roman"/>
                <w:sz w:val="18"/>
                <w:szCs w:val="18"/>
              </w:rPr>
            </w:pPr>
          </w:p>
        </w:tc>
        <w:tc>
          <w:tcPr>
            <w:tcW w:w="2068" w:type="dxa"/>
            <w:tcBorders>
              <w:top w:val="nil"/>
              <w:left w:val="nil"/>
              <w:bottom w:val="nil"/>
              <w:right w:val="nil"/>
            </w:tcBorders>
            <w:shd w:val="clear" w:color="auto" w:fill="FFFFFF"/>
            <w:vAlign w:val="center"/>
          </w:tcPr>
          <w:p w14:paraId="7184781B" w14:textId="77777777" w:rsidR="00B87F72" w:rsidRPr="004735D3" w:rsidRDefault="00B87F72" w:rsidP="003E22B9">
            <w:pPr>
              <w:rPr>
                <w:rFonts w:ascii="Times New Roman" w:hAnsi="Times New Roman" w:cs="Times New Roman"/>
                <w:color w:val="auto"/>
                <w:sz w:val="18"/>
                <w:szCs w:val="18"/>
              </w:rPr>
            </w:pPr>
            <w:r w:rsidRPr="004735D3">
              <w:rPr>
                <w:rFonts w:ascii="Times New Roman" w:hAnsi="Times New Roman" w:cs="Times New Roman"/>
                <w:color w:val="auto"/>
                <w:sz w:val="18"/>
                <w:szCs w:val="18"/>
              </w:rPr>
              <w:t>Institution: use anywhere</w:t>
            </w:r>
          </w:p>
        </w:tc>
        <w:tc>
          <w:tcPr>
            <w:tcW w:w="1034" w:type="dxa"/>
            <w:tcBorders>
              <w:top w:val="nil"/>
              <w:left w:val="nil"/>
              <w:bottom w:val="nil"/>
              <w:right w:val="nil"/>
            </w:tcBorders>
            <w:shd w:val="clear" w:color="auto" w:fill="FFFFFF"/>
          </w:tcPr>
          <w:p w14:paraId="02008B4A"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8%</w:t>
            </w:r>
          </w:p>
        </w:tc>
        <w:tc>
          <w:tcPr>
            <w:tcW w:w="1034" w:type="dxa"/>
            <w:tcBorders>
              <w:top w:val="nil"/>
              <w:left w:val="nil"/>
              <w:bottom w:val="nil"/>
              <w:right w:val="nil"/>
            </w:tcBorders>
            <w:shd w:val="clear" w:color="auto" w:fill="FFFFFF"/>
          </w:tcPr>
          <w:p w14:paraId="69EC4383"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69%</w:t>
            </w:r>
          </w:p>
        </w:tc>
        <w:tc>
          <w:tcPr>
            <w:tcW w:w="1165" w:type="dxa"/>
            <w:tcBorders>
              <w:top w:val="nil"/>
              <w:left w:val="nil"/>
              <w:bottom w:val="nil"/>
              <w:right w:val="nil"/>
            </w:tcBorders>
            <w:shd w:val="clear" w:color="auto" w:fill="FFFFFF"/>
            <w:vAlign w:val="center"/>
          </w:tcPr>
          <w:p w14:paraId="27E6EA2F"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23%</w:t>
            </w:r>
          </w:p>
        </w:tc>
        <w:tc>
          <w:tcPr>
            <w:tcW w:w="1292" w:type="dxa"/>
            <w:vMerge/>
            <w:tcBorders>
              <w:left w:val="nil"/>
              <w:right w:val="nil"/>
            </w:tcBorders>
            <w:shd w:val="clear" w:color="auto" w:fill="FFFFFF"/>
          </w:tcPr>
          <w:p w14:paraId="60B2E5A3" w14:textId="77777777" w:rsidR="00B87F72" w:rsidRPr="004735D3" w:rsidRDefault="00B87F72" w:rsidP="003E22B9">
            <w:pPr>
              <w:pStyle w:val="ListParagraph"/>
              <w:spacing w:after="0"/>
              <w:rPr>
                <w:rFonts w:ascii="Times New Roman" w:hAnsi="Times New Roman" w:cs="Times New Roman"/>
                <w:sz w:val="18"/>
                <w:szCs w:val="18"/>
              </w:rPr>
            </w:pPr>
          </w:p>
        </w:tc>
      </w:tr>
      <w:tr w:rsidR="004735D3" w:rsidRPr="004735D3" w14:paraId="30922B07" w14:textId="77777777">
        <w:trPr>
          <w:cantSplit/>
          <w:trHeight w:val="177"/>
        </w:trPr>
        <w:tc>
          <w:tcPr>
            <w:tcW w:w="1662" w:type="dxa"/>
            <w:vMerge/>
            <w:tcBorders>
              <w:left w:val="nil"/>
              <w:right w:val="nil"/>
            </w:tcBorders>
            <w:shd w:val="clear" w:color="auto" w:fill="FFFFFF"/>
            <w:vAlign w:val="center"/>
          </w:tcPr>
          <w:p w14:paraId="5EAF9475" w14:textId="77777777" w:rsidR="00B87F72" w:rsidRPr="004735D3" w:rsidRDefault="00B87F72" w:rsidP="003E22B9">
            <w:pPr>
              <w:pStyle w:val="ListParagraph"/>
              <w:spacing w:after="0"/>
              <w:rPr>
                <w:rFonts w:ascii="Times New Roman" w:hAnsi="Times New Roman" w:cs="Times New Roman"/>
                <w:sz w:val="18"/>
                <w:szCs w:val="18"/>
              </w:rPr>
            </w:pPr>
          </w:p>
        </w:tc>
        <w:tc>
          <w:tcPr>
            <w:tcW w:w="2068" w:type="dxa"/>
            <w:tcBorders>
              <w:top w:val="nil"/>
              <w:left w:val="nil"/>
              <w:bottom w:val="nil"/>
              <w:right w:val="nil"/>
            </w:tcBorders>
            <w:shd w:val="clear" w:color="auto" w:fill="FFFFFF"/>
            <w:vAlign w:val="center"/>
          </w:tcPr>
          <w:p w14:paraId="10DF3ABA" w14:textId="77777777" w:rsidR="00B87F72" w:rsidRPr="004735D3" w:rsidRDefault="00B87F72" w:rsidP="003E22B9">
            <w:pPr>
              <w:rPr>
                <w:rFonts w:ascii="Times New Roman" w:hAnsi="Times New Roman" w:cs="Times New Roman"/>
                <w:color w:val="auto"/>
                <w:sz w:val="18"/>
                <w:szCs w:val="18"/>
              </w:rPr>
            </w:pPr>
            <w:r w:rsidRPr="004735D3">
              <w:rPr>
                <w:rFonts w:ascii="Times New Roman" w:hAnsi="Times New Roman" w:cs="Times New Roman"/>
                <w:color w:val="auto"/>
                <w:sz w:val="18"/>
                <w:szCs w:val="18"/>
              </w:rPr>
              <w:t>Student-owned</w:t>
            </w:r>
          </w:p>
        </w:tc>
        <w:tc>
          <w:tcPr>
            <w:tcW w:w="1034" w:type="dxa"/>
            <w:tcBorders>
              <w:top w:val="nil"/>
              <w:left w:val="nil"/>
              <w:bottom w:val="nil"/>
              <w:right w:val="nil"/>
            </w:tcBorders>
            <w:shd w:val="clear" w:color="auto" w:fill="FFFFFF"/>
          </w:tcPr>
          <w:p w14:paraId="5EDCAC76"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4%</w:t>
            </w:r>
          </w:p>
        </w:tc>
        <w:tc>
          <w:tcPr>
            <w:tcW w:w="1034" w:type="dxa"/>
            <w:tcBorders>
              <w:top w:val="nil"/>
              <w:left w:val="nil"/>
              <w:bottom w:val="nil"/>
              <w:right w:val="nil"/>
            </w:tcBorders>
            <w:shd w:val="clear" w:color="auto" w:fill="FFFFFF"/>
          </w:tcPr>
          <w:p w14:paraId="52D1223A"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44%</w:t>
            </w:r>
          </w:p>
        </w:tc>
        <w:tc>
          <w:tcPr>
            <w:tcW w:w="1165" w:type="dxa"/>
            <w:tcBorders>
              <w:top w:val="nil"/>
              <w:left w:val="nil"/>
              <w:bottom w:val="nil"/>
              <w:right w:val="nil"/>
            </w:tcBorders>
            <w:shd w:val="clear" w:color="auto" w:fill="FFFFFF"/>
            <w:vAlign w:val="center"/>
          </w:tcPr>
          <w:p w14:paraId="3C1AF279"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52%</w:t>
            </w:r>
          </w:p>
        </w:tc>
        <w:tc>
          <w:tcPr>
            <w:tcW w:w="1292" w:type="dxa"/>
            <w:vMerge/>
            <w:tcBorders>
              <w:left w:val="nil"/>
              <w:right w:val="nil"/>
            </w:tcBorders>
            <w:shd w:val="clear" w:color="auto" w:fill="FFFFFF"/>
          </w:tcPr>
          <w:p w14:paraId="70D4D8E8" w14:textId="77777777" w:rsidR="00B87F72" w:rsidRPr="004735D3" w:rsidRDefault="00B87F72" w:rsidP="003E22B9">
            <w:pPr>
              <w:pStyle w:val="ListParagraph"/>
              <w:spacing w:after="0"/>
              <w:rPr>
                <w:rFonts w:ascii="Times New Roman" w:hAnsi="Times New Roman" w:cs="Times New Roman"/>
                <w:sz w:val="18"/>
                <w:szCs w:val="18"/>
              </w:rPr>
            </w:pPr>
          </w:p>
        </w:tc>
      </w:tr>
      <w:tr w:rsidR="004735D3" w:rsidRPr="004735D3" w14:paraId="42C0338B" w14:textId="77777777">
        <w:trPr>
          <w:cantSplit/>
          <w:trHeight w:val="177"/>
        </w:trPr>
        <w:tc>
          <w:tcPr>
            <w:tcW w:w="1662" w:type="dxa"/>
            <w:vMerge/>
            <w:tcBorders>
              <w:left w:val="nil"/>
              <w:bottom w:val="single" w:sz="4" w:space="0" w:color="auto"/>
              <w:right w:val="nil"/>
            </w:tcBorders>
            <w:shd w:val="clear" w:color="auto" w:fill="FFFFFF"/>
            <w:vAlign w:val="center"/>
          </w:tcPr>
          <w:p w14:paraId="72897100" w14:textId="77777777" w:rsidR="00B87F72" w:rsidRPr="004735D3" w:rsidRDefault="00B87F72" w:rsidP="003E22B9">
            <w:pPr>
              <w:pStyle w:val="ListParagraph"/>
              <w:spacing w:after="0"/>
              <w:rPr>
                <w:rFonts w:ascii="Times New Roman" w:hAnsi="Times New Roman" w:cs="Times New Roman"/>
                <w:sz w:val="18"/>
                <w:szCs w:val="18"/>
              </w:rPr>
            </w:pPr>
          </w:p>
        </w:tc>
        <w:tc>
          <w:tcPr>
            <w:tcW w:w="2068" w:type="dxa"/>
            <w:tcBorders>
              <w:top w:val="nil"/>
              <w:left w:val="nil"/>
              <w:bottom w:val="single" w:sz="4" w:space="0" w:color="auto"/>
              <w:right w:val="nil"/>
            </w:tcBorders>
            <w:shd w:val="clear" w:color="auto" w:fill="FFFFFF"/>
            <w:vAlign w:val="center"/>
          </w:tcPr>
          <w:p w14:paraId="1DC0F574" w14:textId="77777777" w:rsidR="00B87F72" w:rsidRPr="004735D3" w:rsidRDefault="00B87F72" w:rsidP="003E22B9">
            <w:pPr>
              <w:rPr>
                <w:rFonts w:ascii="Times New Roman" w:hAnsi="Times New Roman" w:cs="Times New Roman"/>
                <w:color w:val="auto"/>
                <w:sz w:val="18"/>
                <w:szCs w:val="18"/>
              </w:rPr>
            </w:pPr>
            <w:r w:rsidRPr="004735D3">
              <w:rPr>
                <w:rFonts w:ascii="Times New Roman" w:hAnsi="Times New Roman" w:cs="Times New Roman"/>
                <w:color w:val="auto"/>
                <w:sz w:val="18"/>
                <w:szCs w:val="18"/>
              </w:rPr>
              <w:t>Combination of above</w:t>
            </w:r>
          </w:p>
        </w:tc>
        <w:tc>
          <w:tcPr>
            <w:tcW w:w="1034" w:type="dxa"/>
            <w:tcBorders>
              <w:top w:val="nil"/>
              <w:left w:val="nil"/>
              <w:bottom w:val="single" w:sz="4" w:space="0" w:color="auto"/>
              <w:right w:val="nil"/>
            </w:tcBorders>
            <w:shd w:val="clear" w:color="auto" w:fill="FFFFFF"/>
          </w:tcPr>
          <w:p w14:paraId="0E951EB6"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0%</w:t>
            </w:r>
          </w:p>
        </w:tc>
        <w:tc>
          <w:tcPr>
            <w:tcW w:w="1034" w:type="dxa"/>
            <w:tcBorders>
              <w:top w:val="nil"/>
              <w:left w:val="nil"/>
              <w:bottom w:val="single" w:sz="4" w:space="0" w:color="auto"/>
              <w:right w:val="nil"/>
            </w:tcBorders>
            <w:shd w:val="clear" w:color="auto" w:fill="FFFFFF"/>
          </w:tcPr>
          <w:p w14:paraId="09C7EF1B"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37%</w:t>
            </w:r>
          </w:p>
        </w:tc>
        <w:tc>
          <w:tcPr>
            <w:tcW w:w="1165" w:type="dxa"/>
            <w:tcBorders>
              <w:top w:val="nil"/>
              <w:left w:val="nil"/>
              <w:bottom w:val="single" w:sz="4" w:space="0" w:color="auto"/>
              <w:right w:val="nil"/>
            </w:tcBorders>
            <w:shd w:val="clear" w:color="auto" w:fill="FFFFFF"/>
            <w:vAlign w:val="center"/>
          </w:tcPr>
          <w:p w14:paraId="562CA11E" w14:textId="77777777" w:rsidR="00B87F72" w:rsidRPr="004735D3" w:rsidRDefault="00B87F72"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63%</w:t>
            </w:r>
          </w:p>
        </w:tc>
        <w:tc>
          <w:tcPr>
            <w:tcW w:w="1292" w:type="dxa"/>
            <w:vMerge/>
            <w:tcBorders>
              <w:left w:val="nil"/>
              <w:bottom w:val="single" w:sz="4" w:space="0" w:color="auto"/>
              <w:right w:val="nil"/>
            </w:tcBorders>
            <w:shd w:val="clear" w:color="auto" w:fill="FFFFFF"/>
          </w:tcPr>
          <w:p w14:paraId="092DF297" w14:textId="77777777" w:rsidR="00B87F72" w:rsidRPr="004735D3" w:rsidRDefault="00B87F72" w:rsidP="003E22B9">
            <w:pPr>
              <w:pStyle w:val="ListParagraph"/>
              <w:spacing w:after="0"/>
              <w:rPr>
                <w:rFonts w:ascii="Times New Roman" w:hAnsi="Times New Roman" w:cs="Times New Roman"/>
                <w:sz w:val="18"/>
                <w:szCs w:val="18"/>
              </w:rPr>
            </w:pPr>
          </w:p>
        </w:tc>
      </w:tr>
    </w:tbl>
    <w:p w14:paraId="6286272C" w14:textId="77777777" w:rsidR="00234330" w:rsidRPr="004735D3" w:rsidRDefault="00234330">
      <w:pPr>
        <w:pStyle w:val="Normal1"/>
        <w:jc w:val="both"/>
        <w:rPr>
          <w:color w:val="auto"/>
        </w:rPr>
      </w:pPr>
    </w:p>
    <w:p w14:paraId="4F99AE5B" w14:textId="7777777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For example, 52% of teachers whose students owned the device indicated the technology was used in a similar way to real-life discipline. In contrast, only 24% of teachers whose students used institution-owned devices for use only in school, indicated that the device was used in a similar way to real-life disciplines.</w:t>
      </w:r>
    </w:p>
    <w:p w14:paraId="55C2BE10" w14:textId="77777777" w:rsidR="00234330" w:rsidRPr="004735D3" w:rsidRDefault="00234330">
      <w:pPr>
        <w:pStyle w:val="Normal1"/>
        <w:rPr>
          <w:color w:val="auto"/>
        </w:rPr>
      </w:pPr>
    </w:p>
    <w:p w14:paraId="2B023FF5" w14:textId="77777777" w:rsidR="00234330" w:rsidRPr="004735D3" w:rsidRDefault="00E6243A">
      <w:pPr>
        <w:pStyle w:val="Normal1"/>
        <w:rPr>
          <w:color w:val="auto"/>
        </w:rPr>
      </w:pPr>
      <w:r w:rsidRPr="004735D3">
        <w:rPr>
          <w:rFonts w:ascii="Times New Roman" w:eastAsia="Times New Roman" w:hAnsi="Times New Roman" w:cs="Times New Roman"/>
          <w:i/>
          <w:color w:val="auto"/>
          <w:sz w:val="20"/>
        </w:rPr>
        <w:t>4.3 Personalisation construct</w:t>
      </w:r>
    </w:p>
    <w:p w14:paraId="105C732C" w14:textId="77777777" w:rsidR="00234330" w:rsidRPr="004735D3" w:rsidRDefault="00234330">
      <w:pPr>
        <w:pStyle w:val="Normal1"/>
        <w:rPr>
          <w:color w:val="auto"/>
        </w:rPr>
      </w:pPr>
    </w:p>
    <w:p w14:paraId="45BB184E" w14:textId="77777777" w:rsidR="00234330" w:rsidRPr="004735D3" w:rsidRDefault="00E6243A">
      <w:pPr>
        <w:pStyle w:val="Normal1"/>
        <w:rPr>
          <w:color w:val="auto"/>
        </w:rPr>
      </w:pPr>
      <w:r w:rsidRPr="004735D3">
        <w:rPr>
          <w:rFonts w:ascii="Times New Roman" w:eastAsia="Times New Roman" w:hAnsi="Times New Roman" w:cs="Times New Roman"/>
          <w:i/>
          <w:color w:val="auto"/>
          <w:sz w:val="20"/>
        </w:rPr>
        <w:t>4.3.1 Agency</w:t>
      </w:r>
    </w:p>
    <w:p w14:paraId="35A04074" w14:textId="7777777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 xml:space="preserve">The frequently cited ‘own time, pace, place’ flexible learning affordances of m-learning environments were not evident in survey responses in this category, with only 19% of tasks giving full control to students for task pacing and 21% of tasks allowing students full autonomy where and when the activity was implemented. Approximately one-quarter of teachers perceived their task as lending absolutely no student control over aspects such as the learning context—where and when the activity occurs (28% of teachers), task pacing (24% of teachers), task content and learning goals (25% of teachers). </w:t>
      </w:r>
    </w:p>
    <w:p w14:paraId="5FD56CFE" w14:textId="77777777" w:rsidR="00234330" w:rsidRPr="004735D3" w:rsidRDefault="00234330">
      <w:pPr>
        <w:pStyle w:val="Normal1"/>
        <w:rPr>
          <w:color w:val="auto"/>
        </w:rPr>
      </w:pPr>
    </w:p>
    <w:p w14:paraId="19C337B9" w14:textId="7777777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 xml:space="preserve">The only noteworthy statistical relationship observed in this Agency category was for primary/elementary teachers only (n=41). There was a statistically significant relationship identified for primary school participants between </w:t>
      </w:r>
      <w:r w:rsidRPr="004735D3">
        <w:rPr>
          <w:rFonts w:ascii="Times New Roman" w:eastAsia="Times New Roman" w:hAnsi="Times New Roman" w:cs="Times New Roman"/>
          <w:i/>
          <w:color w:val="auto"/>
          <w:sz w:val="20"/>
        </w:rPr>
        <w:t>experience using mobile technologies in teaching</w:t>
      </w:r>
      <w:r w:rsidRPr="004735D3">
        <w:rPr>
          <w:rFonts w:ascii="Times New Roman" w:eastAsia="Times New Roman" w:hAnsi="Times New Roman" w:cs="Times New Roman"/>
          <w:color w:val="auto"/>
          <w:sz w:val="20"/>
        </w:rPr>
        <w:t xml:space="preserve"> and the extent to which the assigned task allows primary students to </w:t>
      </w:r>
      <w:r w:rsidRPr="004735D3">
        <w:rPr>
          <w:rFonts w:ascii="Times New Roman" w:eastAsia="Times New Roman" w:hAnsi="Times New Roman" w:cs="Times New Roman"/>
          <w:i/>
          <w:color w:val="auto"/>
          <w:sz w:val="20"/>
        </w:rPr>
        <w:t>control the context</w:t>
      </w:r>
      <w:r w:rsidRPr="004735D3">
        <w:rPr>
          <w:rFonts w:ascii="Times New Roman" w:eastAsia="Times New Roman" w:hAnsi="Times New Roman" w:cs="Times New Roman"/>
          <w:color w:val="auto"/>
          <w:sz w:val="20"/>
        </w:rPr>
        <w:t xml:space="preserve"> (p =.036)</w:t>
      </w:r>
      <w:r w:rsidRPr="004735D3">
        <w:rPr>
          <w:rFonts w:ascii="Times New Roman" w:eastAsia="Times New Roman" w:hAnsi="Times New Roman" w:cs="Times New Roman"/>
          <w:i/>
          <w:color w:val="auto"/>
          <w:sz w:val="20"/>
        </w:rPr>
        <w:t>.</w:t>
      </w:r>
      <w:r w:rsidRPr="004735D3">
        <w:rPr>
          <w:rFonts w:ascii="Times New Roman" w:eastAsia="Times New Roman" w:hAnsi="Times New Roman" w:cs="Times New Roman"/>
          <w:color w:val="auto"/>
          <w:sz w:val="20"/>
        </w:rPr>
        <w:t xml:space="preserve"> In general, more experience teaching with mobile devices was associated with giving students greater control over when and where the task occurred. For example, one elementary teacher who was more experienced integrating mobile devices into teaching, allowed the children to move outside the classroom to a more intimate, quiet setting to record their music composition, reporting student trust as a key aspect in this initiative: “Teachers need to trust the students to move out of the classroom and to stay on task”. </w:t>
      </w:r>
    </w:p>
    <w:p w14:paraId="713D79D0" w14:textId="77777777" w:rsidR="00234330" w:rsidRPr="004735D3" w:rsidRDefault="00234330">
      <w:pPr>
        <w:pStyle w:val="Normal1"/>
        <w:jc w:val="both"/>
        <w:rPr>
          <w:color w:val="auto"/>
        </w:rPr>
      </w:pPr>
    </w:p>
    <w:p w14:paraId="5E7716F3" w14:textId="77777777" w:rsidR="00234330" w:rsidRPr="004735D3" w:rsidRDefault="00E6243A">
      <w:pPr>
        <w:pStyle w:val="Normal1"/>
        <w:jc w:val="both"/>
        <w:rPr>
          <w:color w:val="auto"/>
        </w:rPr>
      </w:pPr>
      <w:r w:rsidRPr="004735D3">
        <w:rPr>
          <w:rFonts w:ascii="Times New Roman" w:eastAsia="Times New Roman" w:hAnsi="Times New Roman" w:cs="Times New Roman"/>
          <w:i/>
          <w:color w:val="auto"/>
          <w:sz w:val="20"/>
        </w:rPr>
        <w:t>4.3.2 Customisation</w:t>
      </w:r>
    </w:p>
    <w:p w14:paraId="19B841D2" w14:textId="7777777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The low portion of tasks making use of BYO devices (22%) would have contributed to the lack of ownership and device customisation evident in the survey responses. As one Maths teacher mentioned: “Greater effect would be possible if we could afford personal iPads for each student to allow for more file sharing, work distribution and personalisation of the iPad.”</w:t>
      </w:r>
      <w:r w:rsidRPr="004735D3">
        <w:rPr>
          <w:rFonts w:ascii="Times New Roman" w:eastAsia="Times New Roman" w:hAnsi="Times New Roman" w:cs="Times New Roman"/>
          <w:i/>
          <w:color w:val="auto"/>
          <w:sz w:val="20"/>
        </w:rPr>
        <w:t xml:space="preserve"> </w:t>
      </w:r>
      <w:r w:rsidRPr="004735D3">
        <w:rPr>
          <w:rFonts w:ascii="Times New Roman" w:eastAsia="Times New Roman" w:hAnsi="Times New Roman" w:cs="Times New Roman"/>
          <w:color w:val="auto"/>
          <w:sz w:val="20"/>
        </w:rPr>
        <w:t>Indeed, the high number of tasks using formal school-based locations was no doubt related to the distinct lack of user-generated task contexts (virtual or physical). A sample exception was a digital storytelling task where students chose a context to inspire their narrative. Their teacher reported: “The task is completed at students’ choice of location (home, park, coffee shop, etc.), providing an increased level of freedom and/or creativity in completing the task. That is, their surroundings may provide inspiration for their narrative”.</w:t>
      </w:r>
    </w:p>
    <w:p w14:paraId="4CC1CB16" w14:textId="77777777" w:rsidR="00234330" w:rsidRPr="004735D3" w:rsidRDefault="00234330">
      <w:pPr>
        <w:pStyle w:val="Normal1"/>
        <w:jc w:val="both"/>
        <w:rPr>
          <w:color w:val="auto"/>
        </w:rPr>
      </w:pPr>
    </w:p>
    <w:p w14:paraId="4198F4DE" w14:textId="7777777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 xml:space="preserve">Two strong statistical relationships emerged from the survey data in this category, both relating to device customisation. There was a very highly significant relationship (p &lt; 0.001) between </w:t>
      </w:r>
      <w:r w:rsidRPr="004735D3">
        <w:rPr>
          <w:rFonts w:ascii="Times New Roman" w:eastAsia="Times New Roman" w:hAnsi="Times New Roman" w:cs="Times New Roman"/>
          <w:i/>
          <w:color w:val="auto"/>
          <w:sz w:val="20"/>
        </w:rPr>
        <w:t>device ownership</w:t>
      </w:r>
      <w:r w:rsidRPr="004735D3">
        <w:rPr>
          <w:rFonts w:ascii="Times New Roman" w:eastAsia="Times New Roman" w:hAnsi="Times New Roman" w:cs="Times New Roman"/>
          <w:color w:val="auto"/>
          <w:sz w:val="20"/>
        </w:rPr>
        <w:t xml:space="preserve"> and the extent to which students are able to </w:t>
      </w:r>
      <w:r w:rsidRPr="004735D3">
        <w:rPr>
          <w:rFonts w:ascii="Times New Roman" w:eastAsia="Times New Roman" w:hAnsi="Times New Roman" w:cs="Times New Roman"/>
          <w:i/>
          <w:color w:val="auto"/>
          <w:sz w:val="20"/>
        </w:rPr>
        <w:t xml:space="preserve">customise their devices </w:t>
      </w:r>
      <w:r w:rsidRPr="004735D3">
        <w:rPr>
          <w:rFonts w:ascii="Times New Roman" w:eastAsia="Times New Roman" w:hAnsi="Times New Roman" w:cs="Times New Roman"/>
          <w:color w:val="auto"/>
          <w:sz w:val="20"/>
        </w:rPr>
        <w:t xml:space="preserve">(Table 6). As might be expected, lower levels of customisation were associated with institution-owned devices. </w:t>
      </w:r>
    </w:p>
    <w:p w14:paraId="23F6B561" w14:textId="77777777" w:rsidR="00234330" w:rsidRPr="004735D3" w:rsidRDefault="00234330">
      <w:pPr>
        <w:pStyle w:val="Normal1"/>
        <w:jc w:val="both"/>
        <w:rPr>
          <w:color w:val="auto"/>
          <w:sz w:val="20"/>
        </w:rPr>
      </w:pPr>
    </w:p>
    <w:p w14:paraId="4A98FDB7" w14:textId="77777777" w:rsidR="00234330" w:rsidRPr="004735D3" w:rsidRDefault="00E6243A">
      <w:pPr>
        <w:pStyle w:val="Normal1"/>
        <w:rPr>
          <w:color w:val="auto"/>
          <w:sz w:val="20"/>
        </w:rPr>
      </w:pPr>
      <w:r w:rsidRPr="004735D3">
        <w:rPr>
          <w:rFonts w:ascii="Times New Roman" w:eastAsia="Times New Roman" w:hAnsi="Times New Roman" w:cs="Times New Roman"/>
          <w:b/>
          <w:color w:val="auto"/>
          <w:sz w:val="20"/>
        </w:rPr>
        <w:t>Table 6</w:t>
      </w:r>
    </w:p>
    <w:p w14:paraId="6A4A2726" w14:textId="1D07C7AE" w:rsidR="00472FCC" w:rsidRPr="004735D3" w:rsidRDefault="00E6243A">
      <w:pPr>
        <w:pStyle w:val="Normal1"/>
        <w:rPr>
          <w:rFonts w:ascii="Times New Roman" w:eastAsia="Times New Roman" w:hAnsi="Times New Roman" w:cs="Times New Roman"/>
          <w:color w:val="auto"/>
          <w:sz w:val="20"/>
        </w:rPr>
      </w:pPr>
      <w:r w:rsidRPr="004735D3">
        <w:rPr>
          <w:rFonts w:ascii="Times New Roman" w:eastAsia="Times New Roman" w:hAnsi="Times New Roman" w:cs="Times New Roman"/>
          <w:color w:val="auto"/>
          <w:sz w:val="20"/>
        </w:rPr>
        <w:t xml:space="preserve">Statistically significant relationship identified between </w:t>
      </w:r>
      <w:r w:rsidR="00F62577" w:rsidRPr="004735D3">
        <w:rPr>
          <w:rFonts w:ascii="Times New Roman" w:eastAsia="Times New Roman" w:hAnsi="Times New Roman" w:cs="Times New Roman"/>
          <w:color w:val="auto"/>
          <w:sz w:val="20"/>
        </w:rPr>
        <w:t>background data</w:t>
      </w:r>
      <w:r w:rsidRPr="004735D3">
        <w:rPr>
          <w:rFonts w:ascii="Times New Roman" w:eastAsia="Times New Roman" w:hAnsi="Times New Roman" w:cs="Times New Roman"/>
          <w:color w:val="auto"/>
          <w:sz w:val="20"/>
        </w:rPr>
        <w:t xml:space="preserve"> and the device customisation </w:t>
      </w:r>
      <w:r w:rsidRPr="004735D3">
        <w:rPr>
          <w:rFonts w:ascii="Times New Roman" w:eastAsia="Times New Roman" w:hAnsi="Times New Roman" w:cs="Times New Roman"/>
          <w:color w:val="auto"/>
          <w:sz w:val="20"/>
        </w:rPr>
        <w:lastRenderedPageBreak/>
        <w:t>component of the personalisation construct (n=107).</w:t>
      </w:r>
    </w:p>
    <w:p w14:paraId="39CCDC8F" w14:textId="77777777" w:rsidR="003E22B9" w:rsidRPr="004735D3" w:rsidRDefault="003E22B9">
      <w:pPr>
        <w:pStyle w:val="Normal1"/>
        <w:rPr>
          <w:rFonts w:ascii="Times New Roman" w:eastAsia="Times New Roman" w:hAnsi="Times New Roman" w:cs="Times New Roman"/>
          <w:color w:val="auto"/>
          <w:sz w:val="20"/>
        </w:rPr>
      </w:pPr>
    </w:p>
    <w:tbl>
      <w:tblPr>
        <w:tblW w:w="825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3"/>
        <w:gridCol w:w="2069"/>
        <w:gridCol w:w="1034"/>
        <w:gridCol w:w="1034"/>
        <w:gridCol w:w="1165"/>
        <w:gridCol w:w="1293"/>
      </w:tblGrid>
      <w:tr w:rsidR="004735D3" w:rsidRPr="004735D3" w14:paraId="66FB961E" w14:textId="77777777">
        <w:trPr>
          <w:cantSplit/>
          <w:trHeight w:val="312"/>
        </w:trPr>
        <w:tc>
          <w:tcPr>
            <w:tcW w:w="3732" w:type="dxa"/>
            <w:gridSpan w:val="2"/>
            <w:vMerge w:val="restart"/>
            <w:tcBorders>
              <w:top w:val="single" w:sz="4" w:space="0" w:color="auto"/>
              <w:left w:val="nil"/>
              <w:bottom w:val="single" w:sz="4" w:space="0" w:color="auto"/>
              <w:right w:val="nil"/>
            </w:tcBorders>
            <w:shd w:val="clear" w:color="auto" w:fill="FFFFFF"/>
          </w:tcPr>
          <w:p w14:paraId="0336282E" w14:textId="77777777" w:rsidR="00472FCC" w:rsidRPr="004735D3" w:rsidRDefault="00472FCC" w:rsidP="003E22B9">
            <w:pPr>
              <w:pStyle w:val="ListParagraph"/>
              <w:spacing w:after="0"/>
              <w:rPr>
                <w:rFonts w:ascii="Times New Roman" w:hAnsi="Times New Roman" w:cs="Times New Roman"/>
                <w:sz w:val="18"/>
                <w:szCs w:val="18"/>
              </w:rPr>
            </w:pPr>
          </w:p>
        </w:tc>
        <w:tc>
          <w:tcPr>
            <w:tcW w:w="3233" w:type="dxa"/>
            <w:gridSpan w:val="3"/>
            <w:tcBorders>
              <w:top w:val="single" w:sz="4" w:space="0" w:color="auto"/>
              <w:left w:val="nil"/>
              <w:bottom w:val="single" w:sz="4" w:space="0" w:color="auto"/>
              <w:right w:val="nil"/>
            </w:tcBorders>
            <w:shd w:val="clear" w:color="auto" w:fill="FFFFFF"/>
          </w:tcPr>
          <w:p w14:paraId="4FB01219" w14:textId="77777777" w:rsidR="00472FCC" w:rsidRPr="004735D3" w:rsidRDefault="008F5F4B"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Student c</w:t>
            </w:r>
            <w:r w:rsidR="00472FCC" w:rsidRPr="004735D3">
              <w:rPr>
                <w:rFonts w:ascii="Times New Roman" w:hAnsi="Times New Roman" w:cs="Times New Roman"/>
                <w:color w:val="auto"/>
                <w:sz w:val="18"/>
                <w:szCs w:val="18"/>
              </w:rPr>
              <w:t>ustomisation of device</w:t>
            </w:r>
          </w:p>
        </w:tc>
        <w:tc>
          <w:tcPr>
            <w:tcW w:w="1293" w:type="dxa"/>
            <w:vMerge w:val="restart"/>
            <w:tcBorders>
              <w:top w:val="single" w:sz="4" w:space="0" w:color="auto"/>
              <w:left w:val="nil"/>
              <w:bottom w:val="single" w:sz="4" w:space="0" w:color="auto"/>
              <w:right w:val="nil"/>
            </w:tcBorders>
            <w:shd w:val="clear" w:color="auto" w:fill="FFFFFF"/>
            <w:vAlign w:val="center"/>
          </w:tcPr>
          <w:p w14:paraId="30B33B6D" w14:textId="77777777" w:rsidR="00472FCC" w:rsidRPr="004735D3" w:rsidRDefault="00472FCC" w:rsidP="003E22B9">
            <w:pPr>
              <w:pStyle w:val="ListParagraph"/>
              <w:spacing w:after="0"/>
              <w:jc w:val="center"/>
              <w:rPr>
                <w:rFonts w:ascii="Times New Roman" w:hAnsi="Times New Roman" w:cs="Times New Roman"/>
                <w:sz w:val="18"/>
                <w:szCs w:val="18"/>
              </w:rPr>
            </w:pPr>
            <w:r w:rsidRPr="004735D3">
              <w:rPr>
                <w:rFonts w:ascii="Times New Roman" w:hAnsi="Times New Roman" w:cs="Times New Roman"/>
                <w:sz w:val="18"/>
                <w:szCs w:val="18"/>
              </w:rPr>
              <w:t>p-value</w:t>
            </w:r>
          </w:p>
        </w:tc>
      </w:tr>
      <w:tr w:rsidR="004735D3" w:rsidRPr="004735D3" w14:paraId="5D513009" w14:textId="77777777">
        <w:trPr>
          <w:cantSplit/>
          <w:trHeight w:val="359"/>
        </w:trPr>
        <w:tc>
          <w:tcPr>
            <w:tcW w:w="3732" w:type="dxa"/>
            <w:gridSpan w:val="2"/>
            <w:vMerge/>
            <w:tcBorders>
              <w:top w:val="single" w:sz="4" w:space="0" w:color="auto"/>
              <w:left w:val="nil"/>
              <w:bottom w:val="single" w:sz="4" w:space="0" w:color="auto"/>
              <w:right w:val="nil"/>
            </w:tcBorders>
            <w:shd w:val="clear" w:color="auto" w:fill="FFFFFF"/>
          </w:tcPr>
          <w:p w14:paraId="5CBAEEB7" w14:textId="77777777" w:rsidR="00472FCC" w:rsidRPr="004735D3" w:rsidRDefault="00472FCC" w:rsidP="003E22B9">
            <w:pPr>
              <w:pStyle w:val="ListParagraph"/>
              <w:spacing w:after="0"/>
              <w:rPr>
                <w:rFonts w:ascii="Times New Roman" w:hAnsi="Times New Roman" w:cs="Times New Roman"/>
                <w:sz w:val="18"/>
                <w:szCs w:val="18"/>
              </w:rPr>
            </w:pPr>
          </w:p>
        </w:tc>
        <w:tc>
          <w:tcPr>
            <w:tcW w:w="1034" w:type="dxa"/>
            <w:tcBorders>
              <w:top w:val="single" w:sz="4" w:space="0" w:color="auto"/>
              <w:left w:val="nil"/>
              <w:bottom w:val="single" w:sz="4" w:space="0" w:color="auto"/>
              <w:right w:val="nil"/>
            </w:tcBorders>
            <w:shd w:val="clear" w:color="auto" w:fill="FFFFFF"/>
            <w:vAlign w:val="center"/>
          </w:tcPr>
          <w:p w14:paraId="0A64B8F4" w14:textId="77777777" w:rsidR="00472FCC" w:rsidRPr="004735D3" w:rsidRDefault="00472FCC"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None</w:t>
            </w:r>
          </w:p>
        </w:tc>
        <w:tc>
          <w:tcPr>
            <w:tcW w:w="1034" w:type="dxa"/>
            <w:tcBorders>
              <w:top w:val="single" w:sz="4" w:space="0" w:color="auto"/>
              <w:left w:val="nil"/>
              <w:bottom w:val="single" w:sz="4" w:space="0" w:color="auto"/>
              <w:right w:val="nil"/>
            </w:tcBorders>
            <w:shd w:val="clear" w:color="auto" w:fill="FFFFFF"/>
            <w:vAlign w:val="center"/>
          </w:tcPr>
          <w:p w14:paraId="55180D48" w14:textId="77777777" w:rsidR="00472FCC" w:rsidRPr="004735D3" w:rsidRDefault="00472FCC"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Partial</w:t>
            </w:r>
          </w:p>
        </w:tc>
        <w:tc>
          <w:tcPr>
            <w:tcW w:w="1164" w:type="dxa"/>
            <w:tcBorders>
              <w:top w:val="single" w:sz="4" w:space="0" w:color="auto"/>
              <w:left w:val="nil"/>
              <w:bottom w:val="single" w:sz="4" w:space="0" w:color="auto"/>
              <w:right w:val="nil"/>
            </w:tcBorders>
            <w:shd w:val="clear" w:color="auto" w:fill="FFFFFF"/>
            <w:vAlign w:val="center"/>
          </w:tcPr>
          <w:p w14:paraId="16C2562E" w14:textId="77777777" w:rsidR="00472FCC" w:rsidRPr="004735D3" w:rsidRDefault="00472FCC"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Full</w:t>
            </w:r>
          </w:p>
        </w:tc>
        <w:tc>
          <w:tcPr>
            <w:tcW w:w="1293" w:type="dxa"/>
            <w:vMerge/>
            <w:tcBorders>
              <w:top w:val="single" w:sz="4" w:space="0" w:color="auto"/>
              <w:left w:val="nil"/>
              <w:bottom w:val="single" w:sz="4" w:space="0" w:color="auto"/>
              <w:right w:val="nil"/>
            </w:tcBorders>
            <w:shd w:val="clear" w:color="auto" w:fill="FFFFFF"/>
          </w:tcPr>
          <w:p w14:paraId="3870E014" w14:textId="77777777" w:rsidR="00472FCC" w:rsidRPr="004735D3" w:rsidRDefault="00472FCC" w:rsidP="003E22B9">
            <w:pPr>
              <w:pStyle w:val="ListParagraph"/>
              <w:spacing w:after="0"/>
              <w:rPr>
                <w:rFonts w:ascii="Times New Roman" w:hAnsi="Times New Roman" w:cs="Times New Roman"/>
                <w:sz w:val="18"/>
                <w:szCs w:val="18"/>
              </w:rPr>
            </w:pPr>
          </w:p>
        </w:tc>
      </w:tr>
      <w:tr w:rsidR="004735D3" w:rsidRPr="004735D3" w14:paraId="785075EC" w14:textId="77777777">
        <w:trPr>
          <w:cantSplit/>
          <w:trHeight w:val="259"/>
        </w:trPr>
        <w:tc>
          <w:tcPr>
            <w:tcW w:w="1663" w:type="dxa"/>
            <w:vMerge w:val="restart"/>
            <w:tcBorders>
              <w:top w:val="single" w:sz="4" w:space="0" w:color="auto"/>
              <w:left w:val="nil"/>
              <w:right w:val="nil"/>
            </w:tcBorders>
            <w:shd w:val="clear" w:color="auto" w:fill="FFFFFF"/>
            <w:vAlign w:val="center"/>
          </w:tcPr>
          <w:p w14:paraId="0EACC222" w14:textId="77777777" w:rsidR="00472FCC" w:rsidRPr="004735D3" w:rsidRDefault="008F5F4B" w:rsidP="003E22B9">
            <w:pPr>
              <w:pStyle w:val="ListParagraph"/>
              <w:spacing w:after="0"/>
              <w:ind w:left="0"/>
              <w:rPr>
                <w:rFonts w:ascii="Times New Roman" w:hAnsi="Times New Roman" w:cs="Times New Roman"/>
                <w:sz w:val="18"/>
                <w:szCs w:val="18"/>
              </w:rPr>
            </w:pPr>
            <w:r w:rsidRPr="004735D3">
              <w:rPr>
                <w:rFonts w:ascii="Times New Roman" w:hAnsi="Times New Roman" w:cs="Times New Roman"/>
                <w:sz w:val="18"/>
                <w:szCs w:val="18"/>
              </w:rPr>
              <w:t>Device o</w:t>
            </w:r>
            <w:r w:rsidR="00472FCC" w:rsidRPr="004735D3">
              <w:rPr>
                <w:rFonts w:ascii="Times New Roman" w:hAnsi="Times New Roman" w:cs="Times New Roman"/>
                <w:sz w:val="18"/>
                <w:szCs w:val="18"/>
              </w:rPr>
              <w:t>wnership</w:t>
            </w:r>
          </w:p>
        </w:tc>
        <w:tc>
          <w:tcPr>
            <w:tcW w:w="2069" w:type="dxa"/>
            <w:tcBorders>
              <w:top w:val="single" w:sz="4" w:space="0" w:color="auto"/>
              <w:left w:val="nil"/>
              <w:bottom w:val="nil"/>
              <w:right w:val="nil"/>
            </w:tcBorders>
            <w:shd w:val="clear" w:color="auto" w:fill="FFFFFF"/>
            <w:vAlign w:val="center"/>
          </w:tcPr>
          <w:p w14:paraId="14A0454E" w14:textId="77777777" w:rsidR="00472FCC" w:rsidRPr="004735D3" w:rsidRDefault="002B3147" w:rsidP="003E22B9">
            <w:pPr>
              <w:rPr>
                <w:rFonts w:ascii="Times New Roman" w:hAnsi="Times New Roman" w:cs="Times New Roman"/>
                <w:color w:val="auto"/>
                <w:sz w:val="18"/>
                <w:szCs w:val="18"/>
              </w:rPr>
            </w:pPr>
            <w:r w:rsidRPr="004735D3">
              <w:rPr>
                <w:rFonts w:ascii="Times New Roman" w:hAnsi="Times New Roman" w:cs="Times New Roman"/>
                <w:color w:val="auto"/>
                <w:sz w:val="18"/>
                <w:szCs w:val="18"/>
              </w:rPr>
              <w:t>Institution: S</w:t>
            </w:r>
            <w:r w:rsidR="00472FCC" w:rsidRPr="004735D3">
              <w:rPr>
                <w:rFonts w:ascii="Times New Roman" w:hAnsi="Times New Roman" w:cs="Times New Roman"/>
                <w:color w:val="auto"/>
                <w:sz w:val="18"/>
                <w:szCs w:val="18"/>
              </w:rPr>
              <w:t>chool use only</w:t>
            </w:r>
          </w:p>
        </w:tc>
        <w:tc>
          <w:tcPr>
            <w:tcW w:w="1034" w:type="dxa"/>
            <w:tcBorders>
              <w:top w:val="single" w:sz="4" w:space="0" w:color="auto"/>
              <w:left w:val="nil"/>
              <w:bottom w:val="nil"/>
              <w:right w:val="nil"/>
            </w:tcBorders>
            <w:shd w:val="clear" w:color="auto" w:fill="FFFFFF"/>
          </w:tcPr>
          <w:p w14:paraId="638F8897" w14:textId="77777777" w:rsidR="00472FCC" w:rsidRPr="004735D3" w:rsidRDefault="00472FCC"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68%</w:t>
            </w:r>
          </w:p>
        </w:tc>
        <w:tc>
          <w:tcPr>
            <w:tcW w:w="1034" w:type="dxa"/>
            <w:tcBorders>
              <w:top w:val="single" w:sz="4" w:space="0" w:color="auto"/>
              <w:left w:val="nil"/>
              <w:bottom w:val="nil"/>
              <w:right w:val="nil"/>
            </w:tcBorders>
            <w:shd w:val="clear" w:color="auto" w:fill="FFFFFF"/>
          </w:tcPr>
          <w:p w14:paraId="1477FF18" w14:textId="77777777" w:rsidR="00472FCC" w:rsidRPr="004735D3" w:rsidRDefault="00472FCC"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29%</w:t>
            </w:r>
          </w:p>
        </w:tc>
        <w:tc>
          <w:tcPr>
            <w:tcW w:w="1164" w:type="dxa"/>
            <w:tcBorders>
              <w:top w:val="single" w:sz="4" w:space="0" w:color="auto"/>
              <w:left w:val="nil"/>
              <w:bottom w:val="nil"/>
              <w:right w:val="nil"/>
            </w:tcBorders>
            <w:shd w:val="clear" w:color="auto" w:fill="FFFFFF"/>
            <w:vAlign w:val="center"/>
          </w:tcPr>
          <w:p w14:paraId="5A820752" w14:textId="77777777" w:rsidR="00472FCC" w:rsidRPr="004735D3" w:rsidRDefault="00472FCC"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2%</w:t>
            </w:r>
          </w:p>
        </w:tc>
        <w:tc>
          <w:tcPr>
            <w:tcW w:w="1293" w:type="dxa"/>
            <w:vMerge w:val="restart"/>
            <w:tcBorders>
              <w:left w:val="nil"/>
              <w:right w:val="nil"/>
            </w:tcBorders>
            <w:shd w:val="clear" w:color="auto" w:fill="FFFFFF"/>
            <w:vAlign w:val="center"/>
          </w:tcPr>
          <w:p w14:paraId="495FB931" w14:textId="77777777" w:rsidR="00472FCC" w:rsidRPr="004735D3" w:rsidRDefault="00472FCC" w:rsidP="003E22B9">
            <w:pPr>
              <w:pStyle w:val="ListParagraph"/>
              <w:spacing w:after="0"/>
              <w:jc w:val="center"/>
              <w:rPr>
                <w:rFonts w:ascii="Times New Roman" w:hAnsi="Times New Roman" w:cs="Times New Roman"/>
                <w:sz w:val="18"/>
                <w:szCs w:val="18"/>
              </w:rPr>
            </w:pPr>
            <w:r w:rsidRPr="004735D3">
              <w:rPr>
                <w:rFonts w:ascii="Times New Roman" w:hAnsi="Times New Roman" w:cs="Times New Roman"/>
                <w:sz w:val="18"/>
                <w:szCs w:val="18"/>
              </w:rPr>
              <w:t>&lt;.001</w:t>
            </w:r>
          </w:p>
        </w:tc>
      </w:tr>
      <w:tr w:rsidR="004735D3" w:rsidRPr="004735D3" w14:paraId="7F7F86FB" w14:textId="77777777">
        <w:trPr>
          <w:cantSplit/>
          <w:trHeight w:val="158"/>
        </w:trPr>
        <w:tc>
          <w:tcPr>
            <w:tcW w:w="1663" w:type="dxa"/>
            <w:vMerge/>
            <w:tcBorders>
              <w:left w:val="nil"/>
              <w:right w:val="nil"/>
            </w:tcBorders>
            <w:shd w:val="clear" w:color="auto" w:fill="FFFFFF"/>
            <w:vAlign w:val="center"/>
          </w:tcPr>
          <w:p w14:paraId="41C8D8DE" w14:textId="77777777" w:rsidR="00472FCC" w:rsidRPr="004735D3" w:rsidRDefault="00472FCC" w:rsidP="003E22B9">
            <w:pPr>
              <w:pStyle w:val="ListParagraph"/>
              <w:spacing w:after="0"/>
              <w:rPr>
                <w:rFonts w:ascii="Times New Roman" w:hAnsi="Times New Roman" w:cs="Times New Roman"/>
                <w:sz w:val="18"/>
                <w:szCs w:val="18"/>
              </w:rPr>
            </w:pPr>
          </w:p>
        </w:tc>
        <w:tc>
          <w:tcPr>
            <w:tcW w:w="2069" w:type="dxa"/>
            <w:tcBorders>
              <w:top w:val="nil"/>
              <w:left w:val="nil"/>
              <w:bottom w:val="nil"/>
              <w:right w:val="nil"/>
            </w:tcBorders>
            <w:shd w:val="clear" w:color="auto" w:fill="FFFFFF"/>
            <w:vAlign w:val="center"/>
          </w:tcPr>
          <w:p w14:paraId="5134997C" w14:textId="77777777" w:rsidR="00472FCC" w:rsidRPr="004735D3" w:rsidRDefault="002B3147" w:rsidP="003E22B9">
            <w:pPr>
              <w:rPr>
                <w:rFonts w:ascii="Times New Roman" w:hAnsi="Times New Roman" w:cs="Times New Roman"/>
                <w:color w:val="auto"/>
                <w:sz w:val="18"/>
                <w:szCs w:val="18"/>
              </w:rPr>
            </w:pPr>
            <w:r w:rsidRPr="004735D3">
              <w:rPr>
                <w:rFonts w:ascii="Times New Roman" w:hAnsi="Times New Roman" w:cs="Times New Roman"/>
                <w:color w:val="auto"/>
                <w:sz w:val="18"/>
                <w:szCs w:val="18"/>
              </w:rPr>
              <w:t>Institution: U</w:t>
            </w:r>
            <w:r w:rsidR="00472FCC" w:rsidRPr="004735D3">
              <w:rPr>
                <w:rFonts w:ascii="Times New Roman" w:hAnsi="Times New Roman" w:cs="Times New Roman"/>
                <w:color w:val="auto"/>
                <w:sz w:val="18"/>
                <w:szCs w:val="18"/>
              </w:rPr>
              <w:t>se anywhere</w:t>
            </w:r>
          </w:p>
        </w:tc>
        <w:tc>
          <w:tcPr>
            <w:tcW w:w="1034" w:type="dxa"/>
            <w:tcBorders>
              <w:top w:val="nil"/>
              <w:left w:val="nil"/>
              <w:bottom w:val="nil"/>
              <w:right w:val="nil"/>
            </w:tcBorders>
            <w:shd w:val="clear" w:color="auto" w:fill="FFFFFF"/>
          </w:tcPr>
          <w:p w14:paraId="69F105E8" w14:textId="77777777" w:rsidR="00472FCC" w:rsidRPr="004735D3" w:rsidRDefault="00472FCC"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14%</w:t>
            </w:r>
          </w:p>
        </w:tc>
        <w:tc>
          <w:tcPr>
            <w:tcW w:w="1034" w:type="dxa"/>
            <w:tcBorders>
              <w:top w:val="nil"/>
              <w:left w:val="nil"/>
              <w:bottom w:val="nil"/>
              <w:right w:val="nil"/>
            </w:tcBorders>
            <w:shd w:val="clear" w:color="auto" w:fill="FFFFFF"/>
          </w:tcPr>
          <w:p w14:paraId="5E7C89A5" w14:textId="77777777" w:rsidR="00472FCC" w:rsidRPr="004735D3" w:rsidRDefault="00472FCC"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71%</w:t>
            </w:r>
          </w:p>
        </w:tc>
        <w:tc>
          <w:tcPr>
            <w:tcW w:w="1164" w:type="dxa"/>
            <w:tcBorders>
              <w:top w:val="nil"/>
              <w:left w:val="nil"/>
              <w:bottom w:val="nil"/>
              <w:right w:val="nil"/>
            </w:tcBorders>
            <w:shd w:val="clear" w:color="auto" w:fill="FFFFFF"/>
            <w:vAlign w:val="center"/>
          </w:tcPr>
          <w:p w14:paraId="6AB95C26" w14:textId="77777777" w:rsidR="00472FCC" w:rsidRPr="004735D3" w:rsidRDefault="00472FCC"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14%</w:t>
            </w:r>
          </w:p>
        </w:tc>
        <w:tc>
          <w:tcPr>
            <w:tcW w:w="1293" w:type="dxa"/>
            <w:vMerge/>
            <w:tcBorders>
              <w:left w:val="nil"/>
              <w:right w:val="nil"/>
            </w:tcBorders>
            <w:shd w:val="clear" w:color="auto" w:fill="FFFFFF"/>
          </w:tcPr>
          <w:p w14:paraId="64111C82" w14:textId="77777777" w:rsidR="00472FCC" w:rsidRPr="004735D3" w:rsidRDefault="00472FCC" w:rsidP="003E22B9">
            <w:pPr>
              <w:pStyle w:val="ListParagraph"/>
              <w:spacing w:after="0"/>
              <w:rPr>
                <w:rFonts w:ascii="Times New Roman" w:hAnsi="Times New Roman" w:cs="Times New Roman"/>
                <w:sz w:val="18"/>
                <w:szCs w:val="18"/>
              </w:rPr>
            </w:pPr>
          </w:p>
        </w:tc>
      </w:tr>
      <w:tr w:rsidR="004735D3" w:rsidRPr="004735D3" w14:paraId="5BF6A2B5" w14:textId="77777777">
        <w:trPr>
          <w:cantSplit/>
          <w:trHeight w:val="158"/>
        </w:trPr>
        <w:tc>
          <w:tcPr>
            <w:tcW w:w="1663" w:type="dxa"/>
            <w:vMerge/>
            <w:tcBorders>
              <w:left w:val="nil"/>
              <w:right w:val="nil"/>
            </w:tcBorders>
            <w:shd w:val="clear" w:color="auto" w:fill="FFFFFF"/>
            <w:vAlign w:val="center"/>
          </w:tcPr>
          <w:p w14:paraId="5A6A50A1" w14:textId="77777777" w:rsidR="00472FCC" w:rsidRPr="004735D3" w:rsidRDefault="00472FCC" w:rsidP="003E22B9">
            <w:pPr>
              <w:pStyle w:val="ListParagraph"/>
              <w:spacing w:after="0"/>
              <w:rPr>
                <w:rFonts w:ascii="Times New Roman" w:hAnsi="Times New Roman" w:cs="Times New Roman"/>
                <w:sz w:val="18"/>
                <w:szCs w:val="18"/>
              </w:rPr>
            </w:pPr>
          </w:p>
        </w:tc>
        <w:tc>
          <w:tcPr>
            <w:tcW w:w="2069" w:type="dxa"/>
            <w:tcBorders>
              <w:top w:val="nil"/>
              <w:left w:val="nil"/>
              <w:bottom w:val="nil"/>
              <w:right w:val="nil"/>
            </w:tcBorders>
            <w:shd w:val="clear" w:color="auto" w:fill="FFFFFF"/>
            <w:vAlign w:val="center"/>
          </w:tcPr>
          <w:p w14:paraId="3BA41DA9" w14:textId="77777777" w:rsidR="00472FCC" w:rsidRPr="004735D3" w:rsidRDefault="00472FCC" w:rsidP="003E22B9">
            <w:pPr>
              <w:rPr>
                <w:rFonts w:ascii="Times New Roman" w:hAnsi="Times New Roman" w:cs="Times New Roman"/>
                <w:color w:val="auto"/>
                <w:sz w:val="18"/>
                <w:szCs w:val="18"/>
              </w:rPr>
            </w:pPr>
            <w:r w:rsidRPr="004735D3">
              <w:rPr>
                <w:rFonts w:ascii="Times New Roman" w:hAnsi="Times New Roman" w:cs="Times New Roman"/>
                <w:color w:val="auto"/>
                <w:sz w:val="18"/>
                <w:szCs w:val="18"/>
              </w:rPr>
              <w:t>Student-owned</w:t>
            </w:r>
          </w:p>
        </w:tc>
        <w:tc>
          <w:tcPr>
            <w:tcW w:w="1034" w:type="dxa"/>
            <w:tcBorders>
              <w:top w:val="nil"/>
              <w:left w:val="nil"/>
              <w:bottom w:val="nil"/>
              <w:right w:val="nil"/>
            </w:tcBorders>
            <w:shd w:val="clear" w:color="auto" w:fill="FFFFFF"/>
          </w:tcPr>
          <w:p w14:paraId="2212A8D3" w14:textId="77777777" w:rsidR="00472FCC" w:rsidRPr="004735D3" w:rsidRDefault="00472FCC"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4%</w:t>
            </w:r>
          </w:p>
        </w:tc>
        <w:tc>
          <w:tcPr>
            <w:tcW w:w="1034" w:type="dxa"/>
            <w:tcBorders>
              <w:top w:val="nil"/>
              <w:left w:val="nil"/>
              <w:bottom w:val="nil"/>
              <w:right w:val="nil"/>
            </w:tcBorders>
            <w:shd w:val="clear" w:color="auto" w:fill="FFFFFF"/>
          </w:tcPr>
          <w:p w14:paraId="40E3649E" w14:textId="77777777" w:rsidR="00472FCC" w:rsidRPr="004735D3" w:rsidRDefault="00472FCC"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17%</w:t>
            </w:r>
          </w:p>
        </w:tc>
        <w:tc>
          <w:tcPr>
            <w:tcW w:w="1164" w:type="dxa"/>
            <w:tcBorders>
              <w:top w:val="nil"/>
              <w:left w:val="nil"/>
              <w:bottom w:val="nil"/>
              <w:right w:val="nil"/>
            </w:tcBorders>
            <w:shd w:val="clear" w:color="auto" w:fill="FFFFFF"/>
            <w:vAlign w:val="center"/>
          </w:tcPr>
          <w:p w14:paraId="6E97E38D" w14:textId="77777777" w:rsidR="00472FCC" w:rsidRPr="004735D3" w:rsidRDefault="00472FCC"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78%</w:t>
            </w:r>
          </w:p>
        </w:tc>
        <w:tc>
          <w:tcPr>
            <w:tcW w:w="1293" w:type="dxa"/>
            <w:vMerge/>
            <w:tcBorders>
              <w:left w:val="nil"/>
              <w:right w:val="nil"/>
            </w:tcBorders>
            <w:shd w:val="clear" w:color="auto" w:fill="FFFFFF"/>
          </w:tcPr>
          <w:p w14:paraId="5401967A" w14:textId="77777777" w:rsidR="00472FCC" w:rsidRPr="004735D3" w:rsidRDefault="00472FCC" w:rsidP="003E22B9">
            <w:pPr>
              <w:pStyle w:val="ListParagraph"/>
              <w:spacing w:after="0"/>
              <w:rPr>
                <w:rFonts w:ascii="Times New Roman" w:hAnsi="Times New Roman" w:cs="Times New Roman"/>
                <w:sz w:val="18"/>
                <w:szCs w:val="18"/>
              </w:rPr>
            </w:pPr>
          </w:p>
        </w:tc>
      </w:tr>
      <w:tr w:rsidR="004735D3" w:rsidRPr="004735D3" w14:paraId="1E2CEF28" w14:textId="77777777">
        <w:trPr>
          <w:cantSplit/>
          <w:trHeight w:val="158"/>
        </w:trPr>
        <w:tc>
          <w:tcPr>
            <w:tcW w:w="1663" w:type="dxa"/>
            <w:vMerge/>
            <w:tcBorders>
              <w:left w:val="nil"/>
              <w:bottom w:val="single" w:sz="4" w:space="0" w:color="auto"/>
              <w:right w:val="nil"/>
            </w:tcBorders>
            <w:shd w:val="clear" w:color="auto" w:fill="FFFFFF"/>
            <w:vAlign w:val="center"/>
          </w:tcPr>
          <w:p w14:paraId="1FCCD22C" w14:textId="77777777" w:rsidR="00472FCC" w:rsidRPr="004735D3" w:rsidRDefault="00472FCC" w:rsidP="003E22B9">
            <w:pPr>
              <w:pStyle w:val="ListParagraph"/>
              <w:spacing w:after="0"/>
              <w:rPr>
                <w:rFonts w:ascii="Times New Roman" w:hAnsi="Times New Roman" w:cs="Times New Roman"/>
                <w:sz w:val="18"/>
                <w:szCs w:val="18"/>
              </w:rPr>
            </w:pPr>
          </w:p>
        </w:tc>
        <w:tc>
          <w:tcPr>
            <w:tcW w:w="2069" w:type="dxa"/>
            <w:tcBorders>
              <w:top w:val="nil"/>
              <w:left w:val="nil"/>
              <w:bottom w:val="single" w:sz="4" w:space="0" w:color="auto"/>
              <w:right w:val="nil"/>
            </w:tcBorders>
            <w:shd w:val="clear" w:color="auto" w:fill="FFFFFF"/>
            <w:vAlign w:val="center"/>
          </w:tcPr>
          <w:p w14:paraId="0FA7A25A" w14:textId="77777777" w:rsidR="00472FCC" w:rsidRPr="004735D3" w:rsidRDefault="00472FCC" w:rsidP="003E22B9">
            <w:pPr>
              <w:rPr>
                <w:rFonts w:ascii="Times New Roman" w:hAnsi="Times New Roman" w:cs="Times New Roman"/>
                <w:color w:val="auto"/>
                <w:sz w:val="18"/>
                <w:szCs w:val="18"/>
              </w:rPr>
            </w:pPr>
            <w:r w:rsidRPr="004735D3">
              <w:rPr>
                <w:rFonts w:ascii="Times New Roman" w:hAnsi="Times New Roman" w:cs="Times New Roman"/>
                <w:color w:val="auto"/>
                <w:sz w:val="18"/>
                <w:szCs w:val="18"/>
              </w:rPr>
              <w:t>Combination of above</w:t>
            </w:r>
          </w:p>
        </w:tc>
        <w:tc>
          <w:tcPr>
            <w:tcW w:w="1034" w:type="dxa"/>
            <w:tcBorders>
              <w:top w:val="nil"/>
              <w:left w:val="nil"/>
              <w:bottom w:val="single" w:sz="4" w:space="0" w:color="auto"/>
              <w:right w:val="nil"/>
            </w:tcBorders>
            <w:shd w:val="clear" w:color="auto" w:fill="FFFFFF"/>
          </w:tcPr>
          <w:p w14:paraId="2D0C0B4C" w14:textId="77777777" w:rsidR="00472FCC" w:rsidRPr="004735D3" w:rsidRDefault="00472FCC"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11%</w:t>
            </w:r>
          </w:p>
        </w:tc>
        <w:tc>
          <w:tcPr>
            <w:tcW w:w="1034" w:type="dxa"/>
            <w:tcBorders>
              <w:top w:val="nil"/>
              <w:left w:val="nil"/>
              <w:bottom w:val="single" w:sz="4" w:space="0" w:color="auto"/>
              <w:right w:val="nil"/>
            </w:tcBorders>
            <w:shd w:val="clear" w:color="auto" w:fill="FFFFFF"/>
          </w:tcPr>
          <w:p w14:paraId="421A29B7" w14:textId="77777777" w:rsidR="00472FCC" w:rsidRPr="004735D3" w:rsidRDefault="00472FCC"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50%</w:t>
            </w:r>
          </w:p>
        </w:tc>
        <w:tc>
          <w:tcPr>
            <w:tcW w:w="1164" w:type="dxa"/>
            <w:tcBorders>
              <w:top w:val="nil"/>
              <w:left w:val="nil"/>
              <w:bottom w:val="single" w:sz="4" w:space="0" w:color="auto"/>
              <w:right w:val="nil"/>
            </w:tcBorders>
            <w:shd w:val="clear" w:color="auto" w:fill="FFFFFF"/>
            <w:vAlign w:val="center"/>
          </w:tcPr>
          <w:p w14:paraId="00BF39C9" w14:textId="77777777" w:rsidR="00472FCC" w:rsidRPr="004735D3" w:rsidRDefault="00472FCC"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39%</w:t>
            </w:r>
          </w:p>
        </w:tc>
        <w:tc>
          <w:tcPr>
            <w:tcW w:w="1293" w:type="dxa"/>
            <w:vMerge/>
            <w:tcBorders>
              <w:left w:val="nil"/>
              <w:bottom w:val="single" w:sz="4" w:space="0" w:color="auto"/>
              <w:right w:val="nil"/>
            </w:tcBorders>
            <w:shd w:val="clear" w:color="auto" w:fill="FFFFFF"/>
          </w:tcPr>
          <w:p w14:paraId="43188180" w14:textId="77777777" w:rsidR="00472FCC" w:rsidRPr="004735D3" w:rsidRDefault="00472FCC" w:rsidP="003E22B9">
            <w:pPr>
              <w:pStyle w:val="ListParagraph"/>
              <w:spacing w:after="0"/>
              <w:rPr>
                <w:rFonts w:ascii="Times New Roman" w:hAnsi="Times New Roman" w:cs="Times New Roman"/>
                <w:sz w:val="18"/>
                <w:szCs w:val="18"/>
              </w:rPr>
            </w:pPr>
          </w:p>
        </w:tc>
      </w:tr>
      <w:tr w:rsidR="004735D3" w:rsidRPr="004735D3" w14:paraId="41512B1A" w14:textId="77777777">
        <w:trPr>
          <w:cantSplit/>
          <w:trHeight w:val="259"/>
        </w:trPr>
        <w:tc>
          <w:tcPr>
            <w:tcW w:w="1663" w:type="dxa"/>
            <w:vMerge w:val="restart"/>
            <w:tcBorders>
              <w:top w:val="single" w:sz="4" w:space="0" w:color="auto"/>
              <w:left w:val="nil"/>
              <w:right w:val="nil"/>
            </w:tcBorders>
            <w:shd w:val="clear" w:color="auto" w:fill="FFFFFF"/>
            <w:vAlign w:val="center"/>
          </w:tcPr>
          <w:p w14:paraId="3CDFA6CD" w14:textId="77777777" w:rsidR="00472FCC" w:rsidRPr="004735D3" w:rsidRDefault="008F5F4B" w:rsidP="003E22B9">
            <w:pPr>
              <w:pStyle w:val="ListParagraph"/>
              <w:spacing w:after="0"/>
              <w:ind w:left="0"/>
              <w:rPr>
                <w:rFonts w:ascii="Times New Roman" w:hAnsi="Times New Roman" w:cs="Times New Roman"/>
                <w:sz w:val="18"/>
                <w:szCs w:val="18"/>
              </w:rPr>
            </w:pPr>
            <w:r w:rsidRPr="004735D3">
              <w:rPr>
                <w:rFonts w:ascii="Times New Roman" w:hAnsi="Times New Roman" w:cs="Times New Roman"/>
                <w:sz w:val="18"/>
                <w:szCs w:val="18"/>
              </w:rPr>
              <w:t>Educational s</w:t>
            </w:r>
            <w:r w:rsidR="00472FCC" w:rsidRPr="004735D3">
              <w:rPr>
                <w:rFonts w:ascii="Times New Roman" w:hAnsi="Times New Roman" w:cs="Times New Roman"/>
                <w:sz w:val="18"/>
                <w:szCs w:val="18"/>
              </w:rPr>
              <w:t>ector</w:t>
            </w:r>
          </w:p>
        </w:tc>
        <w:tc>
          <w:tcPr>
            <w:tcW w:w="2069" w:type="dxa"/>
            <w:tcBorders>
              <w:top w:val="single" w:sz="4" w:space="0" w:color="auto"/>
              <w:left w:val="nil"/>
              <w:bottom w:val="nil"/>
              <w:right w:val="nil"/>
            </w:tcBorders>
            <w:shd w:val="clear" w:color="auto" w:fill="FFFFFF"/>
            <w:vAlign w:val="center"/>
          </w:tcPr>
          <w:p w14:paraId="6B0ED512" w14:textId="77777777" w:rsidR="00472FCC" w:rsidRPr="004735D3" w:rsidRDefault="00472FCC" w:rsidP="003E22B9">
            <w:pPr>
              <w:rPr>
                <w:rFonts w:ascii="Times New Roman" w:hAnsi="Times New Roman" w:cs="Times New Roman"/>
                <w:color w:val="auto"/>
                <w:sz w:val="18"/>
                <w:szCs w:val="18"/>
              </w:rPr>
            </w:pPr>
            <w:r w:rsidRPr="004735D3">
              <w:rPr>
                <w:rFonts w:ascii="Times New Roman" w:hAnsi="Times New Roman" w:cs="Times New Roman"/>
                <w:color w:val="auto"/>
                <w:sz w:val="18"/>
                <w:szCs w:val="18"/>
              </w:rPr>
              <w:t>Primary</w:t>
            </w:r>
          </w:p>
        </w:tc>
        <w:tc>
          <w:tcPr>
            <w:tcW w:w="1034" w:type="dxa"/>
            <w:tcBorders>
              <w:top w:val="single" w:sz="4" w:space="0" w:color="auto"/>
              <w:left w:val="nil"/>
              <w:bottom w:val="nil"/>
              <w:right w:val="nil"/>
            </w:tcBorders>
            <w:shd w:val="clear" w:color="auto" w:fill="FFFFFF"/>
          </w:tcPr>
          <w:p w14:paraId="33110222" w14:textId="77777777" w:rsidR="00472FCC" w:rsidRPr="004735D3" w:rsidRDefault="00472FCC"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62%</w:t>
            </w:r>
          </w:p>
        </w:tc>
        <w:tc>
          <w:tcPr>
            <w:tcW w:w="1034" w:type="dxa"/>
            <w:tcBorders>
              <w:top w:val="single" w:sz="4" w:space="0" w:color="auto"/>
              <w:left w:val="nil"/>
              <w:bottom w:val="nil"/>
              <w:right w:val="nil"/>
            </w:tcBorders>
            <w:shd w:val="clear" w:color="auto" w:fill="FFFFFF"/>
          </w:tcPr>
          <w:p w14:paraId="2E8BB017" w14:textId="77777777" w:rsidR="00472FCC" w:rsidRPr="004735D3" w:rsidRDefault="00472FCC"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28%</w:t>
            </w:r>
          </w:p>
        </w:tc>
        <w:tc>
          <w:tcPr>
            <w:tcW w:w="1164" w:type="dxa"/>
            <w:tcBorders>
              <w:top w:val="single" w:sz="4" w:space="0" w:color="auto"/>
              <w:left w:val="nil"/>
              <w:bottom w:val="nil"/>
              <w:right w:val="nil"/>
            </w:tcBorders>
            <w:shd w:val="clear" w:color="auto" w:fill="FFFFFF"/>
            <w:vAlign w:val="center"/>
          </w:tcPr>
          <w:p w14:paraId="3FEF1EBF" w14:textId="77777777" w:rsidR="00472FCC" w:rsidRPr="004735D3" w:rsidRDefault="00472FCC"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10%</w:t>
            </w:r>
          </w:p>
        </w:tc>
        <w:tc>
          <w:tcPr>
            <w:tcW w:w="1293" w:type="dxa"/>
            <w:vMerge w:val="restart"/>
            <w:tcBorders>
              <w:left w:val="nil"/>
              <w:right w:val="nil"/>
            </w:tcBorders>
            <w:shd w:val="clear" w:color="auto" w:fill="FFFFFF"/>
            <w:vAlign w:val="center"/>
          </w:tcPr>
          <w:p w14:paraId="537B6EA9" w14:textId="77777777" w:rsidR="00472FCC" w:rsidRPr="004735D3" w:rsidRDefault="00472FCC" w:rsidP="003E22B9">
            <w:pPr>
              <w:pStyle w:val="ListParagraph"/>
              <w:spacing w:after="0"/>
              <w:jc w:val="center"/>
              <w:rPr>
                <w:rFonts w:ascii="Times New Roman" w:hAnsi="Times New Roman" w:cs="Times New Roman"/>
                <w:sz w:val="18"/>
                <w:szCs w:val="18"/>
              </w:rPr>
            </w:pPr>
            <w:r w:rsidRPr="004735D3">
              <w:rPr>
                <w:rFonts w:ascii="Times New Roman" w:hAnsi="Times New Roman" w:cs="Times New Roman"/>
                <w:sz w:val="18"/>
                <w:szCs w:val="18"/>
              </w:rPr>
              <w:t>&lt;.001</w:t>
            </w:r>
          </w:p>
        </w:tc>
      </w:tr>
      <w:tr w:rsidR="004735D3" w:rsidRPr="004735D3" w14:paraId="42E86220" w14:textId="77777777">
        <w:trPr>
          <w:cantSplit/>
          <w:trHeight w:val="158"/>
        </w:trPr>
        <w:tc>
          <w:tcPr>
            <w:tcW w:w="1663" w:type="dxa"/>
            <w:vMerge/>
            <w:tcBorders>
              <w:left w:val="nil"/>
              <w:right w:val="nil"/>
            </w:tcBorders>
            <w:shd w:val="clear" w:color="auto" w:fill="FFFFFF"/>
            <w:vAlign w:val="center"/>
          </w:tcPr>
          <w:p w14:paraId="61EF58E3" w14:textId="77777777" w:rsidR="00472FCC" w:rsidRPr="004735D3" w:rsidRDefault="00472FCC" w:rsidP="003E22B9">
            <w:pPr>
              <w:pStyle w:val="ListParagraph"/>
              <w:spacing w:after="0"/>
              <w:rPr>
                <w:rFonts w:ascii="Times New Roman" w:hAnsi="Times New Roman" w:cs="Times New Roman"/>
                <w:sz w:val="18"/>
                <w:szCs w:val="18"/>
              </w:rPr>
            </w:pPr>
          </w:p>
        </w:tc>
        <w:tc>
          <w:tcPr>
            <w:tcW w:w="2069" w:type="dxa"/>
            <w:tcBorders>
              <w:top w:val="nil"/>
              <w:left w:val="nil"/>
              <w:bottom w:val="single" w:sz="4" w:space="0" w:color="auto"/>
              <w:right w:val="nil"/>
            </w:tcBorders>
            <w:shd w:val="clear" w:color="auto" w:fill="FFFFFF"/>
            <w:vAlign w:val="center"/>
          </w:tcPr>
          <w:p w14:paraId="3631F181" w14:textId="77777777" w:rsidR="00472FCC" w:rsidRPr="004735D3" w:rsidRDefault="00472FCC" w:rsidP="003E22B9">
            <w:pPr>
              <w:rPr>
                <w:rFonts w:ascii="Times New Roman" w:hAnsi="Times New Roman" w:cs="Times New Roman"/>
                <w:color w:val="auto"/>
                <w:sz w:val="18"/>
                <w:szCs w:val="18"/>
              </w:rPr>
            </w:pPr>
            <w:r w:rsidRPr="004735D3">
              <w:rPr>
                <w:rFonts w:ascii="Times New Roman" w:hAnsi="Times New Roman" w:cs="Times New Roman"/>
                <w:color w:val="auto"/>
                <w:sz w:val="18"/>
                <w:szCs w:val="18"/>
              </w:rPr>
              <w:t>Secondary</w:t>
            </w:r>
          </w:p>
        </w:tc>
        <w:tc>
          <w:tcPr>
            <w:tcW w:w="1034" w:type="dxa"/>
            <w:tcBorders>
              <w:top w:val="nil"/>
              <w:left w:val="nil"/>
              <w:bottom w:val="single" w:sz="4" w:space="0" w:color="auto"/>
              <w:right w:val="nil"/>
            </w:tcBorders>
            <w:shd w:val="clear" w:color="auto" w:fill="FFFFFF"/>
          </w:tcPr>
          <w:p w14:paraId="350AB110" w14:textId="77777777" w:rsidR="00472FCC" w:rsidRPr="004735D3" w:rsidRDefault="00472FCC"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23%</w:t>
            </w:r>
          </w:p>
        </w:tc>
        <w:tc>
          <w:tcPr>
            <w:tcW w:w="1034" w:type="dxa"/>
            <w:tcBorders>
              <w:top w:val="nil"/>
              <w:left w:val="nil"/>
              <w:bottom w:val="single" w:sz="4" w:space="0" w:color="auto"/>
              <w:right w:val="nil"/>
            </w:tcBorders>
            <w:shd w:val="clear" w:color="auto" w:fill="FFFFFF"/>
          </w:tcPr>
          <w:p w14:paraId="76378C6C" w14:textId="77777777" w:rsidR="00472FCC" w:rsidRPr="004735D3" w:rsidRDefault="00472FCC"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39%</w:t>
            </w:r>
          </w:p>
        </w:tc>
        <w:tc>
          <w:tcPr>
            <w:tcW w:w="1164" w:type="dxa"/>
            <w:tcBorders>
              <w:top w:val="nil"/>
              <w:left w:val="nil"/>
              <w:bottom w:val="single" w:sz="4" w:space="0" w:color="auto"/>
              <w:right w:val="nil"/>
            </w:tcBorders>
            <w:shd w:val="clear" w:color="auto" w:fill="FFFFFF"/>
            <w:vAlign w:val="center"/>
          </w:tcPr>
          <w:p w14:paraId="4C1314BA" w14:textId="77777777" w:rsidR="00472FCC" w:rsidRPr="004735D3" w:rsidRDefault="00472FCC" w:rsidP="003E22B9">
            <w:pPr>
              <w:jc w:val="center"/>
              <w:rPr>
                <w:rFonts w:ascii="Times New Roman" w:hAnsi="Times New Roman" w:cs="Times New Roman"/>
                <w:color w:val="auto"/>
                <w:sz w:val="18"/>
                <w:szCs w:val="18"/>
              </w:rPr>
            </w:pPr>
            <w:r w:rsidRPr="004735D3">
              <w:rPr>
                <w:rFonts w:ascii="Times New Roman" w:hAnsi="Times New Roman" w:cs="Times New Roman"/>
                <w:color w:val="auto"/>
                <w:sz w:val="18"/>
                <w:szCs w:val="18"/>
              </w:rPr>
              <w:t>39%</w:t>
            </w:r>
          </w:p>
        </w:tc>
        <w:tc>
          <w:tcPr>
            <w:tcW w:w="1293" w:type="dxa"/>
            <w:vMerge/>
            <w:tcBorders>
              <w:left w:val="nil"/>
              <w:right w:val="nil"/>
            </w:tcBorders>
            <w:shd w:val="clear" w:color="auto" w:fill="FFFFFF"/>
          </w:tcPr>
          <w:p w14:paraId="130F0967" w14:textId="77777777" w:rsidR="00472FCC" w:rsidRPr="004735D3" w:rsidRDefault="00472FCC" w:rsidP="003E22B9">
            <w:pPr>
              <w:pStyle w:val="ListParagraph"/>
              <w:spacing w:after="0"/>
              <w:rPr>
                <w:rFonts w:ascii="Times New Roman" w:hAnsi="Times New Roman" w:cs="Times New Roman"/>
                <w:sz w:val="18"/>
                <w:szCs w:val="18"/>
              </w:rPr>
            </w:pPr>
          </w:p>
        </w:tc>
      </w:tr>
    </w:tbl>
    <w:p w14:paraId="680937D2" w14:textId="77777777" w:rsidR="00234330" w:rsidRPr="004735D3" w:rsidRDefault="00234330">
      <w:pPr>
        <w:pStyle w:val="Normal1"/>
        <w:jc w:val="both"/>
        <w:rPr>
          <w:color w:val="auto"/>
        </w:rPr>
      </w:pPr>
    </w:p>
    <w:p w14:paraId="44AF5718" w14:textId="7777777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 xml:space="preserve">There was also a very highly significant relationship (p &lt; 0.001) between </w:t>
      </w:r>
      <w:r w:rsidRPr="004735D3">
        <w:rPr>
          <w:rFonts w:ascii="Times New Roman" w:eastAsia="Times New Roman" w:hAnsi="Times New Roman" w:cs="Times New Roman"/>
          <w:i/>
          <w:color w:val="auto"/>
          <w:sz w:val="20"/>
        </w:rPr>
        <w:t>educational sector</w:t>
      </w:r>
      <w:r w:rsidRPr="004735D3">
        <w:rPr>
          <w:rFonts w:ascii="Times New Roman" w:eastAsia="Times New Roman" w:hAnsi="Times New Roman" w:cs="Times New Roman"/>
          <w:color w:val="auto"/>
          <w:sz w:val="20"/>
        </w:rPr>
        <w:t xml:space="preserve"> and the extent to which students are able to </w:t>
      </w:r>
      <w:r w:rsidRPr="004735D3">
        <w:rPr>
          <w:rFonts w:ascii="Times New Roman" w:eastAsia="Times New Roman" w:hAnsi="Times New Roman" w:cs="Times New Roman"/>
          <w:i/>
          <w:color w:val="auto"/>
          <w:sz w:val="20"/>
        </w:rPr>
        <w:t>customise their devices</w:t>
      </w:r>
      <w:r w:rsidRPr="004735D3">
        <w:rPr>
          <w:rFonts w:ascii="Times New Roman" w:eastAsia="Times New Roman" w:hAnsi="Times New Roman" w:cs="Times New Roman"/>
          <w:color w:val="auto"/>
          <w:sz w:val="20"/>
        </w:rPr>
        <w:t>. In general, lower levels of customisation were associated with primary students as compared to secondary students. For example, 62% of primary teachers indicated that students had no control over device customisation as compared to 23% for secondary teachers. However, an opposite trend was noted in relation to tailoring of activities for students.</w:t>
      </w:r>
      <w:r w:rsidR="005963AC" w:rsidRPr="004735D3">
        <w:rPr>
          <w:rFonts w:ascii="Times New Roman" w:eastAsia="Times New Roman" w:hAnsi="Times New Roman" w:cs="Times New Roman"/>
          <w:color w:val="auto"/>
          <w:sz w:val="20"/>
        </w:rPr>
        <w:t xml:space="preserve"> </w:t>
      </w:r>
      <w:r w:rsidRPr="004735D3">
        <w:rPr>
          <w:rFonts w:ascii="Times New Roman" w:eastAsia="Times New Roman" w:hAnsi="Times New Roman" w:cs="Times New Roman"/>
          <w:color w:val="auto"/>
          <w:sz w:val="20"/>
        </w:rPr>
        <w:t>Although no significant statistical relationship emerged, it was noteworthy that a higher portion of primary school tasks (44%) were rated highly as being personally tailored for learners, compared to secondary school tasks (29%). For example, many of the media production tasks set for K-6 students involved a wider range of topic choice and variety of roles tailored for students.</w:t>
      </w:r>
    </w:p>
    <w:p w14:paraId="15AD0B76" w14:textId="77777777" w:rsidR="00234330" w:rsidRPr="004735D3" w:rsidRDefault="00234330">
      <w:pPr>
        <w:pStyle w:val="Normal1"/>
        <w:rPr>
          <w:color w:val="auto"/>
        </w:rPr>
      </w:pPr>
    </w:p>
    <w:p w14:paraId="2A9D7C3E" w14:textId="77777777" w:rsidR="00234330" w:rsidRPr="004735D3" w:rsidRDefault="00E6243A">
      <w:pPr>
        <w:pStyle w:val="Normal1"/>
        <w:rPr>
          <w:color w:val="auto"/>
        </w:rPr>
      </w:pPr>
      <w:r w:rsidRPr="004735D3">
        <w:rPr>
          <w:rFonts w:ascii="Times New Roman" w:eastAsia="Times New Roman" w:hAnsi="Times New Roman" w:cs="Times New Roman"/>
          <w:b/>
          <w:color w:val="auto"/>
          <w:sz w:val="20"/>
        </w:rPr>
        <w:t xml:space="preserve">5. Discussion </w:t>
      </w:r>
    </w:p>
    <w:p w14:paraId="76B43036" w14:textId="77777777" w:rsidR="00234330" w:rsidRPr="004735D3" w:rsidRDefault="00E6243A">
      <w:pPr>
        <w:pStyle w:val="Normal1"/>
        <w:rPr>
          <w:color w:val="auto"/>
        </w:rPr>
      </w:pPr>
      <w:r w:rsidRPr="004735D3">
        <w:rPr>
          <w:rFonts w:ascii="Times New Roman" w:eastAsia="Times New Roman" w:hAnsi="Times New Roman" w:cs="Times New Roman"/>
          <w:color w:val="auto"/>
          <w:sz w:val="20"/>
        </w:rPr>
        <w:t xml:space="preserve"> </w:t>
      </w:r>
    </w:p>
    <w:p w14:paraId="79AA71B6" w14:textId="7777777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We acknowledge that study participants may well have designed and implemented other tasks that have different pedagogical emphases to the one they cited and examined in this survey. Nevertheless, this study has effectively analysed 107 different tasks from teacher participants of varying characteristics across a variety of discipline areas. In this way, it has provided a detailed snapshot of current m-learning practices in the school sector. This final section unpacks findings specific to each of the three constructs before reflecting on the statistical findings. We conclude with a number of questions and issues facing teachers as they design learning episodes to employ the signature pedagogies of mobile learning environments.</w:t>
      </w:r>
    </w:p>
    <w:p w14:paraId="1AD95B1D" w14:textId="7777777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 xml:space="preserve"> </w:t>
      </w:r>
    </w:p>
    <w:p w14:paraId="1F893517" w14:textId="77777777" w:rsidR="00234330" w:rsidRPr="004735D3" w:rsidRDefault="00E6243A">
      <w:pPr>
        <w:pStyle w:val="Normal1"/>
        <w:jc w:val="both"/>
        <w:rPr>
          <w:color w:val="auto"/>
        </w:rPr>
      </w:pPr>
      <w:r w:rsidRPr="004735D3">
        <w:rPr>
          <w:rFonts w:ascii="Times New Roman" w:eastAsia="Times New Roman" w:hAnsi="Times New Roman" w:cs="Times New Roman"/>
          <w:i/>
          <w:color w:val="auto"/>
          <w:sz w:val="20"/>
        </w:rPr>
        <w:t>5.1 Collaboration construct</w:t>
      </w:r>
    </w:p>
    <w:p w14:paraId="6DC666C1" w14:textId="50C6BC5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The emerging popularity of 1:1 mobile solutions and implementations in schools has led some to question the pedagogical and social value of such an individualistic approach (Traxler, 2009). Indeed, the data from this survey questions some of the assumptions and thinking behind these claims, since most activities described by teachers were highly social and collaborative in nature, albeit within a traditional face-to-face context rather than a remote virtual one. These findings are corroborated in recent studies of children using tablet devices (</w:t>
      </w:r>
      <w:proofErr w:type="spellStart"/>
      <w:r w:rsidRPr="004735D3">
        <w:rPr>
          <w:rFonts w:ascii="Times New Roman" w:eastAsia="Times New Roman" w:hAnsi="Times New Roman" w:cs="Times New Roman"/>
          <w:color w:val="auto"/>
          <w:sz w:val="20"/>
        </w:rPr>
        <w:t>Berson</w:t>
      </w:r>
      <w:proofErr w:type="spellEnd"/>
      <w:r w:rsidRPr="004735D3">
        <w:rPr>
          <w:rFonts w:ascii="Times New Roman" w:eastAsia="Times New Roman" w:hAnsi="Times New Roman" w:cs="Times New Roman"/>
          <w:color w:val="auto"/>
          <w:sz w:val="20"/>
        </w:rPr>
        <w:t xml:space="preserve">, </w:t>
      </w:r>
      <w:proofErr w:type="spellStart"/>
      <w:r w:rsidRPr="004735D3">
        <w:rPr>
          <w:rFonts w:ascii="Times New Roman" w:eastAsia="Times New Roman" w:hAnsi="Times New Roman" w:cs="Times New Roman"/>
          <w:color w:val="auto"/>
          <w:sz w:val="20"/>
        </w:rPr>
        <w:t>Berson</w:t>
      </w:r>
      <w:proofErr w:type="spellEnd"/>
      <w:r w:rsidRPr="004735D3">
        <w:rPr>
          <w:rFonts w:ascii="Times New Roman" w:eastAsia="Times New Roman" w:hAnsi="Times New Roman" w:cs="Times New Roman"/>
          <w:color w:val="auto"/>
          <w:sz w:val="20"/>
        </w:rPr>
        <w:t xml:space="preserve"> &amp; </w:t>
      </w:r>
      <w:proofErr w:type="spellStart"/>
      <w:r w:rsidRPr="004735D3">
        <w:rPr>
          <w:rFonts w:ascii="Times New Roman" w:eastAsia="Times New Roman" w:hAnsi="Times New Roman" w:cs="Times New Roman"/>
          <w:color w:val="auto"/>
          <w:sz w:val="20"/>
        </w:rPr>
        <w:t>Manfra</w:t>
      </w:r>
      <w:proofErr w:type="spellEnd"/>
      <w:r w:rsidRPr="004735D3">
        <w:rPr>
          <w:rFonts w:ascii="Times New Roman" w:eastAsia="Times New Roman" w:hAnsi="Times New Roman" w:cs="Times New Roman"/>
          <w:color w:val="auto"/>
          <w:sz w:val="20"/>
        </w:rPr>
        <w:t xml:space="preserve">, 2012; </w:t>
      </w:r>
      <w:r w:rsidR="0035001E" w:rsidRPr="004735D3">
        <w:rPr>
          <w:rFonts w:ascii="Times New Roman" w:eastAsia="Times New Roman" w:hAnsi="Times New Roman" w:cs="Times New Roman"/>
          <w:color w:val="auto"/>
          <w:sz w:val="20"/>
        </w:rPr>
        <w:t xml:space="preserve">Burden et al., 2012; </w:t>
      </w:r>
      <w:proofErr w:type="spellStart"/>
      <w:r w:rsidRPr="004735D3">
        <w:rPr>
          <w:rFonts w:ascii="Times New Roman" w:eastAsia="Times New Roman" w:hAnsi="Times New Roman" w:cs="Times New Roman"/>
          <w:color w:val="auto"/>
          <w:sz w:val="20"/>
        </w:rPr>
        <w:t>Falloon</w:t>
      </w:r>
      <w:proofErr w:type="spellEnd"/>
      <w:r w:rsidRPr="004735D3">
        <w:rPr>
          <w:rFonts w:ascii="Times New Roman" w:eastAsia="Times New Roman" w:hAnsi="Times New Roman" w:cs="Times New Roman"/>
          <w:color w:val="auto"/>
          <w:sz w:val="20"/>
        </w:rPr>
        <w:t xml:space="preserve"> &amp; </w:t>
      </w:r>
      <w:proofErr w:type="spellStart"/>
      <w:r w:rsidRPr="004735D3">
        <w:rPr>
          <w:rFonts w:ascii="Times New Roman" w:eastAsia="Times New Roman" w:hAnsi="Times New Roman" w:cs="Times New Roman"/>
          <w:color w:val="auto"/>
          <w:sz w:val="20"/>
        </w:rPr>
        <w:t>Khoo</w:t>
      </w:r>
      <w:proofErr w:type="spellEnd"/>
      <w:r w:rsidRPr="004735D3">
        <w:rPr>
          <w:rFonts w:ascii="Times New Roman" w:eastAsia="Times New Roman" w:hAnsi="Times New Roman" w:cs="Times New Roman"/>
          <w:color w:val="auto"/>
          <w:sz w:val="20"/>
        </w:rPr>
        <w:t xml:space="preserve">, 2014). Less than a fifth (17%) of the teachers’ scenarios actually involved students working individually on a mobile </w:t>
      </w:r>
      <w:r w:rsidR="00F50BC5" w:rsidRPr="004735D3">
        <w:rPr>
          <w:rFonts w:ascii="Times New Roman" w:eastAsia="Times New Roman" w:hAnsi="Times New Roman" w:cs="Times New Roman"/>
          <w:color w:val="auto"/>
          <w:sz w:val="20"/>
        </w:rPr>
        <w:t>device, which</w:t>
      </w:r>
      <w:r w:rsidRPr="004735D3">
        <w:rPr>
          <w:rFonts w:ascii="Times New Roman" w:eastAsia="Times New Roman" w:hAnsi="Times New Roman" w:cs="Times New Roman"/>
          <w:color w:val="auto"/>
          <w:sz w:val="20"/>
        </w:rPr>
        <w:t xml:space="preserve"> could indicate 1:1 ownership models are not universal and that teachers are privileging face-to-face collaboration in their m-learning designs.</w:t>
      </w:r>
    </w:p>
    <w:p w14:paraId="6F60EB2D" w14:textId="77777777" w:rsidR="00234330" w:rsidRPr="004735D3" w:rsidRDefault="00234330">
      <w:pPr>
        <w:pStyle w:val="Normal1"/>
        <w:jc w:val="both"/>
        <w:rPr>
          <w:color w:val="auto"/>
        </w:rPr>
      </w:pPr>
    </w:p>
    <w:p w14:paraId="742B214B" w14:textId="7777777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 xml:space="preserve">The high incidence of collaborative content generation, another feature of the collaboration construct, also questions the individualistic </w:t>
      </w:r>
      <w:r w:rsidR="00F50BC5" w:rsidRPr="004735D3">
        <w:rPr>
          <w:rFonts w:ascii="Times New Roman" w:eastAsia="Times New Roman" w:hAnsi="Times New Roman" w:cs="Times New Roman"/>
          <w:color w:val="auto"/>
          <w:sz w:val="20"/>
        </w:rPr>
        <w:t>narrative that</w:t>
      </w:r>
      <w:r w:rsidRPr="004735D3">
        <w:rPr>
          <w:rFonts w:ascii="Times New Roman" w:eastAsia="Times New Roman" w:hAnsi="Times New Roman" w:cs="Times New Roman"/>
          <w:color w:val="auto"/>
          <w:sz w:val="20"/>
        </w:rPr>
        <w:t xml:space="preserve"> has attached itself to m-learning in some quarters. The emphasis on the generative use of handheld devices was particularly interesting given the common criticism of over-use of ‘drill and practice’ apps in education (e.g. Goodwin, 2012; Murray &amp; Olcese, 2011). In contrast, there was a low rate of networked, synchronous interactions in tasks. These low rates of networked data sharing were somewhat contrary to the rhetoric of ‘real-time’ immediacy and extensive connections (or ‘hyperconnectivity’) enabled by m-learning environments (Norris &amp; Soloway, 2011; Parry, 2011, Peluso, 2012). These findings were probably related to the high number of tasks using formal school-based locations (86%), where school Internet or </w:t>
      </w:r>
      <w:r w:rsidR="00F50BC5" w:rsidRPr="004735D3">
        <w:rPr>
          <w:rFonts w:ascii="Times New Roman" w:eastAsia="Times New Roman" w:hAnsi="Times New Roman" w:cs="Times New Roman"/>
          <w:color w:val="auto"/>
          <w:sz w:val="20"/>
        </w:rPr>
        <w:t>Wi-Fi</w:t>
      </w:r>
      <w:r w:rsidRPr="004735D3">
        <w:rPr>
          <w:rFonts w:ascii="Times New Roman" w:eastAsia="Times New Roman" w:hAnsi="Times New Roman" w:cs="Times New Roman"/>
          <w:color w:val="auto"/>
          <w:sz w:val="20"/>
        </w:rPr>
        <w:t xml:space="preserve"> access can be limited, and also related to the low number of tasks making use of BYO devices (22%). They also raise the question of how educators can better leverage ‘massive social networking’ (UNESCO, 2011) to allow learners to connect with and participate in communities outside the immediate class context (Parry, 2011). The dominant text mode of online communications was also unexpected, given the current emphasis on multimodal literacies in school education (Mills, 2010) and evidence of how young people are increasingly using multimodal devices in their everyday lives (Merchant, 2012; Peluso, 2012). </w:t>
      </w:r>
    </w:p>
    <w:p w14:paraId="35A93581" w14:textId="77777777" w:rsidR="00234330" w:rsidRPr="004735D3" w:rsidRDefault="00234330">
      <w:pPr>
        <w:pStyle w:val="Normal1"/>
        <w:jc w:val="both"/>
        <w:rPr>
          <w:color w:val="auto"/>
        </w:rPr>
      </w:pPr>
    </w:p>
    <w:p w14:paraId="3776680F" w14:textId="7777777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Taken collectively, these findings suggest teachers are cautiously exploring the potential for collaboration which is mediated through the affordances of m-learning largely in face-to-face contexts, but have not yet fully grasped the opportunities to design learning scenarios which exploit the connectivist, networked characteristics of m-learning.</w:t>
      </w:r>
    </w:p>
    <w:p w14:paraId="5482EB41" w14:textId="77777777" w:rsidR="00234330" w:rsidRPr="004735D3" w:rsidRDefault="00234330">
      <w:pPr>
        <w:pStyle w:val="Normal1"/>
        <w:jc w:val="both"/>
        <w:rPr>
          <w:color w:val="auto"/>
        </w:rPr>
      </w:pPr>
    </w:p>
    <w:p w14:paraId="3D87F45B" w14:textId="77777777" w:rsidR="00234330" w:rsidRPr="004735D3" w:rsidRDefault="00E6243A">
      <w:pPr>
        <w:pStyle w:val="Normal1"/>
        <w:jc w:val="both"/>
        <w:rPr>
          <w:color w:val="auto"/>
        </w:rPr>
      </w:pPr>
      <w:r w:rsidRPr="004735D3">
        <w:rPr>
          <w:rFonts w:ascii="Times New Roman" w:eastAsia="Times New Roman" w:hAnsi="Times New Roman" w:cs="Times New Roman"/>
          <w:i/>
          <w:color w:val="auto"/>
          <w:sz w:val="20"/>
        </w:rPr>
        <w:t>5.2 Personalisation construct</w:t>
      </w:r>
    </w:p>
    <w:p w14:paraId="23B61570" w14:textId="71A4C44C" w:rsidR="00234330" w:rsidRPr="004735D3" w:rsidRDefault="00E6243A">
      <w:pPr>
        <w:pStyle w:val="Normal1"/>
        <w:jc w:val="both"/>
        <w:rPr>
          <w:color w:val="auto"/>
        </w:rPr>
      </w:pPr>
      <w:r w:rsidRPr="004735D3">
        <w:rPr>
          <w:rFonts w:ascii="Times New Roman" w:eastAsia="Times New Roman" w:hAnsi="Times New Roman" w:cs="Times New Roman"/>
          <w:color w:val="auto"/>
          <w:sz w:val="20"/>
        </w:rPr>
        <w:t xml:space="preserve">Neither of the subsidiary themes </w:t>
      </w:r>
      <w:r w:rsidR="00F50BC5" w:rsidRPr="004735D3">
        <w:rPr>
          <w:rFonts w:ascii="Times New Roman" w:eastAsia="Times New Roman" w:hAnsi="Times New Roman" w:cs="Times New Roman"/>
          <w:color w:val="auto"/>
          <w:sz w:val="20"/>
        </w:rPr>
        <w:t>in the</w:t>
      </w:r>
      <w:r w:rsidRPr="004735D3">
        <w:rPr>
          <w:rFonts w:ascii="Times New Roman" w:eastAsia="Times New Roman" w:hAnsi="Times New Roman" w:cs="Times New Roman"/>
          <w:color w:val="auto"/>
          <w:sz w:val="20"/>
        </w:rPr>
        <w:t xml:space="preserve"> personalisation</w:t>
      </w:r>
      <w:r w:rsidR="00F50BC5" w:rsidRPr="004735D3">
        <w:rPr>
          <w:rFonts w:ascii="Times New Roman" w:eastAsia="Times New Roman" w:hAnsi="Times New Roman" w:cs="Times New Roman"/>
          <w:color w:val="auto"/>
          <w:sz w:val="20"/>
        </w:rPr>
        <w:t xml:space="preserve"> construct</w:t>
      </w:r>
      <w:r w:rsidRPr="004735D3">
        <w:rPr>
          <w:rFonts w:ascii="Times New Roman" w:eastAsia="Times New Roman" w:hAnsi="Times New Roman" w:cs="Times New Roman"/>
          <w:color w:val="auto"/>
          <w:sz w:val="20"/>
        </w:rPr>
        <w:t xml:space="preserve"> (customisation and agency) </w:t>
      </w:r>
      <w:r w:rsidR="00F50BC5" w:rsidRPr="004735D3">
        <w:rPr>
          <w:rFonts w:ascii="Times New Roman" w:eastAsia="Times New Roman" w:hAnsi="Times New Roman" w:cs="Times New Roman"/>
          <w:color w:val="auto"/>
          <w:sz w:val="20"/>
        </w:rPr>
        <w:t>was</w:t>
      </w:r>
      <w:r w:rsidRPr="004735D3">
        <w:rPr>
          <w:rFonts w:ascii="Times New Roman" w:eastAsia="Times New Roman" w:hAnsi="Times New Roman" w:cs="Times New Roman"/>
          <w:color w:val="auto"/>
          <w:sz w:val="20"/>
        </w:rPr>
        <w:t xml:space="preserve"> rated highly by teachers and indeed personalisation was ranked as the lowest of all three constructs. Although the low ranking for customisation may be partially explained by the low level of device ownership amongst students in this sample, the lack of opportunities for students to demonstrate their own autonomy and agency is particularly surprising since it runs contrary to a growing body of evidence and commentary highlighting agency and student autonomy as amongst the most important features of m-learning (</w:t>
      </w:r>
      <w:r w:rsidR="002D661F" w:rsidRPr="004735D3">
        <w:rPr>
          <w:rFonts w:ascii="Times New Roman" w:eastAsia="Times New Roman" w:hAnsi="Times New Roman" w:cs="Times New Roman"/>
          <w:color w:val="auto"/>
          <w:sz w:val="20"/>
        </w:rPr>
        <w:t>Burden et al.,</w:t>
      </w:r>
      <w:r w:rsidRPr="004735D3">
        <w:rPr>
          <w:rFonts w:ascii="Times New Roman" w:eastAsia="Times New Roman" w:hAnsi="Times New Roman" w:cs="Times New Roman"/>
          <w:color w:val="auto"/>
          <w:sz w:val="20"/>
        </w:rPr>
        <w:t xml:space="preserve"> 2012; Kress &amp; Pachler, 2007; Melhuish &amp; Falloon, 2010; Norris &amp; Soloway, 2011). Data from this survey strongly indicate that teachers do not currently design learning episodes which grant their students high, or even moderate levels of decision-making with regard to the context of their learning (e.g. where or when it occurs). This reluctance may reflect a more general conservatism amongst teachers to cede control over learning to their students and reflects what Kress and Pachler (2007) refer to as a mixed economy of pedagogies whereby “...learning will vary: from those where power is still exercised in traditional ways to those where the learner has power to decide (and the responsibility for the effect of the decision); where framings of the world are determined by others or by oneself…” (p.28). These results support the notion that many of the characteristics of m-learning are in conflict with traditional classroom-based learning (Mifsud, 2014; Traxler, 2008). </w:t>
      </w:r>
    </w:p>
    <w:p w14:paraId="1B611D04" w14:textId="77777777" w:rsidR="00234330" w:rsidRPr="004735D3" w:rsidRDefault="00234330">
      <w:pPr>
        <w:pStyle w:val="Normal1"/>
        <w:jc w:val="both"/>
        <w:rPr>
          <w:color w:val="auto"/>
        </w:rPr>
      </w:pPr>
    </w:p>
    <w:p w14:paraId="77A2E62F" w14:textId="7777777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 xml:space="preserve">The flexible, potentially personalised nature of m-learning, commonly characterised by phrases such as ‘anywhere, anytime, any place any pace’ or ‘just in time, just enough, just for me’ (Traxler, 2009), was not evident in many tasks described by the school teachers in this study. This highlights a need for further investigation and professional development between researchers and teachers involved in this field in order to understand better the barriers which limit the amount of agency which students can expect to experience in these m-learning episodes. </w:t>
      </w:r>
    </w:p>
    <w:p w14:paraId="3F65A112" w14:textId="7777777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 xml:space="preserve"> </w:t>
      </w:r>
    </w:p>
    <w:p w14:paraId="38E0FD17" w14:textId="77777777" w:rsidR="00234330" w:rsidRPr="004735D3" w:rsidRDefault="00E6243A">
      <w:pPr>
        <w:pStyle w:val="Normal1"/>
        <w:jc w:val="both"/>
        <w:rPr>
          <w:color w:val="auto"/>
        </w:rPr>
      </w:pPr>
      <w:r w:rsidRPr="004735D3">
        <w:rPr>
          <w:rFonts w:ascii="Times New Roman" w:eastAsia="Times New Roman" w:hAnsi="Times New Roman" w:cs="Times New Roman"/>
          <w:i/>
          <w:color w:val="auto"/>
          <w:sz w:val="20"/>
        </w:rPr>
        <w:t>5.3 Authenticity construct</w:t>
      </w:r>
    </w:p>
    <w:p w14:paraId="2A5A351F" w14:textId="736BFF64" w:rsidR="00234330" w:rsidRPr="004735D3" w:rsidRDefault="00E6243A">
      <w:pPr>
        <w:pStyle w:val="Normal1"/>
        <w:jc w:val="both"/>
        <w:rPr>
          <w:color w:val="auto"/>
        </w:rPr>
      </w:pPr>
      <w:r w:rsidRPr="004735D3">
        <w:rPr>
          <w:rFonts w:ascii="Times New Roman" w:eastAsia="Times New Roman" w:hAnsi="Times New Roman" w:cs="Times New Roman"/>
          <w:color w:val="auto"/>
          <w:sz w:val="20"/>
        </w:rPr>
        <w:t xml:space="preserve">In exploring the three </w:t>
      </w:r>
      <w:r w:rsidR="00F50BC5" w:rsidRPr="004735D3">
        <w:rPr>
          <w:rFonts w:ascii="Times New Roman" w:eastAsia="Times New Roman" w:hAnsi="Times New Roman" w:cs="Times New Roman"/>
          <w:color w:val="auto"/>
          <w:sz w:val="20"/>
        </w:rPr>
        <w:t>constructs that</w:t>
      </w:r>
      <w:r w:rsidR="001B136A" w:rsidRPr="004735D3">
        <w:rPr>
          <w:rFonts w:ascii="Times New Roman" w:eastAsia="Times New Roman" w:hAnsi="Times New Roman" w:cs="Times New Roman"/>
          <w:color w:val="auto"/>
          <w:sz w:val="20"/>
        </w:rPr>
        <w:t xml:space="preserve"> underpin the</w:t>
      </w:r>
      <w:r w:rsidRPr="004735D3">
        <w:rPr>
          <w:rFonts w:ascii="Times New Roman" w:eastAsia="Times New Roman" w:hAnsi="Times New Roman" w:cs="Times New Roman"/>
          <w:color w:val="auto"/>
          <w:sz w:val="20"/>
        </w:rPr>
        <w:t xml:space="preserve"> framework for mobile learning, it is evident, and somewhat unexpected, that teachers in this survey rank the authenticity of their task significantly higher than both collaborat</w:t>
      </w:r>
      <w:r w:rsidR="009A7DAE" w:rsidRPr="004735D3">
        <w:rPr>
          <w:rFonts w:ascii="Times New Roman" w:eastAsia="Times New Roman" w:hAnsi="Times New Roman" w:cs="Times New Roman"/>
          <w:color w:val="auto"/>
          <w:sz w:val="20"/>
        </w:rPr>
        <w:t xml:space="preserve">ion and personalisation. In </w:t>
      </w:r>
      <w:r w:rsidRPr="004735D3">
        <w:rPr>
          <w:rFonts w:ascii="Times New Roman" w:eastAsia="Times New Roman" w:hAnsi="Times New Roman" w:cs="Times New Roman"/>
          <w:color w:val="auto"/>
          <w:sz w:val="20"/>
        </w:rPr>
        <w:t>previous empirical work using this framework, most m-learning scenarios scored very low (by the researchers) against the themes of tool and task authenticity (</w:t>
      </w:r>
      <w:r w:rsidR="002D661F" w:rsidRPr="004735D3">
        <w:rPr>
          <w:rFonts w:ascii="Times New Roman" w:eastAsia="Times New Roman" w:hAnsi="Times New Roman" w:cs="Times New Roman"/>
          <w:color w:val="auto"/>
          <w:sz w:val="20"/>
        </w:rPr>
        <w:t>Kearney</w:t>
      </w:r>
      <w:r w:rsidRPr="004735D3">
        <w:rPr>
          <w:rFonts w:ascii="Times New Roman" w:eastAsia="Times New Roman" w:hAnsi="Times New Roman" w:cs="Times New Roman"/>
          <w:color w:val="auto"/>
          <w:sz w:val="20"/>
        </w:rPr>
        <w:t xml:space="preserve"> et al</w:t>
      </w:r>
      <w:r w:rsidR="00F23E17" w:rsidRPr="004735D3">
        <w:rPr>
          <w:rFonts w:ascii="Times New Roman" w:eastAsia="Times New Roman" w:hAnsi="Times New Roman" w:cs="Times New Roman"/>
          <w:color w:val="auto"/>
          <w:sz w:val="20"/>
        </w:rPr>
        <w:t>.</w:t>
      </w:r>
      <w:r w:rsidRPr="004735D3">
        <w:rPr>
          <w:rFonts w:ascii="Times New Roman" w:eastAsia="Times New Roman" w:hAnsi="Times New Roman" w:cs="Times New Roman"/>
          <w:color w:val="auto"/>
          <w:sz w:val="20"/>
        </w:rPr>
        <w:t xml:space="preserve">, 2012), therefore causing some surprise with the high scores accorded to this construct by teachers in this study. The lack of genuinely situated or participatory scenarios, for example, where students used their mobile device in authentic contexts outside of the classroom in real-life activities (e.g. museums or a field trip or community-based projects) had led us to question how far the affordances of mobile devices were actually being leveraged to support learning outside the classroom (e.g. use of </w:t>
      </w:r>
      <w:r w:rsidR="00461A1F" w:rsidRPr="004735D3">
        <w:rPr>
          <w:rFonts w:ascii="Times New Roman" w:eastAsia="Times New Roman" w:hAnsi="Times New Roman" w:cs="Times New Roman"/>
          <w:color w:val="auto"/>
          <w:sz w:val="20"/>
        </w:rPr>
        <w:t xml:space="preserve">Global Positioning System (GPS) </w:t>
      </w:r>
      <w:r w:rsidRPr="004735D3">
        <w:rPr>
          <w:rFonts w:ascii="Times New Roman" w:eastAsia="Times New Roman" w:hAnsi="Times New Roman" w:cs="Times New Roman"/>
          <w:color w:val="auto"/>
          <w:sz w:val="20"/>
        </w:rPr>
        <w:t xml:space="preserve">and context sensitive awareness tools). However, this study suggests teachers conceptualise the construct of authenticity through a more nuanced lens which centres around the authenticity of the tool and the task, not only the setting. Whilst it suggests there is still considerable scope for encouraging teachers to further explore the opportunities which mobile technologies provide in non formal spaces beyond the school (Jones et al., 2013), it also invites further investigation of how these technologies can make learning more meaningful and realistic for learners within formal, traditional school learning environments. In this sense the study has revealed an added depth of complexity about who and what are mobile, particularly from the perspective of the learner and their individual habitus which leaves the “…individual constantly mobile – which does not refer, necessarily, to a physical mobility at all but to a constant expectancy, a state of contingency, of incompletion, of moving toward completion, of waiting to be met and made full” (Kress &amp; Pachler, 2007, p.27). In the past, authentic classroom-based tasks might simply </w:t>
      </w:r>
      <w:r w:rsidR="00F50BC5" w:rsidRPr="004735D3">
        <w:rPr>
          <w:rFonts w:ascii="Times New Roman" w:eastAsia="Times New Roman" w:hAnsi="Times New Roman" w:cs="Times New Roman"/>
          <w:color w:val="auto"/>
          <w:sz w:val="20"/>
        </w:rPr>
        <w:t xml:space="preserve">have involved </w:t>
      </w:r>
      <w:r w:rsidRPr="004735D3">
        <w:rPr>
          <w:rFonts w:ascii="Times New Roman" w:eastAsia="Times New Roman" w:hAnsi="Times New Roman" w:cs="Times New Roman"/>
          <w:color w:val="auto"/>
          <w:sz w:val="20"/>
        </w:rPr>
        <w:t>the addition of a ‘real-world’ context such as framing a maths exercise around the construction of a personal budget. Digital, networked technologies</w:t>
      </w:r>
      <w:r w:rsidR="00F50BC5" w:rsidRPr="004735D3">
        <w:rPr>
          <w:rFonts w:ascii="Times New Roman" w:eastAsia="Times New Roman" w:hAnsi="Times New Roman" w:cs="Times New Roman"/>
          <w:color w:val="auto"/>
          <w:sz w:val="20"/>
        </w:rPr>
        <w:t>,</w:t>
      </w:r>
      <w:r w:rsidRPr="004735D3">
        <w:rPr>
          <w:rFonts w:ascii="Times New Roman" w:eastAsia="Times New Roman" w:hAnsi="Times New Roman" w:cs="Times New Roman"/>
          <w:color w:val="auto"/>
          <w:sz w:val="20"/>
        </w:rPr>
        <w:t xml:space="preserve"> such as the mobile </w:t>
      </w:r>
      <w:r w:rsidR="00F50BC5" w:rsidRPr="004735D3">
        <w:rPr>
          <w:rFonts w:ascii="Times New Roman" w:eastAsia="Times New Roman" w:hAnsi="Times New Roman" w:cs="Times New Roman"/>
          <w:color w:val="auto"/>
          <w:sz w:val="20"/>
        </w:rPr>
        <w:t xml:space="preserve">devices </w:t>
      </w:r>
      <w:r w:rsidRPr="004735D3">
        <w:rPr>
          <w:rFonts w:ascii="Times New Roman" w:eastAsia="Times New Roman" w:hAnsi="Times New Roman" w:cs="Times New Roman"/>
          <w:color w:val="auto"/>
          <w:sz w:val="20"/>
        </w:rPr>
        <w:t xml:space="preserve">described in this survey, </w:t>
      </w:r>
      <w:r w:rsidR="00F50BC5" w:rsidRPr="004735D3">
        <w:rPr>
          <w:rFonts w:ascii="Times New Roman" w:eastAsia="Times New Roman" w:hAnsi="Times New Roman" w:cs="Times New Roman"/>
          <w:color w:val="auto"/>
          <w:sz w:val="20"/>
        </w:rPr>
        <w:t xml:space="preserve">seem to have </w:t>
      </w:r>
      <w:r w:rsidRPr="004735D3">
        <w:rPr>
          <w:rFonts w:ascii="Times New Roman" w:eastAsia="Times New Roman" w:hAnsi="Times New Roman" w:cs="Times New Roman"/>
          <w:color w:val="auto"/>
          <w:sz w:val="20"/>
        </w:rPr>
        <w:t>raise</w:t>
      </w:r>
      <w:r w:rsidR="00F50BC5" w:rsidRPr="004735D3">
        <w:rPr>
          <w:rFonts w:ascii="Times New Roman" w:eastAsia="Times New Roman" w:hAnsi="Times New Roman" w:cs="Times New Roman"/>
          <w:color w:val="auto"/>
          <w:sz w:val="20"/>
        </w:rPr>
        <w:t>d</w:t>
      </w:r>
      <w:r w:rsidRPr="004735D3">
        <w:rPr>
          <w:rFonts w:ascii="Times New Roman" w:eastAsia="Times New Roman" w:hAnsi="Times New Roman" w:cs="Times New Roman"/>
          <w:color w:val="auto"/>
          <w:sz w:val="20"/>
        </w:rPr>
        <w:t xml:space="preserve"> the bar in terms of what authenticity may mean for teachers, even within a traditional classroom environment. Today it is more than feasible for students to access real-time, live data such as earthquake reports or traffic data through their mobile device, and this elevates what can </w:t>
      </w:r>
      <w:r w:rsidRPr="004735D3">
        <w:rPr>
          <w:rFonts w:ascii="Times New Roman" w:eastAsia="Times New Roman" w:hAnsi="Times New Roman" w:cs="Times New Roman"/>
          <w:color w:val="auto"/>
          <w:sz w:val="20"/>
        </w:rPr>
        <w:lastRenderedPageBreak/>
        <w:t>be expected in terms of authentic or meaningful learning. The term authentic learning is also highly value laden, associated with pedagogical excellence and quality.</w:t>
      </w:r>
      <w:r w:rsidR="005963AC" w:rsidRPr="004735D3">
        <w:rPr>
          <w:rFonts w:ascii="Times New Roman" w:eastAsia="Times New Roman" w:hAnsi="Times New Roman" w:cs="Times New Roman"/>
          <w:color w:val="auto"/>
          <w:sz w:val="20"/>
        </w:rPr>
        <w:t xml:space="preserve"> </w:t>
      </w:r>
      <w:r w:rsidRPr="004735D3">
        <w:rPr>
          <w:rFonts w:ascii="Times New Roman" w:eastAsia="Times New Roman" w:hAnsi="Times New Roman" w:cs="Times New Roman"/>
          <w:color w:val="auto"/>
          <w:sz w:val="20"/>
        </w:rPr>
        <w:t xml:space="preserve">It may, therefore, be the case that participants in the survey were inclined to inflate their assessments of this construct given its iconic value to the profession and this will form the basis of further research. </w:t>
      </w:r>
    </w:p>
    <w:p w14:paraId="61B4B0F7" w14:textId="77777777" w:rsidR="00234330" w:rsidRPr="004735D3" w:rsidRDefault="00234330">
      <w:pPr>
        <w:pStyle w:val="Normal1"/>
        <w:jc w:val="both"/>
        <w:rPr>
          <w:color w:val="auto"/>
        </w:rPr>
      </w:pPr>
    </w:p>
    <w:p w14:paraId="6BF5D13D" w14:textId="77777777" w:rsidR="00234330" w:rsidRPr="004735D3" w:rsidRDefault="00E6243A">
      <w:pPr>
        <w:pStyle w:val="Normal1"/>
        <w:jc w:val="both"/>
        <w:rPr>
          <w:color w:val="auto"/>
        </w:rPr>
      </w:pPr>
      <w:r w:rsidRPr="004735D3">
        <w:rPr>
          <w:rFonts w:ascii="Times New Roman" w:eastAsia="Times New Roman" w:hAnsi="Times New Roman" w:cs="Times New Roman"/>
          <w:i/>
          <w:color w:val="auto"/>
          <w:sz w:val="20"/>
        </w:rPr>
        <w:t>5.4 Statistical relationships</w:t>
      </w:r>
    </w:p>
    <w:p w14:paraId="50690560" w14:textId="63B0461E" w:rsidR="00234330" w:rsidRPr="004735D3" w:rsidRDefault="00F22A6A">
      <w:pPr>
        <w:pStyle w:val="Normal1"/>
        <w:jc w:val="both"/>
        <w:rPr>
          <w:color w:val="auto"/>
        </w:rPr>
      </w:pPr>
      <w:r w:rsidRPr="004735D3">
        <w:rPr>
          <w:rFonts w:ascii="Times New Roman" w:eastAsia="Times New Roman" w:hAnsi="Times New Roman" w:cs="Times New Roman"/>
          <w:color w:val="auto"/>
          <w:sz w:val="20"/>
        </w:rPr>
        <w:t xml:space="preserve">The questionnaire developed and used for this study was found to have high internal consistency, both overall and separately on each of the three domains: collaboration, personalisation and authenticity. </w:t>
      </w:r>
      <w:r w:rsidR="00E6243A" w:rsidRPr="004735D3">
        <w:rPr>
          <w:rFonts w:ascii="Times New Roman" w:eastAsia="Times New Roman" w:hAnsi="Times New Roman" w:cs="Times New Roman"/>
          <w:color w:val="auto"/>
          <w:sz w:val="20"/>
        </w:rPr>
        <w:t xml:space="preserve">A number of statistical relationships were established in the quantitative analysis of survey data. </w:t>
      </w:r>
      <w:r w:rsidR="00E6243A" w:rsidRPr="004735D3">
        <w:rPr>
          <w:rFonts w:ascii="Times New Roman" w:eastAsia="Times New Roman" w:hAnsi="Times New Roman" w:cs="Times New Roman"/>
          <w:i/>
          <w:color w:val="auto"/>
          <w:sz w:val="20"/>
        </w:rPr>
        <w:t>Device ownership</w:t>
      </w:r>
      <w:r w:rsidR="00E6243A" w:rsidRPr="004735D3">
        <w:rPr>
          <w:rFonts w:ascii="Times New Roman" w:eastAsia="Times New Roman" w:hAnsi="Times New Roman" w:cs="Times New Roman"/>
          <w:color w:val="auto"/>
          <w:sz w:val="20"/>
        </w:rPr>
        <w:t xml:space="preserve"> was identified as a factor associated with certain features of the three mobile pedagogies under consideration in this study, influencing online conversation, tool authenticity and device customisation. Personal ownership of the device by students was positively associated with more extensive online discussions via the mobile device (collaboration construct) and device customisation. It also was a factor contributing to more positive teacher perceptions of the realistic, discipline-specific use of devices in lessons (authenticity construct). Identification of device ownership as a significant factor may encourage schools to develop BYOD policies. Although it could also encourage schools to rethink their policies and approaches to how school-owned devices are used by students, developing less ‘locked down’ procedures, thereby promoting a greater sense of student ownership. </w:t>
      </w:r>
    </w:p>
    <w:p w14:paraId="68000339" w14:textId="77777777" w:rsidR="00234330" w:rsidRPr="004735D3" w:rsidRDefault="00234330">
      <w:pPr>
        <w:pStyle w:val="Normal1"/>
        <w:jc w:val="both"/>
        <w:rPr>
          <w:color w:val="auto"/>
        </w:rPr>
      </w:pPr>
    </w:p>
    <w:p w14:paraId="28943684" w14:textId="1A33E06F" w:rsidR="001F24B4" w:rsidRPr="004735D3" w:rsidRDefault="00E6243A">
      <w:pPr>
        <w:pStyle w:val="Normal1"/>
        <w:jc w:val="both"/>
        <w:rPr>
          <w:rFonts w:ascii="Times New Roman" w:eastAsia="Times New Roman" w:hAnsi="Times New Roman" w:cs="Times New Roman"/>
          <w:color w:val="auto"/>
          <w:sz w:val="20"/>
        </w:rPr>
      </w:pPr>
      <w:r w:rsidRPr="004735D3">
        <w:rPr>
          <w:rFonts w:ascii="Times New Roman" w:eastAsia="Times New Roman" w:hAnsi="Times New Roman" w:cs="Times New Roman"/>
          <w:color w:val="auto"/>
          <w:sz w:val="20"/>
        </w:rPr>
        <w:t>The level of experience teaching with mobile technologies was</w:t>
      </w:r>
      <w:r w:rsidR="00F55633" w:rsidRPr="004735D3">
        <w:rPr>
          <w:rFonts w:ascii="Times New Roman" w:eastAsia="Times New Roman" w:hAnsi="Times New Roman" w:cs="Times New Roman"/>
          <w:color w:val="auto"/>
          <w:sz w:val="20"/>
        </w:rPr>
        <w:t xml:space="preserve"> interestingly</w:t>
      </w:r>
      <w:r w:rsidR="00E2381D" w:rsidRPr="004735D3">
        <w:rPr>
          <w:rFonts w:ascii="Times New Roman" w:eastAsia="Times New Roman" w:hAnsi="Times New Roman" w:cs="Times New Roman"/>
          <w:color w:val="auto"/>
          <w:sz w:val="20"/>
        </w:rPr>
        <w:t xml:space="preserve"> </w:t>
      </w:r>
      <w:r w:rsidRPr="004735D3">
        <w:rPr>
          <w:rFonts w:ascii="Times New Roman" w:eastAsia="Times New Roman" w:hAnsi="Times New Roman" w:cs="Times New Roman"/>
          <w:color w:val="auto"/>
          <w:sz w:val="20"/>
        </w:rPr>
        <w:t>not a factor influencing any distinctive mobile pedagogical approaches</w:t>
      </w:r>
      <w:r w:rsidR="00E2381D" w:rsidRPr="004735D3">
        <w:rPr>
          <w:rFonts w:ascii="Times New Roman" w:eastAsia="Times New Roman" w:hAnsi="Times New Roman" w:cs="Times New Roman"/>
          <w:color w:val="auto"/>
          <w:sz w:val="20"/>
        </w:rPr>
        <w:t>,</w:t>
      </w:r>
      <w:r w:rsidRPr="004735D3">
        <w:rPr>
          <w:rFonts w:ascii="Times New Roman" w:eastAsia="Times New Roman" w:hAnsi="Times New Roman" w:cs="Times New Roman"/>
          <w:color w:val="auto"/>
          <w:sz w:val="20"/>
        </w:rPr>
        <w:t xml:space="preserve"> beyond face-to-face discussion around the mobile device (collaboration construct). The lack of </w:t>
      </w:r>
      <w:r w:rsidR="00214E92" w:rsidRPr="004735D3">
        <w:rPr>
          <w:rFonts w:ascii="Times New Roman" w:eastAsia="Times New Roman" w:hAnsi="Times New Roman" w:cs="Times New Roman"/>
          <w:color w:val="auto"/>
          <w:sz w:val="20"/>
        </w:rPr>
        <w:t xml:space="preserve">any </w:t>
      </w:r>
      <w:r w:rsidRPr="004735D3">
        <w:rPr>
          <w:rFonts w:ascii="Times New Roman" w:eastAsia="Times New Roman" w:hAnsi="Times New Roman" w:cs="Times New Roman"/>
          <w:color w:val="auto"/>
          <w:sz w:val="20"/>
        </w:rPr>
        <w:t xml:space="preserve">statistical relationships emerging here </w:t>
      </w:r>
      <w:r w:rsidR="00214E92" w:rsidRPr="004735D3">
        <w:rPr>
          <w:rFonts w:ascii="Times New Roman" w:eastAsia="Times New Roman" w:hAnsi="Times New Roman" w:cs="Times New Roman"/>
          <w:color w:val="auto"/>
          <w:sz w:val="20"/>
        </w:rPr>
        <w:t xml:space="preserve">would suggest </w:t>
      </w:r>
      <w:r w:rsidRPr="004735D3">
        <w:rPr>
          <w:rFonts w:ascii="Times New Roman" w:eastAsia="Times New Roman" w:hAnsi="Times New Roman" w:cs="Times New Roman"/>
          <w:color w:val="auto"/>
          <w:sz w:val="20"/>
        </w:rPr>
        <w:t>that regardless of experience teaching with mobile devices, professional development is needed to help tailor teachers’ pedagogical thinking to new mobile learning environments</w:t>
      </w:r>
      <w:r w:rsidR="00202866" w:rsidRPr="004735D3">
        <w:rPr>
          <w:rFonts w:ascii="Times New Roman" w:eastAsia="Times New Roman" w:hAnsi="Times New Roman" w:cs="Times New Roman"/>
          <w:color w:val="auto"/>
          <w:sz w:val="20"/>
        </w:rPr>
        <w:t>.</w:t>
      </w:r>
      <w:r w:rsidR="002E5D73" w:rsidRPr="004735D3">
        <w:rPr>
          <w:rFonts w:ascii="Times New Roman" w:eastAsia="Times New Roman" w:hAnsi="Times New Roman" w:cs="Times New Roman"/>
          <w:color w:val="auto"/>
          <w:sz w:val="20"/>
        </w:rPr>
        <w:t xml:space="preserve"> In this respect</w:t>
      </w:r>
      <w:r w:rsidR="00B10752" w:rsidRPr="004735D3">
        <w:rPr>
          <w:rFonts w:ascii="Times New Roman" w:eastAsia="Times New Roman" w:hAnsi="Times New Roman" w:cs="Times New Roman"/>
          <w:color w:val="auto"/>
          <w:sz w:val="20"/>
        </w:rPr>
        <w:t>,</w:t>
      </w:r>
      <w:r w:rsidR="002E5D73" w:rsidRPr="004735D3">
        <w:rPr>
          <w:rFonts w:ascii="Times New Roman" w:eastAsia="Times New Roman" w:hAnsi="Times New Roman" w:cs="Times New Roman"/>
          <w:color w:val="auto"/>
          <w:sz w:val="20"/>
        </w:rPr>
        <w:t xml:space="preserve"> the study points to the growing corpus of research evidence showing how teachers largely use technology in ways which are heavily influenced by their personal pedagogical beliefs and attitudes (</w:t>
      </w:r>
      <w:proofErr w:type="spellStart"/>
      <w:r w:rsidR="00FB4064" w:rsidRPr="004735D3">
        <w:rPr>
          <w:rFonts w:ascii="Times New Roman" w:eastAsia="Times New Roman" w:hAnsi="Times New Roman" w:cs="Times New Roman"/>
          <w:color w:val="auto"/>
          <w:sz w:val="20"/>
        </w:rPr>
        <w:t>Ertmer</w:t>
      </w:r>
      <w:proofErr w:type="spellEnd"/>
      <w:r w:rsidR="00FB4064" w:rsidRPr="004735D3">
        <w:rPr>
          <w:rFonts w:ascii="Times New Roman" w:eastAsia="Times New Roman" w:hAnsi="Times New Roman" w:cs="Times New Roman"/>
          <w:color w:val="auto"/>
          <w:sz w:val="20"/>
        </w:rPr>
        <w:t xml:space="preserve">, </w:t>
      </w:r>
      <w:hyperlink r:id="rId10" w:history="1">
        <w:proofErr w:type="spellStart"/>
        <w:r w:rsidR="00FB4064" w:rsidRPr="004735D3">
          <w:rPr>
            <w:rFonts w:ascii="Times New Roman" w:hAnsi="Times New Roman" w:cs="Times New Roman"/>
            <w:color w:val="auto"/>
            <w:sz w:val="20"/>
          </w:rPr>
          <w:t>Ottenbreit-Leftwich</w:t>
        </w:r>
        <w:proofErr w:type="spellEnd"/>
      </w:hyperlink>
      <w:r w:rsidR="00FB4064" w:rsidRPr="004735D3">
        <w:rPr>
          <w:rFonts w:ascii="Times New Roman" w:eastAsia="Times New Roman" w:hAnsi="Times New Roman" w:cs="Times New Roman"/>
          <w:color w:val="auto"/>
          <w:sz w:val="20"/>
        </w:rPr>
        <w:t xml:space="preserve">, </w:t>
      </w:r>
      <w:proofErr w:type="spellStart"/>
      <w:r w:rsidR="00FB4064" w:rsidRPr="004735D3">
        <w:rPr>
          <w:rFonts w:ascii="Times New Roman" w:hAnsi="Times New Roman" w:cs="Times New Roman"/>
          <w:color w:val="auto"/>
          <w:sz w:val="20"/>
        </w:rPr>
        <w:t>Olgun</w:t>
      </w:r>
      <w:proofErr w:type="spellEnd"/>
      <w:r w:rsidR="00FB4064" w:rsidRPr="004735D3">
        <w:rPr>
          <w:rFonts w:ascii="Times New Roman" w:eastAsia="Times New Roman" w:hAnsi="Times New Roman" w:cs="Times New Roman"/>
          <w:color w:val="auto"/>
          <w:sz w:val="20"/>
        </w:rPr>
        <w:t xml:space="preserve">, </w:t>
      </w:r>
      <w:proofErr w:type="spellStart"/>
      <w:r w:rsidR="00FB4064" w:rsidRPr="004735D3">
        <w:rPr>
          <w:rFonts w:ascii="Times New Roman" w:hAnsi="Times New Roman" w:cs="Times New Roman"/>
          <w:color w:val="auto"/>
          <w:sz w:val="20"/>
        </w:rPr>
        <w:t>Emine</w:t>
      </w:r>
      <w:proofErr w:type="spellEnd"/>
      <w:r w:rsidR="00FB4064" w:rsidRPr="004735D3">
        <w:rPr>
          <w:rFonts w:ascii="Times New Roman" w:eastAsia="Times New Roman" w:hAnsi="Times New Roman" w:cs="Times New Roman"/>
          <w:color w:val="auto"/>
          <w:sz w:val="20"/>
        </w:rPr>
        <w:t xml:space="preserve"> &amp; </w:t>
      </w:r>
      <w:proofErr w:type="spellStart"/>
      <w:r w:rsidR="00FB4064" w:rsidRPr="004735D3">
        <w:rPr>
          <w:rFonts w:ascii="Times New Roman" w:hAnsi="Times New Roman" w:cs="Times New Roman"/>
          <w:color w:val="auto"/>
          <w:sz w:val="20"/>
        </w:rPr>
        <w:t>Polat</w:t>
      </w:r>
      <w:proofErr w:type="spellEnd"/>
      <w:r w:rsidR="00FB4064" w:rsidRPr="004735D3">
        <w:rPr>
          <w:rFonts w:ascii="Times New Roman" w:eastAsia="Times New Roman" w:hAnsi="Times New Roman" w:cs="Times New Roman"/>
          <w:color w:val="auto"/>
          <w:sz w:val="20"/>
        </w:rPr>
        <w:t xml:space="preserve">, </w:t>
      </w:r>
      <w:r w:rsidR="002E5D73" w:rsidRPr="004735D3">
        <w:rPr>
          <w:rFonts w:ascii="Times New Roman" w:eastAsia="Times New Roman" w:hAnsi="Times New Roman" w:cs="Times New Roman"/>
          <w:color w:val="auto"/>
          <w:sz w:val="20"/>
        </w:rPr>
        <w:t xml:space="preserve">2012; </w:t>
      </w:r>
      <w:r w:rsidR="00FB4064" w:rsidRPr="004735D3">
        <w:rPr>
          <w:rFonts w:ascii="Times New Roman" w:eastAsia="Times New Roman" w:hAnsi="Times New Roman" w:cs="Times New Roman"/>
          <w:color w:val="auto"/>
          <w:sz w:val="20"/>
        </w:rPr>
        <w:t>Kim, Kim, Lee</w:t>
      </w:r>
      <w:r w:rsidR="00995D00" w:rsidRPr="004735D3">
        <w:rPr>
          <w:rFonts w:ascii="Times New Roman" w:eastAsia="Times New Roman" w:hAnsi="Times New Roman" w:cs="Times New Roman"/>
          <w:color w:val="auto"/>
          <w:sz w:val="20"/>
        </w:rPr>
        <w:t xml:space="preserve">, Spector &amp; </w:t>
      </w:r>
      <w:proofErr w:type="spellStart"/>
      <w:r w:rsidR="00995D00" w:rsidRPr="004735D3">
        <w:rPr>
          <w:rFonts w:ascii="Times New Roman" w:eastAsia="Times New Roman" w:hAnsi="Times New Roman" w:cs="Times New Roman"/>
          <w:color w:val="auto"/>
          <w:sz w:val="20"/>
        </w:rPr>
        <w:t>DeMeester</w:t>
      </w:r>
      <w:proofErr w:type="spellEnd"/>
      <w:r w:rsidR="002E5D73" w:rsidRPr="004735D3">
        <w:rPr>
          <w:rFonts w:ascii="Times New Roman" w:eastAsia="Times New Roman" w:hAnsi="Times New Roman" w:cs="Times New Roman"/>
          <w:color w:val="auto"/>
          <w:sz w:val="20"/>
        </w:rPr>
        <w:t xml:space="preserve">, 2013). Future research should investigate how </w:t>
      </w:r>
      <w:r w:rsidR="001F24B4" w:rsidRPr="004735D3">
        <w:rPr>
          <w:rFonts w:ascii="Times New Roman" w:eastAsia="Times New Roman" w:hAnsi="Times New Roman" w:cs="Times New Roman"/>
          <w:color w:val="auto"/>
          <w:sz w:val="20"/>
        </w:rPr>
        <w:t>these</w:t>
      </w:r>
      <w:r w:rsidR="00660701" w:rsidRPr="004735D3">
        <w:rPr>
          <w:rFonts w:ascii="Times New Roman" w:eastAsia="Times New Roman" w:hAnsi="Times New Roman" w:cs="Times New Roman"/>
          <w:color w:val="auto"/>
          <w:sz w:val="20"/>
        </w:rPr>
        <w:t xml:space="preserve"> predispositions, beliefs and </w:t>
      </w:r>
      <w:r w:rsidR="00507DDA" w:rsidRPr="004735D3">
        <w:rPr>
          <w:rFonts w:ascii="Times New Roman" w:eastAsia="Times New Roman" w:hAnsi="Times New Roman" w:cs="Times New Roman"/>
          <w:color w:val="auto"/>
          <w:sz w:val="20"/>
        </w:rPr>
        <w:t xml:space="preserve">attitudes that </w:t>
      </w:r>
      <w:r w:rsidR="00660701" w:rsidRPr="004735D3">
        <w:rPr>
          <w:rFonts w:ascii="Times New Roman" w:eastAsia="Times New Roman" w:hAnsi="Times New Roman" w:cs="Times New Roman"/>
          <w:color w:val="auto"/>
          <w:sz w:val="20"/>
        </w:rPr>
        <w:t>teachers hold towards teaching and learning</w:t>
      </w:r>
      <w:r w:rsidR="00507DDA" w:rsidRPr="004735D3">
        <w:rPr>
          <w:rFonts w:ascii="Times New Roman" w:eastAsia="Times New Roman" w:hAnsi="Times New Roman" w:cs="Times New Roman"/>
          <w:color w:val="auto"/>
          <w:sz w:val="20"/>
        </w:rPr>
        <w:t>,</w:t>
      </w:r>
      <w:r w:rsidR="002E5D73" w:rsidRPr="004735D3">
        <w:rPr>
          <w:rFonts w:ascii="Times New Roman" w:eastAsia="Times New Roman" w:hAnsi="Times New Roman" w:cs="Times New Roman"/>
          <w:color w:val="auto"/>
          <w:sz w:val="20"/>
        </w:rPr>
        <w:t xml:space="preserve"> </w:t>
      </w:r>
      <w:r w:rsidR="00660701" w:rsidRPr="004735D3">
        <w:rPr>
          <w:rFonts w:ascii="Times New Roman" w:eastAsia="Times New Roman" w:hAnsi="Times New Roman" w:cs="Times New Roman"/>
          <w:color w:val="auto"/>
          <w:sz w:val="20"/>
        </w:rPr>
        <w:t xml:space="preserve">rather than technology per se, </w:t>
      </w:r>
      <w:r w:rsidR="002E5D73" w:rsidRPr="004735D3">
        <w:rPr>
          <w:rFonts w:ascii="Times New Roman" w:eastAsia="Times New Roman" w:hAnsi="Times New Roman" w:cs="Times New Roman"/>
          <w:color w:val="auto"/>
          <w:sz w:val="20"/>
        </w:rPr>
        <w:t>might influence</w:t>
      </w:r>
      <w:r w:rsidR="00660701" w:rsidRPr="004735D3">
        <w:rPr>
          <w:rFonts w:ascii="Times New Roman" w:eastAsia="Times New Roman" w:hAnsi="Times New Roman" w:cs="Times New Roman"/>
          <w:color w:val="auto"/>
          <w:sz w:val="20"/>
        </w:rPr>
        <w:t xml:space="preserve"> how they integrate or ignore </w:t>
      </w:r>
      <w:r w:rsidR="00AB637B" w:rsidRPr="004735D3">
        <w:rPr>
          <w:rFonts w:ascii="Times New Roman" w:eastAsia="Times New Roman" w:hAnsi="Times New Roman" w:cs="Times New Roman"/>
          <w:color w:val="auto"/>
          <w:sz w:val="20"/>
        </w:rPr>
        <w:t xml:space="preserve">distinctive features of </w:t>
      </w:r>
      <w:r w:rsidR="00660701" w:rsidRPr="004735D3">
        <w:rPr>
          <w:rFonts w:ascii="Times New Roman" w:eastAsia="Times New Roman" w:hAnsi="Times New Roman" w:cs="Times New Roman"/>
          <w:color w:val="auto"/>
          <w:sz w:val="20"/>
        </w:rPr>
        <w:t>m-learning into their current practices.</w:t>
      </w:r>
    </w:p>
    <w:p w14:paraId="080683DE" w14:textId="693A5A6E" w:rsidR="00234330" w:rsidRPr="004735D3" w:rsidRDefault="00660701">
      <w:pPr>
        <w:pStyle w:val="Normal1"/>
        <w:jc w:val="both"/>
        <w:rPr>
          <w:color w:val="auto"/>
        </w:rPr>
      </w:pPr>
      <w:r w:rsidRPr="004735D3">
        <w:rPr>
          <w:rFonts w:ascii="Times New Roman" w:eastAsia="Times New Roman" w:hAnsi="Times New Roman" w:cs="Times New Roman"/>
          <w:color w:val="auto"/>
          <w:sz w:val="20"/>
        </w:rPr>
        <w:t xml:space="preserve"> . </w:t>
      </w:r>
    </w:p>
    <w:p w14:paraId="7CFD9BC9" w14:textId="77777777" w:rsidR="00234330" w:rsidRPr="004735D3" w:rsidRDefault="00E6243A">
      <w:pPr>
        <w:pStyle w:val="Normal1"/>
        <w:jc w:val="both"/>
        <w:rPr>
          <w:color w:val="auto"/>
        </w:rPr>
      </w:pPr>
      <w:r w:rsidRPr="004735D3">
        <w:rPr>
          <w:rFonts w:ascii="Times New Roman" w:eastAsia="Times New Roman" w:hAnsi="Times New Roman" w:cs="Times New Roman"/>
          <w:b/>
          <w:color w:val="auto"/>
          <w:sz w:val="20"/>
        </w:rPr>
        <w:t>6. Conclusion</w:t>
      </w:r>
    </w:p>
    <w:p w14:paraId="284E5A71" w14:textId="7777777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 xml:space="preserve"> </w:t>
      </w:r>
    </w:p>
    <w:p w14:paraId="60F07498" w14:textId="7777777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As some schools become seduced by the appeal of handheld technologies and the ‘promise’ of m-learning as the latest panacea for education, we again risk falling into the trap of technology faddism (Lee, 2009) and the ‘bandwagon effect’ (Peluso, 2012), driven by deterministic views of emerging technologies (Selwyn, 2010). As mobile technologies develop, the challenge for educators is to move beyond the rhetoric to focus on new pedagogical opportunities. This study scrutinised pedagogies privileging authentic, collaborative and personalised learning, drawing on established socio-cultural tenets. It critically examined teachers’ current mobile teaching practices and confronted some commonly held claims of m-learning. The survey instrument developed and validated in this study, enabled us to examine teachers’ m-learning practices, allowing perceptions of mobile pedagogies to be scrutinised. Its reliability was excellent, and it can be used in further studies to better diagnose and understand teachers’ mobile pedagogical preferences. Practitioners may also benefit from use of this survey instrument as a developmental tool by focusing on the key elements of m-learning from a socio-cultural perspective.</w:t>
      </w:r>
    </w:p>
    <w:p w14:paraId="03B5D95E" w14:textId="7777777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 xml:space="preserve"> </w:t>
      </w:r>
    </w:p>
    <w:p w14:paraId="72609F12" w14:textId="0AF83AB4" w:rsidR="00234330" w:rsidRPr="004735D3" w:rsidRDefault="00E6243A">
      <w:pPr>
        <w:pStyle w:val="Normal1"/>
        <w:jc w:val="both"/>
        <w:rPr>
          <w:color w:val="auto"/>
        </w:rPr>
      </w:pPr>
      <w:r w:rsidRPr="004735D3">
        <w:rPr>
          <w:rFonts w:ascii="Times New Roman" w:eastAsia="Times New Roman" w:hAnsi="Times New Roman" w:cs="Times New Roman"/>
          <w:color w:val="auto"/>
          <w:sz w:val="20"/>
        </w:rPr>
        <w:t xml:space="preserve">Findings cast light on a hitherto unexplored aspect of m-learning related to how teachers design and implement learning </w:t>
      </w:r>
      <w:r w:rsidR="00F50BC5" w:rsidRPr="004735D3">
        <w:rPr>
          <w:rFonts w:ascii="Times New Roman" w:eastAsia="Times New Roman" w:hAnsi="Times New Roman" w:cs="Times New Roman"/>
          <w:color w:val="auto"/>
          <w:sz w:val="20"/>
        </w:rPr>
        <w:t>scenarios that</w:t>
      </w:r>
      <w:r w:rsidRPr="004735D3">
        <w:rPr>
          <w:rFonts w:ascii="Times New Roman" w:eastAsia="Times New Roman" w:hAnsi="Times New Roman" w:cs="Times New Roman"/>
          <w:color w:val="auto"/>
          <w:sz w:val="20"/>
        </w:rPr>
        <w:t xml:space="preserve"> utilise signature mobile pedagogies. Teachers in this study believed the </w:t>
      </w:r>
      <w:r w:rsidR="002528A1" w:rsidRPr="004735D3">
        <w:rPr>
          <w:rFonts w:ascii="Times New Roman" w:eastAsia="Times New Roman" w:hAnsi="Times New Roman" w:cs="Times New Roman"/>
          <w:color w:val="auto"/>
          <w:sz w:val="20"/>
        </w:rPr>
        <w:t xml:space="preserve">pedagogical opportunities </w:t>
      </w:r>
      <w:r w:rsidRPr="004735D3">
        <w:rPr>
          <w:rFonts w:ascii="Times New Roman" w:eastAsia="Times New Roman" w:hAnsi="Times New Roman" w:cs="Times New Roman"/>
          <w:color w:val="auto"/>
          <w:sz w:val="20"/>
        </w:rPr>
        <w:t>of</w:t>
      </w:r>
      <w:r w:rsidR="002528A1" w:rsidRPr="004735D3">
        <w:rPr>
          <w:rFonts w:ascii="Times New Roman" w:eastAsia="Times New Roman" w:hAnsi="Times New Roman" w:cs="Times New Roman"/>
          <w:color w:val="auto"/>
          <w:sz w:val="20"/>
        </w:rPr>
        <w:t xml:space="preserve">fered through using </w:t>
      </w:r>
      <w:r w:rsidRPr="004735D3">
        <w:rPr>
          <w:rFonts w:ascii="Times New Roman" w:eastAsia="Times New Roman" w:hAnsi="Times New Roman" w:cs="Times New Roman"/>
          <w:color w:val="auto"/>
          <w:sz w:val="20"/>
        </w:rPr>
        <w:t xml:space="preserve">mobile devices, such as the ability to make tasks more realistic or to mimic real life toolsets, are some of the most important reasons for implementing mobile learning scenarios, largely within formal classroom settings. Whilst relatively few teachers are working in contexts where every student has a personal device, the shared use of such technologies still supports relatively high levels of conversation, content creation and sharing, albeit through traditional face-to-face contexts rather than through networked, virtual interactions. Perhaps most concerning for teachers and for those associated with their professional development is the low extent to which learning scenarios incorporated opportunities for learners to control how their learning is framed (e.g. the pace of lessons and how tasks are undertaken). Given the self-evident autonomy and choices which young people exercise with and through their mobile devices in their lives beyond school (Jones et al., </w:t>
      </w:r>
      <w:r w:rsidRPr="004735D3">
        <w:rPr>
          <w:rFonts w:ascii="Times New Roman" w:eastAsia="Times New Roman" w:hAnsi="Times New Roman" w:cs="Times New Roman"/>
          <w:color w:val="auto"/>
          <w:sz w:val="20"/>
        </w:rPr>
        <w:lastRenderedPageBreak/>
        <w:t>2013), this is an aspect of teachers’ practice which deserves urgent attention and understanding.</w:t>
      </w:r>
    </w:p>
    <w:p w14:paraId="7FC37104" w14:textId="77777777" w:rsidR="00234330" w:rsidRPr="004735D3" w:rsidRDefault="00234330">
      <w:pPr>
        <w:pStyle w:val="Normal1"/>
        <w:jc w:val="both"/>
        <w:rPr>
          <w:color w:val="auto"/>
        </w:rPr>
      </w:pPr>
    </w:p>
    <w:p w14:paraId="07D3B3D9" w14:textId="77777777" w:rsidR="00234330" w:rsidRPr="004735D3" w:rsidRDefault="003C6C35">
      <w:pPr>
        <w:pStyle w:val="Normal1"/>
        <w:rPr>
          <w:color w:val="auto"/>
        </w:rPr>
      </w:pPr>
      <w:r w:rsidRPr="004735D3">
        <w:rPr>
          <w:rFonts w:ascii="Times New Roman" w:eastAsia="Times New Roman" w:hAnsi="Times New Roman" w:cs="Times New Roman"/>
          <w:b/>
          <w:color w:val="auto"/>
          <w:sz w:val="20"/>
        </w:rPr>
        <w:t>Appendix</w:t>
      </w:r>
      <w:r w:rsidR="00E6243A" w:rsidRPr="004735D3">
        <w:rPr>
          <w:rFonts w:ascii="Times New Roman" w:eastAsia="Times New Roman" w:hAnsi="Times New Roman" w:cs="Times New Roman"/>
          <w:b/>
          <w:color w:val="auto"/>
          <w:sz w:val="20"/>
        </w:rPr>
        <w:t>: Survey items relating to each of the three constructs</w:t>
      </w:r>
    </w:p>
    <w:p w14:paraId="5FA73604" w14:textId="77777777" w:rsidR="00234330" w:rsidRPr="004735D3" w:rsidRDefault="00234330">
      <w:pPr>
        <w:pStyle w:val="Normal1"/>
        <w:rPr>
          <w:color w:val="auto"/>
        </w:rPr>
      </w:pPr>
    </w:p>
    <w:tbl>
      <w:tblPr>
        <w:tblStyle w:val="a"/>
        <w:tblW w:w="8295" w:type="dxa"/>
        <w:tblInd w:w="90" w:type="dxa"/>
        <w:tblBorders>
          <w:top w:val="single" w:sz="8" w:space="0" w:color="000000"/>
          <w:bottom w:val="single" w:sz="8" w:space="0" w:color="000000"/>
          <w:insideH w:val="single" w:sz="8" w:space="0" w:color="000000"/>
        </w:tblBorders>
        <w:tblLayout w:type="fixed"/>
        <w:tblLook w:val="0600" w:firstRow="0" w:lastRow="0" w:firstColumn="0" w:lastColumn="0" w:noHBand="1" w:noVBand="1"/>
      </w:tblPr>
      <w:tblGrid>
        <w:gridCol w:w="5790"/>
        <w:gridCol w:w="2505"/>
      </w:tblGrid>
      <w:tr w:rsidR="004735D3" w:rsidRPr="004735D3" w14:paraId="270D5700" w14:textId="77777777">
        <w:tc>
          <w:tcPr>
            <w:tcW w:w="5790" w:type="dxa"/>
            <w:tcMar>
              <w:top w:w="100" w:type="dxa"/>
              <w:left w:w="100" w:type="dxa"/>
              <w:bottom w:w="100" w:type="dxa"/>
              <w:right w:w="100" w:type="dxa"/>
            </w:tcMar>
          </w:tcPr>
          <w:p w14:paraId="2CD01B69" w14:textId="77777777" w:rsidR="00234330" w:rsidRPr="004735D3" w:rsidRDefault="00E6243A">
            <w:pPr>
              <w:pStyle w:val="Normal1"/>
              <w:jc w:val="center"/>
              <w:rPr>
                <w:color w:val="auto"/>
              </w:rPr>
            </w:pPr>
            <w:r w:rsidRPr="004735D3">
              <w:rPr>
                <w:rFonts w:ascii="Times New Roman" w:eastAsia="Times New Roman" w:hAnsi="Times New Roman" w:cs="Times New Roman"/>
                <w:color w:val="auto"/>
                <w:sz w:val="18"/>
              </w:rPr>
              <w:t xml:space="preserve">Items </w:t>
            </w:r>
          </w:p>
        </w:tc>
        <w:tc>
          <w:tcPr>
            <w:tcW w:w="2505" w:type="dxa"/>
            <w:tcMar>
              <w:top w:w="100" w:type="dxa"/>
              <w:left w:w="100" w:type="dxa"/>
              <w:bottom w:w="100" w:type="dxa"/>
              <w:right w:w="100" w:type="dxa"/>
            </w:tcMar>
          </w:tcPr>
          <w:p w14:paraId="46B84A75" w14:textId="77777777" w:rsidR="00234330" w:rsidRPr="004735D3" w:rsidRDefault="00E6243A">
            <w:pPr>
              <w:pStyle w:val="Normal1"/>
              <w:jc w:val="center"/>
              <w:rPr>
                <w:color w:val="auto"/>
              </w:rPr>
            </w:pPr>
            <w:r w:rsidRPr="004735D3">
              <w:rPr>
                <w:rFonts w:ascii="Times New Roman" w:eastAsia="Times New Roman" w:hAnsi="Times New Roman" w:cs="Times New Roman"/>
                <w:color w:val="auto"/>
                <w:sz w:val="18"/>
              </w:rPr>
              <w:t>Construct / Component</w:t>
            </w:r>
          </w:p>
        </w:tc>
      </w:tr>
      <w:tr w:rsidR="004735D3" w:rsidRPr="004735D3" w14:paraId="4219FD6C" w14:textId="77777777">
        <w:tc>
          <w:tcPr>
            <w:tcW w:w="5790" w:type="dxa"/>
            <w:tcMar>
              <w:top w:w="100" w:type="dxa"/>
              <w:left w:w="100" w:type="dxa"/>
              <w:bottom w:w="100" w:type="dxa"/>
              <w:right w:w="100" w:type="dxa"/>
            </w:tcMar>
          </w:tcPr>
          <w:p w14:paraId="45CF7570" w14:textId="77777777" w:rsidR="00234330" w:rsidRPr="004735D3" w:rsidRDefault="00E6243A">
            <w:pPr>
              <w:pStyle w:val="Normal1"/>
              <w:rPr>
                <w:color w:val="auto"/>
              </w:rPr>
            </w:pPr>
            <w:r w:rsidRPr="004735D3">
              <w:rPr>
                <w:rFonts w:ascii="Times New Roman" w:eastAsia="Times New Roman" w:hAnsi="Times New Roman" w:cs="Times New Roman"/>
                <w:color w:val="auto"/>
                <w:sz w:val="18"/>
              </w:rPr>
              <w:t xml:space="preserve">To what extent does your task encourage student (peer) face-to-face (f2f) discussion </w:t>
            </w:r>
            <w:r w:rsidRPr="004735D3">
              <w:rPr>
                <w:rFonts w:ascii="Times New Roman" w:eastAsia="Times New Roman" w:hAnsi="Times New Roman" w:cs="Times New Roman"/>
                <w:i/>
                <w:color w:val="auto"/>
                <w:sz w:val="18"/>
              </w:rPr>
              <w:t xml:space="preserve">at </w:t>
            </w:r>
            <w:r w:rsidRPr="004735D3">
              <w:rPr>
                <w:rFonts w:ascii="Times New Roman" w:eastAsia="Times New Roman" w:hAnsi="Times New Roman" w:cs="Times New Roman"/>
                <w:color w:val="auto"/>
                <w:sz w:val="18"/>
              </w:rPr>
              <w:t>the device? e.g. around an iPad screen.</w:t>
            </w:r>
          </w:p>
        </w:tc>
        <w:tc>
          <w:tcPr>
            <w:tcW w:w="2505" w:type="dxa"/>
            <w:tcMar>
              <w:top w:w="100" w:type="dxa"/>
              <w:left w:w="100" w:type="dxa"/>
              <w:bottom w:w="100" w:type="dxa"/>
              <w:right w:w="100" w:type="dxa"/>
            </w:tcMar>
          </w:tcPr>
          <w:p w14:paraId="42D92CBE" w14:textId="77777777" w:rsidR="00234330" w:rsidRPr="004735D3" w:rsidRDefault="00E6243A">
            <w:pPr>
              <w:pStyle w:val="Normal1"/>
              <w:jc w:val="center"/>
              <w:rPr>
                <w:color w:val="auto"/>
              </w:rPr>
            </w:pPr>
            <w:r w:rsidRPr="004735D3">
              <w:rPr>
                <w:rFonts w:ascii="Times New Roman" w:eastAsia="Times New Roman" w:hAnsi="Times New Roman" w:cs="Times New Roman"/>
                <w:color w:val="auto"/>
                <w:sz w:val="18"/>
              </w:rPr>
              <w:t>COLLABORATION</w:t>
            </w:r>
          </w:p>
          <w:p w14:paraId="209653CF" w14:textId="77777777" w:rsidR="00234330" w:rsidRPr="004735D3" w:rsidRDefault="00E6243A">
            <w:pPr>
              <w:pStyle w:val="Normal1"/>
              <w:jc w:val="center"/>
              <w:rPr>
                <w:color w:val="auto"/>
              </w:rPr>
            </w:pPr>
            <w:r w:rsidRPr="004735D3">
              <w:rPr>
                <w:rFonts w:ascii="Times New Roman" w:eastAsia="Times New Roman" w:hAnsi="Times New Roman" w:cs="Times New Roman"/>
                <w:color w:val="auto"/>
                <w:sz w:val="18"/>
              </w:rPr>
              <w:t>Conversation (face-to-face)</w:t>
            </w:r>
          </w:p>
        </w:tc>
      </w:tr>
      <w:tr w:rsidR="004735D3" w:rsidRPr="004735D3" w14:paraId="4C06432B" w14:textId="77777777">
        <w:tc>
          <w:tcPr>
            <w:tcW w:w="5790" w:type="dxa"/>
            <w:tcMar>
              <w:top w:w="100" w:type="dxa"/>
              <w:left w:w="100" w:type="dxa"/>
              <w:bottom w:w="100" w:type="dxa"/>
              <w:right w:w="100" w:type="dxa"/>
            </w:tcMar>
          </w:tcPr>
          <w:p w14:paraId="7A1BEE2D" w14:textId="77777777" w:rsidR="00234330" w:rsidRPr="004735D3" w:rsidRDefault="00E6243A">
            <w:pPr>
              <w:pStyle w:val="Normal1"/>
              <w:rPr>
                <w:color w:val="auto"/>
              </w:rPr>
            </w:pPr>
            <w:r w:rsidRPr="004735D3">
              <w:rPr>
                <w:rFonts w:ascii="Times New Roman" w:eastAsia="Times New Roman" w:hAnsi="Times New Roman" w:cs="Times New Roman"/>
                <w:color w:val="auto"/>
                <w:sz w:val="18"/>
              </w:rPr>
              <w:t xml:space="preserve">To what extent does your task encourage online discussion </w:t>
            </w:r>
            <w:r w:rsidRPr="004735D3">
              <w:rPr>
                <w:rFonts w:ascii="Times New Roman" w:eastAsia="Times New Roman" w:hAnsi="Times New Roman" w:cs="Times New Roman"/>
                <w:i/>
                <w:color w:val="auto"/>
                <w:sz w:val="18"/>
              </w:rPr>
              <w:t>through</w:t>
            </w:r>
            <w:r w:rsidRPr="004735D3">
              <w:rPr>
                <w:rFonts w:ascii="Times New Roman" w:eastAsia="Times New Roman" w:hAnsi="Times New Roman" w:cs="Times New Roman"/>
                <w:color w:val="auto"/>
                <w:sz w:val="18"/>
              </w:rPr>
              <w:t xml:space="preserve"> the device? e.g. via email, SMS, Skype, social media such as a Twitter or Facebook 'conversation'.</w:t>
            </w:r>
          </w:p>
        </w:tc>
        <w:tc>
          <w:tcPr>
            <w:tcW w:w="2505" w:type="dxa"/>
            <w:tcMar>
              <w:top w:w="100" w:type="dxa"/>
              <w:left w:w="100" w:type="dxa"/>
              <w:bottom w:w="100" w:type="dxa"/>
              <w:right w:w="100" w:type="dxa"/>
            </w:tcMar>
          </w:tcPr>
          <w:p w14:paraId="1C8D1B4D" w14:textId="77777777" w:rsidR="00234330" w:rsidRPr="004735D3" w:rsidRDefault="00E6243A">
            <w:pPr>
              <w:pStyle w:val="Normal1"/>
              <w:jc w:val="center"/>
              <w:rPr>
                <w:color w:val="auto"/>
              </w:rPr>
            </w:pPr>
            <w:r w:rsidRPr="004735D3">
              <w:rPr>
                <w:rFonts w:ascii="Times New Roman" w:eastAsia="Times New Roman" w:hAnsi="Times New Roman" w:cs="Times New Roman"/>
                <w:color w:val="auto"/>
                <w:sz w:val="18"/>
              </w:rPr>
              <w:t>COLLABORATION</w:t>
            </w:r>
          </w:p>
          <w:p w14:paraId="6C5D22A0" w14:textId="77777777" w:rsidR="00234330" w:rsidRPr="004735D3" w:rsidRDefault="00E6243A">
            <w:pPr>
              <w:pStyle w:val="Normal1"/>
              <w:jc w:val="center"/>
              <w:rPr>
                <w:color w:val="auto"/>
              </w:rPr>
            </w:pPr>
            <w:r w:rsidRPr="004735D3">
              <w:rPr>
                <w:rFonts w:ascii="Times New Roman" w:eastAsia="Times New Roman" w:hAnsi="Times New Roman" w:cs="Times New Roman"/>
                <w:color w:val="auto"/>
                <w:sz w:val="18"/>
              </w:rPr>
              <w:t>Conversation (online)</w:t>
            </w:r>
          </w:p>
        </w:tc>
      </w:tr>
      <w:tr w:rsidR="004735D3" w:rsidRPr="004735D3" w14:paraId="6AA4EC2E" w14:textId="77777777">
        <w:tc>
          <w:tcPr>
            <w:tcW w:w="5790" w:type="dxa"/>
            <w:tcMar>
              <w:top w:w="100" w:type="dxa"/>
              <w:left w:w="100" w:type="dxa"/>
              <w:bottom w:w="100" w:type="dxa"/>
              <w:right w:w="100" w:type="dxa"/>
            </w:tcMar>
          </w:tcPr>
          <w:p w14:paraId="274BA9F4" w14:textId="77777777" w:rsidR="00234330" w:rsidRPr="004735D3" w:rsidRDefault="00E6243A">
            <w:pPr>
              <w:pStyle w:val="Normal1"/>
              <w:rPr>
                <w:color w:val="auto"/>
              </w:rPr>
            </w:pPr>
            <w:r w:rsidRPr="004735D3">
              <w:rPr>
                <w:rFonts w:ascii="Times New Roman" w:eastAsia="Times New Roman" w:hAnsi="Times New Roman" w:cs="Times New Roman"/>
                <w:color w:val="auto"/>
                <w:sz w:val="18"/>
              </w:rPr>
              <w:t>What is the nature of the digital content (information / data) that is used (accessed, shared or exchanged) by students during the task?</w:t>
            </w:r>
            <w:r w:rsidR="005963AC" w:rsidRPr="004735D3">
              <w:rPr>
                <w:rFonts w:ascii="Times New Roman" w:eastAsia="Times New Roman" w:hAnsi="Times New Roman" w:cs="Times New Roman"/>
                <w:color w:val="auto"/>
                <w:sz w:val="18"/>
              </w:rPr>
              <w:t xml:space="preserve"> </w:t>
            </w:r>
            <w:r w:rsidRPr="004735D3">
              <w:rPr>
                <w:rFonts w:ascii="Times New Roman" w:eastAsia="Times New Roman" w:hAnsi="Times New Roman" w:cs="Times New Roman"/>
                <w:color w:val="auto"/>
                <w:sz w:val="18"/>
              </w:rPr>
              <w:t>[High = Learner-generated]</w:t>
            </w:r>
          </w:p>
        </w:tc>
        <w:tc>
          <w:tcPr>
            <w:tcW w:w="2505" w:type="dxa"/>
            <w:tcMar>
              <w:top w:w="100" w:type="dxa"/>
              <w:left w:w="100" w:type="dxa"/>
              <w:bottom w:w="100" w:type="dxa"/>
              <w:right w:w="100" w:type="dxa"/>
            </w:tcMar>
          </w:tcPr>
          <w:p w14:paraId="1CC3CD9C" w14:textId="77777777" w:rsidR="00234330" w:rsidRPr="004735D3" w:rsidRDefault="00E6243A">
            <w:pPr>
              <w:pStyle w:val="Normal1"/>
              <w:jc w:val="center"/>
              <w:rPr>
                <w:color w:val="auto"/>
              </w:rPr>
            </w:pPr>
            <w:r w:rsidRPr="004735D3">
              <w:rPr>
                <w:rFonts w:ascii="Times New Roman" w:eastAsia="Times New Roman" w:hAnsi="Times New Roman" w:cs="Times New Roman"/>
                <w:color w:val="auto"/>
                <w:sz w:val="18"/>
              </w:rPr>
              <w:t>COLLABORATION</w:t>
            </w:r>
          </w:p>
          <w:p w14:paraId="1EB39697" w14:textId="77777777" w:rsidR="00234330" w:rsidRPr="004735D3" w:rsidRDefault="00E6243A">
            <w:pPr>
              <w:pStyle w:val="Normal1"/>
              <w:jc w:val="center"/>
              <w:rPr>
                <w:color w:val="auto"/>
              </w:rPr>
            </w:pPr>
            <w:r w:rsidRPr="004735D3">
              <w:rPr>
                <w:rFonts w:ascii="Times New Roman" w:eastAsia="Times New Roman" w:hAnsi="Times New Roman" w:cs="Times New Roman"/>
                <w:color w:val="auto"/>
                <w:sz w:val="18"/>
              </w:rPr>
              <w:t>Data sharing (generativity)</w:t>
            </w:r>
          </w:p>
        </w:tc>
      </w:tr>
      <w:tr w:rsidR="004735D3" w:rsidRPr="004735D3" w14:paraId="5D667778" w14:textId="77777777">
        <w:tc>
          <w:tcPr>
            <w:tcW w:w="5790" w:type="dxa"/>
            <w:tcMar>
              <w:top w:w="100" w:type="dxa"/>
              <w:left w:w="100" w:type="dxa"/>
              <w:bottom w:w="100" w:type="dxa"/>
              <w:right w:w="100" w:type="dxa"/>
            </w:tcMar>
          </w:tcPr>
          <w:p w14:paraId="54058BEF" w14:textId="77777777" w:rsidR="00234330" w:rsidRPr="004735D3" w:rsidRDefault="00E6243A">
            <w:pPr>
              <w:pStyle w:val="Normal1"/>
              <w:jc w:val="both"/>
              <w:rPr>
                <w:color w:val="auto"/>
              </w:rPr>
            </w:pPr>
            <w:r w:rsidRPr="004735D3">
              <w:rPr>
                <w:rFonts w:ascii="Times New Roman" w:eastAsia="Times New Roman" w:hAnsi="Times New Roman" w:cs="Times New Roman"/>
                <w:color w:val="auto"/>
                <w:sz w:val="18"/>
              </w:rPr>
              <w:t xml:space="preserve">What additional value is added to digital content (data / information) shared or exchanged by students during the </w:t>
            </w:r>
            <w:proofErr w:type="gramStart"/>
            <w:r w:rsidRPr="004735D3">
              <w:rPr>
                <w:rFonts w:ascii="Times New Roman" w:eastAsia="Times New Roman" w:hAnsi="Times New Roman" w:cs="Times New Roman"/>
                <w:color w:val="auto"/>
                <w:sz w:val="18"/>
              </w:rPr>
              <w:t>task ?</w:t>
            </w:r>
            <w:proofErr w:type="gramEnd"/>
            <w:r w:rsidRPr="004735D3">
              <w:rPr>
                <w:rFonts w:ascii="Times New Roman" w:eastAsia="Times New Roman" w:hAnsi="Times New Roman" w:cs="Times New Roman"/>
                <w:color w:val="auto"/>
                <w:sz w:val="18"/>
              </w:rPr>
              <w:t xml:space="preserve"> [High = Learner-added value]</w:t>
            </w:r>
          </w:p>
        </w:tc>
        <w:tc>
          <w:tcPr>
            <w:tcW w:w="2505" w:type="dxa"/>
            <w:tcMar>
              <w:top w:w="100" w:type="dxa"/>
              <w:left w:w="100" w:type="dxa"/>
              <w:bottom w:w="100" w:type="dxa"/>
              <w:right w:w="100" w:type="dxa"/>
            </w:tcMar>
          </w:tcPr>
          <w:p w14:paraId="73D626E3" w14:textId="77777777" w:rsidR="00234330" w:rsidRPr="004735D3" w:rsidRDefault="00E6243A">
            <w:pPr>
              <w:pStyle w:val="Normal1"/>
              <w:jc w:val="center"/>
              <w:rPr>
                <w:color w:val="auto"/>
              </w:rPr>
            </w:pPr>
            <w:r w:rsidRPr="004735D3">
              <w:rPr>
                <w:rFonts w:ascii="Times New Roman" w:eastAsia="Times New Roman" w:hAnsi="Times New Roman" w:cs="Times New Roman"/>
                <w:color w:val="auto"/>
                <w:sz w:val="18"/>
              </w:rPr>
              <w:t>COLLABORATION</w:t>
            </w:r>
          </w:p>
          <w:p w14:paraId="799ED536" w14:textId="77777777" w:rsidR="00234330" w:rsidRPr="004735D3" w:rsidRDefault="00E6243A">
            <w:pPr>
              <w:pStyle w:val="Normal1"/>
              <w:jc w:val="center"/>
              <w:rPr>
                <w:color w:val="auto"/>
              </w:rPr>
            </w:pPr>
            <w:r w:rsidRPr="004735D3">
              <w:rPr>
                <w:rFonts w:ascii="Times New Roman" w:eastAsia="Times New Roman" w:hAnsi="Times New Roman" w:cs="Times New Roman"/>
                <w:color w:val="auto"/>
                <w:sz w:val="18"/>
              </w:rPr>
              <w:t>Data sharing (generativity)</w:t>
            </w:r>
          </w:p>
        </w:tc>
      </w:tr>
      <w:tr w:rsidR="004735D3" w:rsidRPr="004735D3" w14:paraId="5AD69BB4" w14:textId="77777777">
        <w:tc>
          <w:tcPr>
            <w:tcW w:w="5790" w:type="dxa"/>
            <w:tcMar>
              <w:top w:w="100" w:type="dxa"/>
              <w:left w:w="100" w:type="dxa"/>
              <w:bottom w:w="100" w:type="dxa"/>
              <w:right w:w="100" w:type="dxa"/>
            </w:tcMar>
          </w:tcPr>
          <w:p w14:paraId="3F02245D" w14:textId="77777777" w:rsidR="00234330" w:rsidRPr="004735D3" w:rsidRDefault="00E6243A">
            <w:pPr>
              <w:pStyle w:val="Normal1"/>
              <w:rPr>
                <w:color w:val="auto"/>
              </w:rPr>
            </w:pPr>
            <w:r w:rsidRPr="004735D3">
              <w:rPr>
                <w:rFonts w:ascii="Times New Roman" w:eastAsia="Times New Roman" w:hAnsi="Times New Roman" w:cs="Times New Roman"/>
                <w:color w:val="auto"/>
                <w:sz w:val="18"/>
              </w:rPr>
              <w:t xml:space="preserve">With whom do students mainly communicate (online) </w:t>
            </w:r>
            <w:r w:rsidRPr="004735D3">
              <w:rPr>
                <w:rFonts w:ascii="Times New Roman" w:eastAsia="Times New Roman" w:hAnsi="Times New Roman" w:cs="Times New Roman"/>
                <w:i/>
                <w:color w:val="auto"/>
                <w:sz w:val="18"/>
              </w:rPr>
              <w:t>through</w:t>
            </w:r>
            <w:r w:rsidRPr="004735D3">
              <w:rPr>
                <w:rFonts w:ascii="Times New Roman" w:eastAsia="Times New Roman" w:hAnsi="Times New Roman" w:cs="Times New Roman"/>
                <w:color w:val="auto"/>
                <w:sz w:val="18"/>
              </w:rPr>
              <w:t xml:space="preserve"> the device during the task? e.g. via email, SMS, Skype, social media such as a Twitter or Facebook 'conversation'. [High = Extra-mural interactions]</w:t>
            </w:r>
          </w:p>
        </w:tc>
        <w:tc>
          <w:tcPr>
            <w:tcW w:w="2505" w:type="dxa"/>
            <w:tcMar>
              <w:top w:w="100" w:type="dxa"/>
              <w:left w:w="100" w:type="dxa"/>
              <w:bottom w:w="100" w:type="dxa"/>
              <w:right w:w="100" w:type="dxa"/>
            </w:tcMar>
          </w:tcPr>
          <w:p w14:paraId="5039E198" w14:textId="77777777" w:rsidR="00234330" w:rsidRPr="004735D3" w:rsidRDefault="00E6243A">
            <w:pPr>
              <w:pStyle w:val="Normal1"/>
              <w:jc w:val="center"/>
              <w:rPr>
                <w:color w:val="auto"/>
              </w:rPr>
            </w:pPr>
            <w:r w:rsidRPr="004735D3">
              <w:rPr>
                <w:rFonts w:ascii="Times New Roman" w:eastAsia="Times New Roman" w:hAnsi="Times New Roman" w:cs="Times New Roman"/>
                <w:color w:val="auto"/>
                <w:sz w:val="18"/>
              </w:rPr>
              <w:t>COLLABORATION</w:t>
            </w:r>
          </w:p>
          <w:p w14:paraId="57906DF1" w14:textId="77777777" w:rsidR="00234330" w:rsidRPr="004735D3" w:rsidRDefault="00E6243A">
            <w:pPr>
              <w:pStyle w:val="Normal1"/>
              <w:jc w:val="center"/>
              <w:rPr>
                <w:color w:val="auto"/>
              </w:rPr>
            </w:pPr>
            <w:r w:rsidRPr="004735D3">
              <w:rPr>
                <w:rFonts w:ascii="Times New Roman" w:eastAsia="Times New Roman" w:hAnsi="Times New Roman" w:cs="Times New Roman"/>
                <w:color w:val="auto"/>
                <w:sz w:val="18"/>
              </w:rPr>
              <w:t>Data sharing (networking)</w:t>
            </w:r>
          </w:p>
        </w:tc>
      </w:tr>
      <w:tr w:rsidR="004735D3" w:rsidRPr="004735D3" w14:paraId="24F7750F" w14:textId="77777777">
        <w:tc>
          <w:tcPr>
            <w:tcW w:w="5790" w:type="dxa"/>
            <w:tcMar>
              <w:top w:w="100" w:type="dxa"/>
              <w:left w:w="100" w:type="dxa"/>
              <w:bottom w:w="100" w:type="dxa"/>
              <w:right w:w="100" w:type="dxa"/>
            </w:tcMar>
          </w:tcPr>
          <w:p w14:paraId="76202A78" w14:textId="77777777" w:rsidR="00234330" w:rsidRPr="004735D3" w:rsidRDefault="00E6243A">
            <w:pPr>
              <w:pStyle w:val="Normal1"/>
              <w:rPr>
                <w:color w:val="auto"/>
              </w:rPr>
            </w:pPr>
            <w:r w:rsidRPr="004735D3">
              <w:rPr>
                <w:rFonts w:ascii="Times New Roman" w:eastAsia="Times New Roman" w:hAnsi="Times New Roman" w:cs="Times New Roman"/>
                <w:color w:val="auto"/>
                <w:sz w:val="18"/>
              </w:rPr>
              <w:t xml:space="preserve">To what extent are online interactions (discussions and/or data sharing) </w:t>
            </w:r>
            <w:r w:rsidRPr="004735D3">
              <w:rPr>
                <w:rFonts w:ascii="Times New Roman" w:eastAsia="Times New Roman" w:hAnsi="Times New Roman" w:cs="Times New Roman"/>
                <w:i/>
                <w:color w:val="auto"/>
                <w:sz w:val="18"/>
              </w:rPr>
              <w:t>through</w:t>
            </w:r>
            <w:r w:rsidRPr="004735D3">
              <w:rPr>
                <w:rFonts w:ascii="Times New Roman" w:eastAsia="Times New Roman" w:hAnsi="Times New Roman" w:cs="Times New Roman"/>
                <w:color w:val="auto"/>
                <w:sz w:val="18"/>
              </w:rPr>
              <w:t xml:space="preserve"> the mobile device 'networked'?</w:t>
            </w:r>
          </w:p>
        </w:tc>
        <w:tc>
          <w:tcPr>
            <w:tcW w:w="2505" w:type="dxa"/>
            <w:tcMar>
              <w:top w:w="100" w:type="dxa"/>
              <w:left w:w="100" w:type="dxa"/>
              <w:bottom w:w="100" w:type="dxa"/>
              <w:right w:w="100" w:type="dxa"/>
            </w:tcMar>
          </w:tcPr>
          <w:p w14:paraId="4B0A34E1" w14:textId="77777777" w:rsidR="00234330" w:rsidRPr="004735D3" w:rsidRDefault="00E6243A">
            <w:pPr>
              <w:pStyle w:val="Normal1"/>
              <w:jc w:val="center"/>
              <w:rPr>
                <w:color w:val="auto"/>
              </w:rPr>
            </w:pPr>
            <w:r w:rsidRPr="004735D3">
              <w:rPr>
                <w:rFonts w:ascii="Times New Roman" w:eastAsia="Times New Roman" w:hAnsi="Times New Roman" w:cs="Times New Roman"/>
                <w:color w:val="auto"/>
                <w:sz w:val="18"/>
              </w:rPr>
              <w:t>COLLABORATION</w:t>
            </w:r>
          </w:p>
          <w:p w14:paraId="619B7C2B" w14:textId="77777777" w:rsidR="00234330" w:rsidRPr="004735D3" w:rsidRDefault="00E6243A">
            <w:pPr>
              <w:pStyle w:val="Normal1"/>
              <w:jc w:val="center"/>
              <w:rPr>
                <w:color w:val="auto"/>
              </w:rPr>
            </w:pPr>
            <w:r w:rsidRPr="004735D3">
              <w:rPr>
                <w:rFonts w:ascii="Times New Roman" w:eastAsia="Times New Roman" w:hAnsi="Times New Roman" w:cs="Times New Roman"/>
                <w:color w:val="auto"/>
                <w:sz w:val="18"/>
              </w:rPr>
              <w:t>Data sharing (networking)</w:t>
            </w:r>
          </w:p>
        </w:tc>
      </w:tr>
      <w:tr w:rsidR="004735D3" w:rsidRPr="004735D3" w14:paraId="465F7EC9" w14:textId="77777777">
        <w:tc>
          <w:tcPr>
            <w:tcW w:w="5790" w:type="dxa"/>
            <w:tcMar>
              <w:top w:w="100" w:type="dxa"/>
              <w:left w:w="100" w:type="dxa"/>
              <w:bottom w:w="100" w:type="dxa"/>
              <w:right w:w="100" w:type="dxa"/>
            </w:tcMar>
          </w:tcPr>
          <w:p w14:paraId="44528875" w14:textId="77777777" w:rsidR="00234330" w:rsidRPr="004735D3" w:rsidRDefault="00E6243A">
            <w:pPr>
              <w:pStyle w:val="Normal1"/>
              <w:rPr>
                <w:color w:val="auto"/>
              </w:rPr>
            </w:pPr>
            <w:r w:rsidRPr="004735D3">
              <w:rPr>
                <w:rFonts w:ascii="Times New Roman" w:eastAsia="Times New Roman" w:hAnsi="Times New Roman" w:cs="Times New Roman"/>
                <w:color w:val="auto"/>
                <w:sz w:val="18"/>
              </w:rPr>
              <w:t>Do students use the mobile device in a suitably realistic setting for the associated discipline area for this task?</w:t>
            </w:r>
          </w:p>
        </w:tc>
        <w:tc>
          <w:tcPr>
            <w:tcW w:w="2505" w:type="dxa"/>
            <w:tcMar>
              <w:top w:w="100" w:type="dxa"/>
              <w:left w:w="100" w:type="dxa"/>
              <w:bottom w:w="100" w:type="dxa"/>
              <w:right w:w="100" w:type="dxa"/>
            </w:tcMar>
          </w:tcPr>
          <w:p w14:paraId="2D49B956" w14:textId="77777777" w:rsidR="00234330" w:rsidRPr="004735D3" w:rsidRDefault="00E6243A">
            <w:pPr>
              <w:pStyle w:val="Normal1"/>
              <w:jc w:val="center"/>
              <w:rPr>
                <w:color w:val="auto"/>
              </w:rPr>
            </w:pPr>
            <w:r w:rsidRPr="004735D3">
              <w:rPr>
                <w:rFonts w:ascii="Times New Roman" w:eastAsia="Times New Roman" w:hAnsi="Times New Roman" w:cs="Times New Roman"/>
                <w:color w:val="auto"/>
                <w:sz w:val="18"/>
              </w:rPr>
              <w:t>AUTHENTICITY</w:t>
            </w:r>
          </w:p>
          <w:p w14:paraId="0057E100" w14:textId="77777777" w:rsidR="00234330" w:rsidRPr="004735D3" w:rsidRDefault="00E6243A">
            <w:pPr>
              <w:pStyle w:val="Normal1"/>
              <w:jc w:val="center"/>
              <w:rPr>
                <w:color w:val="auto"/>
              </w:rPr>
            </w:pPr>
            <w:r w:rsidRPr="004735D3">
              <w:rPr>
                <w:rFonts w:ascii="Times New Roman" w:eastAsia="Times New Roman" w:hAnsi="Times New Roman" w:cs="Times New Roman"/>
                <w:color w:val="auto"/>
                <w:sz w:val="18"/>
              </w:rPr>
              <w:t>Setting</w:t>
            </w:r>
          </w:p>
        </w:tc>
      </w:tr>
      <w:tr w:rsidR="004735D3" w:rsidRPr="004735D3" w14:paraId="5D9052C9" w14:textId="77777777">
        <w:tc>
          <w:tcPr>
            <w:tcW w:w="5790" w:type="dxa"/>
            <w:tcMar>
              <w:top w:w="100" w:type="dxa"/>
              <w:left w:w="100" w:type="dxa"/>
              <w:bottom w:w="100" w:type="dxa"/>
              <w:right w:w="100" w:type="dxa"/>
            </w:tcMar>
          </w:tcPr>
          <w:p w14:paraId="588FD14B" w14:textId="77777777" w:rsidR="00234330" w:rsidRPr="004735D3" w:rsidRDefault="00E6243A">
            <w:pPr>
              <w:pStyle w:val="Normal1"/>
              <w:rPr>
                <w:color w:val="auto"/>
              </w:rPr>
            </w:pPr>
            <w:r w:rsidRPr="004735D3">
              <w:rPr>
                <w:rFonts w:ascii="Times New Roman" w:eastAsia="Times New Roman" w:hAnsi="Times New Roman" w:cs="Times New Roman"/>
                <w:color w:val="auto"/>
                <w:sz w:val="18"/>
              </w:rPr>
              <w:t>During this task, do students mainly use the mobile device in a similar way to how it might be used as a tool by real-world practitioners in this discipline area (scientists, artists, authors etc.)?</w:t>
            </w:r>
          </w:p>
        </w:tc>
        <w:tc>
          <w:tcPr>
            <w:tcW w:w="2505" w:type="dxa"/>
            <w:tcMar>
              <w:top w:w="100" w:type="dxa"/>
              <w:left w:w="100" w:type="dxa"/>
              <w:bottom w:w="100" w:type="dxa"/>
              <w:right w:w="100" w:type="dxa"/>
            </w:tcMar>
          </w:tcPr>
          <w:p w14:paraId="205CFE2B" w14:textId="77777777" w:rsidR="00234330" w:rsidRPr="004735D3" w:rsidRDefault="00E6243A">
            <w:pPr>
              <w:pStyle w:val="Normal1"/>
              <w:jc w:val="center"/>
              <w:rPr>
                <w:color w:val="auto"/>
              </w:rPr>
            </w:pPr>
            <w:r w:rsidRPr="004735D3">
              <w:rPr>
                <w:rFonts w:ascii="Times New Roman" w:eastAsia="Times New Roman" w:hAnsi="Times New Roman" w:cs="Times New Roman"/>
                <w:color w:val="auto"/>
                <w:sz w:val="18"/>
              </w:rPr>
              <w:t>AUTHENTICITY</w:t>
            </w:r>
          </w:p>
          <w:p w14:paraId="2A8F7BE2" w14:textId="77777777" w:rsidR="00234330" w:rsidRPr="004735D3" w:rsidRDefault="00E6243A">
            <w:pPr>
              <w:pStyle w:val="Normal1"/>
              <w:jc w:val="center"/>
              <w:rPr>
                <w:color w:val="auto"/>
              </w:rPr>
            </w:pPr>
            <w:r w:rsidRPr="004735D3">
              <w:rPr>
                <w:rFonts w:ascii="Times New Roman" w:eastAsia="Times New Roman" w:hAnsi="Times New Roman" w:cs="Times New Roman"/>
                <w:color w:val="auto"/>
                <w:sz w:val="18"/>
              </w:rPr>
              <w:t>Tool</w:t>
            </w:r>
          </w:p>
        </w:tc>
      </w:tr>
      <w:tr w:rsidR="004735D3" w:rsidRPr="004735D3" w14:paraId="14410232" w14:textId="77777777">
        <w:tc>
          <w:tcPr>
            <w:tcW w:w="5790" w:type="dxa"/>
            <w:tcMar>
              <w:top w:w="100" w:type="dxa"/>
              <w:left w:w="100" w:type="dxa"/>
              <w:bottom w:w="100" w:type="dxa"/>
              <w:right w:w="100" w:type="dxa"/>
            </w:tcMar>
          </w:tcPr>
          <w:p w14:paraId="04C4C004" w14:textId="77777777" w:rsidR="00234330" w:rsidRPr="004735D3" w:rsidRDefault="00E6243A">
            <w:pPr>
              <w:pStyle w:val="Normal1"/>
              <w:rPr>
                <w:color w:val="auto"/>
              </w:rPr>
            </w:pPr>
            <w:r w:rsidRPr="004735D3">
              <w:rPr>
                <w:rFonts w:ascii="Times New Roman" w:eastAsia="Times New Roman" w:hAnsi="Times New Roman" w:cs="Times New Roman"/>
                <w:color w:val="auto"/>
                <w:sz w:val="18"/>
              </w:rPr>
              <w:t>Does the task engage students in a genuine problem and processes relevant to real-world practitioners in this discipline (scientists, artists, authors etc.)?</w:t>
            </w:r>
          </w:p>
        </w:tc>
        <w:tc>
          <w:tcPr>
            <w:tcW w:w="2505" w:type="dxa"/>
            <w:tcMar>
              <w:top w:w="100" w:type="dxa"/>
              <w:left w:w="100" w:type="dxa"/>
              <w:bottom w:w="100" w:type="dxa"/>
              <w:right w:w="100" w:type="dxa"/>
            </w:tcMar>
          </w:tcPr>
          <w:p w14:paraId="0B070883" w14:textId="77777777" w:rsidR="00234330" w:rsidRPr="004735D3" w:rsidRDefault="00E6243A">
            <w:pPr>
              <w:pStyle w:val="Normal1"/>
              <w:jc w:val="center"/>
              <w:rPr>
                <w:color w:val="auto"/>
              </w:rPr>
            </w:pPr>
            <w:r w:rsidRPr="004735D3">
              <w:rPr>
                <w:rFonts w:ascii="Times New Roman" w:eastAsia="Times New Roman" w:hAnsi="Times New Roman" w:cs="Times New Roman"/>
                <w:color w:val="auto"/>
                <w:sz w:val="18"/>
              </w:rPr>
              <w:t>AUTHENTICITY</w:t>
            </w:r>
          </w:p>
          <w:p w14:paraId="27DE3FC4" w14:textId="77777777" w:rsidR="00234330" w:rsidRPr="004735D3" w:rsidRDefault="00E6243A">
            <w:pPr>
              <w:pStyle w:val="Normal1"/>
              <w:jc w:val="center"/>
              <w:rPr>
                <w:color w:val="auto"/>
              </w:rPr>
            </w:pPr>
            <w:r w:rsidRPr="004735D3">
              <w:rPr>
                <w:rFonts w:ascii="Times New Roman" w:eastAsia="Times New Roman" w:hAnsi="Times New Roman" w:cs="Times New Roman"/>
                <w:color w:val="auto"/>
                <w:sz w:val="18"/>
              </w:rPr>
              <w:t>Task</w:t>
            </w:r>
          </w:p>
        </w:tc>
      </w:tr>
      <w:tr w:rsidR="004735D3" w:rsidRPr="004735D3" w14:paraId="7BE2625F" w14:textId="77777777">
        <w:tc>
          <w:tcPr>
            <w:tcW w:w="5790" w:type="dxa"/>
            <w:tcMar>
              <w:top w:w="100" w:type="dxa"/>
              <w:left w:w="100" w:type="dxa"/>
              <w:bottom w:w="100" w:type="dxa"/>
              <w:right w:w="100" w:type="dxa"/>
            </w:tcMar>
          </w:tcPr>
          <w:p w14:paraId="1CFDF04A" w14:textId="77777777" w:rsidR="00234330" w:rsidRPr="004735D3" w:rsidRDefault="00E6243A">
            <w:pPr>
              <w:pStyle w:val="Normal1"/>
              <w:rPr>
                <w:color w:val="auto"/>
              </w:rPr>
            </w:pPr>
            <w:r w:rsidRPr="004735D3">
              <w:rPr>
                <w:rFonts w:ascii="Times New Roman" w:eastAsia="Times New Roman" w:hAnsi="Times New Roman" w:cs="Times New Roman"/>
                <w:color w:val="auto"/>
                <w:sz w:val="18"/>
              </w:rPr>
              <w:t>To what extent does the task allow students to control the context (e.g. where and when the activity occurs)?</w:t>
            </w:r>
          </w:p>
        </w:tc>
        <w:tc>
          <w:tcPr>
            <w:tcW w:w="2505" w:type="dxa"/>
            <w:tcMar>
              <w:top w:w="100" w:type="dxa"/>
              <w:left w:w="100" w:type="dxa"/>
              <w:bottom w:w="100" w:type="dxa"/>
              <w:right w:w="100" w:type="dxa"/>
            </w:tcMar>
          </w:tcPr>
          <w:p w14:paraId="54F7FC3B" w14:textId="77777777" w:rsidR="00234330" w:rsidRPr="004735D3" w:rsidRDefault="00E6243A">
            <w:pPr>
              <w:pStyle w:val="Normal1"/>
              <w:jc w:val="center"/>
              <w:rPr>
                <w:color w:val="auto"/>
              </w:rPr>
            </w:pPr>
            <w:r w:rsidRPr="004735D3">
              <w:rPr>
                <w:rFonts w:ascii="Times New Roman" w:eastAsia="Times New Roman" w:hAnsi="Times New Roman" w:cs="Times New Roman"/>
                <w:color w:val="auto"/>
                <w:sz w:val="18"/>
              </w:rPr>
              <w:t>PERSONALISATION</w:t>
            </w:r>
          </w:p>
          <w:p w14:paraId="489449DC" w14:textId="77777777" w:rsidR="00234330" w:rsidRPr="004735D3" w:rsidRDefault="00E6243A">
            <w:pPr>
              <w:pStyle w:val="Normal1"/>
              <w:jc w:val="center"/>
              <w:rPr>
                <w:color w:val="auto"/>
              </w:rPr>
            </w:pPr>
            <w:r w:rsidRPr="004735D3">
              <w:rPr>
                <w:rFonts w:ascii="Times New Roman" w:eastAsia="Times New Roman" w:hAnsi="Times New Roman" w:cs="Times New Roman"/>
                <w:color w:val="auto"/>
                <w:sz w:val="18"/>
              </w:rPr>
              <w:t>Agency</w:t>
            </w:r>
          </w:p>
        </w:tc>
      </w:tr>
      <w:tr w:rsidR="004735D3" w:rsidRPr="004735D3" w14:paraId="488E68FB" w14:textId="77777777">
        <w:tc>
          <w:tcPr>
            <w:tcW w:w="5790" w:type="dxa"/>
            <w:tcMar>
              <w:top w:w="100" w:type="dxa"/>
              <w:left w:w="100" w:type="dxa"/>
              <w:bottom w:w="100" w:type="dxa"/>
              <w:right w:w="100" w:type="dxa"/>
            </w:tcMar>
          </w:tcPr>
          <w:p w14:paraId="36E4D478" w14:textId="77777777" w:rsidR="00234330" w:rsidRPr="004735D3" w:rsidRDefault="00E6243A">
            <w:pPr>
              <w:pStyle w:val="Normal1"/>
              <w:rPr>
                <w:color w:val="auto"/>
              </w:rPr>
            </w:pPr>
            <w:r w:rsidRPr="004735D3">
              <w:rPr>
                <w:rFonts w:ascii="Times New Roman" w:eastAsia="Times New Roman" w:hAnsi="Times New Roman" w:cs="Times New Roman"/>
                <w:color w:val="auto"/>
                <w:sz w:val="18"/>
              </w:rPr>
              <w:t>Who determines the 'pacing' of the task?</w:t>
            </w:r>
            <w:r w:rsidR="005963AC" w:rsidRPr="004735D3">
              <w:rPr>
                <w:rFonts w:ascii="Times New Roman" w:eastAsia="Times New Roman" w:hAnsi="Times New Roman" w:cs="Times New Roman"/>
                <w:color w:val="auto"/>
                <w:sz w:val="18"/>
              </w:rPr>
              <w:t xml:space="preserve"> </w:t>
            </w:r>
            <w:r w:rsidRPr="004735D3">
              <w:rPr>
                <w:rFonts w:ascii="Times New Roman" w:eastAsia="Times New Roman" w:hAnsi="Times New Roman" w:cs="Times New Roman"/>
                <w:color w:val="auto"/>
                <w:sz w:val="18"/>
              </w:rPr>
              <w:t>[High = Learner-controlled]</w:t>
            </w:r>
          </w:p>
        </w:tc>
        <w:tc>
          <w:tcPr>
            <w:tcW w:w="2505" w:type="dxa"/>
            <w:tcMar>
              <w:top w:w="100" w:type="dxa"/>
              <w:left w:w="100" w:type="dxa"/>
              <w:bottom w:w="100" w:type="dxa"/>
              <w:right w:w="100" w:type="dxa"/>
            </w:tcMar>
          </w:tcPr>
          <w:p w14:paraId="03B7C01C" w14:textId="77777777" w:rsidR="00234330" w:rsidRPr="004735D3" w:rsidRDefault="00E6243A">
            <w:pPr>
              <w:pStyle w:val="Normal1"/>
              <w:jc w:val="center"/>
              <w:rPr>
                <w:color w:val="auto"/>
              </w:rPr>
            </w:pPr>
            <w:r w:rsidRPr="004735D3">
              <w:rPr>
                <w:rFonts w:ascii="Times New Roman" w:eastAsia="Times New Roman" w:hAnsi="Times New Roman" w:cs="Times New Roman"/>
                <w:color w:val="auto"/>
                <w:sz w:val="18"/>
              </w:rPr>
              <w:t>PERSONALISATION</w:t>
            </w:r>
          </w:p>
          <w:p w14:paraId="3B51B4B5" w14:textId="77777777" w:rsidR="00234330" w:rsidRPr="004735D3" w:rsidRDefault="00E6243A">
            <w:pPr>
              <w:pStyle w:val="Normal1"/>
              <w:jc w:val="center"/>
              <w:rPr>
                <w:color w:val="auto"/>
              </w:rPr>
            </w:pPr>
            <w:r w:rsidRPr="004735D3">
              <w:rPr>
                <w:rFonts w:ascii="Times New Roman" w:eastAsia="Times New Roman" w:hAnsi="Times New Roman" w:cs="Times New Roman"/>
                <w:color w:val="auto"/>
                <w:sz w:val="18"/>
              </w:rPr>
              <w:t>Agency</w:t>
            </w:r>
          </w:p>
        </w:tc>
      </w:tr>
      <w:tr w:rsidR="004735D3" w:rsidRPr="004735D3" w14:paraId="52B6BFE1" w14:textId="77777777">
        <w:tc>
          <w:tcPr>
            <w:tcW w:w="5790" w:type="dxa"/>
            <w:tcMar>
              <w:top w:w="100" w:type="dxa"/>
              <w:left w:w="100" w:type="dxa"/>
              <w:bottom w:w="100" w:type="dxa"/>
              <w:right w:w="100" w:type="dxa"/>
            </w:tcMar>
          </w:tcPr>
          <w:p w14:paraId="1A5E4E3C" w14:textId="77777777" w:rsidR="00234330" w:rsidRPr="004735D3" w:rsidRDefault="00E6243A">
            <w:pPr>
              <w:pStyle w:val="Normal1"/>
              <w:rPr>
                <w:color w:val="auto"/>
              </w:rPr>
            </w:pPr>
            <w:r w:rsidRPr="004735D3">
              <w:rPr>
                <w:rFonts w:ascii="Times New Roman" w:eastAsia="Times New Roman" w:hAnsi="Times New Roman" w:cs="Times New Roman"/>
                <w:color w:val="auto"/>
                <w:sz w:val="18"/>
              </w:rPr>
              <w:t>To what extent does the task allow students to control the content and learning goals of the activity?</w:t>
            </w:r>
          </w:p>
        </w:tc>
        <w:tc>
          <w:tcPr>
            <w:tcW w:w="2505" w:type="dxa"/>
            <w:tcMar>
              <w:top w:w="100" w:type="dxa"/>
              <w:left w:w="100" w:type="dxa"/>
              <w:bottom w:w="100" w:type="dxa"/>
              <w:right w:w="100" w:type="dxa"/>
            </w:tcMar>
          </w:tcPr>
          <w:p w14:paraId="2EEC209A" w14:textId="77777777" w:rsidR="00234330" w:rsidRPr="004735D3" w:rsidRDefault="00E6243A">
            <w:pPr>
              <w:pStyle w:val="Normal1"/>
              <w:jc w:val="center"/>
              <w:rPr>
                <w:color w:val="auto"/>
              </w:rPr>
            </w:pPr>
            <w:r w:rsidRPr="004735D3">
              <w:rPr>
                <w:rFonts w:ascii="Times New Roman" w:eastAsia="Times New Roman" w:hAnsi="Times New Roman" w:cs="Times New Roman"/>
                <w:color w:val="auto"/>
                <w:sz w:val="18"/>
              </w:rPr>
              <w:t>PERSONALISATION</w:t>
            </w:r>
          </w:p>
          <w:p w14:paraId="33AB6E64" w14:textId="77777777" w:rsidR="00234330" w:rsidRPr="004735D3" w:rsidRDefault="00E6243A">
            <w:pPr>
              <w:pStyle w:val="Normal1"/>
              <w:jc w:val="center"/>
              <w:rPr>
                <w:color w:val="auto"/>
              </w:rPr>
            </w:pPr>
            <w:r w:rsidRPr="004735D3">
              <w:rPr>
                <w:rFonts w:ascii="Times New Roman" w:eastAsia="Times New Roman" w:hAnsi="Times New Roman" w:cs="Times New Roman"/>
                <w:color w:val="auto"/>
                <w:sz w:val="18"/>
              </w:rPr>
              <w:t>Agency</w:t>
            </w:r>
          </w:p>
        </w:tc>
      </w:tr>
      <w:tr w:rsidR="004735D3" w:rsidRPr="004735D3" w14:paraId="178C524A" w14:textId="77777777">
        <w:tc>
          <w:tcPr>
            <w:tcW w:w="5790" w:type="dxa"/>
            <w:tcMar>
              <w:top w:w="100" w:type="dxa"/>
              <w:left w:w="100" w:type="dxa"/>
              <w:bottom w:w="100" w:type="dxa"/>
              <w:right w:w="100" w:type="dxa"/>
            </w:tcMar>
          </w:tcPr>
          <w:p w14:paraId="47EBF481" w14:textId="77777777" w:rsidR="00234330" w:rsidRPr="004735D3" w:rsidRDefault="00E6243A">
            <w:pPr>
              <w:pStyle w:val="Normal1"/>
              <w:rPr>
                <w:color w:val="auto"/>
              </w:rPr>
            </w:pPr>
            <w:r w:rsidRPr="004735D3">
              <w:rPr>
                <w:rFonts w:ascii="Times New Roman" w:eastAsia="Times New Roman" w:hAnsi="Times New Roman" w:cs="Times New Roman"/>
                <w:color w:val="auto"/>
                <w:sz w:val="18"/>
              </w:rPr>
              <w:t>To what extent can students customise their device according to personal user preferences?</w:t>
            </w:r>
          </w:p>
        </w:tc>
        <w:tc>
          <w:tcPr>
            <w:tcW w:w="2505" w:type="dxa"/>
            <w:tcMar>
              <w:top w:w="100" w:type="dxa"/>
              <w:left w:w="100" w:type="dxa"/>
              <w:bottom w:w="100" w:type="dxa"/>
              <w:right w:w="100" w:type="dxa"/>
            </w:tcMar>
          </w:tcPr>
          <w:p w14:paraId="420FC391" w14:textId="77777777" w:rsidR="00234330" w:rsidRPr="004735D3" w:rsidRDefault="00E6243A">
            <w:pPr>
              <w:pStyle w:val="Normal1"/>
              <w:jc w:val="center"/>
              <w:rPr>
                <w:color w:val="auto"/>
              </w:rPr>
            </w:pPr>
            <w:r w:rsidRPr="004735D3">
              <w:rPr>
                <w:rFonts w:ascii="Times New Roman" w:eastAsia="Times New Roman" w:hAnsi="Times New Roman" w:cs="Times New Roman"/>
                <w:color w:val="auto"/>
                <w:sz w:val="18"/>
              </w:rPr>
              <w:t>PERSONALISATION</w:t>
            </w:r>
          </w:p>
          <w:p w14:paraId="71CE6F2F" w14:textId="77777777" w:rsidR="00234330" w:rsidRPr="004735D3" w:rsidRDefault="00E6243A">
            <w:pPr>
              <w:pStyle w:val="Normal1"/>
              <w:jc w:val="center"/>
              <w:rPr>
                <w:color w:val="auto"/>
              </w:rPr>
            </w:pPr>
            <w:r w:rsidRPr="004735D3">
              <w:rPr>
                <w:rFonts w:ascii="Times New Roman" w:eastAsia="Times New Roman" w:hAnsi="Times New Roman" w:cs="Times New Roman"/>
                <w:color w:val="auto"/>
                <w:sz w:val="18"/>
              </w:rPr>
              <w:t>Customisation</w:t>
            </w:r>
          </w:p>
        </w:tc>
      </w:tr>
      <w:tr w:rsidR="00234330" w:rsidRPr="004735D3" w14:paraId="47074C91" w14:textId="77777777">
        <w:tc>
          <w:tcPr>
            <w:tcW w:w="5790" w:type="dxa"/>
            <w:tcMar>
              <w:top w:w="100" w:type="dxa"/>
              <w:left w:w="100" w:type="dxa"/>
              <w:bottom w:w="100" w:type="dxa"/>
              <w:right w:w="100" w:type="dxa"/>
            </w:tcMar>
          </w:tcPr>
          <w:p w14:paraId="7D3DB03A" w14:textId="77777777" w:rsidR="00234330" w:rsidRPr="004735D3" w:rsidRDefault="00E6243A">
            <w:pPr>
              <w:pStyle w:val="Normal1"/>
              <w:rPr>
                <w:color w:val="auto"/>
              </w:rPr>
            </w:pPr>
            <w:r w:rsidRPr="004735D3">
              <w:rPr>
                <w:rFonts w:ascii="Times New Roman" w:eastAsia="Times New Roman" w:hAnsi="Times New Roman" w:cs="Times New Roman"/>
                <w:color w:val="auto"/>
                <w:sz w:val="18"/>
              </w:rPr>
              <w:t>To what extent is the task personally tailored for students?</w:t>
            </w:r>
          </w:p>
        </w:tc>
        <w:tc>
          <w:tcPr>
            <w:tcW w:w="2505" w:type="dxa"/>
            <w:tcMar>
              <w:top w:w="100" w:type="dxa"/>
              <w:left w:w="100" w:type="dxa"/>
              <w:bottom w:w="100" w:type="dxa"/>
              <w:right w:w="100" w:type="dxa"/>
            </w:tcMar>
          </w:tcPr>
          <w:p w14:paraId="429EAEFC" w14:textId="77777777" w:rsidR="00234330" w:rsidRPr="004735D3" w:rsidRDefault="00E6243A">
            <w:pPr>
              <w:pStyle w:val="Normal1"/>
              <w:jc w:val="center"/>
              <w:rPr>
                <w:color w:val="auto"/>
              </w:rPr>
            </w:pPr>
            <w:r w:rsidRPr="004735D3">
              <w:rPr>
                <w:rFonts w:ascii="Times New Roman" w:eastAsia="Times New Roman" w:hAnsi="Times New Roman" w:cs="Times New Roman"/>
                <w:color w:val="auto"/>
                <w:sz w:val="18"/>
              </w:rPr>
              <w:t>PERSONALISATION</w:t>
            </w:r>
          </w:p>
          <w:p w14:paraId="5CABD495" w14:textId="77777777" w:rsidR="00234330" w:rsidRPr="004735D3" w:rsidRDefault="00E6243A">
            <w:pPr>
              <w:pStyle w:val="Normal1"/>
              <w:jc w:val="center"/>
              <w:rPr>
                <w:color w:val="auto"/>
              </w:rPr>
            </w:pPr>
            <w:r w:rsidRPr="004735D3">
              <w:rPr>
                <w:rFonts w:ascii="Times New Roman" w:eastAsia="Times New Roman" w:hAnsi="Times New Roman" w:cs="Times New Roman"/>
                <w:color w:val="auto"/>
                <w:sz w:val="18"/>
              </w:rPr>
              <w:t>Customisation</w:t>
            </w:r>
          </w:p>
        </w:tc>
      </w:tr>
    </w:tbl>
    <w:p w14:paraId="7E113ADA" w14:textId="77777777" w:rsidR="004A3520" w:rsidRPr="004735D3" w:rsidRDefault="004A3520">
      <w:pPr>
        <w:pStyle w:val="Normal1"/>
        <w:jc w:val="both"/>
        <w:rPr>
          <w:color w:val="auto"/>
        </w:rPr>
      </w:pPr>
    </w:p>
    <w:p w14:paraId="760BB7C6" w14:textId="77777777" w:rsidR="00234330" w:rsidRPr="004735D3" w:rsidRDefault="00E6243A">
      <w:pPr>
        <w:pStyle w:val="Normal1"/>
        <w:jc w:val="both"/>
        <w:rPr>
          <w:color w:val="auto"/>
        </w:rPr>
      </w:pPr>
      <w:r w:rsidRPr="004735D3">
        <w:rPr>
          <w:rFonts w:ascii="Times New Roman" w:eastAsia="Times New Roman" w:hAnsi="Times New Roman" w:cs="Times New Roman"/>
          <w:color w:val="auto"/>
          <w:sz w:val="20"/>
        </w:rPr>
        <w:tab/>
      </w:r>
      <w:r w:rsidRPr="004735D3">
        <w:rPr>
          <w:rFonts w:ascii="Times New Roman" w:eastAsia="Times New Roman" w:hAnsi="Times New Roman" w:cs="Times New Roman"/>
          <w:color w:val="auto"/>
          <w:sz w:val="20"/>
        </w:rPr>
        <w:tab/>
      </w:r>
    </w:p>
    <w:p w14:paraId="3A962D6D" w14:textId="77777777" w:rsidR="00234330" w:rsidRPr="004735D3" w:rsidRDefault="00E6243A">
      <w:pPr>
        <w:pStyle w:val="Normal1"/>
        <w:rPr>
          <w:color w:val="auto"/>
        </w:rPr>
      </w:pPr>
      <w:r w:rsidRPr="004735D3">
        <w:rPr>
          <w:rFonts w:ascii="Times New Roman" w:eastAsia="Times New Roman" w:hAnsi="Times New Roman" w:cs="Times New Roman"/>
          <w:b/>
          <w:color w:val="auto"/>
        </w:rPr>
        <w:t>References</w:t>
      </w:r>
    </w:p>
    <w:p w14:paraId="2E598A3D" w14:textId="77777777" w:rsidR="00234330" w:rsidRPr="004735D3" w:rsidRDefault="00E6243A">
      <w:pPr>
        <w:pStyle w:val="Normal1"/>
        <w:spacing w:after="80"/>
        <w:rPr>
          <w:rFonts w:ascii="Times New Roman" w:eastAsia="Times New Roman" w:hAnsi="Times New Roman" w:cs="Times New Roman"/>
          <w:color w:val="auto"/>
          <w:sz w:val="18"/>
        </w:rPr>
      </w:pPr>
      <w:r w:rsidRPr="004735D3">
        <w:rPr>
          <w:rFonts w:ascii="Times New Roman" w:eastAsia="Times New Roman" w:hAnsi="Times New Roman" w:cs="Times New Roman"/>
          <w:color w:val="auto"/>
          <w:sz w:val="18"/>
        </w:rPr>
        <w:t xml:space="preserve"> </w:t>
      </w:r>
    </w:p>
    <w:p w14:paraId="3C18FF42" w14:textId="77777777" w:rsidR="00301F10" w:rsidRPr="004735D3" w:rsidRDefault="00E6243A" w:rsidP="00301F10">
      <w:pPr>
        <w:pStyle w:val="Normal1"/>
        <w:spacing w:after="80"/>
        <w:ind w:left="460" w:hanging="438"/>
        <w:rPr>
          <w:color w:val="auto"/>
        </w:rPr>
      </w:pPr>
      <w:r w:rsidRPr="004735D3">
        <w:rPr>
          <w:rFonts w:ascii="Times New Roman" w:eastAsia="Times New Roman" w:hAnsi="Times New Roman" w:cs="Times New Roman"/>
          <w:color w:val="auto"/>
          <w:sz w:val="18"/>
        </w:rPr>
        <w:t xml:space="preserve">Berson, I., Berson, M., &amp; Manfra, M. (2012). Touch, type, and transform: iPads in the social studies classroom. </w:t>
      </w:r>
      <w:r w:rsidRPr="004735D3">
        <w:rPr>
          <w:rFonts w:ascii="Times New Roman" w:eastAsia="Times New Roman" w:hAnsi="Times New Roman" w:cs="Times New Roman"/>
          <w:i/>
          <w:color w:val="auto"/>
          <w:sz w:val="18"/>
        </w:rPr>
        <w:t>Social Education, 76</w:t>
      </w:r>
      <w:r w:rsidRPr="004735D3">
        <w:rPr>
          <w:rFonts w:ascii="Times New Roman" w:eastAsia="Times New Roman" w:hAnsi="Times New Roman" w:cs="Times New Roman"/>
          <w:color w:val="auto"/>
          <w:sz w:val="18"/>
        </w:rPr>
        <w:t>(2), 88-91.</w:t>
      </w:r>
    </w:p>
    <w:p w14:paraId="26054A30" w14:textId="77777777" w:rsidR="00301F10" w:rsidRPr="004735D3" w:rsidRDefault="00E6243A" w:rsidP="00301F10">
      <w:pPr>
        <w:pStyle w:val="Normal1"/>
        <w:spacing w:after="80"/>
        <w:ind w:left="460" w:hanging="438"/>
        <w:rPr>
          <w:color w:val="auto"/>
        </w:rPr>
      </w:pPr>
      <w:r w:rsidRPr="004735D3">
        <w:rPr>
          <w:rFonts w:ascii="Times New Roman" w:eastAsia="Times New Roman" w:hAnsi="Times New Roman" w:cs="Times New Roman"/>
          <w:color w:val="auto"/>
          <w:sz w:val="18"/>
        </w:rPr>
        <w:t xml:space="preserve">Bjerede, M., &amp; Bondi, T. (2012). </w:t>
      </w:r>
      <w:r w:rsidRPr="004735D3">
        <w:rPr>
          <w:rFonts w:ascii="Times New Roman" w:eastAsia="Times New Roman" w:hAnsi="Times New Roman" w:cs="Times New Roman"/>
          <w:i/>
          <w:color w:val="auto"/>
          <w:sz w:val="18"/>
        </w:rPr>
        <w:t>Learning is personal; Stories of android tablet use in the 5th Grade. A Learning Untethered project</w:t>
      </w:r>
      <w:r w:rsidR="00F50BC5" w:rsidRPr="004735D3">
        <w:rPr>
          <w:rFonts w:ascii="Times New Roman" w:eastAsia="Times New Roman" w:hAnsi="Times New Roman" w:cs="Times New Roman"/>
          <w:color w:val="auto"/>
          <w:sz w:val="18"/>
        </w:rPr>
        <w:t>. Retrieved 16 October</w:t>
      </w:r>
      <w:r w:rsidRPr="004735D3">
        <w:rPr>
          <w:rFonts w:ascii="Times New Roman" w:eastAsia="Times New Roman" w:hAnsi="Times New Roman" w:cs="Times New Roman"/>
          <w:color w:val="auto"/>
          <w:sz w:val="18"/>
        </w:rPr>
        <w:t xml:space="preserve"> 2013 from http://www.learninguntethered.com/wp-content/uploads/2012/08/Learning-is-Personal.pdf</w:t>
      </w:r>
    </w:p>
    <w:p w14:paraId="33FBEAA8" w14:textId="77777777" w:rsidR="00301F10" w:rsidRPr="004735D3" w:rsidRDefault="00E6243A" w:rsidP="00301F10">
      <w:pPr>
        <w:pStyle w:val="Normal1"/>
        <w:spacing w:after="80"/>
        <w:ind w:left="460" w:hanging="438"/>
        <w:rPr>
          <w:color w:val="auto"/>
        </w:rPr>
      </w:pPr>
      <w:r w:rsidRPr="004735D3">
        <w:rPr>
          <w:rFonts w:ascii="Times New Roman" w:eastAsia="Times New Roman" w:hAnsi="Times New Roman" w:cs="Times New Roman"/>
          <w:color w:val="auto"/>
          <w:sz w:val="18"/>
        </w:rPr>
        <w:t xml:space="preserve">Bressler, D. M., &amp; Bodzin, A. M. (2013). A mixed methods assessment of students' flow experiences during a mobile augmented reality science game. </w:t>
      </w:r>
      <w:r w:rsidRPr="004735D3">
        <w:rPr>
          <w:rFonts w:ascii="Times New Roman" w:eastAsia="Times New Roman" w:hAnsi="Times New Roman" w:cs="Times New Roman"/>
          <w:i/>
          <w:color w:val="auto"/>
          <w:sz w:val="18"/>
        </w:rPr>
        <w:t>Journal of Computer Assisted Learning, 29</w:t>
      </w:r>
      <w:r w:rsidRPr="004735D3">
        <w:rPr>
          <w:rFonts w:ascii="Times New Roman" w:eastAsia="Times New Roman" w:hAnsi="Times New Roman" w:cs="Times New Roman"/>
          <w:color w:val="auto"/>
          <w:sz w:val="18"/>
        </w:rPr>
        <w:t xml:space="preserve">(6), 505-517. </w:t>
      </w:r>
    </w:p>
    <w:p w14:paraId="6265F2FD" w14:textId="77777777" w:rsidR="00301F10" w:rsidRPr="004735D3" w:rsidRDefault="00E6243A" w:rsidP="00301F10">
      <w:pPr>
        <w:pStyle w:val="Normal1"/>
        <w:spacing w:after="80"/>
        <w:ind w:left="460" w:hanging="438"/>
        <w:rPr>
          <w:color w:val="auto"/>
          <w:sz w:val="18"/>
          <w:szCs w:val="18"/>
        </w:rPr>
      </w:pPr>
      <w:r w:rsidRPr="004735D3">
        <w:rPr>
          <w:rFonts w:ascii="Times New Roman" w:eastAsia="Times New Roman" w:hAnsi="Times New Roman" w:cs="Times New Roman"/>
          <w:color w:val="auto"/>
          <w:sz w:val="18"/>
          <w:szCs w:val="18"/>
        </w:rPr>
        <w:lastRenderedPageBreak/>
        <w:t xml:space="preserve">Brown, E. (Ed.). (2010). </w:t>
      </w:r>
      <w:r w:rsidRPr="004735D3">
        <w:rPr>
          <w:rFonts w:ascii="Times New Roman" w:eastAsia="Times New Roman" w:hAnsi="Times New Roman" w:cs="Times New Roman"/>
          <w:i/>
          <w:color w:val="auto"/>
          <w:sz w:val="18"/>
          <w:szCs w:val="18"/>
        </w:rPr>
        <w:t>Education in the wild: Contextual and location-based mobile learning in action.</w:t>
      </w:r>
      <w:r w:rsidRPr="004735D3">
        <w:rPr>
          <w:rFonts w:ascii="Times New Roman" w:eastAsia="Times New Roman" w:hAnsi="Times New Roman" w:cs="Times New Roman"/>
          <w:color w:val="auto"/>
          <w:sz w:val="18"/>
          <w:szCs w:val="18"/>
        </w:rPr>
        <w:t xml:space="preserve"> </w:t>
      </w:r>
      <w:proofErr w:type="gramStart"/>
      <w:r w:rsidRPr="004735D3">
        <w:rPr>
          <w:rFonts w:ascii="Times New Roman" w:eastAsia="Times New Roman" w:hAnsi="Times New Roman" w:cs="Times New Roman"/>
          <w:color w:val="auto"/>
          <w:sz w:val="18"/>
          <w:szCs w:val="18"/>
        </w:rPr>
        <w:t>A report from the STELLAR Alpine Rendezvous workshop series.</w:t>
      </w:r>
      <w:proofErr w:type="gramEnd"/>
      <w:r w:rsidRPr="004735D3">
        <w:rPr>
          <w:rFonts w:ascii="Times New Roman" w:eastAsia="Times New Roman" w:hAnsi="Times New Roman" w:cs="Times New Roman"/>
          <w:color w:val="auto"/>
          <w:sz w:val="18"/>
          <w:szCs w:val="18"/>
        </w:rPr>
        <w:t xml:space="preserve"> Nottingham, UK: University of Nottingham Learning Sciences Research Institute (LSRI).</w:t>
      </w:r>
    </w:p>
    <w:p w14:paraId="4A76A7AA" w14:textId="50A832D5" w:rsidR="002D661F" w:rsidRPr="004735D3" w:rsidRDefault="002D661F" w:rsidP="002D661F">
      <w:pPr>
        <w:pStyle w:val="Normal2"/>
        <w:spacing w:after="80"/>
        <w:ind w:left="460" w:hanging="438"/>
        <w:rPr>
          <w:rFonts w:ascii="Times New Roman" w:hAnsi="Times New Roman" w:cs="Times New Roman"/>
          <w:color w:val="auto"/>
          <w:sz w:val="18"/>
          <w:szCs w:val="18"/>
        </w:rPr>
      </w:pPr>
      <w:proofErr w:type="gramStart"/>
      <w:r w:rsidRPr="004735D3">
        <w:rPr>
          <w:rFonts w:ascii="Times New Roman" w:eastAsia="Times New Roman" w:hAnsi="Times New Roman" w:cs="Times New Roman"/>
          <w:color w:val="auto"/>
          <w:sz w:val="18"/>
          <w:szCs w:val="18"/>
        </w:rPr>
        <w:t xml:space="preserve">Burden, K., Hopkins, P., Male, T., Martin, S., &amp; </w:t>
      </w:r>
      <w:proofErr w:type="spellStart"/>
      <w:r w:rsidRPr="004735D3">
        <w:rPr>
          <w:rFonts w:ascii="Times New Roman" w:eastAsia="Times New Roman" w:hAnsi="Times New Roman" w:cs="Times New Roman"/>
          <w:color w:val="auto"/>
          <w:sz w:val="18"/>
          <w:szCs w:val="18"/>
        </w:rPr>
        <w:t>Trala</w:t>
      </w:r>
      <w:proofErr w:type="spellEnd"/>
      <w:r w:rsidRPr="004735D3">
        <w:rPr>
          <w:rFonts w:ascii="Times New Roman" w:eastAsia="Times New Roman" w:hAnsi="Times New Roman" w:cs="Times New Roman"/>
          <w:color w:val="auto"/>
          <w:sz w:val="18"/>
          <w:szCs w:val="18"/>
        </w:rPr>
        <w:t>, C. (2012).</w:t>
      </w:r>
      <w:proofErr w:type="gramEnd"/>
      <w:r w:rsidRPr="004735D3">
        <w:rPr>
          <w:rFonts w:ascii="Times New Roman" w:eastAsia="Times New Roman" w:hAnsi="Times New Roman" w:cs="Times New Roman"/>
          <w:color w:val="auto"/>
          <w:sz w:val="18"/>
          <w:szCs w:val="18"/>
        </w:rPr>
        <w:t xml:space="preserve"> </w:t>
      </w:r>
      <w:proofErr w:type="gramStart"/>
      <w:r w:rsidRPr="004735D3">
        <w:rPr>
          <w:rFonts w:ascii="Times New Roman" w:eastAsia="Times New Roman" w:hAnsi="Times New Roman" w:cs="Times New Roman"/>
          <w:i/>
          <w:color w:val="auto"/>
          <w:sz w:val="18"/>
          <w:szCs w:val="18"/>
        </w:rPr>
        <w:t>iPad</w:t>
      </w:r>
      <w:proofErr w:type="gramEnd"/>
      <w:r w:rsidRPr="004735D3">
        <w:rPr>
          <w:rFonts w:ascii="Times New Roman" w:eastAsia="Times New Roman" w:hAnsi="Times New Roman" w:cs="Times New Roman"/>
          <w:i/>
          <w:color w:val="auto"/>
          <w:sz w:val="18"/>
          <w:szCs w:val="18"/>
        </w:rPr>
        <w:t xml:space="preserve"> Scotland evaluation</w:t>
      </w:r>
      <w:r w:rsidRPr="004735D3">
        <w:rPr>
          <w:rFonts w:ascii="Times New Roman" w:eastAsia="Times New Roman" w:hAnsi="Times New Roman" w:cs="Times New Roman"/>
          <w:color w:val="auto"/>
          <w:sz w:val="18"/>
          <w:szCs w:val="18"/>
        </w:rPr>
        <w:t xml:space="preserve">. Faculty of Education, </w:t>
      </w:r>
      <w:proofErr w:type="gramStart"/>
      <w:r w:rsidRPr="004735D3">
        <w:rPr>
          <w:rFonts w:ascii="Times New Roman" w:eastAsia="Times New Roman" w:hAnsi="Times New Roman" w:cs="Times New Roman"/>
          <w:color w:val="auto"/>
          <w:sz w:val="18"/>
          <w:szCs w:val="18"/>
        </w:rPr>
        <w:t>The</w:t>
      </w:r>
      <w:proofErr w:type="gramEnd"/>
      <w:r w:rsidRPr="004735D3">
        <w:rPr>
          <w:rFonts w:ascii="Times New Roman" w:eastAsia="Times New Roman" w:hAnsi="Times New Roman" w:cs="Times New Roman"/>
          <w:color w:val="auto"/>
          <w:sz w:val="18"/>
          <w:szCs w:val="18"/>
        </w:rPr>
        <w:t xml:space="preserve"> University of Hull, UK. Retrieved 10 February 2013 from http://www2.hull.ac.uk/ifl/ipadresearchinschools.aspx </w:t>
      </w:r>
    </w:p>
    <w:p w14:paraId="7C27CA72" w14:textId="77777777" w:rsidR="00301F10" w:rsidRPr="004735D3" w:rsidRDefault="00E6243A" w:rsidP="00301F10">
      <w:pPr>
        <w:pStyle w:val="Normal1"/>
        <w:spacing w:after="80"/>
        <w:ind w:left="460" w:hanging="438"/>
        <w:rPr>
          <w:color w:val="auto"/>
        </w:rPr>
      </w:pPr>
      <w:r w:rsidRPr="004735D3">
        <w:rPr>
          <w:rFonts w:ascii="Times New Roman" w:eastAsia="Times New Roman" w:hAnsi="Times New Roman" w:cs="Times New Roman"/>
          <w:color w:val="auto"/>
          <w:sz w:val="18"/>
          <w:szCs w:val="18"/>
        </w:rPr>
        <w:t xml:space="preserve">Cochrane, T. D. (2014), Critical success factors for transforming pedagogy with mobile Web 2.0. </w:t>
      </w:r>
      <w:r w:rsidRPr="004735D3">
        <w:rPr>
          <w:rFonts w:ascii="Times New Roman" w:eastAsia="Times New Roman" w:hAnsi="Times New Roman" w:cs="Times New Roman"/>
          <w:i/>
          <w:color w:val="auto"/>
          <w:sz w:val="18"/>
          <w:szCs w:val="18"/>
        </w:rPr>
        <w:t>British Journal</w:t>
      </w:r>
      <w:r w:rsidRPr="004735D3">
        <w:rPr>
          <w:rFonts w:ascii="Times New Roman" w:eastAsia="Times New Roman" w:hAnsi="Times New Roman" w:cs="Times New Roman"/>
          <w:i/>
          <w:color w:val="auto"/>
          <w:sz w:val="18"/>
        </w:rPr>
        <w:t xml:space="preserve"> of Educational Technology, 45</w:t>
      </w:r>
      <w:r w:rsidRPr="004735D3">
        <w:rPr>
          <w:rFonts w:ascii="Times New Roman" w:eastAsia="Times New Roman" w:hAnsi="Times New Roman" w:cs="Times New Roman"/>
          <w:color w:val="auto"/>
          <w:sz w:val="18"/>
        </w:rPr>
        <w:t>(65–82). doi: 10.1111/j.1467-8535.2012.01384.x</w:t>
      </w:r>
    </w:p>
    <w:p w14:paraId="1D8E5EE4" w14:textId="77777777" w:rsidR="00301F10" w:rsidRPr="004735D3" w:rsidRDefault="00E6243A" w:rsidP="00301F10">
      <w:pPr>
        <w:pStyle w:val="Normal1"/>
        <w:spacing w:after="80"/>
        <w:ind w:left="460" w:hanging="438"/>
        <w:rPr>
          <w:color w:val="auto"/>
        </w:rPr>
      </w:pPr>
      <w:r w:rsidRPr="004735D3">
        <w:rPr>
          <w:rFonts w:ascii="Times New Roman" w:eastAsia="Times New Roman" w:hAnsi="Times New Roman" w:cs="Times New Roman"/>
          <w:color w:val="auto"/>
          <w:sz w:val="18"/>
        </w:rPr>
        <w:t xml:space="preserve">Crooks, C. (1999). Computers in the community of classrooms. In K. Littleton, &amp; P. Light (Eds.), </w:t>
      </w:r>
      <w:r w:rsidRPr="004735D3">
        <w:rPr>
          <w:rFonts w:ascii="Times New Roman" w:eastAsia="Times New Roman" w:hAnsi="Times New Roman" w:cs="Times New Roman"/>
          <w:i/>
          <w:color w:val="auto"/>
          <w:sz w:val="18"/>
        </w:rPr>
        <w:t>Learning with computers. Analysing productive interaction</w:t>
      </w:r>
      <w:r w:rsidRPr="004735D3">
        <w:rPr>
          <w:rFonts w:ascii="Times New Roman" w:eastAsia="Times New Roman" w:hAnsi="Times New Roman" w:cs="Times New Roman"/>
          <w:color w:val="auto"/>
          <w:sz w:val="18"/>
        </w:rPr>
        <w:t xml:space="preserve"> (pp. 102-117). London: Routledge.</w:t>
      </w:r>
    </w:p>
    <w:p w14:paraId="79DB24D2" w14:textId="77777777" w:rsidR="00234330" w:rsidRPr="004735D3" w:rsidRDefault="00E6243A" w:rsidP="00301F10">
      <w:pPr>
        <w:pStyle w:val="Normal1"/>
        <w:spacing w:after="80"/>
        <w:ind w:left="460" w:hanging="438"/>
        <w:rPr>
          <w:color w:val="auto"/>
        </w:rPr>
      </w:pPr>
      <w:r w:rsidRPr="004735D3">
        <w:rPr>
          <w:rFonts w:ascii="Times New Roman" w:eastAsia="Times New Roman" w:hAnsi="Times New Roman" w:cs="Times New Roman"/>
          <w:color w:val="auto"/>
          <w:sz w:val="18"/>
        </w:rPr>
        <w:t xml:space="preserve">Ekanayake, S. Y., &amp; Wishart, J. (2013). Mobile phone images and video in science teaching and learning. </w:t>
      </w:r>
      <w:r w:rsidRPr="004735D3">
        <w:rPr>
          <w:rFonts w:ascii="Times New Roman" w:eastAsia="Times New Roman" w:hAnsi="Times New Roman" w:cs="Times New Roman"/>
          <w:i/>
          <w:color w:val="auto"/>
          <w:sz w:val="18"/>
        </w:rPr>
        <w:t>Learning, Media and Technology, 39</w:t>
      </w:r>
      <w:r w:rsidRPr="004735D3">
        <w:rPr>
          <w:rFonts w:ascii="Times New Roman" w:eastAsia="Times New Roman" w:hAnsi="Times New Roman" w:cs="Times New Roman"/>
          <w:color w:val="auto"/>
          <w:sz w:val="18"/>
        </w:rPr>
        <w:t>(2), 229-249. doi: 10.1080/17439884.2013.825628</w:t>
      </w:r>
    </w:p>
    <w:p w14:paraId="44442D9A" w14:textId="648FFE7C" w:rsidR="00192B91" w:rsidRPr="004735D3" w:rsidRDefault="00192B91" w:rsidP="00192B91">
      <w:pPr>
        <w:pStyle w:val="Normal1"/>
        <w:spacing w:after="80"/>
        <w:ind w:left="460" w:hanging="438"/>
        <w:rPr>
          <w:rFonts w:ascii="Times New Roman" w:eastAsia="Times New Roman" w:hAnsi="Times New Roman" w:cs="Times New Roman"/>
          <w:color w:val="auto"/>
          <w:sz w:val="18"/>
        </w:rPr>
      </w:pPr>
      <w:proofErr w:type="gramStart"/>
      <w:r w:rsidRPr="004735D3">
        <w:rPr>
          <w:rFonts w:ascii="Times New Roman" w:eastAsia="Times New Roman" w:hAnsi="Times New Roman" w:cs="Times New Roman"/>
          <w:color w:val="auto"/>
          <w:sz w:val="18"/>
        </w:rPr>
        <w:t xml:space="preserve">Ertmer, P., </w:t>
      </w:r>
      <w:hyperlink r:id="rId11" w:history="1">
        <w:proofErr w:type="spellStart"/>
        <w:r w:rsidRPr="004735D3">
          <w:rPr>
            <w:rFonts w:ascii="Times New Roman" w:hAnsi="Times New Roman"/>
            <w:color w:val="auto"/>
            <w:sz w:val="18"/>
          </w:rPr>
          <w:t>Ottenbreit-Leftwich</w:t>
        </w:r>
        <w:proofErr w:type="spellEnd"/>
      </w:hyperlink>
      <w:r w:rsidRPr="004735D3">
        <w:rPr>
          <w:rFonts w:ascii="Times New Roman" w:eastAsia="Times New Roman" w:hAnsi="Times New Roman" w:cs="Times New Roman"/>
          <w:color w:val="auto"/>
          <w:sz w:val="18"/>
        </w:rPr>
        <w:t xml:space="preserve">, A., </w:t>
      </w:r>
      <w:proofErr w:type="spellStart"/>
      <w:r w:rsidRPr="004735D3">
        <w:rPr>
          <w:rFonts w:ascii="Times New Roman" w:hAnsi="Times New Roman"/>
          <w:color w:val="auto"/>
          <w:sz w:val="18"/>
        </w:rPr>
        <w:t>Olgun</w:t>
      </w:r>
      <w:proofErr w:type="spellEnd"/>
      <w:r w:rsidRPr="004735D3">
        <w:rPr>
          <w:rFonts w:ascii="Times New Roman" w:eastAsia="Times New Roman" w:hAnsi="Times New Roman" w:cs="Times New Roman"/>
          <w:color w:val="auto"/>
          <w:sz w:val="18"/>
        </w:rPr>
        <w:t xml:space="preserve">, S., </w:t>
      </w:r>
      <w:proofErr w:type="spellStart"/>
      <w:r w:rsidRPr="004735D3">
        <w:rPr>
          <w:rFonts w:ascii="Times New Roman" w:hAnsi="Times New Roman"/>
          <w:color w:val="auto"/>
          <w:sz w:val="18"/>
        </w:rPr>
        <w:t>Emine</w:t>
      </w:r>
      <w:proofErr w:type="spellEnd"/>
      <w:r w:rsidRPr="004735D3">
        <w:rPr>
          <w:rFonts w:ascii="Times New Roman" w:eastAsia="Times New Roman" w:hAnsi="Times New Roman" w:cs="Times New Roman"/>
          <w:color w:val="auto"/>
          <w:sz w:val="18"/>
        </w:rPr>
        <w:t xml:space="preserve">, S., &amp; </w:t>
      </w:r>
      <w:r w:rsidRPr="004735D3">
        <w:rPr>
          <w:rFonts w:ascii="Times New Roman" w:hAnsi="Times New Roman"/>
          <w:color w:val="auto"/>
          <w:sz w:val="18"/>
        </w:rPr>
        <w:t>Polat</w:t>
      </w:r>
      <w:r w:rsidRPr="004735D3">
        <w:rPr>
          <w:rFonts w:ascii="Times New Roman" w:eastAsia="Times New Roman" w:hAnsi="Times New Roman" w:cs="Times New Roman"/>
          <w:color w:val="auto"/>
          <w:sz w:val="18"/>
        </w:rPr>
        <w:t>, S.</w:t>
      </w:r>
      <w:r w:rsidR="00121EA5" w:rsidRPr="004735D3">
        <w:rPr>
          <w:rFonts w:ascii="Times New Roman" w:eastAsia="Times New Roman" w:hAnsi="Times New Roman" w:cs="Times New Roman"/>
          <w:color w:val="auto"/>
          <w:sz w:val="18"/>
        </w:rPr>
        <w:t xml:space="preserve"> </w:t>
      </w:r>
      <w:r w:rsidRPr="004735D3">
        <w:rPr>
          <w:rFonts w:ascii="Times New Roman" w:eastAsia="Times New Roman" w:hAnsi="Times New Roman" w:cs="Times New Roman"/>
          <w:color w:val="auto"/>
          <w:sz w:val="18"/>
        </w:rPr>
        <w:t>(2012).</w:t>
      </w:r>
      <w:proofErr w:type="gramEnd"/>
      <w:r w:rsidRPr="004735D3">
        <w:rPr>
          <w:rFonts w:ascii="Times New Roman" w:eastAsia="Times New Roman" w:hAnsi="Times New Roman" w:cs="Times New Roman"/>
          <w:color w:val="auto"/>
          <w:sz w:val="18"/>
        </w:rPr>
        <w:t xml:space="preserve"> Teacher beliefs and technology integration practices: A critical relationship. </w:t>
      </w:r>
      <w:r w:rsidRPr="004735D3">
        <w:rPr>
          <w:rFonts w:ascii="Times New Roman" w:eastAsia="Times New Roman" w:hAnsi="Times New Roman" w:cs="Times New Roman"/>
          <w:i/>
          <w:color w:val="auto"/>
          <w:sz w:val="18"/>
        </w:rPr>
        <w:t>Computers &amp; Education</w:t>
      </w:r>
      <w:r w:rsidRPr="004735D3">
        <w:rPr>
          <w:rFonts w:ascii="Times New Roman" w:eastAsia="Times New Roman" w:hAnsi="Times New Roman" w:cs="Times New Roman"/>
          <w:color w:val="auto"/>
          <w:sz w:val="18"/>
        </w:rPr>
        <w:t>, 59 (2), 423-435.</w:t>
      </w:r>
    </w:p>
    <w:p w14:paraId="67207DE1" w14:textId="77777777" w:rsidR="00234330" w:rsidRPr="004735D3" w:rsidRDefault="00E6243A">
      <w:pPr>
        <w:pStyle w:val="Normal1"/>
        <w:spacing w:after="80"/>
        <w:ind w:left="460" w:hanging="438"/>
        <w:rPr>
          <w:color w:val="auto"/>
        </w:rPr>
      </w:pPr>
      <w:proofErr w:type="spellStart"/>
      <w:r w:rsidRPr="004735D3">
        <w:rPr>
          <w:rFonts w:ascii="Times New Roman" w:eastAsia="Times New Roman" w:hAnsi="Times New Roman" w:cs="Times New Roman"/>
          <w:color w:val="auto"/>
          <w:sz w:val="18"/>
        </w:rPr>
        <w:t>Falloon</w:t>
      </w:r>
      <w:proofErr w:type="spellEnd"/>
      <w:r w:rsidRPr="004735D3">
        <w:rPr>
          <w:rFonts w:ascii="Times New Roman" w:eastAsia="Times New Roman" w:hAnsi="Times New Roman" w:cs="Times New Roman"/>
          <w:color w:val="auto"/>
          <w:sz w:val="18"/>
        </w:rPr>
        <w:t xml:space="preserve"> G., &amp; Khoo, E. (2014). Exploring young students' talk in iPad-supported collaborative learning environments.</w:t>
      </w:r>
      <w:r w:rsidR="00F50BC5" w:rsidRPr="004735D3">
        <w:rPr>
          <w:rFonts w:ascii="Times New Roman" w:eastAsia="Times New Roman" w:hAnsi="Times New Roman" w:cs="Times New Roman"/>
          <w:color w:val="auto"/>
          <w:sz w:val="18"/>
        </w:rPr>
        <w:t xml:space="preserve"> </w:t>
      </w:r>
      <w:r w:rsidRPr="004735D3">
        <w:rPr>
          <w:rFonts w:ascii="Times New Roman" w:eastAsia="Times New Roman" w:hAnsi="Times New Roman" w:cs="Times New Roman"/>
          <w:i/>
          <w:color w:val="auto"/>
          <w:sz w:val="18"/>
        </w:rPr>
        <w:t>Computers &amp; Education, 77</w:t>
      </w:r>
      <w:r w:rsidRPr="004735D3">
        <w:rPr>
          <w:rFonts w:ascii="Times New Roman" w:eastAsia="Times New Roman" w:hAnsi="Times New Roman" w:cs="Times New Roman"/>
          <w:color w:val="auto"/>
          <w:sz w:val="18"/>
        </w:rPr>
        <w:t>, 13-28.</w:t>
      </w:r>
    </w:p>
    <w:p w14:paraId="648A08A9" w14:textId="77777777" w:rsidR="00234330" w:rsidRPr="004735D3" w:rsidRDefault="00E6243A">
      <w:pPr>
        <w:pStyle w:val="Normal1"/>
        <w:spacing w:after="80"/>
        <w:ind w:left="460" w:hanging="438"/>
        <w:rPr>
          <w:color w:val="auto"/>
        </w:rPr>
      </w:pPr>
      <w:r w:rsidRPr="004735D3">
        <w:rPr>
          <w:rFonts w:ascii="Times New Roman" w:eastAsia="Times New Roman" w:hAnsi="Times New Roman" w:cs="Times New Roman"/>
          <w:color w:val="auto"/>
          <w:sz w:val="18"/>
        </w:rPr>
        <w:t xml:space="preserve">Frohberg, D., Goth, C., &amp; Schwabe, G. (2009). Mobile learning projects—a critical analysis of the state of the art. </w:t>
      </w:r>
      <w:r w:rsidRPr="004735D3">
        <w:rPr>
          <w:rFonts w:ascii="Times New Roman" w:eastAsia="Times New Roman" w:hAnsi="Times New Roman" w:cs="Times New Roman"/>
          <w:i/>
          <w:color w:val="auto"/>
          <w:sz w:val="18"/>
        </w:rPr>
        <w:t>Journal of Computer Assisted Learning, 25</w:t>
      </w:r>
      <w:r w:rsidRPr="004735D3">
        <w:rPr>
          <w:rFonts w:ascii="Times New Roman" w:eastAsia="Times New Roman" w:hAnsi="Times New Roman" w:cs="Times New Roman"/>
          <w:color w:val="auto"/>
          <w:sz w:val="18"/>
        </w:rPr>
        <w:t>(4),307–331. doi: 10.1111/j.1365- 2729.2009.00315.x.</w:t>
      </w:r>
    </w:p>
    <w:p w14:paraId="1E7B3920" w14:textId="77777777" w:rsidR="00301F10" w:rsidRPr="004735D3" w:rsidRDefault="00E6243A" w:rsidP="00301F10">
      <w:pPr>
        <w:pStyle w:val="Normal1"/>
        <w:spacing w:after="80"/>
        <w:ind w:left="460" w:hanging="438"/>
        <w:rPr>
          <w:rFonts w:ascii="Times New Roman" w:hAnsi="Times New Roman" w:cs="Times New Roman"/>
          <w:color w:val="auto"/>
          <w:sz w:val="18"/>
          <w:szCs w:val="18"/>
        </w:rPr>
      </w:pPr>
      <w:r w:rsidRPr="004735D3">
        <w:rPr>
          <w:rFonts w:ascii="Times New Roman" w:eastAsia="Times New Roman" w:hAnsi="Times New Roman" w:cs="Times New Roman"/>
          <w:color w:val="auto"/>
          <w:sz w:val="18"/>
        </w:rPr>
        <w:t xml:space="preserve">Goodwin, K. (2012). </w:t>
      </w:r>
      <w:r w:rsidRPr="004735D3">
        <w:rPr>
          <w:rFonts w:ascii="Times New Roman" w:eastAsia="Times New Roman" w:hAnsi="Times New Roman" w:cs="Times New Roman"/>
          <w:i/>
          <w:color w:val="auto"/>
          <w:sz w:val="18"/>
        </w:rPr>
        <w:t>Use of tablet technology in the classroom</w:t>
      </w:r>
      <w:r w:rsidRPr="004735D3">
        <w:rPr>
          <w:rFonts w:ascii="Times New Roman" w:eastAsia="Times New Roman" w:hAnsi="Times New Roman" w:cs="Times New Roman"/>
          <w:color w:val="auto"/>
          <w:sz w:val="18"/>
        </w:rPr>
        <w:t xml:space="preserve">. NSW Department of Education and Communities. </w:t>
      </w:r>
      <w:r w:rsidRPr="004735D3">
        <w:rPr>
          <w:rFonts w:ascii="Times New Roman" w:eastAsia="Times New Roman" w:hAnsi="Times New Roman" w:cs="Times New Roman"/>
          <w:color w:val="auto"/>
          <w:sz w:val="18"/>
          <w:szCs w:val="18"/>
        </w:rPr>
        <w:t>Retrieved 10 February 2013 from http://rde.nsw.edu.au/files/iPad_Evaluation_Sydney_Region.pdf</w:t>
      </w:r>
    </w:p>
    <w:p w14:paraId="569494E9" w14:textId="414A40F0" w:rsidR="002377F2" w:rsidRPr="004735D3" w:rsidRDefault="00E6243A" w:rsidP="00301F10">
      <w:pPr>
        <w:pStyle w:val="Normal1"/>
        <w:spacing w:after="80"/>
        <w:ind w:left="460" w:hanging="438"/>
        <w:rPr>
          <w:rFonts w:ascii="Times New Roman" w:hAnsi="Times New Roman" w:cs="Times New Roman"/>
          <w:color w:val="auto"/>
          <w:sz w:val="18"/>
          <w:szCs w:val="18"/>
        </w:rPr>
      </w:pPr>
      <w:r w:rsidRPr="004735D3">
        <w:rPr>
          <w:rFonts w:ascii="Times New Roman" w:eastAsia="Times New Roman" w:hAnsi="Times New Roman" w:cs="Times New Roman"/>
          <w:color w:val="auto"/>
          <w:sz w:val="18"/>
          <w:szCs w:val="18"/>
        </w:rPr>
        <w:t xml:space="preserve">Green, L., Hechter, R. P., Tysinger, P. D., &amp; Chassereau, K. (2014). Mobile app selection for 5th through 12th grade science: The development of the MASS rubric. </w:t>
      </w:r>
      <w:r w:rsidRPr="004735D3">
        <w:rPr>
          <w:rFonts w:ascii="Times New Roman" w:eastAsia="Times New Roman" w:hAnsi="Times New Roman" w:cs="Times New Roman"/>
          <w:i/>
          <w:color w:val="auto"/>
          <w:sz w:val="18"/>
          <w:szCs w:val="18"/>
        </w:rPr>
        <w:t>Computers &amp; Education, 75</w:t>
      </w:r>
      <w:r w:rsidRPr="004735D3">
        <w:rPr>
          <w:rFonts w:ascii="Times New Roman" w:eastAsia="Times New Roman" w:hAnsi="Times New Roman" w:cs="Times New Roman"/>
          <w:color w:val="auto"/>
          <w:sz w:val="18"/>
          <w:szCs w:val="18"/>
        </w:rPr>
        <w:t>, 65-71.</w:t>
      </w:r>
    </w:p>
    <w:p w14:paraId="434610C9" w14:textId="7BF3B06E" w:rsidR="002377F2" w:rsidRPr="004735D3" w:rsidRDefault="002377F2" w:rsidP="002377F2">
      <w:pPr>
        <w:pStyle w:val="Normal1"/>
        <w:spacing w:after="80"/>
        <w:ind w:left="460" w:hanging="438"/>
        <w:rPr>
          <w:rFonts w:ascii="Times New Roman" w:hAnsi="Times New Roman" w:cs="Times New Roman"/>
          <w:color w:val="auto"/>
          <w:sz w:val="18"/>
          <w:szCs w:val="18"/>
        </w:rPr>
      </w:pPr>
      <w:r w:rsidRPr="004735D3">
        <w:rPr>
          <w:rFonts w:ascii="Times New Roman" w:hAnsi="Times New Roman" w:cs="Times New Roman"/>
          <w:color w:val="auto"/>
          <w:sz w:val="18"/>
          <w:szCs w:val="18"/>
          <w:shd w:val="clear" w:color="auto" w:fill="FFFFFF"/>
        </w:rPr>
        <w:t xml:space="preserve">Huberman, A., &amp; Miles, M. (1998). </w:t>
      </w:r>
      <w:proofErr w:type="gramStart"/>
      <w:r w:rsidRPr="004735D3">
        <w:rPr>
          <w:rFonts w:ascii="Times New Roman" w:hAnsi="Times New Roman" w:cs="Times New Roman"/>
          <w:color w:val="auto"/>
          <w:sz w:val="18"/>
          <w:szCs w:val="18"/>
          <w:shd w:val="clear" w:color="auto" w:fill="FFFFFF"/>
        </w:rPr>
        <w:t>Data management and analysis methods.</w:t>
      </w:r>
      <w:proofErr w:type="gramEnd"/>
      <w:r w:rsidRPr="004735D3">
        <w:rPr>
          <w:rFonts w:ascii="Times New Roman" w:hAnsi="Times New Roman" w:cs="Times New Roman"/>
          <w:color w:val="auto"/>
          <w:sz w:val="18"/>
          <w:szCs w:val="18"/>
          <w:shd w:val="clear" w:color="auto" w:fill="FFFFFF"/>
        </w:rPr>
        <w:t xml:space="preserve"> </w:t>
      </w:r>
      <w:proofErr w:type="gramStart"/>
      <w:r w:rsidRPr="004735D3">
        <w:rPr>
          <w:rFonts w:ascii="Times New Roman" w:hAnsi="Times New Roman" w:cs="Times New Roman"/>
          <w:color w:val="auto"/>
          <w:sz w:val="18"/>
          <w:szCs w:val="18"/>
          <w:shd w:val="clear" w:color="auto" w:fill="FFFFFF"/>
        </w:rPr>
        <w:t>In </w:t>
      </w:r>
      <w:bookmarkStart w:id="0" w:name=""/>
      <w:r w:rsidRPr="004735D3">
        <w:rPr>
          <w:rFonts w:ascii="Times New Roman" w:hAnsi="Times New Roman" w:cs="Times New Roman"/>
          <w:color w:val="auto"/>
          <w:sz w:val="18"/>
          <w:szCs w:val="18"/>
          <w:u w:val="single"/>
          <w:shd w:val="clear" w:color="auto" w:fill="FFFFFF"/>
        </w:rPr>
        <w:t xml:space="preserve">N. K. </w:t>
      </w:r>
      <w:proofErr w:type="spellStart"/>
      <w:r w:rsidRPr="004735D3">
        <w:rPr>
          <w:rFonts w:ascii="Times New Roman" w:hAnsi="Times New Roman" w:cs="Times New Roman"/>
          <w:color w:val="auto"/>
          <w:sz w:val="18"/>
          <w:szCs w:val="18"/>
          <w:u w:val="single"/>
          <w:shd w:val="clear" w:color="auto" w:fill="FFFFFF"/>
        </w:rPr>
        <w:t>Denzin</w:t>
      </w:r>
      <w:bookmarkEnd w:id="0"/>
      <w:proofErr w:type="spellEnd"/>
      <w:r w:rsidRPr="004735D3">
        <w:rPr>
          <w:rFonts w:ascii="Times New Roman" w:hAnsi="Times New Roman" w:cs="Times New Roman"/>
          <w:color w:val="auto"/>
          <w:sz w:val="18"/>
          <w:szCs w:val="18"/>
          <w:shd w:val="clear" w:color="auto" w:fill="FFFFFF"/>
        </w:rPr>
        <w:t> &amp; Y.S. Lincoln (Eds.), </w:t>
      </w:r>
      <w:r w:rsidRPr="004735D3">
        <w:rPr>
          <w:rFonts w:ascii="Times New Roman" w:hAnsi="Times New Roman" w:cs="Times New Roman"/>
          <w:i/>
          <w:iCs/>
          <w:color w:val="auto"/>
          <w:sz w:val="18"/>
          <w:szCs w:val="18"/>
          <w:shd w:val="clear" w:color="auto" w:fill="FFFFFF"/>
        </w:rPr>
        <w:t>Collecting and interpreting qualitative materials</w:t>
      </w:r>
      <w:r w:rsidRPr="004735D3">
        <w:rPr>
          <w:rFonts w:ascii="Times New Roman" w:hAnsi="Times New Roman" w:cs="Times New Roman"/>
          <w:color w:val="auto"/>
          <w:sz w:val="18"/>
          <w:szCs w:val="18"/>
          <w:shd w:val="clear" w:color="auto" w:fill="FFFFFF"/>
        </w:rPr>
        <w:t> (pp.179-210).</w:t>
      </w:r>
      <w:proofErr w:type="gramEnd"/>
      <w:r w:rsidRPr="004735D3">
        <w:rPr>
          <w:rFonts w:ascii="Times New Roman" w:hAnsi="Times New Roman" w:cs="Times New Roman"/>
          <w:color w:val="auto"/>
          <w:sz w:val="18"/>
          <w:szCs w:val="18"/>
          <w:shd w:val="clear" w:color="auto" w:fill="FFFFFF"/>
        </w:rPr>
        <w:t xml:space="preserve"> California: Sage.</w:t>
      </w:r>
    </w:p>
    <w:p w14:paraId="7CA9A69C" w14:textId="77777777" w:rsidR="00301F10" w:rsidRPr="004735D3" w:rsidRDefault="00E6243A" w:rsidP="00301F10">
      <w:pPr>
        <w:pStyle w:val="Normal1"/>
        <w:spacing w:after="80"/>
        <w:ind w:left="460" w:hanging="438"/>
        <w:rPr>
          <w:color w:val="auto"/>
        </w:rPr>
      </w:pPr>
      <w:r w:rsidRPr="004735D3">
        <w:rPr>
          <w:rFonts w:ascii="Times New Roman" w:eastAsia="Times New Roman" w:hAnsi="Times New Roman" w:cs="Times New Roman"/>
          <w:color w:val="auto"/>
          <w:sz w:val="18"/>
          <w:szCs w:val="18"/>
        </w:rPr>
        <w:t xml:space="preserve">Hughes, J. (2014). Using mobile apps to transform teaching and learning in literacy. In M. </w:t>
      </w:r>
      <w:proofErr w:type="spellStart"/>
      <w:r w:rsidRPr="004735D3">
        <w:rPr>
          <w:rFonts w:ascii="Times New Roman" w:eastAsia="Times New Roman" w:hAnsi="Times New Roman" w:cs="Times New Roman"/>
          <w:color w:val="auto"/>
          <w:sz w:val="18"/>
          <w:szCs w:val="18"/>
        </w:rPr>
        <w:t>Searson</w:t>
      </w:r>
      <w:proofErr w:type="spellEnd"/>
      <w:r w:rsidRPr="004735D3">
        <w:rPr>
          <w:rFonts w:ascii="Times New Roman" w:eastAsia="Times New Roman" w:hAnsi="Times New Roman" w:cs="Times New Roman"/>
          <w:color w:val="auto"/>
          <w:sz w:val="18"/>
          <w:szCs w:val="18"/>
        </w:rPr>
        <w:t xml:space="preserve"> &amp; M. Ochoa (Eds.), </w:t>
      </w:r>
      <w:r w:rsidRPr="004735D3">
        <w:rPr>
          <w:rFonts w:ascii="Times New Roman" w:eastAsia="Times New Roman" w:hAnsi="Times New Roman" w:cs="Times New Roman"/>
          <w:i/>
          <w:color w:val="auto"/>
          <w:sz w:val="18"/>
          <w:szCs w:val="18"/>
        </w:rPr>
        <w:t>Proceedings of Society for Information Technology &amp; Teacher Education International Conference</w:t>
      </w:r>
      <w:r w:rsidRPr="004735D3">
        <w:rPr>
          <w:rFonts w:ascii="Times New Roman" w:eastAsia="Times New Roman" w:hAnsi="Times New Roman" w:cs="Times New Roman"/>
          <w:color w:val="auto"/>
          <w:sz w:val="18"/>
          <w:szCs w:val="18"/>
        </w:rPr>
        <w:t xml:space="preserve"> 2014</w:t>
      </w:r>
      <w:r w:rsidRPr="004735D3">
        <w:rPr>
          <w:rFonts w:ascii="Times New Roman" w:eastAsia="Times New Roman" w:hAnsi="Times New Roman" w:cs="Times New Roman"/>
          <w:color w:val="auto"/>
          <w:sz w:val="18"/>
        </w:rPr>
        <w:t xml:space="preserve"> (pp. 21-28). Chesapeake, VA: AACE.</w:t>
      </w:r>
    </w:p>
    <w:p w14:paraId="136996E6" w14:textId="77777777" w:rsidR="00301F10" w:rsidRPr="004735D3" w:rsidRDefault="00E6243A" w:rsidP="00301F10">
      <w:pPr>
        <w:pStyle w:val="Normal1"/>
        <w:spacing w:after="80"/>
        <w:ind w:left="460" w:hanging="438"/>
        <w:rPr>
          <w:color w:val="auto"/>
          <w:sz w:val="18"/>
          <w:szCs w:val="18"/>
        </w:rPr>
      </w:pPr>
      <w:r w:rsidRPr="004735D3">
        <w:rPr>
          <w:rFonts w:ascii="Times New Roman" w:eastAsia="Times New Roman" w:hAnsi="Times New Roman" w:cs="Times New Roman"/>
          <w:color w:val="auto"/>
          <w:sz w:val="18"/>
        </w:rPr>
        <w:t xml:space="preserve">Johnson, L., Adams, S., &amp; Cummins, M. (2012). </w:t>
      </w:r>
      <w:r w:rsidRPr="004735D3">
        <w:rPr>
          <w:rFonts w:ascii="Times New Roman" w:eastAsia="Times New Roman" w:hAnsi="Times New Roman" w:cs="Times New Roman"/>
          <w:i/>
          <w:color w:val="auto"/>
          <w:sz w:val="18"/>
        </w:rPr>
        <w:t>NMC Horizon Report: 2012 K-12 Edition</w:t>
      </w:r>
      <w:r w:rsidRPr="004735D3">
        <w:rPr>
          <w:rFonts w:ascii="Times New Roman" w:eastAsia="Times New Roman" w:hAnsi="Times New Roman" w:cs="Times New Roman"/>
          <w:color w:val="auto"/>
          <w:sz w:val="18"/>
        </w:rPr>
        <w:t xml:space="preserve">. Austin, Texas: The </w:t>
      </w:r>
      <w:r w:rsidRPr="004735D3">
        <w:rPr>
          <w:rFonts w:ascii="Times New Roman" w:eastAsia="Times New Roman" w:hAnsi="Times New Roman" w:cs="Times New Roman"/>
          <w:color w:val="auto"/>
          <w:sz w:val="18"/>
          <w:szCs w:val="18"/>
        </w:rPr>
        <w:t>New Media Consortium.</w:t>
      </w:r>
    </w:p>
    <w:p w14:paraId="17F38C7F" w14:textId="717B7A9A" w:rsidR="002D661F" w:rsidRPr="004735D3" w:rsidRDefault="00E6243A" w:rsidP="002D661F">
      <w:pPr>
        <w:pStyle w:val="Normal1"/>
        <w:spacing w:after="80"/>
        <w:ind w:left="460" w:hanging="438"/>
        <w:rPr>
          <w:color w:val="auto"/>
          <w:sz w:val="18"/>
          <w:szCs w:val="18"/>
        </w:rPr>
      </w:pPr>
      <w:proofErr w:type="gramStart"/>
      <w:r w:rsidRPr="004735D3">
        <w:rPr>
          <w:rFonts w:ascii="Times New Roman" w:eastAsia="Times New Roman" w:hAnsi="Times New Roman" w:cs="Times New Roman"/>
          <w:color w:val="auto"/>
          <w:sz w:val="18"/>
          <w:szCs w:val="18"/>
        </w:rPr>
        <w:t>Jones, A. C., Scanlon, E., &amp; Clough, G. (2013).</w:t>
      </w:r>
      <w:proofErr w:type="gramEnd"/>
      <w:r w:rsidRPr="004735D3">
        <w:rPr>
          <w:rFonts w:ascii="Times New Roman" w:eastAsia="Times New Roman" w:hAnsi="Times New Roman" w:cs="Times New Roman"/>
          <w:color w:val="auto"/>
          <w:sz w:val="18"/>
          <w:szCs w:val="18"/>
        </w:rPr>
        <w:t xml:space="preserve"> Mobile learning: Two case studies of supporting inquiry learning in informal and semiformal settings. </w:t>
      </w:r>
      <w:r w:rsidRPr="004735D3">
        <w:rPr>
          <w:rFonts w:ascii="Times New Roman" w:eastAsia="Times New Roman" w:hAnsi="Times New Roman" w:cs="Times New Roman"/>
          <w:i/>
          <w:color w:val="auto"/>
          <w:sz w:val="18"/>
          <w:szCs w:val="18"/>
        </w:rPr>
        <w:t>Computers &amp; Education, 61</w:t>
      </w:r>
      <w:r w:rsidRPr="004735D3">
        <w:rPr>
          <w:rFonts w:ascii="Times New Roman" w:eastAsia="Times New Roman" w:hAnsi="Times New Roman" w:cs="Times New Roman"/>
          <w:color w:val="auto"/>
          <w:sz w:val="18"/>
          <w:szCs w:val="18"/>
        </w:rPr>
        <w:t>, 21-32.</w:t>
      </w:r>
    </w:p>
    <w:p w14:paraId="3D0AA7CF" w14:textId="291B4927" w:rsidR="002D661F" w:rsidRPr="004735D3" w:rsidRDefault="002D661F" w:rsidP="002D661F">
      <w:pPr>
        <w:pStyle w:val="Normal2"/>
        <w:spacing w:after="80"/>
        <w:ind w:left="460" w:hanging="438"/>
        <w:rPr>
          <w:rFonts w:ascii="Times New Roman" w:hAnsi="Times New Roman" w:cs="Times New Roman"/>
          <w:color w:val="auto"/>
          <w:sz w:val="18"/>
          <w:szCs w:val="18"/>
        </w:rPr>
      </w:pPr>
      <w:proofErr w:type="gramStart"/>
      <w:r w:rsidRPr="004735D3">
        <w:rPr>
          <w:rFonts w:ascii="Times New Roman" w:eastAsia="Times New Roman" w:hAnsi="Times New Roman" w:cs="Times New Roman"/>
          <w:color w:val="auto"/>
          <w:sz w:val="18"/>
          <w:szCs w:val="18"/>
        </w:rPr>
        <w:t>Kearney, M., &amp; Maher, D. (2013).</w:t>
      </w:r>
      <w:proofErr w:type="gramEnd"/>
      <w:r w:rsidRPr="004735D3">
        <w:rPr>
          <w:rFonts w:ascii="Times New Roman" w:eastAsia="Times New Roman" w:hAnsi="Times New Roman" w:cs="Times New Roman"/>
          <w:color w:val="auto"/>
          <w:sz w:val="18"/>
          <w:szCs w:val="18"/>
        </w:rPr>
        <w:t xml:space="preserve"> Mobile learning in maths teacher education: Driving pre-service teachers’ professional development. </w:t>
      </w:r>
      <w:r w:rsidRPr="004735D3">
        <w:rPr>
          <w:rFonts w:ascii="Times New Roman" w:eastAsia="Times New Roman" w:hAnsi="Times New Roman" w:cs="Times New Roman"/>
          <w:i/>
          <w:color w:val="auto"/>
          <w:sz w:val="18"/>
          <w:szCs w:val="18"/>
        </w:rPr>
        <w:t>Australian Educational Computing, 27</w:t>
      </w:r>
      <w:r w:rsidRPr="004735D3">
        <w:rPr>
          <w:rFonts w:ascii="Times New Roman" w:eastAsia="Times New Roman" w:hAnsi="Times New Roman" w:cs="Times New Roman"/>
          <w:color w:val="auto"/>
          <w:sz w:val="18"/>
          <w:szCs w:val="18"/>
        </w:rPr>
        <w:t>(3), 76-84.</w:t>
      </w:r>
    </w:p>
    <w:p w14:paraId="2465F6C3" w14:textId="16D22387" w:rsidR="002D661F" w:rsidRPr="004735D3" w:rsidRDefault="002D661F" w:rsidP="002D661F">
      <w:pPr>
        <w:pStyle w:val="Normal2"/>
        <w:spacing w:after="80"/>
        <w:ind w:left="460" w:hanging="438"/>
        <w:rPr>
          <w:rFonts w:ascii="Times New Roman" w:hAnsi="Times New Roman" w:cs="Times New Roman"/>
          <w:color w:val="auto"/>
          <w:sz w:val="18"/>
          <w:szCs w:val="18"/>
        </w:rPr>
      </w:pPr>
      <w:r w:rsidRPr="004735D3">
        <w:rPr>
          <w:rFonts w:ascii="Times New Roman" w:eastAsia="Times New Roman" w:hAnsi="Times New Roman" w:cs="Times New Roman"/>
          <w:color w:val="auto"/>
          <w:sz w:val="18"/>
          <w:szCs w:val="18"/>
        </w:rPr>
        <w:t xml:space="preserve">Kearney, M., </w:t>
      </w:r>
      <w:proofErr w:type="spellStart"/>
      <w:r w:rsidRPr="004735D3">
        <w:rPr>
          <w:rFonts w:ascii="Times New Roman" w:eastAsia="Times New Roman" w:hAnsi="Times New Roman" w:cs="Times New Roman"/>
          <w:color w:val="auto"/>
          <w:sz w:val="18"/>
          <w:szCs w:val="18"/>
        </w:rPr>
        <w:t>Schuck</w:t>
      </w:r>
      <w:proofErr w:type="spellEnd"/>
      <w:r w:rsidRPr="004735D3">
        <w:rPr>
          <w:rFonts w:ascii="Times New Roman" w:eastAsia="Times New Roman" w:hAnsi="Times New Roman" w:cs="Times New Roman"/>
          <w:color w:val="auto"/>
          <w:sz w:val="18"/>
          <w:szCs w:val="18"/>
        </w:rPr>
        <w:t xml:space="preserve">, S., Burden, K., &amp; Aubusson, P. (2012). Viewing mobile learning from a pedagogical perspective. </w:t>
      </w:r>
      <w:r w:rsidRPr="004735D3">
        <w:rPr>
          <w:rFonts w:ascii="Times New Roman" w:eastAsia="Times New Roman" w:hAnsi="Times New Roman" w:cs="Times New Roman"/>
          <w:i/>
          <w:color w:val="auto"/>
          <w:sz w:val="18"/>
          <w:szCs w:val="18"/>
        </w:rPr>
        <w:t>Research in Learning Technology 20: 14406 - DOI: 10.3402/rlt.v20i0/14406</w:t>
      </w:r>
    </w:p>
    <w:p w14:paraId="51C718DF" w14:textId="546FCAC9" w:rsidR="00192B91" w:rsidRPr="004735D3" w:rsidRDefault="00192B91" w:rsidP="00192B91">
      <w:pPr>
        <w:pStyle w:val="Normal1"/>
        <w:spacing w:after="80"/>
        <w:ind w:left="460" w:hanging="438"/>
        <w:rPr>
          <w:rFonts w:ascii="Times New Roman" w:eastAsia="Times New Roman" w:hAnsi="Times New Roman" w:cs="Times New Roman"/>
          <w:color w:val="auto"/>
          <w:sz w:val="18"/>
        </w:rPr>
      </w:pPr>
      <w:proofErr w:type="gramStart"/>
      <w:r w:rsidRPr="004735D3">
        <w:rPr>
          <w:rFonts w:ascii="Times New Roman" w:eastAsia="Times New Roman" w:hAnsi="Times New Roman" w:cs="Times New Roman"/>
          <w:color w:val="auto"/>
          <w:sz w:val="18"/>
          <w:szCs w:val="18"/>
        </w:rPr>
        <w:t xml:space="preserve">Kim, C., Kim, M., Lee, C., J., Spector, M., &amp; </w:t>
      </w:r>
      <w:proofErr w:type="spellStart"/>
      <w:r w:rsidRPr="004735D3">
        <w:rPr>
          <w:rFonts w:ascii="Times New Roman" w:eastAsia="Times New Roman" w:hAnsi="Times New Roman" w:cs="Times New Roman"/>
          <w:color w:val="auto"/>
          <w:sz w:val="18"/>
          <w:szCs w:val="18"/>
        </w:rPr>
        <w:t>DeMeester</w:t>
      </w:r>
      <w:proofErr w:type="spellEnd"/>
      <w:r w:rsidRPr="004735D3">
        <w:rPr>
          <w:rFonts w:ascii="Times New Roman" w:eastAsia="Times New Roman" w:hAnsi="Times New Roman" w:cs="Times New Roman"/>
          <w:color w:val="auto"/>
          <w:sz w:val="18"/>
          <w:szCs w:val="18"/>
        </w:rPr>
        <w:t>, K. (</w:t>
      </w:r>
      <w:r w:rsidR="00FB4064" w:rsidRPr="004735D3">
        <w:rPr>
          <w:rFonts w:ascii="Times New Roman" w:eastAsia="Times New Roman" w:hAnsi="Times New Roman" w:cs="Times New Roman"/>
          <w:color w:val="auto"/>
          <w:sz w:val="18"/>
          <w:szCs w:val="18"/>
        </w:rPr>
        <w:t>2013)</w:t>
      </w:r>
      <w:r w:rsidRPr="004735D3">
        <w:rPr>
          <w:rFonts w:ascii="Times New Roman" w:eastAsia="Times New Roman" w:hAnsi="Times New Roman" w:cs="Times New Roman"/>
          <w:color w:val="auto"/>
          <w:sz w:val="18"/>
          <w:szCs w:val="18"/>
        </w:rPr>
        <w:t>.</w:t>
      </w:r>
      <w:proofErr w:type="gramEnd"/>
      <w:r w:rsidRPr="004735D3">
        <w:rPr>
          <w:rFonts w:ascii="Times New Roman" w:eastAsia="Times New Roman" w:hAnsi="Times New Roman" w:cs="Times New Roman"/>
          <w:color w:val="auto"/>
          <w:sz w:val="18"/>
          <w:szCs w:val="18"/>
        </w:rPr>
        <w:t xml:space="preserve">  Teacher Beliefs and Technology Integration. </w:t>
      </w:r>
      <w:r w:rsidRPr="004735D3">
        <w:rPr>
          <w:rFonts w:ascii="Times New Roman" w:eastAsia="Times New Roman" w:hAnsi="Times New Roman" w:cs="Times New Roman"/>
          <w:i/>
          <w:color w:val="auto"/>
          <w:sz w:val="18"/>
          <w:szCs w:val="18"/>
        </w:rPr>
        <w:t>Teaching</w:t>
      </w:r>
      <w:r w:rsidRPr="004735D3">
        <w:rPr>
          <w:rFonts w:ascii="Times New Roman" w:eastAsia="Times New Roman" w:hAnsi="Times New Roman" w:cs="Times New Roman"/>
          <w:i/>
          <w:color w:val="auto"/>
          <w:sz w:val="18"/>
        </w:rPr>
        <w:t xml:space="preserve"> and Teacher Education</w:t>
      </w:r>
      <w:r w:rsidRPr="004735D3">
        <w:rPr>
          <w:rFonts w:ascii="Times New Roman" w:eastAsia="Times New Roman" w:hAnsi="Times New Roman" w:cs="Times New Roman"/>
          <w:color w:val="auto"/>
          <w:sz w:val="18"/>
        </w:rPr>
        <w:t xml:space="preserve"> 29</w:t>
      </w:r>
      <w:proofErr w:type="gramStart"/>
      <w:r w:rsidRPr="004735D3">
        <w:rPr>
          <w:rFonts w:ascii="Times New Roman" w:eastAsia="Times New Roman" w:hAnsi="Times New Roman" w:cs="Times New Roman"/>
          <w:color w:val="auto"/>
          <w:sz w:val="18"/>
        </w:rPr>
        <w:t>,  76</w:t>
      </w:r>
      <w:proofErr w:type="gramEnd"/>
      <w:r w:rsidRPr="004735D3">
        <w:rPr>
          <w:rFonts w:ascii="Times New Roman" w:eastAsia="Times New Roman" w:hAnsi="Times New Roman" w:cs="Times New Roman"/>
          <w:color w:val="auto"/>
          <w:sz w:val="18"/>
        </w:rPr>
        <w:t>–85.  DOI:10.1016/j.tate.2012.08.005.</w:t>
      </w:r>
    </w:p>
    <w:p w14:paraId="1B08BD9C" w14:textId="77777777" w:rsidR="00301F10" w:rsidRPr="004735D3" w:rsidRDefault="00E6243A" w:rsidP="00301F10">
      <w:pPr>
        <w:pStyle w:val="Normal1"/>
        <w:spacing w:after="80"/>
        <w:ind w:left="460" w:hanging="438"/>
        <w:rPr>
          <w:rFonts w:ascii="Times New Roman" w:eastAsia="Times New Roman" w:hAnsi="Times New Roman" w:cs="Times New Roman"/>
          <w:color w:val="auto"/>
          <w:sz w:val="18"/>
          <w:szCs w:val="18"/>
        </w:rPr>
      </w:pPr>
      <w:proofErr w:type="spellStart"/>
      <w:proofErr w:type="gramStart"/>
      <w:r w:rsidRPr="004735D3">
        <w:rPr>
          <w:rFonts w:ascii="Times New Roman" w:eastAsia="Times New Roman" w:hAnsi="Times New Roman" w:cs="Times New Roman"/>
          <w:color w:val="auto"/>
          <w:sz w:val="18"/>
          <w:szCs w:val="18"/>
        </w:rPr>
        <w:t>Kinash</w:t>
      </w:r>
      <w:proofErr w:type="spellEnd"/>
      <w:r w:rsidRPr="004735D3">
        <w:rPr>
          <w:rFonts w:ascii="Times New Roman" w:eastAsia="Times New Roman" w:hAnsi="Times New Roman" w:cs="Times New Roman"/>
          <w:color w:val="auto"/>
          <w:sz w:val="18"/>
          <w:szCs w:val="18"/>
        </w:rPr>
        <w:t>, S., Brand, J., &amp; Mathew, T. (2012).</w:t>
      </w:r>
      <w:proofErr w:type="gramEnd"/>
      <w:r w:rsidRPr="004735D3">
        <w:rPr>
          <w:rFonts w:ascii="Times New Roman" w:eastAsia="Times New Roman" w:hAnsi="Times New Roman" w:cs="Times New Roman"/>
          <w:color w:val="auto"/>
          <w:sz w:val="18"/>
          <w:szCs w:val="18"/>
        </w:rPr>
        <w:t xml:space="preserve"> Challenging mobile learning discourse through research: Student perceptions of Blackboard Mobile Learn and iPads. </w:t>
      </w:r>
      <w:r w:rsidRPr="004735D3">
        <w:rPr>
          <w:rFonts w:ascii="Times New Roman" w:eastAsia="Times New Roman" w:hAnsi="Times New Roman" w:cs="Times New Roman"/>
          <w:i/>
          <w:color w:val="auto"/>
          <w:sz w:val="18"/>
          <w:szCs w:val="18"/>
        </w:rPr>
        <w:t>Australasian Journal of Educational Technology,</w:t>
      </w:r>
      <w:r w:rsidRPr="004735D3">
        <w:rPr>
          <w:rFonts w:ascii="Times New Roman" w:eastAsia="Times New Roman" w:hAnsi="Times New Roman" w:cs="Times New Roman"/>
          <w:color w:val="auto"/>
          <w:sz w:val="18"/>
          <w:szCs w:val="18"/>
        </w:rPr>
        <w:t xml:space="preserve"> </w:t>
      </w:r>
      <w:r w:rsidRPr="004735D3">
        <w:rPr>
          <w:rFonts w:ascii="Times New Roman" w:eastAsia="Times New Roman" w:hAnsi="Times New Roman" w:cs="Times New Roman"/>
          <w:i/>
          <w:color w:val="auto"/>
          <w:sz w:val="18"/>
          <w:szCs w:val="18"/>
        </w:rPr>
        <w:t>28</w:t>
      </w:r>
      <w:r w:rsidRPr="004735D3">
        <w:rPr>
          <w:rFonts w:ascii="Times New Roman" w:eastAsia="Times New Roman" w:hAnsi="Times New Roman" w:cs="Times New Roman"/>
          <w:color w:val="auto"/>
          <w:sz w:val="18"/>
          <w:szCs w:val="18"/>
        </w:rPr>
        <w:t xml:space="preserve">(4), 639-655. </w:t>
      </w:r>
    </w:p>
    <w:p w14:paraId="12F84820" w14:textId="551801D5" w:rsidR="00C216E0" w:rsidRPr="004735D3" w:rsidRDefault="00C216E0" w:rsidP="00301F10">
      <w:pPr>
        <w:pStyle w:val="Normal1"/>
        <w:spacing w:after="80"/>
        <w:ind w:left="460" w:hanging="438"/>
        <w:rPr>
          <w:rFonts w:ascii="Times New Roman" w:hAnsi="Times New Roman" w:cs="Times New Roman"/>
          <w:color w:val="auto"/>
          <w:sz w:val="18"/>
          <w:szCs w:val="18"/>
        </w:rPr>
      </w:pPr>
      <w:proofErr w:type="spellStart"/>
      <w:r w:rsidRPr="004735D3">
        <w:rPr>
          <w:rFonts w:ascii="Times New Roman" w:hAnsi="Times New Roman" w:cs="Times New Roman"/>
          <w:color w:val="auto"/>
          <w:sz w:val="18"/>
          <w:szCs w:val="18"/>
          <w:lang w:val="en-US"/>
        </w:rPr>
        <w:t>Koole</w:t>
      </w:r>
      <w:proofErr w:type="spellEnd"/>
      <w:r w:rsidRPr="004735D3">
        <w:rPr>
          <w:rFonts w:ascii="Times New Roman" w:hAnsi="Times New Roman" w:cs="Times New Roman"/>
          <w:color w:val="auto"/>
          <w:sz w:val="18"/>
          <w:szCs w:val="18"/>
          <w:lang w:val="en-US"/>
        </w:rPr>
        <w:t xml:space="preserve">, M. L. (2009). </w:t>
      </w:r>
      <w:proofErr w:type="gramStart"/>
      <w:r w:rsidRPr="004735D3">
        <w:rPr>
          <w:rFonts w:ascii="Times New Roman" w:hAnsi="Times New Roman" w:cs="Times New Roman"/>
          <w:color w:val="auto"/>
          <w:sz w:val="18"/>
          <w:szCs w:val="18"/>
          <w:lang w:val="en-US"/>
        </w:rPr>
        <w:t>A model for framing mobile learning.</w:t>
      </w:r>
      <w:proofErr w:type="gramEnd"/>
      <w:r w:rsidRPr="004735D3">
        <w:rPr>
          <w:rFonts w:ascii="Times New Roman" w:hAnsi="Times New Roman" w:cs="Times New Roman"/>
          <w:color w:val="auto"/>
          <w:sz w:val="18"/>
          <w:szCs w:val="18"/>
          <w:lang w:val="en-US"/>
        </w:rPr>
        <w:t xml:space="preserve"> In M. Ally (Ed.), </w:t>
      </w:r>
      <w:r w:rsidRPr="004735D3">
        <w:rPr>
          <w:rFonts w:ascii="Times New Roman" w:hAnsi="Times New Roman" w:cs="Times New Roman"/>
          <w:i/>
          <w:iCs/>
          <w:color w:val="auto"/>
          <w:sz w:val="18"/>
          <w:szCs w:val="18"/>
          <w:lang w:val="en-US"/>
        </w:rPr>
        <w:t>Empowering learners and educators with mobile learning (pp 25-47)</w:t>
      </w:r>
      <w:r w:rsidRPr="004735D3">
        <w:rPr>
          <w:rFonts w:ascii="Times New Roman" w:hAnsi="Times New Roman" w:cs="Times New Roman"/>
          <w:color w:val="auto"/>
          <w:sz w:val="18"/>
          <w:szCs w:val="18"/>
          <w:lang w:val="en-US"/>
        </w:rPr>
        <w:t xml:space="preserve">. Athabasca, Canada: Athabasca University Press, </w:t>
      </w:r>
    </w:p>
    <w:p w14:paraId="395ECEFB" w14:textId="77777777" w:rsidR="00301F10" w:rsidRPr="004735D3" w:rsidRDefault="00E6243A" w:rsidP="00301F10">
      <w:pPr>
        <w:pStyle w:val="Normal1"/>
        <w:spacing w:after="80"/>
        <w:ind w:left="460" w:hanging="438"/>
        <w:rPr>
          <w:color w:val="auto"/>
        </w:rPr>
      </w:pPr>
      <w:r w:rsidRPr="004735D3">
        <w:rPr>
          <w:rFonts w:ascii="Times New Roman" w:eastAsia="Times New Roman" w:hAnsi="Times New Roman" w:cs="Times New Roman"/>
          <w:color w:val="auto"/>
          <w:sz w:val="18"/>
          <w:szCs w:val="18"/>
        </w:rPr>
        <w:t xml:space="preserve">Kress, G., &amp; Pachler, N. (2007). </w:t>
      </w:r>
      <w:proofErr w:type="gramStart"/>
      <w:r w:rsidRPr="004735D3">
        <w:rPr>
          <w:rFonts w:ascii="Times New Roman" w:eastAsia="Times New Roman" w:hAnsi="Times New Roman" w:cs="Times New Roman"/>
          <w:color w:val="auto"/>
          <w:sz w:val="18"/>
          <w:szCs w:val="18"/>
        </w:rPr>
        <w:t>Thinking about the ‘m’ in m-Learning.</w:t>
      </w:r>
      <w:proofErr w:type="gramEnd"/>
      <w:r w:rsidRPr="004735D3">
        <w:rPr>
          <w:rFonts w:ascii="Times New Roman" w:eastAsia="Times New Roman" w:hAnsi="Times New Roman" w:cs="Times New Roman"/>
          <w:color w:val="auto"/>
          <w:sz w:val="18"/>
          <w:szCs w:val="18"/>
        </w:rPr>
        <w:t xml:space="preserve"> In N. Pachler (Ed.), </w:t>
      </w:r>
      <w:r w:rsidRPr="004735D3">
        <w:rPr>
          <w:rFonts w:ascii="Times New Roman" w:eastAsia="Times New Roman" w:hAnsi="Times New Roman" w:cs="Times New Roman"/>
          <w:i/>
          <w:color w:val="auto"/>
          <w:sz w:val="18"/>
          <w:szCs w:val="18"/>
        </w:rPr>
        <w:t>Mobile learning: towards</w:t>
      </w:r>
      <w:r w:rsidRPr="004735D3">
        <w:rPr>
          <w:rFonts w:ascii="Times New Roman" w:eastAsia="Times New Roman" w:hAnsi="Times New Roman" w:cs="Times New Roman"/>
          <w:i/>
          <w:color w:val="auto"/>
          <w:sz w:val="18"/>
        </w:rPr>
        <w:t xml:space="preserve"> a research agenda</w:t>
      </w:r>
      <w:r w:rsidRPr="004735D3">
        <w:rPr>
          <w:rFonts w:ascii="Times New Roman" w:eastAsia="Times New Roman" w:hAnsi="Times New Roman" w:cs="Times New Roman"/>
          <w:color w:val="auto"/>
          <w:sz w:val="18"/>
        </w:rPr>
        <w:t xml:space="preserve"> (pp. 7-32). London: WLE Centre, Institute of Education.</w:t>
      </w:r>
    </w:p>
    <w:p w14:paraId="05374DB3" w14:textId="540206F8" w:rsidR="00301F10" w:rsidRPr="004735D3" w:rsidRDefault="00E237F5" w:rsidP="00301F10">
      <w:pPr>
        <w:pStyle w:val="Normal1"/>
        <w:spacing w:after="80"/>
        <w:ind w:left="460" w:hanging="438"/>
        <w:rPr>
          <w:color w:val="auto"/>
        </w:rPr>
      </w:pPr>
      <w:r w:rsidRPr="004735D3">
        <w:rPr>
          <w:rFonts w:ascii="Times New Roman" w:eastAsia="Times New Roman" w:hAnsi="Times New Roman" w:cs="Times New Roman"/>
          <w:color w:val="auto"/>
          <w:sz w:val="18"/>
        </w:rPr>
        <w:t>Kucirkova, N., Messer, D.,</w:t>
      </w:r>
      <w:r w:rsidR="00E6243A" w:rsidRPr="004735D3">
        <w:rPr>
          <w:rFonts w:ascii="Times New Roman" w:eastAsia="Times New Roman" w:hAnsi="Times New Roman" w:cs="Times New Roman"/>
          <w:color w:val="auto"/>
          <w:sz w:val="18"/>
        </w:rPr>
        <w:t xml:space="preserve"> Sheehy, K., &amp; Fernández-Panadero, C. (2014). Children’s engagement with educational iPad apps: insights from a Spanish classroom. </w:t>
      </w:r>
      <w:r w:rsidR="00E6243A" w:rsidRPr="004735D3">
        <w:rPr>
          <w:rFonts w:ascii="Times New Roman" w:eastAsia="Times New Roman" w:hAnsi="Times New Roman" w:cs="Times New Roman"/>
          <w:i/>
          <w:color w:val="auto"/>
          <w:sz w:val="18"/>
        </w:rPr>
        <w:t>Computers &amp; Education</w:t>
      </w:r>
      <w:r w:rsidR="00E6243A" w:rsidRPr="004735D3">
        <w:rPr>
          <w:rFonts w:ascii="Times New Roman" w:eastAsia="Times New Roman" w:hAnsi="Times New Roman" w:cs="Times New Roman"/>
          <w:color w:val="auto"/>
          <w:sz w:val="18"/>
        </w:rPr>
        <w:t xml:space="preserve">, </w:t>
      </w:r>
      <w:r w:rsidR="00E6243A" w:rsidRPr="004735D3">
        <w:rPr>
          <w:rFonts w:ascii="Times New Roman" w:eastAsia="Times New Roman" w:hAnsi="Times New Roman" w:cs="Times New Roman"/>
          <w:i/>
          <w:color w:val="auto"/>
          <w:sz w:val="18"/>
        </w:rPr>
        <w:t>71,</w:t>
      </w:r>
      <w:r w:rsidR="00E6243A" w:rsidRPr="004735D3">
        <w:rPr>
          <w:rFonts w:ascii="Times New Roman" w:eastAsia="Times New Roman" w:hAnsi="Times New Roman" w:cs="Times New Roman"/>
          <w:color w:val="auto"/>
          <w:sz w:val="18"/>
        </w:rPr>
        <w:t xml:space="preserve"> 175–184.</w:t>
      </w:r>
    </w:p>
    <w:p w14:paraId="35AC8FB0" w14:textId="77777777" w:rsidR="00301F10" w:rsidRPr="004735D3" w:rsidRDefault="00E6243A" w:rsidP="00301F10">
      <w:pPr>
        <w:pStyle w:val="Normal1"/>
        <w:spacing w:after="80"/>
        <w:ind w:left="460" w:hanging="438"/>
        <w:rPr>
          <w:color w:val="auto"/>
        </w:rPr>
      </w:pPr>
      <w:r w:rsidRPr="004735D3">
        <w:rPr>
          <w:rFonts w:ascii="Times New Roman" w:eastAsia="Times New Roman" w:hAnsi="Times New Roman" w:cs="Times New Roman"/>
          <w:color w:val="auto"/>
          <w:sz w:val="18"/>
        </w:rPr>
        <w:t xml:space="preserve">Kulkarni, R., Shook A., &amp; Thomas, K. (2013). </w:t>
      </w:r>
      <w:r w:rsidRPr="004735D3">
        <w:rPr>
          <w:rFonts w:ascii="Times New Roman" w:eastAsia="Times New Roman" w:hAnsi="Times New Roman" w:cs="Times New Roman"/>
          <w:i/>
          <w:color w:val="auto"/>
          <w:sz w:val="18"/>
        </w:rPr>
        <w:t>Encinitas Union school district: Use of</w:t>
      </w:r>
      <w:r w:rsidR="005963AC" w:rsidRPr="004735D3">
        <w:rPr>
          <w:rFonts w:ascii="Times New Roman" w:eastAsia="Times New Roman" w:hAnsi="Times New Roman" w:cs="Times New Roman"/>
          <w:i/>
          <w:color w:val="auto"/>
          <w:sz w:val="18"/>
        </w:rPr>
        <w:t xml:space="preserve"> </w:t>
      </w:r>
      <w:r w:rsidRPr="004735D3">
        <w:rPr>
          <w:rFonts w:ascii="Times New Roman" w:eastAsia="Times New Roman" w:hAnsi="Times New Roman" w:cs="Times New Roman"/>
          <w:i/>
          <w:color w:val="auto"/>
          <w:sz w:val="18"/>
        </w:rPr>
        <w:t>mobile devices research study.</w:t>
      </w:r>
      <w:r w:rsidRPr="004735D3">
        <w:rPr>
          <w:rFonts w:ascii="Times New Roman" w:eastAsia="Times New Roman" w:hAnsi="Times New Roman" w:cs="Times New Roman"/>
          <w:color w:val="auto"/>
          <w:sz w:val="18"/>
        </w:rPr>
        <w:t xml:space="preserve"> Mobile Technology Learning </w:t>
      </w:r>
      <w:proofErr w:type="spellStart"/>
      <w:r w:rsidRPr="004735D3">
        <w:rPr>
          <w:rFonts w:ascii="Times New Roman" w:eastAsia="Times New Roman" w:hAnsi="Times New Roman" w:cs="Times New Roman"/>
          <w:color w:val="auto"/>
          <w:sz w:val="18"/>
        </w:rPr>
        <w:t>Center</w:t>
      </w:r>
      <w:proofErr w:type="spellEnd"/>
      <w:r w:rsidRPr="004735D3">
        <w:rPr>
          <w:rFonts w:ascii="Times New Roman" w:eastAsia="Times New Roman" w:hAnsi="Times New Roman" w:cs="Times New Roman"/>
          <w:color w:val="auto"/>
          <w:sz w:val="18"/>
        </w:rPr>
        <w:t>. San Diego, CA: University of San Diego.</w:t>
      </w:r>
    </w:p>
    <w:p w14:paraId="38112D9A" w14:textId="77777777" w:rsidR="00301F10" w:rsidRPr="004735D3" w:rsidRDefault="00E6243A" w:rsidP="00301F10">
      <w:pPr>
        <w:pStyle w:val="Normal1"/>
        <w:spacing w:after="80"/>
        <w:ind w:left="460" w:hanging="438"/>
        <w:rPr>
          <w:color w:val="auto"/>
        </w:rPr>
      </w:pPr>
      <w:r w:rsidRPr="004735D3">
        <w:rPr>
          <w:rFonts w:ascii="Times New Roman" w:eastAsia="Times New Roman" w:hAnsi="Times New Roman" w:cs="Times New Roman"/>
          <w:color w:val="auto"/>
          <w:sz w:val="18"/>
        </w:rPr>
        <w:t xml:space="preserve">Lee, J. (2009). Fads and facts in technology-based learning environments. In I. Gibson et al. (Eds.), </w:t>
      </w:r>
      <w:r w:rsidRPr="004735D3">
        <w:rPr>
          <w:rFonts w:ascii="Times New Roman" w:eastAsia="Times New Roman" w:hAnsi="Times New Roman" w:cs="Times New Roman"/>
          <w:i/>
          <w:color w:val="auto"/>
          <w:sz w:val="18"/>
        </w:rPr>
        <w:t>Proceedings of Society for Information Technology &amp; Teacher Education International Conference</w:t>
      </w:r>
      <w:r w:rsidRPr="004735D3">
        <w:rPr>
          <w:rFonts w:ascii="Times New Roman" w:eastAsia="Times New Roman" w:hAnsi="Times New Roman" w:cs="Times New Roman"/>
          <w:color w:val="auto"/>
          <w:sz w:val="18"/>
        </w:rPr>
        <w:t xml:space="preserve"> 2009 (pp. 1957-1964). Chesapeake, VA: AACE.</w:t>
      </w:r>
    </w:p>
    <w:p w14:paraId="060F3E8C" w14:textId="77777777" w:rsidR="00301F10" w:rsidRPr="004735D3" w:rsidRDefault="00E6243A" w:rsidP="00301F10">
      <w:pPr>
        <w:pStyle w:val="Normal1"/>
        <w:spacing w:after="80"/>
        <w:ind w:left="460" w:hanging="438"/>
        <w:rPr>
          <w:color w:val="auto"/>
        </w:rPr>
      </w:pPr>
      <w:r w:rsidRPr="004735D3">
        <w:rPr>
          <w:rFonts w:ascii="Times New Roman" w:eastAsia="Times New Roman" w:hAnsi="Times New Roman" w:cs="Times New Roman"/>
          <w:color w:val="auto"/>
          <w:sz w:val="18"/>
        </w:rPr>
        <w:t xml:space="preserve">Ling, R., &amp; Donner, J. (2009) </w:t>
      </w:r>
      <w:r w:rsidRPr="004735D3">
        <w:rPr>
          <w:rFonts w:ascii="Times New Roman" w:eastAsia="Times New Roman" w:hAnsi="Times New Roman" w:cs="Times New Roman"/>
          <w:i/>
          <w:color w:val="auto"/>
          <w:sz w:val="18"/>
        </w:rPr>
        <w:t>Mobile communications</w:t>
      </w:r>
      <w:r w:rsidRPr="004735D3">
        <w:rPr>
          <w:rFonts w:ascii="Times New Roman" w:eastAsia="Times New Roman" w:hAnsi="Times New Roman" w:cs="Times New Roman"/>
          <w:color w:val="auto"/>
          <w:sz w:val="18"/>
        </w:rPr>
        <w:t>. Polity, London.</w:t>
      </w:r>
      <w:r w:rsidR="005963AC" w:rsidRPr="004735D3">
        <w:rPr>
          <w:rFonts w:ascii="Times New Roman" w:eastAsia="Times New Roman" w:hAnsi="Times New Roman" w:cs="Times New Roman"/>
          <w:color w:val="auto"/>
          <w:sz w:val="18"/>
        </w:rPr>
        <w:t xml:space="preserve">                    </w:t>
      </w:r>
      <w:r w:rsidRPr="004735D3">
        <w:rPr>
          <w:rFonts w:ascii="Times New Roman" w:eastAsia="Times New Roman" w:hAnsi="Times New Roman" w:cs="Times New Roman"/>
          <w:color w:val="auto"/>
          <w:sz w:val="18"/>
        </w:rPr>
        <w:t xml:space="preserve"> </w:t>
      </w:r>
      <w:r w:rsidRPr="004735D3">
        <w:rPr>
          <w:rFonts w:ascii="Times New Roman" w:eastAsia="Times New Roman" w:hAnsi="Times New Roman" w:cs="Times New Roman"/>
          <w:color w:val="auto"/>
          <w:sz w:val="18"/>
        </w:rPr>
        <w:tab/>
      </w:r>
    </w:p>
    <w:p w14:paraId="11DF2CEC" w14:textId="77777777" w:rsidR="00301F10" w:rsidRPr="004735D3" w:rsidRDefault="00E6243A" w:rsidP="00301F10">
      <w:pPr>
        <w:pStyle w:val="Normal1"/>
        <w:spacing w:after="80"/>
        <w:ind w:left="460" w:hanging="438"/>
        <w:rPr>
          <w:color w:val="auto"/>
        </w:rPr>
      </w:pPr>
      <w:proofErr w:type="spellStart"/>
      <w:r w:rsidRPr="004735D3">
        <w:rPr>
          <w:rFonts w:ascii="Times New Roman" w:eastAsia="Times New Roman" w:hAnsi="Times New Roman" w:cs="Times New Roman"/>
          <w:color w:val="auto"/>
          <w:sz w:val="18"/>
        </w:rPr>
        <w:t>Magley</w:t>
      </w:r>
      <w:proofErr w:type="spellEnd"/>
      <w:r w:rsidRPr="004735D3">
        <w:rPr>
          <w:rFonts w:ascii="Times New Roman" w:eastAsia="Times New Roman" w:hAnsi="Times New Roman" w:cs="Times New Roman"/>
          <w:color w:val="auto"/>
          <w:sz w:val="18"/>
        </w:rPr>
        <w:t xml:space="preserve">, G. (2011). Grade 8 mobile one-to-one with iPads. </w:t>
      </w:r>
      <w:r w:rsidRPr="004735D3">
        <w:rPr>
          <w:rFonts w:ascii="Times New Roman" w:eastAsia="Times New Roman" w:hAnsi="Times New Roman" w:cs="Times New Roman"/>
          <w:i/>
          <w:color w:val="auto"/>
          <w:sz w:val="18"/>
        </w:rPr>
        <w:t>Millis Public Schools Evaluation Report.</w:t>
      </w:r>
      <w:r w:rsidRPr="004735D3">
        <w:rPr>
          <w:rFonts w:ascii="Times New Roman" w:eastAsia="Times New Roman" w:hAnsi="Times New Roman" w:cs="Times New Roman"/>
          <w:color w:val="auto"/>
          <w:sz w:val="18"/>
        </w:rPr>
        <w:t xml:space="preserve"> Retrieved from http://www.millis.k12.ma.us/node/982</w:t>
      </w:r>
    </w:p>
    <w:p w14:paraId="39CB05B8" w14:textId="77777777" w:rsidR="00301F10" w:rsidRPr="004735D3" w:rsidRDefault="00E6243A" w:rsidP="00301F10">
      <w:pPr>
        <w:pStyle w:val="Normal1"/>
        <w:spacing w:after="80"/>
        <w:ind w:left="460" w:hanging="438"/>
        <w:rPr>
          <w:color w:val="auto"/>
        </w:rPr>
      </w:pPr>
      <w:r w:rsidRPr="004735D3">
        <w:rPr>
          <w:rFonts w:ascii="Times New Roman" w:eastAsia="Times New Roman" w:hAnsi="Times New Roman" w:cs="Times New Roman"/>
          <w:color w:val="auto"/>
          <w:sz w:val="18"/>
        </w:rPr>
        <w:t xml:space="preserve">Melhuish, K., &amp; Falloon, G. (2010). Looking to the future: M-learning with the iPad. </w:t>
      </w:r>
      <w:r w:rsidRPr="004735D3">
        <w:rPr>
          <w:rFonts w:ascii="Times New Roman" w:eastAsia="Times New Roman" w:hAnsi="Times New Roman" w:cs="Times New Roman"/>
          <w:i/>
          <w:color w:val="auto"/>
          <w:sz w:val="18"/>
        </w:rPr>
        <w:t>Computers in New Zealand Schools: Learning, Leading, Technology</w:t>
      </w:r>
      <w:r w:rsidRPr="004735D3">
        <w:rPr>
          <w:rFonts w:ascii="Times New Roman" w:eastAsia="Times New Roman" w:hAnsi="Times New Roman" w:cs="Times New Roman"/>
          <w:color w:val="auto"/>
          <w:sz w:val="18"/>
        </w:rPr>
        <w:t xml:space="preserve">, </w:t>
      </w:r>
      <w:r w:rsidRPr="004735D3">
        <w:rPr>
          <w:rFonts w:ascii="Times New Roman" w:eastAsia="Times New Roman" w:hAnsi="Times New Roman" w:cs="Times New Roman"/>
          <w:i/>
          <w:color w:val="auto"/>
          <w:sz w:val="18"/>
        </w:rPr>
        <w:t>22</w:t>
      </w:r>
      <w:r w:rsidRPr="004735D3">
        <w:rPr>
          <w:rFonts w:ascii="Times New Roman" w:eastAsia="Times New Roman" w:hAnsi="Times New Roman" w:cs="Times New Roman"/>
          <w:color w:val="auto"/>
          <w:sz w:val="18"/>
        </w:rPr>
        <w:t>(3).</w:t>
      </w:r>
    </w:p>
    <w:p w14:paraId="3CA72F39" w14:textId="56333FBD" w:rsidR="00301F10" w:rsidRPr="004735D3" w:rsidRDefault="00B11538" w:rsidP="00301F10">
      <w:pPr>
        <w:pStyle w:val="Normal1"/>
        <w:spacing w:after="80"/>
        <w:ind w:left="460" w:hanging="438"/>
        <w:rPr>
          <w:color w:val="auto"/>
        </w:rPr>
      </w:pPr>
      <w:r w:rsidRPr="004735D3">
        <w:rPr>
          <w:rFonts w:ascii="Times New Roman" w:eastAsia="Times New Roman" w:hAnsi="Times New Roman" w:cs="Times New Roman"/>
          <w:color w:val="auto"/>
          <w:sz w:val="18"/>
        </w:rPr>
        <w:t xml:space="preserve">Merchant, G. (2012) </w:t>
      </w:r>
      <w:r w:rsidR="00E6243A" w:rsidRPr="004735D3">
        <w:rPr>
          <w:rFonts w:ascii="Times New Roman" w:eastAsia="Times New Roman" w:hAnsi="Times New Roman" w:cs="Times New Roman"/>
          <w:color w:val="auto"/>
          <w:sz w:val="18"/>
        </w:rPr>
        <w:t>Mobile practices in everyday life: popular digital tech</w:t>
      </w:r>
      <w:r w:rsidRPr="004735D3">
        <w:rPr>
          <w:rFonts w:ascii="Times New Roman" w:eastAsia="Times New Roman" w:hAnsi="Times New Roman" w:cs="Times New Roman"/>
          <w:color w:val="auto"/>
          <w:sz w:val="18"/>
        </w:rPr>
        <w:t>nologies and schools revisited.</w:t>
      </w:r>
      <w:r w:rsidR="00E6243A" w:rsidRPr="004735D3">
        <w:rPr>
          <w:rFonts w:ascii="Times New Roman" w:eastAsia="Times New Roman" w:hAnsi="Times New Roman" w:cs="Times New Roman"/>
          <w:color w:val="auto"/>
          <w:sz w:val="18"/>
        </w:rPr>
        <w:t xml:space="preserve"> </w:t>
      </w:r>
      <w:r w:rsidR="00E6243A" w:rsidRPr="004735D3">
        <w:rPr>
          <w:rFonts w:ascii="Times New Roman" w:eastAsia="Times New Roman" w:hAnsi="Times New Roman" w:cs="Times New Roman"/>
          <w:i/>
          <w:color w:val="auto"/>
          <w:sz w:val="18"/>
        </w:rPr>
        <w:t xml:space="preserve">British </w:t>
      </w:r>
      <w:r w:rsidR="00E6243A" w:rsidRPr="004735D3">
        <w:rPr>
          <w:rFonts w:ascii="Times New Roman" w:eastAsia="Times New Roman" w:hAnsi="Times New Roman" w:cs="Times New Roman"/>
          <w:i/>
          <w:color w:val="auto"/>
          <w:sz w:val="18"/>
        </w:rPr>
        <w:lastRenderedPageBreak/>
        <w:t>Journal of Educational Technology,</w:t>
      </w:r>
      <w:r w:rsidR="00E6243A" w:rsidRPr="004735D3">
        <w:rPr>
          <w:rFonts w:ascii="Times New Roman" w:eastAsia="Times New Roman" w:hAnsi="Times New Roman" w:cs="Times New Roman"/>
          <w:color w:val="auto"/>
          <w:sz w:val="18"/>
        </w:rPr>
        <w:t xml:space="preserve"> </w:t>
      </w:r>
      <w:r w:rsidR="00E6243A" w:rsidRPr="004735D3">
        <w:rPr>
          <w:rFonts w:ascii="Times New Roman" w:eastAsia="Times New Roman" w:hAnsi="Times New Roman" w:cs="Times New Roman"/>
          <w:i/>
          <w:color w:val="auto"/>
          <w:sz w:val="18"/>
        </w:rPr>
        <w:t>43</w:t>
      </w:r>
      <w:r w:rsidR="00E6243A" w:rsidRPr="004735D3">
        <w:rPr>
          <w:rFonts w:ascii="Times New Roman" w:eastAsia="Times New Roman" w:hAnsi="Times New Roman" w:cs="Times New Roman"/>
          <w:color w:val="auto"/>
          <w:sz w:val="18"/>
        </w:rPr>
        <w:t>(5), 770-782.</w:t>
      </w:r>
    </w:p>
    <w:p w14:paraId="74CB6D34" w14:textId="77777777" w:rsidR="00301F10" w:rsidRPr="004735D3" w:rsidRDefault="00E6243A" w:rsidP="00301F10">
      <w:pPr>
        <w:pStyle w:val="Normal1"/>
        <w:spacing w:after="80"/>
        <w:ind w:left="460" w:hanging="438"/>
        <w:rPr>
          <w:color w:val="auto"/>
        </w:rPr>
      </w:pPr>
      <w:r w:rsidRPr="004735D3">
        <w:rPr>
          <w:rFonts w:ascii="Times New Roman" w:eastAsia="Times New Roman" w:hAnsi="Times New Roman" w:cs="Times New Roman"/>
          <w:color w:val="auto"/>
          <w:sz w:val="18"/>
        </w:rPr>
        <w:t xml:space="preserve">Mifsud, L. (2014). Mobile learning and the socio-materiality of classroom practices. </w:t>
      </w:r>
      <w:r w:rsidRPr="004735D3">
        <w:rPr>
          <w:rFonts w:ascii="Times New Roman" w:eastAsia="Times New Roman" w:hAnsi="Times New Roman" w:cs="Times New Roman"/>
          <w:i/>
          <w:color w:val="auto"/>
          <w:sz w:val="18"/>
        </w:rPr>
        <w:t>Learning, Media and Technology 39</w:t>
      </w:r>
      <w:r w:rsidRPr="004735D3">
        <w:rPr>
          <w:rFonts w:ascii="Times New Roman" w:eastAsia="Times New Roman" w:hAnsi="Times New Roman" w:cs="Times New Roman"/>
          <w:color w:val="auto"/>
          <w:sz w:val="18"/>
        </w:rPr>
        <w:t>(1), 142-149</w:t>
      </w:r>
    </w:p>
    <w:p w14:paraId="3B295961" w14:textId="072119FE" w:rsidR="00234330" w:rsidRPr="004735D3" w:rsidRDefault="00E6243A" w:rsidP="00301F10">
      <w:pPr>
        <w:pStyle w:val="Normal1"/>
        <w:spacing w:after="80"/>
        <w:ind w:left="460" w:hanging="438"/>
        <w:rPr>
          <w:color w:val="auto"/>
        </w:rPr>
      </w:pPr>
      <w:r w:rsidRPr="004735D3">
        <w:rPr>
          <w:rFonts w:ascii="Times New Roman" w:eastAsia="Times New Roman" w:hAnsi="Times New Roman" w:cs="Times New Roman"/>
          <w:color w:val="auto"/>
          <w:sz w:val="18"/>
        </w:rPr>
        <w:t>Mills, K. (2010)</w:t>
      </w:r>
      <w:r w:rsidR="00B11538" w:rsidRPr="004735D3">
        <w:rPr>
          <w:rFonts w:ascii="Times New Roman" w:eastAsia="Times New Roman" w:hAnsi="Times New Roman" w:cs="Times New Roman"/>
          <w:color w:val="auto"/>
          <w:sz w:val="18"/>
        </w:rPr>
        <w:t>.</w:t>
      </w:r>
      <w:r w:rsidRPr="004735D3">
        <w:rPr>
          <w:rFonts w:ascii="Times New Roman" w:eastAsia="Times New Roman" w:hAnsi="Times New Roman" w:cs="Times New Roman"/>
          <w:color w:val="auto"/>
          <w:sz w:val="18"/>
        </w:rPr>
        <w:t xml:space="preserve"> Shrek meets Vygotsky: Rethinking adolescents' multimodal literacy practices in schools. </w:t>
      </w:r>
      <w:r w:rsidRPr="004735D3">
        <w:rPr>
          <w:rFonts w:ascii="Times New Roman" w:eastAsia="Times New Roman" w:hAnsi="Times New Roman" w:cs="Times New Roman"/>
          <w:i/>
          <w:color w:val="auto"/>
          <w:sz w:val="18"/>
        </w:rPr>
        <w:t>Journal of Adolescent and Adult Literacy</w:t>
      </w:r>
      <w:r w:rsidRPr="004735D3">
        <w:rPr>
          <w:rFonts w:ascii="Times New Roman" w:eastAsia="Times New Roman" w:hAnsi="Times New Roman" w:cs="Times New Roman"/>
          <w:color w:val="auto"/>
          <w:sz w:val="18"/>
        </w:rPr>
        <w:t xml:space="preserve">, </w:t>
      </w:r>
      <w:r w:rsidRPr="004735D3">
        <w:rPr>
          <w:rFonts w:ascii="Times New Roman" w:eastAsia="Times New Roman" w:hAnsi="Times New Roman" w:cs="Times New Roman"/>
          <w:i/>
          <w:color w:val="auto"/>
          <w:sz w:val="18"/>
        </w:rPr>
        <w:t>54</w:t>
      </w:r>
      <w:r w:rsidRPr="004735D3">
        <w:rPr>
          <w:rFonts w:ascii="Times New Roman" w:eastAsia="Times New Roman" w:hAnsi="Times New Roman" w:cs="Times New Roman"/>
          <w:color w:val="auto"/>
          <w:sz w:val="18"/>
        </w:rPr>
        <w:t>(1), pp. 35-41.</w:t>
      </w:r>
    </w:p>
    <w:p w14:paraId="3C56B0E2" w14:textId="338BFCAB" w:rsidR="00234330" w:rsidRPr="004735D3" w:rsidRDefault="00E6243A">
      <w:pPr>
        <w:pStyle w:val="Normal1"/>
        <w:spacing w:after="80"/>
        <w:ind w:left="460" w:hanging="438"/>
        <w:rPr>
          <w:color w:val="auto"/>
        </w:rPr>
      </w:pPr>
      <w:proofErr w:type="gramStart"/>
      <w:r w:rsidRPr="004735D3">
        <w:rPr>
          <w:rFonts w:ascii="Times New Roman" w:eastAsia="Times New Roman" w:hAnsi="Times New Roman" w:cs="Times New Roman"/>
          <w:color w:val="auto"/>
          <w:sz w:val="18"/>
        </w:rPr>
        <w:t>Milrad, M., Wong, L. H., Sharples, M</w:t>
      </w:r>
      <w:r w:rsidR="00174D5C" w:rsidRPr="004735D3">
        <w:rPr>
          <w:rFonts w:ascii="Times New Roman" w:eastAsia="Times New Roman" w:hAnsi="Times New Roman" w:cs="Times New Roman"/>
          <w:color w:val="auto"/>
          <w:sz w:val="18"/>
        </w:rPr>
        <w:t>., Hwang, G., Looi, C.</w:t>
      </w:r>
      <w:r w:rsidRPr="004735D3">
        <w:rPr>
          <w:rFonts w:ascii="Times New Roman" w:eastAsia="Times New Roman" w:hAnsi="Times New Roman" w:cs="Times New Roman"/>
          <w:color w:val="auto"/>
          <w:sz w:val="18"/>
        </w:rPr>
        <w:t>, &amp; Ogata, H. (2013).</w:t>
      </w:r>
      <w:proofErr w:type="gramEnd"/>
      <w:r w:rsidRPr="004735D3">
        <w:rPr>
          <w:rFonts w:ascii="Times New Roman" w:eastAsia="Times New Roman" w:hAnsi="Times New Roman" w:cs="Times New Roman"/>
          <w:color w:val="auto"/>
          <w:sz w:val="18"/>
        </w:rPr>
        <w:t xml:space="preserve"> Seamless learning: An international perspective on next generation technology enhanced learning. In Z. L. Berge &amp; L. Y. </w:t>
      </w:r>
      <w:proofErr w:type="spellStart"/>
      <w:r w:rsidRPr="004735D3">
        <w:rPr>
          <w:rFonts w:ascii="Times New Roman" w:eastAsia="Times New Roman" w:hAnsi="Times New Roman" w:cs="Times New Roman"/>
          <w:color w:val="auto"/>
          <w:sz w:val="18"/>
        </w:rPr>
        <w:t>Muilenburg</w:t>
      </w:r>
      <w:proofErr w:type="spellEnd"/>
      <w:r w:rsidRPr="004735D3">
        <w:rPr>
          <w:rFonts w:ascii="Times New Roman" w:eastAsia="Times New Roman" w:hAnsi="Times New Roman" w:cs="Times New Roman"/>
          <w:color w:val="auto"/>
          <w:sz w:val="18"/>
        </w:rPr>
        <w:t xml:space="preserve"> (Eds.), </w:t>
      </w:r>
      <w:r w:rsidRPr="004735D3">
        <w:rPr>
          <w:rFonts w:ascii="Times New Roman" w:eastAsia="Times New Roman" w:hAnsi="Times New Roman" w:cs="Times New Roman"/>
          <w:i/>
          <w:color w:val="auto"/>
          <w:sz w:val="18"/>
        </w:rPr>
        <w:t>Handbook of mobile learning</w:t>
      </w:r>
      <w:r w:rsidRPr="004735D3">
        <w:rPr>
          <w:rFonts w:ascii="Times New Roman" w:eastAsia="Times New Roman" w:hAnsi="Times New Roman" w:cs="Times New Roman"/>
          <w:color w:val="auto"/>
          <w:sz w:val="18"/>
        </w:rPr>
        <w:t xml:space="preserve"> (pp. 95-108). New York: Routledge.</w:t>
      </w:r>
    </w:p>
    <w:p w14:paraId="64CCB55A" w14:textId="77777777" w:rsidR="00234330" w:rsidRPr="004735D3" w:rsidRDefault="00E6243A">
      <w:pPr>
        <w:pStyle w:val="Normal1"/>
        <w:spacing w:after="80"/>
        <w:ind w:left="460" w:hanging="438"/>
        <w:rPr>
          <w:color w:val="auto"/>
        </w:rPr>
      </w:pPr>
      <w:r w:rsidRPr="004735D3">
        <w:rPr>
          <w:rFonts w:ascii="Times New Roman" w:eastAsia="Times New Roman" w:hAnsi="Times New Roman" w:cs="Times New Roman"/>
          <w:color w:val="auto"/>
          <w:sz w:val="18"/>
        </w:rPr>
        <w:t>Murray, O., &amp; Olcese, N. (2011</w:t>
      </w:r>
      <w:r w:rsidR="00F50BC5" w:rsidRPr="004735D3">
        <w:rPr>
          <w:rFonts w:ascii="Times New Roman" w:eastAsia="Times New Roman" w:hAnsi="Times New Roman" w:cs="Times New Roman"/>
          <w:color w:val="auto"/>
          <w:sz w:val="18"/>
        </w:rPr>
        <w:t>). Teaching and learning with iP</w:t>
      </w:r>
      <w:r w:rsidRPr="004735D3">
        <w:rPr>
          <w:rFonts w:ascii="Times New Roman" w:eastAsia="Times New Roman" w:hAnsi="Times New Roman" w:cs="Times New Roman"/>
          <w:color w:val="auto"/>
          <w:sz w:val="18"/>
        </w:rPr>
        <w:t xml:space="preserve">ads: Ready or not? </w:t>
      </w:r>
      <w:proofErr w:type="spellStart"/>
      <w:r w:rsidRPr="004735D3">
        <w:rPr>
          <w:rFonts w:ascii="Times New Roman" w:eastAsia="Times New Roman" w:hAnsi="Times New Roman" w:cs="Times New Roman"/>
          <w:i/>
          <w:color w:val="auto"/>
          <w:sz w:val="18"/>
        </w:rPr>
        <w:t>TechTrends</w:t>
      </w:r>
      <w:proofErr w:type="spellEnd"/>
      <w:r w:rsidRPr="004735D3">
        <w:rPr>
          <w:rFonts w:ascii="Times New Roman" w:eastAsia="Times New Roman" w:hAnsi="Times New Roman" w:cs="Times New Roman"/>
          <w:i/>
          <w:color w:val="auto"/>
          <w:sz w:val="18"/>
        </w:rPr>
        <w:t>, 55</w:t>
      </w:r>
      <w:r w:rsidRPr="004735D3">
        <w:rPr>
          <w:rFonts w:ascii="Times New Roman" w:eastAsia="Times New Roman" w:hAnsi="Times New Roman" w:cs="Times New Roman"/>
          <w:color w:val="auto"/>
          <w:sz w:val="18"/>
        </w:rPr>
        <w:t>(6), 42-48</w:t>
      </w:r>
    </w:p>
    <w:p w14:paraId="1C562313" w14:textId="77777777" w:rsidR="00234330" w:rsidRPr="004735D3" w:rsidRDefault="00E6243A">
      <w:pPr>
        <w:pStyle w:val="Normal1"/>
        <w:spacing w:after="80"/>
        <w:ind w:left="460" w:hanging="438"/>
        <w:rPr>
          <w:color w:val="auto"/>
        </w:rPr>
      </w:pPr>
      <w:r w:rsidRPr="004735D3">
        <w:rPr>
          <w:rFonts w:ascii="Times New Roman" w:eastAsia="Times New Roman" w:hAnsi="Times New Roman" w:cs="Times New Roman"/>
          <w:color w:val="auto"/>
          <w:sz w:val="18"/>
        </w:rPr>
        <w:t xml:space="preserve">Norris, C. A., &amp; Soloway, E. (2011). Learning and schooling in the age of </w:t>
      </w:r>
      <w:proofErr w:type="spellStart"/>
      <w:r w:rsidRPr="004735D3">
        <w:rPr>
          <w:rFonts w:ascii="Times New Roman" w:eastAsia="Times New Roman" w:hAnsi="Times New Roman" w:cs="Times New Roman"/>
          <w:color w:val="auto"/>
          <w:sz w:val="18"/>
        </w:rPr>
        <w:t>mobilism</w:t>
      </w:r>
      <w:proofErr w:type="spellEnd"/>
      <w:r w:rsidRPr="004735D3">
        <w:rPr>
          <w:rFonts w:ascii="Times New Roman" w:eastAsia="Times New Roman" w:hAnsi="Times New Roman" w:cs="Times New Roman"/>
          <w:color w:val="auto"/>
          <w:sz w:val="18"/>
        </w:rPr>
        <w:t xml:space="preserve">. </w:t>
      </w:r>
      <w:r w:rsidRPr="004735D3">
        <w:rPr>
          <w:rFonts w:ascii="Times New Roman" w:eastAsia="Times New Roman" w:hAnsi="Times New Roman" w:cs="Times New Roman"/>
          <w:i/>
          <w:color w:val="auto"/>
          <w:sz w:val="18"/>
        </w:rPr>
        <w:t>Educational Technology, 51</w:t>
      </w:r>
      <w:r w:rsidRPr="004735D3">
        <w:rPr>
          <w:rFonts w:ascii="Times New Roman" w:eastAsia="Times New Roman" w:hAnsi="Times New Roman" w:cs="Times New Roman"/>
          <w:color w:val="auto"/>
          <w:sz w:val="18"/>
        </w:rPr>
        <w:t xml:space="preserve">(6), 3-12. </w:t>
      </w:r>
    </w:p>
    <w:p w14:paraId="2F8C6087" w14:textId="77777777" w:rsidR="00234330" w:rsidRPr="004735D3" w:rsidRDefault="00E6243A">
      <w:pPr>
        <w:pStyle w:val="Normal1"/>
        <w:spacing w:after="80"/>
        <w:ind w:left="460" w:hanging="439"/>
        <w:rPr>
          <w:color w:val="auto"/>
        </w:rPr>
      </w:pPr>
      <w:r w:rsidRPr="004735D3">
        <w:rPr>
          <w:rFonts w:ascii="Times New Roman" w:eastAsia="Times New Roman" w:hAnsi="Times New Roman" w:cs="Times New Roman"/>
          <w:color w:val="auto"/>
          <w:sz w:val="18"/>
        </w:rPr>
        <w:t xml:space="preserve">Pachler, N., Bachmair, B., &amp; Cook. J. (2009). </w:t>
      </w:r>
      <w:r w:rsidRPr="004735D3">
        <w:rPr>
          <w:rFonts w:ascii="Times New Roman" w:eastAsia="Times New Roman" w:hAnsi="Times New Roman" w:cs="Times New Roman"/>
          <w:i/>
          <w:color w:val="auto"/>
          <w:sz w:val="18"/>
        </w:rPr>
        <w:t>Mobile learning: Structures, agency, practices.</w:t>
      </w:r>
      <w:r w:rsidRPr="004735D3">
        <w:rPr>
          <w:rFonts w:ascii="Times New Roman" w:eastAsia="Times New Roman" w:hAnsi="Times New Roman" w:cs="Times New Roman"/>
          <w:color w:val="auto"/>
          <w:sz w:val="18"/>
        </w:rPr>
        <w:t xml:space="preserve"> New York: Springer.</w:t>
      </w:r>
    </w:p>
    <w:p w14:paraId="375FDF9A" w14:textId="77777777" w:rsidR="00234330" w:rsidRPr="004735D3" w:rsidRDefault="00E6243A">
      <w:pPr>
        <w:pStyle w:val="Normal1"/>
        <w:spacing w:after="80"/>
        <w:ind w:left="460" w:hanging="438"/>
        <w:rPr>
          <w:color w:val="auto"/>
        </w:rPr>
      </w:pPr>
      <w:r w:rsidRPr="004735D3">
        <w:rPr>
          <w:rFonts w:ascii="Times New Roman" w:eastAsia="Times New Roman" w:hAnsi="Times New Roman" w:cs="Times New Roman"/>
          <w:color w:val="auto"/>
          <w:sz w:val="18"/>
        </w:rPr>
        <w:t xml:space="preserve">Parry, D. (2011). Mobile perspectives: On teaching mobile literacy. </w:t>
      </w:r>
      <w:proofErr w:type="spellStart"/>
      <w:r w:rsidRPr="004735D3">
        <w:rPr>
          <w:rFonts w:ascii="Times New Roman" w:eastAsia="Times New Roman" w:hAnsi="Times New Roman" w:cs="Times New Roman"/>
          <w:i/>
          <w:color w:val="auto"/>
          <w:sz w:val="18"/>
        </w:rPr>
        <w:t>Educause</w:t>
      </w:r>
      <w:proofErr w:type="spellEnd"/>
      <w:r w:rsidRPr="004735D3">
        <w:rPr>
          <w:rFonts w:ascii="Times New Roman" w:eastAsia="Times New Roman" w:hAnsi="Times New Roman" w:cs="Times New Roman"/>
          <w:i/>
          <w:color w:val="auto"/>
          <w:sz w:val="18"/>
        </w:rPr>
        <w:t xml:space="preserve"> Review</w:t>
      </w:r>
      <w:r w:rsidRPr="004735D3">
        <w:rPr>
          <w:rFonts w:ascii="Times New Roman" w:eastAsia="Times New Roman" w:hAnsi="Times New Roman" w:cs="Times New Roman"/>
          <w:color w:val="auto"/>
          <w:sz w:val="18"/>
        </w:rPr>
        <w:t xml:space="preserve">, 46, 14--18. </w:t>
      </w:r>
    </w:p>
    <w:p w14:paraId="7411F880" w14:textId="77777777" w:rsidR="00234330" w:rsidRPr="004735D3" w:rsidRDefault="00E6243A">
      <w:pPr>
        <w:pStyle w:val="Normal1"/>
        <w:spacing w:after="80"/>
        <w:ind w:left="460" w:hanging="438"/>
        <w:rPr>
          <w:color w:val="auto"/>
        </w:rPr>
      </w:pPr>
      <w:r w:rsidRPr="004735D3">
        <w:rPr>
          <w:rFonts w:ascii="Times New Roman" w:eastAsia="Times New Roman" w:hAnsi="Times New Roman" w:cs="Times New Roman"/>
          <w:color w:val="auto"/>
          <w:sz w:val="18"/>
        </w:rPr>
        <w:t xml:space="preserve">Pegrum, M., Oakley, G., &amp; Faulkner, R. (2013). Schools going mobile: A study of the adoption of mobile handheld technologies in Western Australian independent schools. </w:t>
      </w:r>
      <w:r w:rsidRPr="004735D3">
        <w:rPr>
          <w:rFonts w:ascii="Times New Roman" w:eastAsia="Times New Roman" w:hAnsi="Times New Roman" w:cs="Times New Roman"/>
          <w:i/>
          <w:color w:val="auto"/>
          <w:sz w:val="18"/>
        </w:rPr>
        <w:t>Australasian Journal of Educational Technology, 29</w:t>
      </w:r>
      <w:r w:rsidRPr="004735D3">
        <w:rPr>
          <w:rFonts w:ascii="Times New Roman" w:eastAsia="Times New Roman" w:hAnsi="Times New Roman" w:cs="Times New Roman"/>
          <w:color w:val="auto"/>
          <w:sz w:val="18"/>
        </w:rPr>
        <w:t>(1), 66-81.</w:t>
      </w:r>
    </w:p>
    <w:p w14:paraId="161956D3" w14:textId="77777777" w:rsidR="00662BF9" w:rsidRPr="004735D3" w:rsidRDefault="00E6243A" w:rsidP="00662BF9">
      <w:pPr>
        <w:pStyle w:val="Normal1"/>
        <w:spacing w:after="80"/>
        <w:ind w:left="460" w:hanging="438"/>
        <w:rPr>
          <w:rFonts w:ascii="Times New Roman" w:eastAsia="Times New Roman" w:hAnsi="Times New Roman" w:cs="Times New Roman"/>
          <w:color w:val="auto"/>
          <w:sz w:val="18"/>
          <w:szCs w:val="18"/>
        </w:rPr>
      </w:pPr>
      <w:r w:rsidRPr="004735D3">
        <w:rPr>
          <w:rFonts w:ascii="Times New Roman" w:eastAsia="Times New Roman" w:hAnsi="Times New Roman" w:cs="Times New Roman"/>
          <w:color w:val="auto"/>
          <w:sz w:val="18"/>
          <w:szCs w:val="18"/>
        </w:rPr>
        <w:t>Peluso, D. (2012). The fast-paced iPad revolution: Can educators stay up to date and relevant about these ubiquitous devices?</w:t>
      </w:r>
      <w:r w:rsidRPr="004735D3">
        <w:rPr>
          <w:rFonts w:ascii="Times New Roman" w:eastAsia="Times New Roman" w:hAnsi="Times New Roman" w:cs="Times New Roman"/>
          <w:i/>
          <w:color w:val="auto"/>
          <w:sz w:val="18"/>
          <w:szCs w:val="18"/>
        </w:rPr>
        <w:t xml:space="preserve"> </w:t>
      </w:r>
      <w:proofErr w:type="gramStart"/>
      <w:r w:rsidRPr="004735D3">
        <w:rPr>
          <w:rFonts w:ascii="Times New Roman" w:eastAsia="Times New Roman" w:hAnsi="Times New Roman" w:cs="Times New Roman"/>
          <w:i/>
          <w:color w:val="auto"/>
          <w:sz w:val="18"/>
          <w:szCs w:val="18"/>
        </w:rPr>
        <w:t>British Journal of Educational Technology, 43,</w:t>
      </w:r>
      <w:r w:rsidRPr="004735D3">
        <w:rPr>
          <w:rFonts w:ascii="Times New Roman" w:eastAsia="Times New Roman" w:hAnsi="Times New Roman" w:cs="Times New Roman"/>
          <w:color w:val="auto"/>
          <w:sz w:val="18"/>
          <w:szCs w:val="18"/>
        </w:rPr>
        <w:t xml:space="preserve"> E125–E127.</w:t>
      </w:r>
      <w:proofErr w:type="gramEnd"/>
      <w:r w:rsidRPr="004735D3">
        <w:rPr>
          <w:rFonts w:ascii="Times New Roman" w:eastAsia="Times New Roman" w:hAnsi="Times New Roman" w:cs="Times New Roman"/>
          <w:color w:val="auto"/>
          <w:sz w:val="18"/>
          <w:szCs w:val="18"/>
        </w:rPr>
        <w:t xml:space="preserve"> </w:t>
      </w:r>
      <w:proofErr w:type="gramStart"/>
      <w:r w:rsidRPr="004735D3">
        <w:rPr>
          <w:rFonts w:ascii="Times New Roman" w:eastAsia="Times New Roman" w:hAnsi="Times New Roman" w:cs="Times New Roman"/>
          <w:color w:val="auto"/>
          <w:sz w:val="18"/>
          <w:szCs w:val="18"/>
        </w:rPr>
        <w:t>doi</w:t>
      </w:r>
      <w:proofErr w:type="gramEnd"/>
      <w:r w:rsidRPr="004735D3">
        <w:rPr>
          <w:rFonts w:ascii="Times New Roman" w:eastAsia="Times New Roman" w:hAnsi="Times New Roman" w:cs="Times New Roman"/>
          <w:color w:val="auto"/>
          <w:sz w:val="18"/>
          <w:szCs w:val="18"/>
        </w:rPr>
        <w:t>: 10.1111/j.1467-8535.2012.01310.x</w:t>
      </w:r>
    </w:p>
    <w:p w14:paraId="0A1C5B10" w14:textId="4AADE623" w:rsidR="00662BF9" w:rsidRPr="004735D3" w:rsidRDefault="00662BF9" w:rsidP="00662BF9">
      <w:pPr>
        <w:pStyle w:val="Normal1"/>
        <w:spacing w:after="80"/>
        <w:ind w:left="460" w:hanging="438"/>
        <w:rPr>
          <w:color w:val="auto"/>
          <w:sz w:val="18"/>
          <w:szCs w:val="18"/>
        </w:rPr>
      </w:pPr>
      <w:proofErr w:type="spellStart"/>
      <w:proofErr w:type="gramStart"/>
      <w:r w:rsidRPr="004735D3">
        <w:rPr>
          <w:rFonts w:ascii="Times New Roman" w:hAnsi="Times New Roman" w:cs="Times New Roman"/>
          <w:color w:val="auto"/>
          <w:sz w:val="18"/>
          <w:szCs w:val="18"/>
          <w:lang w:val="en-US"/>
        </w:rPr>
        <w:t>Schuck</w:t>
      </w:r>
      <w:proofErr w:type="spellEnd"/>
      <w:r w:rsidRPr="004735D3">
        <w:rPr>
          <w:rFonts w:ascii="Times New Roman" w:hAnsi="Times New Roman" w:cs="Times New Roman"/>
          <w:color w:val="auto"/>
          <w:sz w:val="18"/>
          <w:szCs w:val="18"/>
          <w:lang w:val="en-US"/>
        </w:rPr>
        <w:t xml:space="preserve">, S., </w:t>
      </w:r>
      <w:proofErr w:type="spellStart"/>
      <w:r w:rsidRPr="004735D3">
        <w:rPr>
          <w:rFonts w:ascii="Times New Roman" w:hAnsi="Times New Roman" w:cs="Times New Roman"/>
          <w:color w:val="auto"/>
          <w:sz w:val="18"/>
          <w:szCs w:val="18"/>
          <w:lang w:val="en-US"/>
        </w:rPr>
        <w:t>Aubusson</w:t>
      </w:r>
      <w:proofErr w:type="spellEnd"/>
      <w:r w:rsidRPr="004735D3">
        <w:rPr>
          <w:rFonts w:ascii="Times New Roman" w:hAnsi="Times New Roman" w:cs="Times New Roman"/>
          <w:color w:val="auto"/>
          <w:sz w:val="18"/>
          <w:szCs w:val="18"/>
          <w:lang w:val="en-US"/>
        </w:rPr>
        <w:t>, P., Kearney, M., &amp; Burden, K. (2013).</w:t>
      </w:r>
      <w:proofErr w:type="gramEnd"/>
      <w:r w:rsidRPr="004735D3">
        <w:rPr>
          <w:rFonts w:ascii="Times New Roman" w:hAnsi="Times New Roman" w:cs="Times New Roman"/>
          <w:color w:val="auto"/>
          <w:sz w:val="18"/>
          <w:szCs w:val="18"/>
          <w:lang w:val="en-US"/>
        </w:rPr>
        <w:t xml:space="preserve"> </w:t>
      </w:r>
      <w:proofErr w:type="spellStart"/>
      <w:r w:rsidRPr="004735D3">
        <w:rPr>
          <w:rFonts w:ascii="Times New Roman" w:hAnsi="Times New Roman" w:cs="Times New Roman"/>
          <w:color w:val="auto"/>
          <w:sz w:val="18"/>
          <w:szCs w:val="18"/>
          <w:lang w:val="en-US"/>
        </w:rPr>
        <w:t>Mobilising</w:t>
      </w:r>
      <w:proofErr w:type="spellEnd"/>
      <w:r w:rsidRPr="004735D3">
        <w:rPr>
          <w:rFonts w:ascii="Times New Roman" w:hAnsi="Times New Roman" w:cs="Times New Roman"/>
          <w:color w:val="auto"/>
          <w:sz w:val="18"/>
          <w:szCs w:val="18"/>
          <w:lang w:val="en-US"/>
        </w:rPr>
        <w:t xml:space="preserve"> teacher education: A study of a professional learning community</w:t>
      </w:r>
      <w:r w:rsidRPr="004735D3">
        <w:rPr>
          <w:rFonts w:ascii="Times New Roman" w:hAnsi="Times New Roman" w:cs="Times New Roman"/>
          <w:i/>
          <w:iCs/>
          <w:color w:val="auto"/>
          <w:sz w:val="18"/>
          <w:szCs w:val="18"/>
          <w:lang w:val="en-US"/>
        </w:rPr>
        <w:t>. Teacher Development: </w:t>
      </w:r>
      <w:r w:rsidRPr="004735D3">
        <w:rPr>
          <w:rFonts w:ascii="Times New Roman" w:hAnsi="Times New Roman" w:cs="Times New Roman"/>
          <w:i/>
          <w:color w:val="auto"/>
          <w:sz w:val="18"/>
          <w:szCs w:val="18"/>
          <w:lang w:val="en-US"/>
        </w:rPr>
        <w:t>An international journal of teachers' professional development</w:t>
      </w:r>
      <w:r w:rsidRPr="004735D3">
        <w:rPr>
          <w:rFonts w:ascii="Times New Roman" w:hAnsi="Times New Roman" w:cs="Times New Roman"/>
          <w:color w:val="auto"/>
          <w:sz w:val="18"/>
          <w:szCs w:val="18"/>
          <w:lang w:val="en-US"/>
        </w:rPr>
        <w:t>, 17(1), 1-18 DOI:10.1080/13664530.2012.752671</w:t>
      </w:r>
    </w:p>
    <w:p w14:paraId="27FA9A81" w14:textId="77777777" w:rsidR="00234330" w:rsidRPr="004735D3" w:rsidRDefault="00E6243A">
      <w:pPr>
        <w:pStyle w:val="Normal1"/>
        <w:spacing w:after="80"/>
        <w:ind w:left="460" w:hanging="438"/>
        <w:rPr>
          <w:color w:val="auto"/>
          <w:sz w:val="18"/>
          <w:szCs w:val="18"/>
        </w:rPr>
      </w:pPr>
      <w:r w:rsidRPr="004735D3">
        <w:rPr>
          <w:rFonts w:ascii="Times New Roman" w:eastAsia="Times New Roman" w:hAnsi="Times New Roman" w:cs="Times New Roman"/>
          <w:color w:val="auto"/>
          <w:sz w:val="18"/>
          <w:szCs w:val="18"/>
        </w:rPr>
        <w:t xml:space="preserve">Selwyn, N. (2010). Looking beyond learning: Notes towards the critical study of educational technology. </w:t>
      </w:r>
      <w:r w:rsidRPr="004735D3">
        <w:rPr>
          <w:rFonts w:ascii="Times New Roman" w:eastAsia="Times New Roman" w:hAnsi="Times New Roman" w:cs="Times New Roman"/>
          <w:i/>
          <w:color w:val="auto"/>
          <w:sz w:val="18"/>
          <w:szCs w:val="18"/>
        </w:rPr>
        <w:t>Journal of Computer Assisted Learning, 26</w:t>
      </w:r>
      <w:r w:rsidRPr="004735D3">
        <w:rPr>
          <w:rFonts w:ascii="Times New Roman" w:eastAsia="Times New Roman" w:hAnsi="Times New Roman" w:cs="Times New Roman"/>
          <w:color w:val="auto"/>
          <w:sz w:val="18"/>
          <w:szCs w:val="18"/>
        </w:rPr>
        <w:t>(1), 65-73.</w:t>
      </w:r>
    </w:p>
    <w:p w14:paraId="54061C5B" w14:textId="77777777" w:rsidR="00234330" w:rsidRPr="004735D3" w:rsidRDefault="00E6243A">
      <w:pPr>
        <w:pStyle w:val="Normal1"/>
        <w:spacing w:after="80"/>
        <w:ind w:left="460" w:hanging="438"/>
        <w:rPr>
          <w:color w:val="auto"/>
        </w:rPr>
      </w:pPr>
      <w:proofErr w:type="gramStart"/>
      <w:r w:rsidRPr="004735D3">
        <w:rPr>
          <w:rFonts w:ascii="Times New Roman" w:eastAsia="Times New Roman" w:hAnsi="Times New Roman" w:cs="Times New Roman"/>
          <w:color w:val="auto"/>
          <w:sz w:val="18"/>
        </w:rPr>
        <w:t>Sharples, M., Taylor, J., &amp; Vavoula, G. (2007).</w:t>
      </w:r>
      <w:proofErr w:type="gramEnd"/>
      <w:r w:rsidRPr="004735D3">
        <w:rPr>
          <w:rFonts w:ascii="Times New Roman" w:eastAsia="Times New Roman" w:hAnsi="Times New Roman" w:cs="Times New Roman"/>
          <w:color w:val="auto"/>
          <w:sz w:val="18"/>
        </w:rPr>
        <w:t xml:space="preserve"> A theory of learning for the mobile age. In R. Andrews &amp; C. </w:t>
      </w:r>
      <w:proofErr w:type="spellStart"/>
      <w:r w:rsidRPr="004735D3">
        <w:rPr>
          <w:rFonts w:ascii="Times New Roman" w:eastAsia="Times New Roman" w:hAnsi="Times New Roman" w:cs="Times New Roman"/>
          <w:color w:val="auto"/>
          <w:sz w:val="18"/>
        </w:rPr>
        <w:t>Haythornthwaite</w:t>
      </w:r>
      <w:proofErr w:type="spellEnd"/>
      <w:r w:rsidRPr="004735D3">
        <w:rPr>
          <w:rFonts w:ascii="Times New Roman" w:eastAsia="Times New Roman" w:hAnsi="Times New Roman" w:cs="Times New Roman"/>
          <w:color w:val="auto"/>
          <w:sz w:val="18"/>
        </w:rPr>
        <w:t xml:space="preserve"> (Eds.), </w:t>
      </w:r>
      <w:r w:rsidRPr="004735D3">
        <w:rPr>
          <w:rFonts w:ascii="Times New Roman" w:eastAsia="Times New Roman" w:hAnsi="Times New Roman" w:cs="Times New Roman"/>
          <w:i/>
          <w:color w:val="auto"/>
          <w:sz w:val="18"/>
        </w:rPr>
        <w:t>The SAGE handbook of e-learning research</w:t>
      </w:r>
      <w:r w:rsidRPr="004735D3">
        <w:rPr>
          <w:rFonts w:ascii="Times New Roman" w:eastAsia="Times New Roman" w:hAnsi="Times New Roman" w:cs="Times New Roman"/>
          <w:color w:val="auto"/>
          <w:sz w:val="18"/>
        </w:rPr>
        <w:t>. (pp. 221–224). London: Sage.</w:t>
      </w:r>
    </w:p>
    <w:p w14:paraId="097AB291" w14:textId="035DFA2A" w:rsidR="00301F10" w:rsidRPr="004735D3" w:rsidRDefault="00E6243A" w:rsidP="00301F10">
      <w:pPr>
        <w:pStyle w:val="Normal1"/>
        <w:spacing w:after="80"/>
        <w:ind w:left="460" w:hanging="438"/>
        <w:rPr>
          <w:color w:val="auto"/>
        </w:rPr>
      </w:pPr>
      <w:r w:rsidRPr="004735D3">
        <w:rPr>
          <w:rFonts w:ascii="Times New Roman" w:eastAsia="Times New Roman" w:hAnsi="Times New Roman" w:cs="Times New Roman"/>
          <w:color w:val="auto"/>
          <w:sz w:val="18"/>
        </w:rPr>
        <w:t>S</w:t>
      </w:r>
      <w:r w:rsidR="000E7461" w:rsidRPr="004735D3">
        <w:rPr>
          <w:rFonts w:ascii="Times New Roman" w:eastAsia="Times New Roman" w:hAnsi="Times New Roman" w:cs="Times New Roman"/>
          <w:color w:val="auto"/>
          <w:sz w:val="18"/>
        </w:rPr>
        <w:t>c</w:t>
      </w:r>
      <w:r w:rsidRPr="004735D3">
        <w:rPr>
          <w:rFonts w:ascii="Times New Roman" w:eastAsia="Times New Roman" w:hAnsi="Times New Roman" w:cs="Times New Roman"/>
          <w:color w:val="auto"/>
          <w:sz w:val="18"/>
        </w:rPr>
        <w:t xml:space="preserve">huler, C., </w:t>
      </w:r>
      <w:proofErr w:type="gramStart"/>
      <w:r w:rsidRPr="004735D3">
        <w:rPr>
          <w:rFonts w:ascii="Times New Roman" w:eastAsia="Times New Roman" w:hAnsi="Times New Roman" w:cs="Times New Roman"/>
          <w:color w:val="auto"/>
          <w:sz w:val="18"/>
        </w:rPr>
        <w:t>Winters</w:t>
      </w:r>
      <w:proofErr w:type="gramEnd"/>
      <w:r w:rsidRPr="004735D3">
        <w:rPr>
          <w:rFonts w:ascii="Times New Roman" w:eastAsia="Times New Roman" w:hAnsi="Times New Roman" w:cs="Times New Roman"/>
          <w:color w:val="auto"/>
          <w:sz w:val="18"/>
        </w:rPr>
        <w:t xml:space="preserve">, N., &amp; West, M. (2012). </w:t>
      </w:r>
      <w:r w:rsidRPr="004735D3">
        <w:rPr>
          <w:rFonts w:ascii="Times New Roman" w:eastAsia="Times New Roman" w:hAnsi="Times New Roman" w:cs="Times New Roman"/>
          <w:i/>
          <w:color w:val="auto"/>
          <w:sz w:val="18"/>
        </w:rPr>
        <w:t>The future of mobile learning: Implications for policy makers and planners</w:t>
      </w:r>
      <w:r w:rsidRPr="004735D3">
        <w:rPr>
          <w:rFonts w:ascii="Times New Roman" w:eastAsia="Times New Roman" w:hAnsi="Times New Roman" w:cs="Times New Roman"/>
          <w:color w:val="auto"/>
          <w:sz w:val="18"/>
        </w:rPr>
        <w:t>. Paris: UNESCO.</w:t>
      </w:r>
    </w:p>
    <w:p w14:paraId="4321208B" w14:textId="77777777" w:rsidR="00301F10" w:rsidRPr="004735D3" w:rsidRDefault="00E6243A" w:rsidP="00301F10">
      <w:pPr>
        <w:pStyle w:val="Normal1"/>
        <w:spacing w:after="80"/>
        <w:ind w:left="460" w:hanging="438"/>
        <w:rPr>
          <w:color w:val="auto"/>
        </w:rPr>
      </w:pPr>
      <w:r w:rsidRPr="004735D3">
        <w:rPr>
          <w:rFonts w:ascii="Times New Roman" w:eastAsia="Times New Roman" w:hAnsi="Times New Roman" w:cs="Times New Roman"/>
          <w:color w:val="auto"/>
          <w:sz w:val="18"/>
        </w:rPr>
        <w:t xml:space="preserve">Traxler, J. (2009). Learning in a mobile age. </w:t>
      </w:r>
      <w:r w:rsidRPr="004735D3">
        <w:rPr>
          <w:rFonts w:ascii="Times New Roman" w:eastAsia="Times New Roman" w:hAnsi="Times New Roman" w:cs="Times New Roman"/>
          <w:i/>
          <w:color w:val="auto"/>
          <w:sz w:val="18"/>
        </w:rPr>
        <w:t>International Journal of Mobile and Blended Learning,</w:t>
      </w:r>
      <w:r w:rsidRPr="004735D3">
        <w:rPr>
          <w:rFonts w:ascii="Times New Roman" w:eastAsia="Times New Roman" w:hAnsi="Times New Roman" w:cs="Times New Roman"/>
          <w:color w:val="auto"/>
          <w:sz w:val="18"/>
        </w:rPr>
        <w:t xml:space="preserve"> </w:t>
      </w:r>
      <w:r w:rsidRPr="004735D3">
        <w:rPr>
          <w:rFonts w:ascii="Times New Roman" w:eastAsia="Times New Roman" w:hAnsi="Times New Roman" w:cs="Times New Roman"/>
          <w:i/>
          <w:color w:val="auto"/>
          <w:sz w:val="18"/>
        </w:rPr>
        <w:t>1</w:t>
      </w:r>
      <w:r w:rsidRPr="004735D3">
        <w:rPr>
          <w:rFonts w:ascii="Times New Roman" w:eastAsia="Times New Roman" w:hAnsi="Times New Roman" w:cs="Times New Roman"/>
          <w:color w:val="auto"/>
          <w:sz w:val="18"/>
        </w:rPr>
        <w:t>(1), 1–12.</w:t>
      </w:r>
    </w:p>
    <w:p w14:paraId="68EA535A" w14:textId="77777777" w:rsidR="00301F10" w:rsidRPr="004735D3" w:rsidRDefault="00E6243A" w:rsidP="00301F10">
      <w:pPr>
        <w:pStyle w:val="Normal1"/>
        <w:spacing w:after="80"/>
        <w:ind w:left="460" w:hanging="438"/>
        <w:rPr>
          <w:color w:val="auto"/>
        </w:rPr>
      </w:pPr>
      <w:r w:rsidRPr="004735D3">
        <w:rPr>
          <w:rFonts w:ascii="Times New Roman" w:eastAsia="Times New Roman" w:hAnsi="Times New Roman" w:cs="Times New Roman"/>
          <w:color w:val="auto"/>
          <w:sz w:val="18"/>
        </w:rPr>
        <w:t xml:space="preserve">Traxler, J. (2008). </w:t>
      </w:r>
      <w:r w:rsidRPr="004735D3">
        <w:rPr>
          <w:rFonts w:ascii="Times New Roman" w:eastAsia="Times New Roman" w:hAnsi="Times New Roman" w:cs="Times New Roman"/>
          <w:i/>
          <w:color w:val="auto"/>
          <w:sz w:val="18"/>
        </w:rPr>
        <w:t>Current state of mobile learning.</w:t>
      </w:r>
      <w:r w:rsidRPr="004735D3">
        <w:rPr>
          <w:rFonts w:ascii="Times New Roman" w:eastAsia="Times New Roman" w:hAnsi="Times New Roman" w:cs="Times New Roman"/>
          <w:color w:val="auto"/>
          <w:sz w:val="18"/>
        </w:rPr>
        <w:t xml:space="preserve"> In M. Ally (ed.), Mobile Learning Transforming the Delivery of</w:t>
      </w:r>
      <w:r w:rsidR="005963AC" w:rsidRPr="004735D3">
        <w:rPr>
          <w:rFonts w:ascii="Times New Roman" w:eastAsia="Times New Roman" w:hAnsi="Times New Roman" w:cs="Times New Roman"/>
          <w:color w:val="auto"/>
          <w:sz w:val="18"/>
        </w:rPr>
        <w:t xml:space="preserve"> </w:t>
      </w:r>
      <w:r w:rsidRPr="004735D3">
        <w:rPr>
          <w:rFonts w:ascii="Times New Roman" w:eastAsia="Times New Roman" w:hAnsi="Times New Roman" w:cs="Times New Roman"/>
          <w:color w:val="auto"/>
          <w:sz w:val="18"/>
        </w:rPr>
        <w:t>Education and Training, Athabasca: University of Athabasca Press</w:t>
      </w:r>
    </w:p>
    <w:p w14:paraId="008CA241" w14:textId="77777777" w:rsidR="00301F10" w:rsidRPr="004735D3" w:rsidRDefault="00E6243A" w:rsidP="00301F10">
      <w:pPr>
        <w:pStyle w:val="Normal1"/>
        <w:spacing w:after="80"/>
        <w:ind w:left="460" w:hanging="438"/>
        <w:rPr>
          <w:color w:val="auto"/>
        </w:rPr>
      </w:pPr>
      <w:r w:rsidRPr="004735D3">
        <w:rPr>
          <w:rFonts w:ascii="Times New Roman" w:eastAsia="Times New Roman" w:hAnsi="Times New Roman" w:cs="Times New Roman"/>
          <w:color w:val="auto"/>
          <w:sz w:val="18"/>
        </w:rPr>
        <w:t xml:space="preserve">Tubin, D. (2006). Typology of ICT implementation and technology applications. </w:t>
      </w:r>
      <w:r w:rsidRPr="004735D3">
        <w:rPr>
          <w:rFonts w:ascii="Times New Roman" w:eastAsia="Times New Roman" w:hAnsi="Times New Roman" w:cs="Times New Roman"/>
          <w:i/>
          <w:color w:val="auto"/>
          <w:sz w:val="18"/>
        </w:rPr>
        <w:t>Computers in the Schools, 23</w:t>
      </w:r>
      <w:r w:rsidRPr="004735D3">
        <w:rPr>
          <w:rFonts w:ascii="Times New Roman" w:eastAsia="Times New Roman" w:hAnsi="Times New Roman" w:cs="Times New Roman"/>
          <w:color w:val="auto"/>
          <w:sz w:val="18"/>
        </w:rPr>
        <w:t>(1), 85-98. Retrieved October 15, 2013 from</w:t>
      </w:r>
      <w:hyperlink r:id="rId12">
        <w:r w:rsidRPr="004735D3">
          <w:rPr>
            <w:rFonts w:ascii="Times New Roman" w:eastAsia="Times New Roman" w:hAnsi="Times New Roman" w:cs="Times New Roman"/>
            <w:color w:val="auto"/>
            <w:sz w:val="18"/>
          </w:rPr>
          <w:t xml:space="preserve"> </w:t>
        </w:r>
      </w:hyperlink>
      <w:hyperlink r:id="rId13">
        <w:r w:rsidRPr="004735D3">
          <w:rPr>
            <w:rFonts w:ascii="Times New Roman" w:eastAsia="Times New Roman" w:hAnsi="Times New Roman" w:cs="Times New Roman"/>
            <w:color w:val="auto"/>
            <w:sz w:val="18"/>
            <w:u w:val="single"/>
          </w:rPr>
          <w:t>http://www.editlib.org/p/98971</w:t>
        </w:r>
      </w:hyperlink>
    </w:p>
    <w:p w14:paraId="2E394313" w14:textId="77777777" w:rsidR="00301F10" w:rsidRPr="004735D3" w:rsidRDefault="00E6243A" w:rsidP="00301F10">
      <w:pPr>
        <w:pStyle w:val="Normal1"/>
        <w:spacing w:after="80"/>
        <w:ind w:left="460" w:hanging="438"/>
        <w:rPr>
          <w:color w:val="auto"/>
        </w:rPr>
      </w:pPr>
      <w:r w:rsidRPr="004735D3">
        <w:rPr>
          <w:rFonts w:ascii="Times New Roman" w:eastAsia="Times New Roman" w:hAnsi="Times New Roman" w:cs="Times New Roman"/>
          <w:color w:val="auto"/>
          <w:sz w:val="18"/>
        </w:rPr>
        <w:t>UNESCO (2011).</w:t>
      </w:r>
      <w:r w:rsidR="005963AC" w:rsidRPr="004735D3">
        <w:rPr>
          <w:rFonts w:ascii="Times New Roman" w:eastAsia="Times New Roman" w:hAnsi="Times New Roman" w:cs="Times New Roman"/>
          <w:color w:val="auto"/>
          <w:sz w:val="18"/>
        </w:rPr>
        <w:t xml:space="preserve"> </w:t>
      </w:r>
      <w:r w:rsidRPr="004735D3">
        <w:rPr>
          <w:rFonts w:ascii="Times New Roman" w:eastAsia="Times New Roman" w:hAnsi="Times New Roman" w:cs="Times New Roman"/>
          <w:i/>
          <w:color w:val="auto"/>
          <w:sz w:val="18"/>
        </w:rPr>
        <w:t>UNESCO mobile learning week report.</w:t>
      </w:r>
      <w:r w:rsidRPr="004735D3">
        <w:rPr>
          <w:rFonts w:ascii="Times New Roman" w:eastAsia="Times New Roman" w:hAnsi="Times New Roman" w:cs="Times New Roman"/>
          <w:color w:val="auto"/>
          <w:sz w:val="18"/>
        </w:rPr>
        <w:t xml:space="preserve"> Retrieved May 12, 2014 from http://www.unesco.org/new/fileadmin/MULTIMEDIA/HQ/ED/ICT/pdf/UNESCO%20MLW%20report%20final%2019jan.pdf </w:t>
      </w:r>
    </w:p>
    <w:p w14:paraId="65CEF0DD" w14:textId="77777777" w:rsidR="00234330" w:rsidRPr="004735D3" w:rsidRDefault="00E6243A" w:rsidP="00301F10">
      <w:pPr>
        <w:pStyle w:val="Normal1"/>
        <w:spacing w:after="80"/>
        <w:ind w:left="460" w:hanging="438"/>
        <w:rPr>
          <w:color w:val="auto"/>
        </w:rPr>
      </w:pPr>
      <w:r w:rsidRPr="004735D3">
        <w:rPr>
          <w:rFonts w:ascii="Times New Roman" w:eastAsia="Times New Roman" w:hAnsi="Times New Roman" w:cs="Times New Roman"/>
          <w:color w:val="auto"/>
          <w:sz w:val="18"/>
        </w:rPr>
        <w:t xml:space="preserve">Viberg, O., &amp; Grönlund, Å. (2013). Cross-cultural analysis of users' attitudes toward the use of mobile devices in second and foreign language learning in higher education: A case from Sweden and China. </w:t>
      </w:r>
      <w:r w:rsidRPr="004735D3">
        <w:rPr>
          <w:rFonts w:ascii="Times New Roman" w:eastAsia="Times New Roman" w:hAnsi="Times New Roman" w:cs="Times New Roman"/>
          <w:i/>
          <w:color w:val="auto"/>
          <w:sz w:val="18"/>
        </w:rPr>
        <w:t>Computers &amp; Education</w:t>
      </w:r>
      <w:r w:rsidRPr="004735D3">
        <w:rPr>
          <w:rFonts w:ascii="Times New Roman" w:eastAsia="Times New Roman" w:hAnsi="Times New Roman" w:cs="Times New Roman"/>
          <w:color w:val="auto"/>
          <w:sz w:val="18"/>
        </w:rPr>
        <w:t xml:space="preserve">, </w:t>
      </w:r>
      <w:r w:rsidRPr="004735D3">
        <w:rPr>
          <w:rFonts w:ascii="Times New Roman" w:eastAsia="Times New Roman" w:hAnsi="Times New Roman" w:cs="Times New Roman"/>
          <w:i/>
          <w:color w:val="auto"/>
          <w:sz w:val="18"/>
        </w:rPr>
        <w:t>69</w:t>
      </w:r>
      <w:r w:rsidRPr="004735D3">
        <w:rPr>
          <w:rFonts w:ascii="Times New Roman" w:eastAsia="Times New Roman" w:hAnsi="Times New Roman" w:cs="Times New Roman"/>
          <w:color w:val="auto"/>
          <w:sz w:val="18"/>
        </w:rPr>
        <w:t>, 169-180.</w:t>
      </w:r>
    </w:p>
    <w:p w14:paraId="4EFB4622" w14:textId="2B0678FC" w:rsidR="00301F10" w:rsidRPr="004735D3" w:rsidRDefault="00E6243A" w:rsidP="00301F10">
      <w:pPr>
        <w:pStyle w:val="Normal1"/>
        <w:spacing w:after="80"/>
        <w:ind w:left="460" w:hanging="439"/>
        <w:rPr>
          <w:color w:val="auto"/>
        </w:rPr>
      </w:pPr>
      <w:r w:rsidRPr="004735D3">
        <w:rPr>
          <w:rFonts w:ascii="Times New Roman" w:eastAsia="Times New Roman" w:hAnsi="Times New Roman" w:cs="Times New Roman"/>
          <w:color w:val="auto"/>
          <w:sz w:val="18"/>
        </w:rPr>
        <w:t xml:space="preserve">Vygotsky, L. S. </w:t>
      </w:r>
      <w:r w:rsidR="000E7461" w:rsidRPr="004735D3">
        <w:rPr>
          <w:rFonts w:ascii="Times New Roman" w:eastAsia="Times New Roman" w:hAnsi="Times New Roman" w:cs="Times New Roman"/>
          <w:color w:val="auto"/>
          <w:sz w:val="18"/>
        </w:rPr>
        <w:t>(</w:t>
      </w:r>
      <w:r w:rsidRPr="004735D3">
        <w:rPr>
          <w:rFonts w:ascii="Times New Roman" w:eastAsia="Times New Roman" w:hAnsi="Times New Roman" w:cs="Times New Roman"/>
          <w:color w:val="auto"/>
          <w:sz w:val="18"/>
        </w:rPr>
        <w:t>1978</w:t>
      </w:r>
      <w:r w:rsidR="000E7461" w:rsidRPr="004735D3">
        <w:rPr>
          <w:rFonts w:ascii="Times New Roman" w:eastAsia="Times New Roman" w:hAnsi="Times New Roman" w:cs="Times New Roman"/>
          <w:color w:val="auto"/>
          <w:sz w:val="18"/>
        </w:rPr>
        <w:t>)</w:t>
      </w:r>
      <w:r w:rsidRPr="004735D3">
        <w:rPr>
          <w:rFonts w:ascii="Times New Roman" w:eastAsia="Times New Roman" w:hAnsi="Times New Roman" w:cs="Times New Roman"/>
          <w:color w:val="auto"/>
          <w:sz w:val="18"/>
        </w:rPr>
        <w:t xml:space="preserve">. </w:t>
      </w:r>
      <w:r w:rsidRPr="004735D3">
        <w:rPr>
          <w:rFonts w:ascii="Times New Roman" w:eastAsia="Times New Roman" w:hAnsi="Times New Roman" w:cs="Times New Roman"/>
          <w:i/>
          <w:color w:val="auto"/>
          <w:sz w:val="18"/>
        </w:rPr>
        <w:t>Mind in society.</w:t>
      </w:r>
      <w:r w:rsidRPr="004735D3">
        <w:rPr>
          <w:rFonts w:ascii="Times New Roman" w:eastAsia="Times New Roman" w:hAnsi="Times New Roman" w:cs="Times New Roman"/>
          <w:color w:val="auto"/>
          <w:sz w:val="18"/>
        </w:rPr>
        <w:t xml:space="preserve"> Cambridge, MA: MIT Press.</w:t>
      </w:r>
    </w:p>
    <w:p w14:paraId="18BE6178" w14:textId="168747FE" w:rsidR="00301F10" w:rsidRPr="004735D3" w:rsidRDefault="00E6243A" w:rsidP="00301F10">
      <w:pPr>
        <w:pStyle w:val="Normal1"/>
        <w:spacing w:after="80"/>
        <w:ind w:left="460" w:hanging="439"/>
        <w:rPr>
          <w:color w:val="auto"/>
        </w:rPr>
      </w:pPr>
      <w:r w:rsidRPr="004735D3">
        <w:rPr>
          <w:rFonts w:ascii="Times New Roman" w:eastAsia="Times New Roman" w:hAnsi="Times New Roman" w:cs="Times New Roman"/>
          <w:color w:val="auto"/>
          <w:sz w:val="18"/>
        </w:rPr>
        <w:t xml:space="preserve">Wertsch, J. V. </w:t>
      </w:r>
      <w:r w:rsidR="000E7461" w:rsidRPr="004735D3">
        <w:rPr>
          <w:rFonts w:ascii="Times New Roman" w:eastAsia="Times New Roman" w:hAnsi="Times New Roman" w:cs="Times New Roman"/>
          <w:color w:val="auto"/>
          <w:sz w:val="18"/>
        </w:rPr>
        <w:t>(</w:t>
      </w:r>
      <w:r w:rsidRPr="004735D3">
        <w:rPr>
          <w:rFonts w:ascii="Times New Roman" w:eastAsia="Times New Roman" w:hAnsi="Times New Roman" w:cs="Times New Roman"/>
          <w:color w:val="auto"/>
          <w:sz w:val="18"/>
        </w:rPr>
        <w:t>1991</w:t>
      </w:r>
      <w:r w:rsidR="000E7461" w:rsidRPr="004735D3">
        <w:rPr>
          <w:rFonts w:ascii="Times New Roman" w:eastAsia="Times New Roman" w:hAnsi="Times New Roman" w:cs="Times New Roman"/>
          <w:color w:val="auto"/>
          <w:sz w:val="18"/>
        </w:rPr>
        <w:t>)</w:t>
      </w:r>
      <w:r w:rsidRPr="004735D3">
        <w:rPr>
          <w:rFonts w:ascii="Times New Roman" w:eastAsia="Times New Roman" w:hAnsi="Times New Roman" w:cs="Times New Roman"/>
          <w:color w:val="auto"/>
          <w:sz w:val="18"/>
        </w:rPr>
        <w:t xml:space="preserve">. </w:t>
      </w:r>
      <w:r w:rsidRPr="004735D3">
        <w:rPr>
          <w:rFonts w:ascii="Times New Roman" w:eastAsia="Times New Roman" w:hAnsi="Times New Roman" w:cs="Times New Roman"/>
          <w:i/>
          <w:color w:val="auto"/>
          <w:sz w:val="18"/>
        </w:rPr>
        <w:t>Voices of the mind: A sociocultural approach to mediated action</w:t>
      </w:r>
      <w:r w:rsidRPr="004735D3">
        <w:rPr>
          <w:rFonts w:ascii="Times New Roman" w:eastAsia="Times New Roman" w:hAnsi="Times New Roman" w:cs="Times New Roman"/>
          <w:color w:val="auto"/>
          <w:sz w:val="18"/>
        </w:rPr>
        <w:t>. Cambridge, Mass: Harvard University Press.</w:t>
      </w:r>
    </w:p>
    <w:p w14:paraId="5AADE746" w14:textId="18A32C65" w:rsidR="00301F10" w:rsidRPr="004735D3" w:rsidRDefault="00E6243A" w:rsidP="00301F10">
      <w:pPr>
        <w:pStyle w:val="Normal1"/>
        <w:spacing w:after="80"/>
        <w:ind w:left="460" w:hanging="439"/>
        <w:rPr>
          <w:color w:val="auto"/>
        </w:rPr>
      </w:pPr>
      <w:r w:rsidRPr="004735D3">
        <w:rPr>
          <w:rFonts w:ascii="Times New Roman" w:eastAsia="Times New Roman" w:hAnsi="Times New Roman" w:cs="Times New Roman"/>
          <w:color w:val="auto"/>
          <w:sz w:val="18"/>
        </w:rPr>
        <w:t>White, T., &amp; Martin, L</w:t>
      </w:r>
      <w:r w:rsidR="001A0A37" w:rsidRPr="004735D3">
        <w:rPr>
          <w:rFonts w:ascii="Times New Roman" w:eastAsia="Times New Roman" w:hAnsi="Times New Roman" w:cs="Times New Roman"/>
          <w:color w:val="auto"/>
          <w:sz w:val="18"/>
        </w:rPr>
        <w:t xml:space="preserve">. (2014). </w:t>
      </w:r>
      <w:proofErr w:type="gramStart"/>
      <w:r w:rsidR="001A0A37" w:rsidRPr="004735D3">
        <w:rPr>
          <w:rFonts w:ascii="Times New Roman" w:eastAsia="Times New Roman" w:hAnsi="Times New Roman" w:cs="Times New Roman"/>
          <w:color w:val="auto"/>
          <w:sz w:val="18"/>
        </w:rPr>
        <w:t>Mathematics and mobile l</w:t>
      </w:r>
      <w:r w:rsidRPr="004735D3">
        <w:rPr>
          <w:rFonts w:ascii="Times New Roman" w:eastAsia="Times New Roman" w:hAnsi="Times New Roman" w:cs="Times New Roman"/>
          <w:color w:val="auto"/>
          <w:sz w:val="18"/>
        </w:rPr>
        <w:t>earning.</w:t>
      </w:r>
      <w:proofErr w:type="gramEnd"/>
      <w:r w:rsidRPr="004735D3">
        <w:rPr>
          <w:rFonts w:ascii="Times New Roman" w:eastAsia="Times New Roman" w:hAnsi="Times New Roman" w:cs="Times New Roman"/>
          <w:color w:val="auto"/>
          <w:sz w:val="18"/>
        </w:rPr>
        <w:t xml:space="preserve"> </w:t>
      </w:r>
      <w:proofErr w:type="spellStart"/>
      <w:r w:rsidRPr="004735D3">
        <w:rPr>
          <w:rFonts w:ascii="Times New Roman" w:eastAsia="Times New Roman" w:hAnsi="Times New Roman" w:cs="Times New Roman"/>
          <w:i/>
          <w:color w:val="auto"/>
          <w:sz w:val="18"/>
        </w:rPr>
        <w:t>TechTrends</w:t>
      </w:r>
      <w:proofErr w:type="spellEnd"/>
      <w:r w:rsidRPr="004735D3">
        <w:rPr>
          <w:rFonts w:ascii="Times New Roman" w:eastAsia="Times New Roman" w:hAnsi="Times New Roman" w:cs="Times New Roman"/>
          <w:i/>
          <w:color w:val="auto"/>
          <w:sz w:val="18"/>
        </w:rPr>
        <w:t>, 58</w:t>
      </w:r>
      <w:r w:rsidRPr="004735D3">
        <w:rPr>
          <w:rFonts w:ascii="Times New Roman" w:eastAsia="Times New Roman" w:hAnsi="Times New Roman" w:cs="Times New Roman"/>
          <w:color w:val="auto"/>
          <w:sz w:val="18"/>
        </w:rPr>
        <w:t>(1), 64-70.</w:t>
      </w:r>
    </w:p>
    <w:p w14:paraId="5C8E487D" w14:textId="77777777" w:rsidR="00234330" w:rsidRPr="004735D3" w:rsidRDefault="00E6243A" w:rsidP="00301F10">
      <w:pPr>
        <w:pStyle w:val="Normal1"/>
        <w:spacing w:after="80"/>
        <w:ind w:left="460" w:hanging="439"/>
        <w:rPr>
          <w:color w:val="auto"/>
        </w:rPr>
      </w:pPr>
      <w:r w:rsidRPr="004735D3">
        <w:rPr>
          <w:rFonts w:ascii="Times New Roman" w:eastAsia="Times New Roman" w:hAnsi="Times New Roman" w:cs="Times New Roman"/>
          <w:color w:val="auto"/>
          <w:sz w:val="18"/>
          <w:shd w:val="clear" w:color="auto" w:fill="FBFFEA"/>
        </w:rPr>
        <w:t>Wu, W., Wu, Y. J., Chen, C</w:t>
      </w:r>
      <w:bookmarkStart w:id="1" w:name="_GoBack"/>
      <w:bookmarkEnd w:id="1"/>
      <w:r w:rsidRPr="004735D3">
        <w:rPr>
          <w:rFonts w:ascii="Times New Roman" w:eastAsia="Times New Roman" w:hAnsi="Times New Roman" w:cs="Times New Roman"/>
          <w:color w:val="auto"/>
          <w:sz w:val="18"/>
          <w:shd w:val="clear" w:color="auto" w:fill="FBFFEA"/>
        </w:rPr>
        <w:t xml:space="preserve">., Kao, H., Lin, C., &amp; Huang S. (2012). Review of trends from mobile learning studies: A meta-analysis. </w:t>
      </w:r>
      <w:r w:rsidRPr="004735D3">
        <w:rPr>
          <w:rFonts w:ascii="Times New Roman" w:eastAsia="Times New Roman" w:hAnsi="Times New Roman" w:cs="Times New Roman"/>
          <w:i/>
          <w:color w:val="auto"/>
          <w:sz w:val="18"/>
          <w:shd w:val="clear" w:color="auto" w:fill="FBFFEA"/>
        </w:rPr>
        <w:t>Computers &amp; Education,</w:t>
      </w:r>
      <w:r w:rsidRPr="004735D3">
        <w:rPr>
          <w:rFonts w:ascii="Times New Roman" w:eastAsia="Times New Roman" w:hAnsi="Times New Roman" w:cs="Times New Roman"/>
          <w:color w:val="auto"/>
          <w:sz w:val="18"/>
          <w:shd w:val="clear" w:color="auto" w:fill="FBFFEA"/>
        </w:rPr>
        <w:t xml:space="preserve"> 59(2), 817-827.</w:t>
      </w:r>
    </w:p>
    <w:p w14:paraId="597FB801" w14:textId="77777777" w:rsidR="00234330" w:rsidRPr="004735D3" w:rsidRDefault="00234330">
      <w:pPr>
        <w:pStyle w:val="Normal1"/>
        <w:spacing w:after="80"/>
        <w:ind w:left="460" w:hanging="438"/>
        <w:rPr>
          <w:color w:val="auto"/>
        </w:rPr>
      </w:pPr>
    </w:p>
    <w:p w14:paraId="13C2DAFA" w14:textId="625EFA42" w:rsidR="00610837" w:rsidRPr="004735D3" w:rsidRDefault="00610837">
      <w:pPr>
        <w:pStyle w:val="Normal1"/>
        <w:spacing w:after="80"/>
        <w:ind w:left="460" w:hanging="438"/>
        <w:rPr>
          <w:color w:val="auto"/>
        </w:rPr>
      </w:pPr>
    </w:p>
    <w:sectPr w:rsidR="00610837" w:rsidRPr="004735D3" w:rsidSect="00F8473C">
      <w:headerReference w:type="default" r:id="rId14"/>
      <w:pgSz w:w="11900" w:h="16840"/>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242E8" w14:textId="77777777" w:rsidR="00D56A16" w:rsidRDefault="00D56A16">
      <w:r>
        <w:separator/>
      </w:r>
    </w:p>
  </w:endnote>
  <w:endnote w:type="continuationSeparator" w:id="0">
    <w:p w14:paraId="7BDECACF" w14:textId="77777777" w:rsidR="00D56A16" w:rsidRDefault="00D5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4952D" w14:textId="77777777" w:rsidR="00D56A16" w:rsidRDefault="00D56A16">
      <w:r>
        <w:separator/>
      </w:r>
    </w:p>
  </w:footnote>
  <w:footnote w:type="continuationSeparator" w:id="0">
    <w:p w14:paraId="6B0A4697" w14:textId="77777777" w:rsidR="00D56A16" w:rsidRDefault="00D56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A5C87" w14:textId="77777777" w:rsidR="00174D5C" w:rsidRDefault="00174D5C">
    <w:pPr>
      <w:pStyle w:val="Normal1"/>
      <w:tabs>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76973"/>
    <w:multiLevelType w:val="multilevel"/>
    <w:tmpl w:val="5C14DF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330"/>
    <w:rsid w:val="000253A6"/>
    <w:rsid w:val="000454D3"/>
    <w:rsid w:val="000719EA"/>
    <w:rsid w:val="00092FB5"/>
    <w:rsid w:val="000B0203"/>
    <w:rsid w:val="000D722D"/>
    <w:rsid w:val="000E19B4"/>
    <w:rsid w:val="000E3577"/>
    <w:rsid w:val="000E7461"/>
    <w:rsid w:val="00121EA5"/>
    <w:rsid w:val="00143033"/>
    <w:rsid w:val="00143ACA"/>
    <w:rsid w:val="00145FF5"/>
    <w:rsid w:val="00174D5C"/>
    <w:rsid w:val="00192B91"/>
    <w:rsid w:val="001A0A37"/>
    <w:rsid w:val="001A112A"/>
    <w:rsid w:val="001B136A"/>
    <w:rsid w:val="001D615D"/>
    <w:rsid w:val="001F24B4"/>
    <w:rsid w:val="001F329C"/>
    <w:rsid w:val="001F4DE4"/>
    <w:rsid w:val="00202866"/>
    <w:rsid w:val="00211BF1"/>
    <w:rsid w:val="00214E92"/>
    <w:rsid w:val="00234330"/>
    <w:rsid w:val="002377F2"/>
    <w:rsid w:val="002528A1"/>
    <w:rsid w:val="00263F35"/>
    <w:rsid w:val="00293587"/>
    <w:rsid w:val="002B3147"/>
    <w:rsid w:val="002D661F"/>
    <w:rsid w:val="002E5D73"/>
    <w:rsid w:val="002E77C3"/>
    <w:rsid w:val="00301F10"/>
    <w:rsid w:val="0031354E"/>
    <w:rsid w:val="0035001E"/>
    <w:rsid w:val="00353C4B"/>
    <w:rsid w:val="0039500D"/>
    <w:rsid w:val="003A0C7B"/>
    <w:rsid w:val="003A3DB9"/>
    <w:rsid w:val="003C6229"/>
    <w:rsid w:val="003C6C35"/>
    <w:rsid w:val="003E22B9"/>
    <w:rsid w:val="003E615A"/>
    <w:rsid w:val="00410380"/>
    <w:rsid w:val="004107F3"/>
    <w:rsid w:val="00426B7A"/>
    <w:rsid w:val="00461A1F"/>
    <w:rsid w:val="00472FCC"/>
    <w:rsid w:val="004735D3"/>
    <w:rsid w:val="004A3520"/>
    <w:rsid w:val="004A7D4F"/>
    <w:rsid w:val="004C3543"/>
    <w:rsid w:val="004F7A06"/>
    <w:rsid w:val="00507DDA"/>
    <w:rsid w:val="00520130"/>
    <w:rsid w:val="005963AC"/>
    <w:rsid w:val="005A2CB4"/>
    <w:rsid w:val="005D27F8"/>
    <w:rsid w:val="00610837"/>
    <w:rsid w:val="00660701"/>
    <w:rsid w:val="00662BF9"/>
    <w:rsid w:val="00663CE7"/>
    <w:rsid w:val="006C1CED"/>
    <w:rsid w:val="006E7915"/>
    <w:rsid w:val="00704AD2"/>
    <w:rsid w:val="00731E31"/>
    <w:rsid w:val="007665AF"/>
    <w:rsid w:val="007B6CB6"/>
    <w:rsid w:val="007C327B"/>
    <w:rsid w:val="007D48B8"/>
    <w:rsid w:val="007E3445"/>
    <w:rsid w:val="007E6375"/>
    <w:rsid w:val="007F5A28"/>
    <w:rsid w:val="008229EA"/>
    <w:rsid w:val="008725B6"/>
    <w:rsid w:val="008764C2"/>
    <w:rsid w:val="008B0DEF"/>
    <w:rsid w:val="008D041F"/>
    <w:rsid w:val="008E5140"/>
    <w:rsid w:val="008F5F4B"/>
    <w:rsid w:val="008F7750"/>
    <w:rsid w:val="009745DA"/>
    <w:rsid w:val="00977786"/>
    <w:rsid w:val="00987613"/>
    <w:rsid w:val="00995D00"/>
    <w:rsid w:val="009A7DAE"/>
    <w:rsid w:val="009B0415"/>
    <w:rsid w:val="009B58E2"/>
    <w:rsid w:val="009D1238"/>
    <w:rsid w:val="00A074B0"/>
    <w:rsid w:val="00A234AE"/>
    <w:rsid w:val="00A300C2"/>
    <w:rsid w:val="00A80ED7"/>
    <w:rsid w:val="00A836E6"/>
    <w:rsid w:val="00A9103D"/>
    <w:rsid w:val="00AA2851"/>
    <w:rsid w:val="00AB637B"/>
    <w:rsid w:val="00AC4072"/>
    <w:rsid w:val="00B10752"/>
    <w:rsid w:val="00B11538"/>
    <w:rsid w:val="00B31BDA"/>
    <w:rsid w:val="00B507D1"/>
    <w:rsid w:val="00B73832"/>
    <w:rsid w:val="00B87F72"/>
    <w:rsid w:val="00B94F84"/>
    <w:rsid w:val="00BB7146"/>
    <w:rsid w:val="00BC39A1"/>
    <w:rsid w:val="00BE1789"/>
    <w:rsid w:val="00BE60C3"/>
    <w:rsid w:val="00C216E0"/>
    <w:rsid w:val="00C22B37"/>
    <w:rsid w:val="00C5609F"/>
    <w:rsid w:val="00CA5D5C"/>
    <w:rsid w:val="00CE5709"/>
    <w:rsid w:val="00D0053E"/>
    <w:rsid w:val="00D024B3"/>
    <w:rsid w:val="00D0443F"/>
    <w:rsid w:val="00D15904"/>
    <w:rsid w:val="00D56A16"/>
    <w:rsid w:val="00D96963"/>
    <w:rsid w:val="00DA70E8"/>
    <w:rsid w:val="00DB25F7"/>
    <w:rsid w:val="00DE68A1"/>
    <w:rsid w:val="00DE6A11"/>
    <w:rsid w:val="00E237F5"/>
    <w:rsid w:val="00E2381D"/>
    <w:rsid w:val="00E23FCB"/>
    <w:rsid w:val="00E32A79"/>
    <w:rsid w:val="00E40B7E"/>
    <w:rsid w:val="00E6243A"/>
    <w:rsid w:val="00E8049D"/>
    <w:rsid w:val="00E973A3"/>
    <w:rsid w:val="00EB7F16"/>
    <w:rsid w:val="00F03691"/>
    <w:rsid w:val="00F17624"/>
    <w:rsid w:val="00F22A6A"/>
    <w:rsid w:val="00F23E17"/>
    <w:rsid w:val="00F27EC3"/>
    <w:rsid w:val="00F32D4A"/>
    <w:rsid w:val="00F41741"/>
    <w:rsid w:val="00F44B86"/>
    <w:rsid w:val="00F50BC5"/>
    <w:rsid w:val="00F55633"/>
    <w:rsid w:val="00F62577"/>
    <w:rsid w:val="00F8473C"/>
    <w:rsid w:val="00F94C75"/>
    <w:rsid w:val="00FB4064"/>
    <w:rsid w:val="00FB57E5"/>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68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lang w:val="en-AU" w:eastAsia="en-US" w:bidi="ar-SA"/>
      </w:rPr>
    </w:rPrDefault>
    <w:pPrDefault>
      <w:pPr>
        <w:widowControl w:val="0"/>
      </w:pPr>
    </w:pPrDefault>
  </w:docDefaults>
  <w:latentStyles w:defLockedState="0" w:defUIPriority="0" w:defSemiHidden="0" w:defUnhideWhenUsed="0" w:defQFormat="0" w:count="267"/>
  <w:style w:type="paragraph" w:default="1" w:styleId="Normal">
    <w:name w:val="Normal"/>
    <w:qFormat/>
  </w:style>
  <w:style w:type="paragraph" w:styleId="Heading1">
    <w:name w:val="heading 1"/>
    <w:basedOn w:val="Normal1"/>
    <w:next w:val="Normal1"/>
    <w:pPr>
      <w:spacing w:before="480" w:after="120"/>
      <w:outlineLvl w:val="0"/>
    </w:pPr>
    <w:rPr>
      <w:b/>
      <w:sz w:val="48"/>
    </w:rPr>
  </w:style>
  <w:style w:type="paragraph" w:styleId="Heading2">
    <w:name w:val="heading 2"/>
    <w:basedOn w:val="Normal1"/>
    <w:next w:val="Normal1"/>
    <w:pPr>
      <w:spacing w:before="240" w:after="60"/>
      <w:outlineLvl w:val="1"/>
    </w:pPr>
    <w:rPr>
      <w:rFonts w:ascii="Arial" w:eastAsia="Arial" w:hAnsi="Arial" w:cs="Arial"/>
      <w:b/>
      <w:i/>
      <w:sz w:val="28"/>
    </w:rPr>
  </w:style>
  <w:style w:type="paragraph" w:styleId="Heading3">
    <w:name w:val="heading 3"/>
    <w:basedOn w:val="Normal1"/>
    <w:next w:val="Normal1"/>
    <w:pPr>
      <w:spacing w:before="280" w:after="80"/>
      <w:outlineLvl w:val="2"/>
    </w:pPr>
    <w:rPr>
      <w:b/>
      <w:sz w:val="28"/>
    </w:rPr>
  </w:style>
  <w:style w:type="paragraph" w:styleId="Heading4">
    <w:name w:val="heading 4"/>
    <w:basedOn w:val="Normal1"/>
    <w:next w:val="Normal1"/>
    <w:pPr>
      <w:spacing w:before="240" w:after="40"/>
      <w:outlineLvl w:val="3"/>
    </w:pPr>
    <w:rPr>
      <w:b/>
    </w:rPr>
  </w:style>
  <w:style w:type="paragraph" w:styleId="Heading5">
    <w:name w:val="heading 5"/>
    <w:basedOn w:val="Normal1"/>
    <w:next w:val="Normal1"/>
    <w:pPr>
      <w:spacing w:before="220" w:after="40"/>
      <w:outlineLvl w:val="4"/>
    </w:pPr>
    <w:rPr>
      <w:b/>
      <w:sz w:val="22"/>
    </w:rPr>
  </w:style>
  <w:style w:type="paragraph" w:styleId="Heading6">
    <w:name w:val="heading 6"/>
    <w:basedOn w:val="Normal1"/>
    <w:next w:val="Normal1"/>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480" w:after="120"/>
    </w:pPr>
    <w:rPr>
      <w:b/>
      <w:sz w:val="72"/>
    </w:rPr>
  </w:style>
  <w:style w:type="paragraph" w:styleId="Subtitle">
    <w:name w:val="Subtitle"/>
    <w:basedOn w:val="Normal1"/>
    <w:next w:val="Normal1"/>
    <w:pPr>
      <w:spacing w:before="360" w:after="80"/>
    </w:pPr>
    <w:rPr>
      <w:rFonts w:ascii="Georgia" w:eastAsia="Georgia" w:hAnsi="Georgia" w:cs="Georgia"/>
      <w:i/>
      <w:color w:val="666666"/>
      <w:sz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Cs w:val="24"/>
    </w:rPr>
  </w:style>
  <w:style w:type="character" w:customStyle="1" w:styleId="CommentTextChar">
    <w:name w:val="Comment Text Char"/>
    <w:basedOn w:val="DefaultParagraphFont"/>
    <w:link w:val="CommentText"/>
    <w:uiPriority w:val="99"/>
    <w:semiHidden/>
    <w:rPr>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005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053E"/>
    <w:rPr>
      <w:rFonts w:ascii="Lucida Grande" w:hAnsi="Lucida Grande" w:cs="Lucida Grande"/>
      <w:sz w:val="18"/>
      <w:szCs w:val="18"/>
    </w:rPr>
  </w:style>
  <w:style w:type="character" w:styleId="Hyperlink">
    <w:name w:val="Hyperlink"/>
    <w:basedOn w:val="DefaultParagraphFont"/>
    <w:uiPriority w:val="99"/>
    <w:unhideWhenUsed/>
    <w:rsid w:val="00301F10"/>
    <w:rPr>
      <w:color w:val="0000FF" w:themeColor="hyperlink"/>
      <w:u w:val="single"/>
    </w:rPr>
  </w:style>
  <w:style w:type="paragraph" w:styleId="ListParagraph">
    <w:name w:val="List Paragraph"/>
    <w:basedOn w:val="Normal"/>
    <w:uiPriority w:val="34"/>
    <w:qFormat/>
    <w:rsid w:val="00A9103D"/>
    <w:pPr>
      <w:widowControl/>
      <w:spacing w:after="200" w:line="276" w:lineRule="auto"/>
      <w:ind w:left="720"/>
      <w:contextualSpacing/>
    </w:pPr>
    <w:rPr>
      <w:rFonts w:asciiTheme="minorHAnsi" w:eastAsiaTheme="minorHAnsi" w:hAnsiTheme="minorHAnsi" w:cstheme="minorBidi"/>
      <w:color w:val="auto"/>
      <w:sz w:val="22"/>
      <w:szCs w:val="22"/>
    </w:rPr>
  </w:style>
  <w:style w:type="character" w:customStyle="1" w:styleId="apple-converted-space">
    <w:name w:val="apple-converted-space"/>
    <w:basedOn w:val="DefaultParagraphFont"/>
    <w:rsid w:val="00E40B7E"/>
  </w:style>
  <w:style w:type="paragraph" w:styleId="CommentSubject">
    <w:name w:val="annotation subject"/>
    <w:basedOn w:val="CommentText"/>
    <w:next w:val="CommentText"/>
    <w:link w:val="CommentSubjectChar"/>
    <w:rsid w:val="00E32A79"/>
    <w:rPr>
      <w:b/>
      <w:bCs/>
      <w:sz w:val="20"/>
      <w:szCs w:val="20"/>
    </w:rPr>
  </w:style>
  <w:style w:type="character" w:customStyle="1" w:styleId="CommentSubjectChar">
    <w:name w:val="Comment Subject Char"/>
    <w:basedOn w:val="CommentTextChar"/>
    <w:link w:val="CommentSubject"/>
    <w:rsid w:val="00E32A79"/>
    <w:rPr>
      <w:b/>
      <w:bCs/>
      <w:sz w:val="20"/>
      <w:szCs w:val="20"/>
    </w:rPr>
  </w:style>
  <w:style w:type="paragraph" w:customStyle="1" w:styleId="Normal2">
    <w:name w:val="Normal2"/>
    <w:rsid w:val="002D66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lang w:val="en-AU" w:eastAsia="en-US" w:bidi="ar-SA"/>
      </w:rPr>
    </w:rPrDefault>
    <w:pPrDefault>
      <w:pPr>
        <w:widowControl w:val="0"/>
      </w:pPr>
    </w:pPrDefault>
  </w:docDefaults>
  <w:latentStyles w:defLockedState="0" w:defUIPriority="0" w:defSemiHidden="0" w:defUnhideWhenUsed="0" w:defQFormat="0" w:count="267"/>
  <w:style w:type="paragraph" w:default="1" w:styleId="Normal">
    <w:name w:val="Normal"/>
    <w:qFormat/>
  </w:style>
  <w:style w:type="paragraph" w:styleId="Heading1">
    <w:name w:val="heading 1"/>
    <w:basedOn w:val="Normal1"/>
    <w:next w:val="Normal1"/>
    <w:pPr>
      <w:spacing w:before="480" w:after="120"/>
      <w:outlineLvl w:val="0"/>
    </w:pPr>
    <w:rPr>
      <w:b/>
      <w:sz w:val="48"/>
    </w:rPr>
  </w:style>
  <w:style w:type="paragraph" w:styleId="Heading2">
    <w:name w:val="heading 2"/>
    <w:basedOn w:val="Normal1"/>
    <w:next w:val="Normal1"/>
    <w:pPr>
      <w:spacing w:before="240" w:after="60"/>
      <w:outlineLvl w:val="1"/>
    </w:pPr>
    <w:rPr>
      <w:rFonts w:ascii="Arial" w:eastAsia="Arial" w:hAnsi="Arial" w:cs="Arial"/>
      <w:b/>
      <w:i/>
      <w:sz w:val="28"/>
    </w:rPr>
  </w:style>
  <w:style w:type="paragraph" w:styleId="Heading3">
    <w:name w:val="heading 3"/>
    <w:basedOn w:val="Normal1"/>
    <w:next w:val="Normal1"/>
    <w:pPr>
      <w:spacing w:before="280" w:after="80"/>
      <w:outlineLvl w:val="2"/>
    </w:pPr>
    <w:rPr>
      <w:b/>
      <w:sz w:val="28"/>
    </w:rPr>
  </w:style>
  <w:style w:type="paragraph" w:styleId="Heading4">
    <w:name w:val="heading 4"/>
    <w:basedOn w:val="Normal1"/>
    <w:next w:val="Normal1"/>
    <w:pPr>
      <w:spacing w:before="240" w:after="40"/>
      <w:outlineLvl w:val="3"/>
    </w:pPr>
    <w:rPr>
      <w:b/>
    </w:rPr>
  </w:style>
  <w:style w:type="paragraph" w:styleId="Heading5">
    <w:name w:val="heading 5"/>
    <w:basedOn w:val="Normal1"/>
    <w:next w:val="Normal1"/>
    <w:pPr>
      <w:spacing w:before="220" w:after="40"/>
      <w:outlineLvl w:val="4"/>
    </w:pPr>
    <w:rPr>
      <w:b/>
      <w:sz w:val="22"/>
    </w:rPr>
  </w:style>
  <w:style w:type="paragraph" w:styleId="Heading6">
    <w:name w:val="heading 6"/>
    <w:basedOn w:val="Normal1"/>
    <w:next w:val="Normal1"/>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480" w:after="120"/>
    </w:pPr>
    <w:rPr>
      <w:b/>
      <w:sz w:val="72"/>
    </w:rPr>
  </w:style>
  <w:style w:type="paragraph" w:styleId="Subtitle">
    <w:name w:val="Subtitle"/>
    <w:basedOn w:val="Normal1"/>
    <w:next w:val="Normal1"/>
    <w:pPr>
      <w:spacing w:before="360" w:after="80"/>
    </w:pPr>
    <w:rPr>
      <w:rFonts w:ascii="Georgia" w:eastAsia="Georgia" w:hAnsi="Georgia" w:cs="Georgia"/>
      <w:i/>
      <w:color w:val="666666"/>
      <w:sz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Cs w:val="24"/>
    </w:rPr>
  </w:style>
  <w:style w:type="character" w:customStyle="1" w:styleId="CommentTextChar">
    <w:name w:val="Comment Text Char"/>
    <w:basedOn w:val="DefaultParagraphFont"/>
    <w:link w:val="CommentText"/>
    <w:uiPriority w:val="99"/>
    <w:semiHidden/>
    <w:rPr>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005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053E"/>
    <w:rPr>
      <w:rFonts w:ascii="Lucida Grande" w:hAnsi="Lucida Grande" w:cs="Lucida Grande"/>
      <w:sz w:val="18"/>
      <w:szCs w:val="18"/>
    </w:rPr>
  </w:style>
  <w:style w:type="character" w:styleId="Hyperlink">
    <w:name w:val="Hyperlink"/>
    <w:basedOn w:val="DefaultParagraphFont"/>
    <w:uiPriority w:val="99"/>
    <w:unhideWhenUsed/>
    <w:rsid w:val="00301F10"/>
    <w:rPr>
      <w:color w:val="0000FF" w:themeColor="hyperlink"/>
      <w:u w:val="single"/>
    </w:rPr>
  </w:style>
  <w:style w:type="paragraph" w:styleId="ListParagraph">
    <w:name w:val="List Paragraph"/>
    <w:basedOn w:val="Normal"/>
    <w:uiPriority w:val="34"/>
    <w:qFormat/>
    <w:rsid w:val="00A9103D"/>
    <w:pPr>
      <w:widowControl/>
      <w:spacing w:after="200" w:line="276" w:lineRule="auto"/>
      <w:ind w:left="720"/>
      <w:contextualSpacing/>
    </w:pPr>
    <w:rPr>
      <w:rFonts w:asciiTheme="minorHAnsi" w:eastAsiaTheme="minorHAnsi" w:hAnsiTheme="minorHAnsi" w:cstheme="minorBidi"/>
      <w:color w:val="auto"/>
      <w:sz w:val="22"/>
      <w:szCs w:val="22"/>
    </w:rPr>
  </w:style>
  <w:style w:type="character" w:customStyle="1" w:styleId="apple-converted-space">
    <w:name w:val="apple-converted-space"/>
    <w:basedOn w:val="DefaultParagraphFont"/>
    <w:rsid w:val="00E40B7E"/>
  </w:style>
  <w:style w:type="paragraph" w:styleId="CommentSubject">
    <w:name w:val="annotation subject"/>
    <w:basedOn w:val="CommentText"/>
    <w:next w:val="CommentText"/>
    <w:link w:val="CommentSubjectChar"/>
    <w:rsid w:val="00E32A79"/>
    <w:rPr>
      <w:b/>
      <w:bCs/>
      <w:sz w:val="20"/>
      <w:szCs w:val="20"/>
    </w:rPr>
  </w:style>
  <w:style w:type="character" w:customStyle="1" w:styleId="CommentSubjectChar">
    <w:name w:val="Comment Subject Char"/>
    <w:basedOn w:val="CommentTextChar"/>
    <w:link w:val="CommentSubject"/>
    <w:rsid w:val="00E32A79"/>
    <w:rPr>
      <w:b/>
      <w:bCs/>
      <w:sz w:val="20"/>
      <w:szCs w:val="20"/>
    </w:rPr>
  </w:style>
  <w:style w:type="paragraph" w:customStyle="1" w:styleId="Normal2">
    <w:name w:val="Normal2"/>
    <w:rsid w:val="002D6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14119">
      <w:bodyDiv w:val="1"/>
      <w:marLeft w:val="0"/>
      <w:marRight w:val="0"/>
      <w:marTop w:val="0"/>
      <w:marBottom w:val="0"/>
      <w:divBdr>
        <w:top w:val="none" w:sz="0" w:space="0" w:color="auto"/>
        <w:left w:val="none" w:sz="0" w:space="0" w:color="auto"/>
        <w:bottom w:val="none" w:sz="0" w:space="0" w:color="auto"/>
        <w:right w:val="none" w:sz="0" w:space="0" w:color="auto"/>
      </w:divBdr>
    </w:div>
    <w:div w:id="535234252">
      <w:bodyDiv w:val="1"/>
      <w:marLeft w:val="0"/>
      <w:marRight w:val="0"/>
      <w:marTop w:val="0"/>
      <w:marBottom w:val="0"/>
      <w:divBdr>
        <w:top w:val="none" w:sz="0" w:space="0" w:color="auto"/>
        <w:left w:val="none" w:sz="0" w:space="0" w:color="auto"/>
        <w:bottom w:val="none" w:sz="0" w:space="0" w:color="auto"/>
        <w:right w:val="none" w:sz="0" w:space="0" w:color="auto"/>
      </w:divBdr>
    </w:div>
    <w:div w:id="1079324526">
      <w:bodyDiv w:val="1"/>
      <w:marLeft w:val="0"/>
      <w:marRight w:val="0"/>
      <w:marTop w:val="0"/>
      <w:marBottom w:val="0"/>
      <w:divBdr>
        <w:top w:val="none" w:sz="0" w:space="0" w:color="auto"/>
        <w:left w:val="none" w:sz="0" w:space="0" w:color="auto"/>
        <w:bottom w:val="none" w:sz="0" w:space="0" w:color="auto"/>
        <w:right w:val="none" w:sz="0" w:space="0" w:color="auto"/>
      </w:divBdr>
    </w:div>
    <w:div w:id="1220897220">
      <w:bodyDiv w:val="1"/>
      <w:marLeft w:val="0"/>
      <w:marRight w:val="0"/>
      <w:marTop w:val="0"/>
      <w:marBottom w:val="0"/>
      <w:divBdr>
        <w:top w:val="none" w:sz="0" w:space="0" w:color="auto"/>
        <w:left w:val="none" w:sz="0" w:space="0" w:color="auto"/>
        <w:bottom w:val="none" w:sz="0" w:space="0" w:color="auto"/>
        <w:right w:val="none" w:sz="0" w:space="0" w:color="auto"/>
      </w:divBdr>
    </w:div>
    <w:div w:id="2081783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itlib.org/p/9897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ditlib.org/p/9897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iencedirect.com/science/article/pii/S036013151200043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iencedirect.com/science/article/pii/S0360131512000437" TargetMode="External"/><Relationship Id="rId4" Type="http://schemas.openxmlformats.org/officeDocument/2006/relationships/settings" Target="settings.xml"/><Relationship Id="rId9" Type="http://schemas.openxmlformats.org/officeDocument/2006/relationships/hyperlink" Target="http://www.researchinlearningtechnology.net/index.php/rlt/article/view/14406/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9715</Words>
  <Characters>55379</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CEPaper2014.docx</vt:lpstr>
    </vt:vector>
  </TitlesOfParts>
  <Company>University of Technology, Sydney</Company>
  <LinksUpToDate>false</LinksUpToDate>
  <CharactersWithSpaces>64965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CEPaper2014.docx</dc:title>
  <dc:creator>Kearneys</dc:creator>
  <cp:lastModifiedBy>Tapan Rai</cp:lastModifiedBy>
  <cp:revision>3</cp:revision>
  <cp:lastPrinted>2014-08-11T07:02:00Z</cp:lastPrinted>
  <dcterms:created xsi:type="dcterms:W3CDTF">2015-10-09T03:48:00Z</dcterms:created>
  <dcterms:modified xsi:type="dcterms:W3CDTF">2015-10-09T03:53:00Z</dcterms:modified>
</cp:coreProperties>
</file>