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0EDA3" w14:textId="77777777" w:rsidR="009020C3" w:rsidRDefault="009020C3" w:rsidP="00517F31">
      <w:pPr>
        <w:spacing w:after="0" w:line="240" w:lineRule="auto"/>
        <w:rPr>
          <w:rFonts w:ascii="Arial" w:hAnsi="Arial" w:cs="Arial"/>
          <w:b/>
          <w:sz w:val="24"/>
          <w:szCs w:val="24"/>
        </w:rPr>
      </w:pPr>
      <w:bookmarkStart w:id="0" w:name="_GoBack"/>
      <w:bookmarkEnd w:id="0"/>
      <w:r>
        <w:rPr>
          <w:rFonts w:ascii="Arial" w:hAnsi="Arial" w:cs="Arial"/>
          <w:b/>
          <w:sz w:val="24"/>
          <w:szCs w:val="24"/>
        </w:rPr>
        <w:t>Editorial Introduction</w:t>
      </w:r>
    </w:p>
    <w:p w14:paraId="00C97FC1" w14:textId="77777777" w:rsidR="00517F31" w:rsidRDefault="00517F31" w:rsidP="00517F31">
      <w:pPr>
        <w:spacing w:after="0" w:line="240" w:lineRule="auto"/>
        <w:rPr>
          <w:rFonts w:ascii="Arial" w:hAnsi="Arial" w:cs="Arial"/>
          <w:b/>
          <w:sz w:val="24"/>
          <w:szCs w:val="24"/>
        </w:rPr>
      </w:pPr>
    </w:p>
    <w:p w14:paraId="4D36B40D" w14:textId="77777777" w:rsidR="006B48C1" w:rsidRDefault="006B48C1" w:rsidP="00517F31">
      <w:pPr>
        <w:spacing w:after="0" w:line="240" w:lineRule="auto"/>
        <w:rPr>
          <w:rFonts w:ascii="Arial" w:hAnsi="Arial" w:cs="Arial"/>
          <w:b/>
          <w:sz w:val="24"/>
          <w:szCs w:val="24"/>
        </w:rPr>
      </w:pPr>
      <w:r w:rsidRPr="00F77D9D">
        <w:rPr>
          <w:rFonts w:ascii="Arial" w:hAnsi="Arial" w:cs="Arial"/>
          <w:b/>
          <w:sz w:val="24"/>
          <w:szCs w:val="24"/>
        </w:rPr>
        <w:t xml:space="preserve">The </w:t>
      </w:r>
      <w:r w:rsidR="00A97E6C" w:rsidRPr="00F77D9D">
        <w:rPr>
          <w:rFonts w:ascii="Arial" w:hAnsi="Arial" w:cs="Arial"/>
          <w:b/>
          <w:sz w:val="24"/>
          <w:szCs w:val="24"/>
        </w:rPr>
        <w:t xml:space="preserve">Entertainment </w:t>
      </w:r>
      <w:r w:rsidRPr="00F77D9D">
        <w:rPr>
          <w:rFonts w:ascii="Arial" w:hAnsi="Arial" w:cs="Arial"/>
          <w:b/>
          <w:sz w:val="24"/>
          <w:szCs w:val="24"/>
        </w:rPr>
        <w:t>Media’s Evolving Role in Sex Education</w:t>
      </w:r>
    </w:p>
    <w:p w14:paraId="46A6459E" w14:textId="77777777" w:rsidR="00517F31" w:rsidRPr="00F77D9D" w:rsidRDefault="00517F31" w:rsidP="00517F31">
      <w:pPr>
        <w:spacing w:after="0" w:line="240" w:lineRule="auto"/>
        <w:rPr>
          <w:rFonts w:ascii="Arial" w:hAnsi="Arial" w:cs="Arial"/>
          <w:b/>
          <w:sz w:val="24"/>
          <w:szCs w:val="24"/>
        </w:rPr>
      </w:pPr>
    </w:p>
    <w:p w14:paraId="73C99D1B" w14:textId="332CC542" w:rsidR="00AF3622" w:rsidRDefault="00AF3622" w:rsidP="00517F31">
      <w:pPr>
        <w:spacing w:after="0" w:line="240" w:lineRule="auto"/>
        <w:rPr>
          <w:rFonts w:ascii="Arial" w:hAnsi="Arial" w:cs="Arial"/>
          <w:b/>
          <w:sz w:val="24"/>
          <w:szCs w:val="24"/>
        </w:rPr>
      </w:pPr>
      <w:r w:rsidRPr="00F77D9D">
        <w:rPr>
          <w:rFonts w:ascii="Arial" w:hAnsi="Arial" w:cs="Arial"/>
          <w:b/>
          <w:sz w:val="24"/>
          <w:szCs w:val="24"/>
        </w:rPr>
        <w:t>Alan McKee</w:t>
      </w:r>
      <w:r w:rsidR="00F5447A">
        <w:rPr>
          <w:rFonts w:ascii="Arial" w:hAnsi="Arial" w:cs="Arial"/>
          <w:b/>
          <w:sz w:val="24"/>
          <w:szCs w:val="24"/>
        </w:rPr>
        <w:t xml:space="preserve"> (University of Technology Sydney)</w:t>
      </w:r>
      <w:r w:rsidRPr="00F77D9D">
        <w:rPr>
          <w:rFonts w:ascii="Arial" w:hAnsi="Arial" w:cs="Arial"/>
          <w:b/>
          <w:sz w:val="24"/>
          <w:szCs w:val="24"/>
        </w:rPr>
        <w:t>, Sara Bragg</w:t>
      </w:r>
      <w:r w:rsidR="00F5447A">
        <w:rPr>
          <w:rFonts w:ascii="Arial" w:hAnsi="Arial" w:cs="Arial"/>
          <w:b/>
          <w:sz w:val="24"/>
          <w:szCs w:val="24"/>
        </w:rPr>
        <w:t xml:space="preserve"> (University of Brighton)</w:t>
      </w:r>
      <w:r w:rsidRPr="00F77D9D">
        <w:rPr>
          <w:rFonts w:ascii="Arial" w:hAnsi="Arial" w:cs="Arial"/>
          <w:b/>
          <w:sz w:val="24"/>
          <w:szCs w:val="24"/>
        </w:rPr>
        <w:t xml:space="preserve"> and Tristan Taormino</w:t>
      </w:r>
      <w:r w:rsidR="00F5447A">
        <w:rPr>
          <w:rFonts w:ascii="Arial" w:hAnsi="Arial" w:cs="Arial"/>
          <w:b/>
          <w:sz w:val="24"/>
          <w:szCs w:val="24"/>
        </w:rPr>
        <w:t xml:space="preserve"> (Independent scholar)</w:t>
      </w:r>
    </w:p>
    <w:p w14:paraId="189D056E" w14:textId="77777777" w:rsidR="00517F31" w:rsidRPr="00F77D9D" w:rsidRDefault="00517F31" w:rsidP="00517F31">
      <w:pPr>
        <w:spacing w:after="0" w:line="240" w:lineRule="auto"/>
        <w:rPr>
          <w:rFonts w:ascii="Arial" w:hAnsi="Arial" w:cs="Arial"/>
          <w:b/>
          <w:sz w:val="24"/>
          <w:szCs w:val="24"/>
        </w:rPr>
      </w:pPr>
    </w:p>
    <w:p w14:paraId="44B719D8" w14:textId="77777777" w:rsidR="00517F31" w:rsidRDefault="00517F31" w:rsidP="00517F31">
      <w:pPr>
        <w:widowControl w:val="0"/>
        <w:autoSpaceDE w:val="0"/>
        <w:autoSpaceDN w:val="0"/>
        <w:adjustRightInd w:val="0"/>
        <w:spacing w:after="0" w:line="240" w:lineRule="auto"/>
        <w:rPr>
          <w:rFonts w:ascii="Arial" w:eastAsia="PMingLiU" w:hAnsi="Arial" w:cs="Arial"/>
          <w:sz w:val="24"/>
          <w:szCs w:val="24"/>
          <w:lang w:val="en-US"/>
        </w:rPr>
      </w:pPr>
    </w:p>
    <w:p w14:paraId="3F673C60" w14:textId="77777777" w:rsidR="0097136E" w:rsidRPr="00F77D9D" w:rsidRDefault="00D245B5" w:rsidP="00517F31">
      <w:pPr>
        <w:widowControl w:val="0"/>
        <w:autoSpaceDE w:val="0"/>
        <w:autoSpaceDN w:val="0"/>
        <w:adjustRightInd w:val="0"/>
        <w:spacing w:after="0" w:line="240" w:lineRule="auto"/>
        <w:rPr>
          <w:rFonts w:ascii="Arial" w:eastAsia="PMingLiU" w:hAnsi="Arial" w:cs="Arial"/>
          <w:sz w:val="24"/>
          <w:szCs w:val="24"/>
          <w:lang w:val="en-US"/>
        </w:rPr>
      </w:pPr>
      <w:r>
        <w:rPr>
          <w:rFonts w:ascii="Arial" w:eastAsia="PMingLiU" w:hAnsi="Arial" w:cs="Arial"/>
          <w:sz w:val="24"/>
          <w:szCs w:val="24"/>
          <w:lang w:val="en-US"/>
        </w:rPr>
        <w:t xml:space="preserve">This special issue </w:t>
      </w:r>
      <w:r w:rsidR="009020C3">
        <w:rPr>
          <w:rFonts w:ascii="Arial" w:eastAsia="PMingLiU" w:hAnsi="Arial" w:cs="Arial"/>
          <w:sz w:val="24"/>
          <w:szCs w:val="24"/>
          <w:lang w:val="en-US"/>
        </w:rPr>
        <w:t xml:space="preserve">of </w:t>
      </w:r>
      <w:r w:rsidR="009020C3" w:rsidRPr="009020C3">
        <w:rPr>
          <w:rFonts w:ascii="Arial" w:eastAsia="PMingLiU" w:hAnsi="Arial" w:cs="Arial"/>
          <w:i/>
          <w:sz w:val="24"/>
          <w:szCs w:val="24"/>
          <w:lang w:val="en-US"/>
        </w:rPr>
        <w:t>Sex Education</w:t>
      </w:r>
      <w:r w:rsidR="009020C3">
        <w:rPr>
          <w:rFonts w:ascii="Arial" w:eastAsia="PMingLiU" w:hAnsi="Arial" w:cs="Arial"/>
          <w:sz w:val="24"/>
          <w:szCs w:val="24"/>
          <w:lang w:val="en-US"/>
        </w:rPr>
        <w:t xml:space="preserve"> </w:t>
      </w:r>
      <w:r>
        <w:rPr>
          <w:rFonts w:ascii="Arial" w:eastAsia="PMingLiU" w:hAnsi="Arial" w:cs="Arial"/>
          <w:sz w:val="24"/>
          <w:szCs w:val="24"/>
          <w:lang w:val="en-US"/>
        </w:rPr>
        <w:t>offers a new approach to research into the entertainment media’s role in sex education</w:t>
      </w:r>
      <w:r w:rsidR="004D7F13">
        <w:rPr>
          <w:rFonts w:ascii="Arial" w:eastAsia="PMingLiU" w:hAnsi="Arial" w:cs="Arial"/>
          <w:sz w:val="24"/>
          <w:szCs w:val="24"/>
          <w:lang w:val="en-US"/>
        </w:rPr>
        <w:t xml:space="preserve"> and how </w:t>
      </w:r>
      <w:r w:rsidR="004E2794">
        <w:rPr>
          <w:rFonts w:ascii="Arial" w:eastAsia="PMingLiU" w:hAnsi="Arial" w:cs="Arial"/>
          <w:sz w:val="24"/>
          <w:szCs w:val="24"/>
          <w:lang w:val="en-US"/>
        </w:rPr>
        <w:t>entertainment</w:t>
      </w:r>
      <w:r w:rsidR="004D7F13">
        <w:rPr>
          <w:rFonts w:ascii="Arial" w:eastAsia="PMingLiU" w:hAnsi="Arial" w:cs="Arial"/>
          <w:sz w:val="24"/>
          <w:szCs w:val="24"/>
          <w:lang w:val="en-US"/>
        </w:rPr>
        <w:t xml:space="preserve"> can contribute to learning about sex</w:t>
      </w:r>
      <w:r>
        <w:rPr>
          <w:rFonts w:ascii="Arial" w:eastAsia="PMingLiU" w:hAnsi="Arial" w:cs="Arial"/>
          <w:sz w:val="24"/>
          <w:szCs w:val="24"/>
          <w:lang w:val="en-US"/>
        </w:rPr>
        <w:t>. The collection features</w:t>
      </w:r>
      <w:r w:rsidR="0040358C" w:rsidRPr="00F77D9D">
        <w:rPr>
          <w:rFonts w:ascii="Arial" w:eastAsia="PMingLiU" w:hAnsi="Arial" w:cs="Arial"/>
          <w:sz w:val="24"/>
          <w:szCs w:val="24"/>
          <w:lang w:val="en-US"/>
        </w:rPr>
        <w:t xml:space="preserve"> articles from authors </w:t>
      </w:r>
      <w:r w:rsidR="00696104">
        <w:rPr>
          <w:rFonts w:ascii="Arial" w:eastAsia="PMingLiU" w:hAnsi="Arial" w:cs="Arial"/>
          <w:sz w:val="24"/>
          <w:szCs w:val="24"/>
          <w:lang w:val="en-US"/>
        </w:rPr>
        <w:t>around the world</w:t>
      </w:r>
      <w:r w:rsidR="000D747B">
        <w:rPr>
          <w:rFonts w:ascii="Arial" w:eastAsia="PMingLiU" w:hAnsi="Arial" w:cs="Arial"/>
          <w:sz w:val="24"/>
          <w:szCs w:val="24"/>
          <w:lang w:val="en-US"/>
        </w:rPr>
        <w:t>.  They</w:t>
      </w:r>
      <w:r w:rsidR="00696104">
        <w:rPr>
          <w:rFonts w:ascii="Arial" w:eastAsia="PMingLiU" w:hAnsi="Arial" w:cs="Arial"/>
          <w:sz w:val="24"/>
          <w:szCs w:val="24"/>
          <w:lang w:val="en-US"/>
        </w:rPr>
        <w:t xml:space="preserve"> </w:t>
      </w:r>
      <w:r w:rsidR="000D747B">
        <w:rPr>
          <w:rFonts w:ascii="Arial" w:eastAsia="PMingLiU" w:hAnsi="Arial" w:cs="Arial"/>
          <w:sz w:val="24"/>
          <w:szCs w:val="24"/>
          <w:lang w:val="en-US"/>
        </w:rPr>
        <w:t>encompass</w:t>
      </w:r>
      <w:r w:rsidR="0040358C" w:rsidRPr="00F77D9D">
        <w:rPr>
          <w:rFonts w:ascii="Arial" w:eastAsia="PMingLiU" w:hAnsi="Arial" w:cs="Arial"/>
          <w:sz w:val="24"/>
          <w:szCs w:val="24"/>
          <w:lang w:val="en-US"/>
        </w:rPr>
        <w:t xml:space="preserve"> a range of institutional</w:t>
      </w:r>
      <w:r w:rsidR="00414262" w:rsidRPr="00F77D9D">
        <w:rPr>
          <w:rFonts w:ascii="Arial" w:eastAsia="PMingLiU" w:hAnsi="Arial" w:cs="Arial"/>
          <w:sz w:val="24"/>
          <w:szCs w:val="24"/>
          <w:lang w:val="en-US"/>
        </w:rPr>
        <w:t xml:space="preserve">, disciplinary </w:t>
      </w:r>
      <w:r w:rsidR="0040358C" w:rsidRPr="00F77D9D">
        <w:rPr>
          <w:rFonts w:ascii="Arial" w:eastAsia="PMingLiU" w:hAnsi="Arial" w:cs="Arial"/>
          <w:sz w:val="24"/>
          <w:szCs w:val="24"/>
          <w:lang w:val="en-US"/>
        </w:rPr>
        <w:t>and professional positions</w:t>
      </w:r>
      <w:r w:rsidR="00696104">
        <w:rPr>
          <w:rFonts w:ascii="Arial" w:eastAsia="PMingLiU" w:hAnsi="Arial" w:cs="Arial"/>
          <w:sz w:val="24"/>
          <w:szCs w:val="24"/>
          <w:lang w:val="en-US"/>
        </w:rPr>
        <w:t xml:space="preserve">, </w:t>
      </w:r>
      <w:r w:rsidR="00414262" w:rsidRPr="00F77D9D">
        <w:rPr>
          <w:rFonts w:ascii="Arial" w:eastAsia="PMingLiU" w:hAnsi="Arial" w:cs="Arial"/>
          <w:sz w:val="24"/>
          <w:szCs w:val="24"/>
          <w:lang w:val="en-US"/>
        </w:rPr>
        <w:t xml:space="preserve">adopt </w:t>
      </w:r>
      <w:r w:rsidR="00BC072B">
        <w:rPr>
          <w:rFonts w:ascii="Arial" w:eastAsia="PMingLiU" w:hAnsi="Arial" w:cs="Arial"/>
          <w:sz w:val="24"/>
          <w:szCs w:val="24"/>
          <w:lang w:val="en-US"/>
        </w:rPr>
        <w:t>a variety of</w:t>
      </w:r>
      <w:r w:rsidR="00414262" w:rsidRPr="00F77D9D">
        <w:rPr>
          <w:rFonts w:ascii="Arial" w:eastAsia="PMingLiU" w:hAnsi="Arial" w:cs="Arial"/>
          <w:sz w:val="24"/>
          <w:szCs w:val="24"/>
          <w:lang w:val="en-US"/>
        </w:rPr>
        <w:t xml:space="preserve"> methodological approaches</w:t>
      </w:r>
      <w:r w:rsidR="000D747B">
        <w:rPr>
          <w:rFonts w:ascii="Arial" w:eastAsia="PMingLiU" w:hAnsi="Arial" w:cs="Arial"/>
          <w:sz w:val="24"/>
          <w:szCs w:val="24"/>
          <w:lang w:val="en-US"/>
        </w:rPr>
        <w:t>,</w:t>
      </w:r>
      <w:r w:rsidR="00696104">
        <w:rPr>
          <w:rFonts w:ascii="Arial" w:eastAsia="PMingLiU" w:hAnsi="Arial" w:cs="Arial"/>
          <w:sz w:val="24"/>
          <w:szCs w:val="24"/>
          <w:lang w:val="en-US"/>
        </w:rPr>
        <w:t xml:space="preserve"> and range from well-established academics to those </w:t>
      </w:r>
      <w:r w:rsidR="00414262" w:rsidRPr="00F77D9D">
        <w:rPr>
          <w:rFonts w:ascii="Arial" w:eastAsia="PMingLiU" w:hAnsi="Arial" w:cs="Arial"/>
          <w:sz w:val="24"/>
          <w:szCs w:val="24"/>
          <w:lang w:val="en-US"/>
        </w:rPr>
        <w:t>appearing in an academic journal for the first time</w:t>
      </w:r>
      <w:r w:rsidR="0040358C" w:rsidRPr="00F77D9D">
        <w:rPr>
          <w:rFonts w:ascii="Arial" w:eastAsia="PMingLiU" w:hAnsi="Arial" w:cs="Arial"/>
          <w:sz w:val="24"/>
          <w:szCs w:val="24"/>
          <w:lang w:val="en-US"/>
        </w:rPr>
        <w:t xml:space="preserve">. </w:t>
      </w:r>
      <w:r w:rsidR="004D7F13">
        <w:rPr>
          <w:rFonts w:ascii="Arial" w:eastAsia="PMingLiU" w:hAnsi="Arial" w:cs="Arial"/>
          <w:sz w:val="24"/>
          <w:szCs w:val="24"/>
          <w:lang w:val="en-US"/>
        </w:rPr>
        <w:t>As we discuss below, such</w:t>
      </w:r>
      <w:r w:rsidR="0097136E" w:rsidRPr="00F77D9D">
        <w:rPr>
          <w:rFonts w:ascii="Arial" w:eastAsia="PMingLiU" w:hAnsi="Arial" w:cs="Arial"/>
          <w:sz w:val="24"/>
          <w:szCs w:val="24"/>
          <w:lang w:val="en-US"/>
        </w:rPr>
        <w:t xml:space="preserve"> diversity</w:t>
      </w:r>
      <w:r w:rsidR="0040358C" w:rsidRPr="00F77D9D">
        <w:rPr>
          <w:rFonts w:ascii="Arial" w:eastAsia="PMingLiU" w:hAnsi="Arial" w:cs="Arial"/>
          <w:sz w:val="24"/>
          <w:szCs w:val="24"/>
          <w:lang w:val="en-US"/>
        </w:rPr>
        <w:t xml:space="preserve"> was necessary</w:t>
      </w:r>
      <w:r w:rsidR="00DB6CAB">
        <w:rPr>
          <w:rFonts w:ascii="Arial" w:eastAsia="PMingLiU" w:hAnsi="Arial" w:cs="Arial"/>
          <w:sz w:val="24"/>
          <w:szCs w:val="24"/>
          <w:lang w:val="en-US"/>
        </w:rPr>
        <w:t xml:space="preserve"> in order</w:t>
      </w:r>
      <w:r w:rsidR="0040358C" w:rsidRPr="00F77D9D">
        <w:rPr>
          <w:rFonts w:ascii="Arial" w:eastAsia="PMingLiU" w:hAnsi="Arial" w:cs="Arial"/>
          <w:sz w:val="24"/>
          <w:szCs w:val="24"/>
          <w:lang w:val="en-US"/>
        </w:rPr>
        <w:t xml:space="preserve"> to address </w:t>
      </w:r>
      <w:r w:rsidR="00DB6CAB">
        <w:rPr>
          <w:rFonts w:ascii="Arial" w:eastAsia="PMingLiU" w:hAnsi="Arial" w:cs="Arial"/>
          <w:sz w:val="24"/>
          <w:szCs w:val="24"/>
          <w:lang w:val="en-US"/>
        </w:rPr>
        <w:t>our</w:t>
      </w:r>
      <w:r w:rsidR="0040358C" w:rsidRPr="00F77D9D">
        <w:rPr>
          <w:rFonts w:ascii="Arial" w:eastAsia="PMingLiU" w:hAnsi="Arial" w:cs="Arial"/>
          <w:sz w:val="24"/>
          <w:szCs w:val="24"/>
          <w:lang w:val="en-US"/>
        </w:rPr>
        <w:t xml:space="preserve"> theme. </w:t>
      </w:r>
    </w:p>
    <w:p w14:paraId="2081D18A" w14:textId="4AF4F06A" w:rsidR="008D1D3A" w:rsidRDefault="00011032" w:rsidP="00517F31">
      <w:pPr>
        <w:widowControl w:val="0"/>
        <w:autoSpaceDE w:val="0"/>
        <w:autoSpaceDN w:val="0"/>
        <w:adjustRightInd w:val="0"/>
        <w:spacing w:after="0" w:line="240" w:lineRule="auto"/>
        <w:ind w:firstLine="720"/>
        <w:rPr>
          <w:rFonts w:ascii="Arial" w:hAnsi="Arial" w:cs="Arial"/>
          <w:sz w:val="24"/>
          <w:szCs w:val="24"/>
        </w:rPr>
      </w:pPr>
      <w:r>
        <w:rPr>
          <w:rFonts w:ascii="Arial" w:eastAsia="PMingLiU" w:hAnsi="Arial" w:cs="Arial"/>
          <w:sz w:val="24"/>
          <w:szCs w:val="24"/>
          <w:lang w:val="en-US"/>
        </w:rPr>
        <w:t xml:space="preserve">In putting together this </w:t>
      </w:r>
      <w:r w:rsidR="00C821FF">
        <w:rPr>
          <w:rFonts w:ascii="Arial" w:eastAsia="PMingLiU" w:hAnsi="Arial" w:cs="Arial"/>
          <w:sz w:val="24"/>
          <w:szCs w:val="24"/>
          <w:lang w:val="en-US"/>
        </w:rPr>
        <w:t>special</w:t>
      </w:r>
      <w:r>
        <w:rPr>
          <w:rFonts w:ascii="Arial" w:eastAsia="PMingLiU" w:hAnsi="Arial" w:cs="Arial"/>
          <w:sz w:val="24"/>
          <w:szCs w:val="24"/>
          <w:lang w:val="en-US"/>
        </w:rPr>
        <w:t xml:space="preserve"> issue</w:t>
      </w:r>
      <w:r w:rsidR="000D747B">
        <w:rPr>
          <w:rFonts w:ascii="Arial" w:eastAsia="PMingLiU" w:hAnsi="Arial" w:cs="Arial"/>
          <w:sz w:val="24"/>
          <w:szCs w:val="24"/>
          <w:lang w:val="en-US"/>
        </w:rPr>
        <w:t>,</w:t>
      </w:r>
      <w:r>
        <w:rPr>
          <w:rFonts w:ascii="Arial" w:eastAsia="PMingLiU" w:hAnsi="Arial" w:cs="Arial"/>
          <w:sz w:val="24"/>
          <w:szCs w:val="24"/>
          <w:lang w:val="en-US"/>
        </w:rPr>
        <w:t xml:space="preserve"> we</w:t>
      </w:r>
      <w:r w:rsidR="002C0FBF">
        <w:rPr>
          <w:rFonts w:ascii="Arial" w:eastAsia="PMingLiU" w:hAnsi="Arial" w:cs="Arial"/>
          <w:sz w:val="24"/>
          <w:szCs w:val="24"/>
          <w:lang w:val="en-US"/>
        </w:rPr>
        <w:t xml:space="preserve"> </w:t>
      </w:r>
      <w:r w:rsidR="009020C3">
        <w:rPr>
          <w:rFonts w:ascii="Arial" w:eastAsia="PMingLiU" w:hAnsi="Arial" w:cs="Arial"/>
          <w:sz w:val="24"/>
          <w:szCs w:val="24"/>
          <w:lang w:val="en-US"/>
        </w:rPr>
        <w:t xml:space="preserve">have </w:t>
      </w:r>
      <w:r w:rsidR="00822A1C">
        <w:rPr>
          <w:rFonts w:ascii="Arial" w:eastAsia="PMingLiU" w:hAnsi="Arial" w:cs="Arial"/>
          <w:sz w:val="24"/>
          <w:szCs w:val="24"/>
          <w:lang w:val="en-US"/>
        </w:rPr>
        <w:t>aimed to</w:t>
      </w:r>
      <w:r w:rsidR="002C0FBF">
        <w:rPr>
          <w:rFonts w:ascii="Arial" w:eastAsia="PMingLiU" w:hAnsi="Arial" w:cs="Arial"/>
          <w:sz w:val="24"/>
          <w:szCs w:val="24"/>
          <w:lang w:val="en-US"/>
        </w:rPr>
        <w:t xml:space="preserve"> move beyond superficial, one-dimensional research that oversimplifies how (and why) users consume entertainment media. </w:t>
      </w:r>
      <w:r w:rsidR="00166EB6" w:rsidRPr="00F77D9D">
        <w:rPr>
          <w:rFonts w:ascii="Arial" w:eastAsia="PMingLiU" w:hAnsi="Arial" w:cs="Arial"/>
          <w:sz w:val="24"/>
          <w:szCs w:val="24"/>
          <w:lang w:val="en-US"/>
        </w:rPr>
        <w:t xml:space="preserve"> </w:t>
      </w:r>
      <w:r w:rsidR="002C0FBF">
        <w:rPr>
          <w:rFonts w:ascii="Arial" w:eastAsia="PMingLiU" w:hAnsi="Arial" w:cs="Arial"/>
          <w:sz w:val="24"/>
          <w:szCs w:val="24"/>
          <w:lang w:val="en-US"/>
        </w:rPr>
        <w:t>F</w:t>
      </w:r>
      <w:r w:rsidR="00166EB6" w:rsidRPr="00F77D9D">
        <w:rPr>
          <w:rFonts w:ascii="Arial" w:eastAsia="PMingLiU" w:hAnsi="Arial" w:cs="Arial"/>
          <w:sz w:val="24"/>
          <w:szCs w:val="24"/>
          <w:lang w:val="en-US"/>
        </w:rPr>
        <w:t xml:space="preserve">or too long </w:t>
      </w:r>
      <w:r w:rsidR="002C0FBF">
        <w:rPr>
          <w:rFonts w:ascii="Arial" w:eastAsia="PMingLiU" w:hAnsi="Arial" w:cs="Arial"/>
          <w:sz w:val="24"/>
          <w:szCs w:val="24"/>
          <w:lang w:val="en-US"/>
        </w:rPr>
        <w:t xml:space="preserve">research into the role of entertainment media in sex education has </w:t>
      </w:r>
      <w:r w:rsidR="00166EB6" w:rsidRPr="00F77D9D">
        <w:rPr>
          <w:rFonts w:ascii="Arial" w:eastAsia="PMingLiU" w:hAnsi="Arial" w:cs="Arial"/>
          <w:sz w:val="24"/>
          <w:szCs w:val="24"/>
          <w:lang w:val="en-US"/>
        </w:rPr>
        <w:t xml:space="preserve">been </w:t>
      </w:r>
      <w:r w:rsidR="00A42570" w:rsidRPr="00F77D9D">
        <w:rPr>
          <w:rFonts w:ascii="Arial" w:eastAsia="PMingLiU" w:hAnsi="Arial" w:cs="Arial"/>
          <w:sz w:val="24"/>
          <w:szCs w:val="24"/>
          <w:lang w:val="en-US"/>
        </w:rPr>
        <w:t>dominated</w:t>
      </w:r>
      <w:r w:rsidR="00166EB6" w:rsidRPr="00F77D9D">
        <w:rPr>
          <w:rFonts w:ascii="Arial" w:eastAsia="PMingLiU" w:hAnsi="Arial" w:cs="Arial"/>
          <w:sz w:val="24"/>
          <w:szCs w:val="24"/>
          <w:lang w:val="en-US"/>
        </w:rPr>
        <w:t xml:space="preserve"> by </w:t>
      </w:r>
      <w:r w:rsidR="008F09AA" w:rsidRPr="00F77D9D">
        <w:rPr>
          <w:rFonts w:ascii="Arial" w:eastAsia="PMingLiU" w:hAnsi="Arial" w:cs="Arial"/>
          <w:sz w:val="24"/>
          <w:szCs w:val="24"/>
          <w:lang w:val="en-US"/>
        </w:rPr>
        <w:t xml:space="preserve">psychological </w:t>
      </w:r>
      <w:r w:rsidR="00166EB6" w:rsidRPr="00F77D9D">
        <w:rPr>
          <w:rFonts w:ascii="Arial" w:eastAsia="PMingLiU" w:hAnsi="Arial" w:cs="Arial"/>
          <w:sz w:val="24"/>
          <w:szCs w:val="24"/>
          <w:lang w:val="en-US"/>
        </w:rPr>
        <w:t>research</w:t>
      </w:r>
      <w:r w:rsidR="00A42570" w:rsidRPr="00F77D9D">
        <w:rPr>
          <w:rFonts w:ascii="Arial" w:eastAsia="PMingLiU" w:hAnsi="Arial" w:cs="Arial"/>
          <w:sz w:val="24"/>
          <w:szCs w:val="24"/>
          <w:lang w:val="en-US"/>
        </w:rPr>
        <w:t xml:space="preserve"> </w:t>
      </w:r>
      <w:r w:rsidR="00F75138">
        <w:rPr>
          <w:rFonts w:ascii="Arial" w:eastAsia="PMingLiU" w:hAnsi="Arial" w:cs="Arial"/>
          <w:sz w:val="24"/>
          <w:szCs w:val="24"/>
          <w:lang w:val="en-US"/>
        </w:rPr>
        <w:t>which assumes that</w:t>
      </w:r>
      <w:r w:rsidR="00166EB6" w:rsidRPr="00F77D9D">
        <w:rPr>
          <w:rFonts w:ascii="Arial" w:eastAsia="PMingLiU" w:hAnsi="Arial" w:cs="Arial"/>
          <w:sz w:val="24"/>
          <w:szCs w:val="24"/>
          <w:lang w:val="en-US"/>
        </w:rPr>
        <w:t xml:space="preserve"> </w:t>
      </w:r>
      <w:r w:rsidR="008F09AA" w:rsidRPr="00F77D9D">
        <w:rPr>
          <w:rFonts w:ascii="Arial" w:eastAsia="PMingLiU" w:hAnsi="Arial" w:cs="Arial"/>
          <w:sz w:val="24"/>
          <w:szCs w:val="24"/>
          <w:lang w:val="en-US"/>
        </w:rPr>
        <w:t xml:space="preserve">‘learning’ is </w:t>
      </w:r>
      <w:r w:rsidR="00A42570" w:rsidRPr="00F77D9D">
        <w:rPr>
          <w:rFonts w:ascii="Arial" w:eastAsia="PMingLiU" w:hAnsi="Arial" w:cs="Arial"/>
          <w:sz w:val="24"/>
          <w:szCs w:val="24"/>
          <w:lang w:val="en-US"/>
        </w:rPr>
        <w:t xml:space="preserve">virtually interchangeable with </w:t>
      </w:r>
      <w:r w:rsidR="008F09AA" w:rsidRPr="00F77D9D">
        <w:rPr>
          <w:rFonts w:ascii="Arial" w:eastAsia="PMingLiU" w:hAnsi="Arial" w:cs="Arial"/>
          <w:sz w:val="24"/>
          <w:szCs w:val="24"/>
          <w:lang w:val="en-US"/>
        </w:rPr>
        <w:t>media ‘effects’</w:t>
      </w:r>
      <w:r w:rsidR="00A42570" w:rsidRPr="00F77D9D">
        <w:rPr>
          <w:rFonts w:ascii="Arial" w:eastAsia="PMingLiU" w:hAnsi="Arial" w:cs="Arial"/>
          <w:sz w:val="24"/>
          <w:szCs w:val="24"/>
          <w:lang w:val="en-US"/>
        </w:rPr>
        <w:t xml:space="preserve"> </w:t>
      </w:r>
      <w:r w:rsidR="008241CA">
        <w:rPr>
          <w:rFonts w:ascii="Arial" w:hAnsi="Arial" w:cs="Arial"/>
          <w:sz w:val="24"/>
          <w:szCs w:val="24"/>
          <w:lang w:val="en-US"/>
        </w:rPr>
        <w:fldChar w:fldCharType="begin">
          <w:fldData xml:space="preserve">PEVuZE5vdGU+PENpdGU+PEF1dGhvcj5Ccm93bjwvQXV0aG9yPjxZZWFyPjIwMTE8L1llYXI+PFJl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</w:fldData>
        </w:fldChar>
      </w:r>
      <w:r w:rsidR="008D1D3A">
        <w:rPr>
          <w:rFonts w:ascii="Arial" w:hAnsi="Arial" w:cs="Arial"/>
          <w:sz w:val="24"/>
          <w:szCs w:val="24"/>
          <w:lang w:val="en-US"/>
        </w:rPr>
        <w:instrText xml:space="preserve"> ADDIN EN.CITE </w:instrText>
      </w:r>
      <w:r w:rsidR="008D1D3A">
        <w:rPr>
          <w:rFonts w:ascii="Arial" w:hAnsi="Arial" w:cs="Arial"/>
          <w:sz w:val="24"/>
          <w:szCs w:val="24"/>
          <w:lang w:val="en-US"/>
        </w:rPr>
        <w:fldChar w:fldCharType="begin">
          <w:fldData xml:space="preserve">PEVuZE5vdGU+PENpdGU+PEF1dGhvcj5Ccm93bjwvQXV0aG9yPjxZZWFyPjIwMTE8L1llYXI+PFJl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</w:fldData>
        </w:fldChar>
      </w:r>
      <w:r w:rsidR="008D1D3A">
        <w:rPr>
          <w:rFonts w:ascii="Arial" w:hAnsi="Arial" w:cs="Arial"/>
          <w:sz w:val="24"/>
          <w:szCs w:val="24"/>
          <w:lang w:val="en-US"/>
        </w:rPr>
        <w:instrText xml:space="preserve"> ADDIN EN.CITE.DATA </w:instrText>
      </w:r>
      <w:r w:rsidR="008D1D3A">
        <w:rPr>
          <w:rFonts w:ascii="Arial" w:hAnsi="Arial" w:cs="Arial"/>
          <w:sz w:val="24"/>
          <w:szCs w:val="24"/>
          <w:lang w:val="en-US"/>
        </w:rPr>
      </w:r>
      <w:r w:rsidR="008D1D3A">
        <w:rPr>
          <w:rFonts w:ascii="Arial" w:hAnsi="Arial" w:cs="Arial"/>
          <w:sz w:val="24"/>
          <w:szCs w:val="24"/>
          <w:lang w:val="en-US"/>
        </w:rPr>
        <w:fldChar w:fldCharType="end"/>
      </w:r>
      <w:r w:rsidR="008241CA">
        <w:rPr>
          <w:rFonts w:ascii="Arial" w:hAnsi="Arial" w:cs="Arial"/>
          <w:sz w:val="24"/>
          <w:szCs w:val="24"/>
          <w:lang w:val="en-US"/>
        </w:rPr>
      </w:r>
      <w:r w:rsidR="008241CA">
        <w:rPr>
          <w:rFonts w:ascii="Arial" w:hAnsi="Arial" w:cs="Arial"/>
          <w:sz w:val="24"/>
          <w:szCs w:val="24"/>
          <w:lang w:val="en-US"/>
        </w:rPr>
        <w:fldChar w:fldCharType="separate"/>
      </w:r>
      <w:r w:rsidR="008D1D3A">
        <w:rPr>
          <w:rFonts w:ascii="Arial" w:hAnsi="Arial" w:cs="Arial"/>
          <w:noProof/>
          <w:sz w:val="24"/>
          <w:szCs w:val="24"/>
          <w:lang w:val="en-US"/>
        </w:rPr>
        <w:t>(see for example Brown and Bobkowski 2011, Collins et al. 2004, Eyal and Kunkel 2008, Kunkel, Cope, and Biely 1999)</w:t>
      </w:r>
      <w:r w:rsidR="008241CA">
        <w:rPr>
          <w:rFonts w:ascii="Arial" w:hAnsi="Arial" w:cs="Arial"/>
          <w:sz w:val="24"/>
          <w:szCs w:val="24"/>
          <w:lang w:val="en-US"/>
        </w:rPr>
        <w:fldChar w:fldCharType="end"/>
      </w:r>
      <w:r w:rsidR="002D62FE" w:rsidRPr="00F77D9D">
        <w:rPr>
          <w:rFonts w:ascii="Arial" w:hAnsi="Arial" w:cs="Arial"/>
          <w:sz w:val="24"/>
          <w:szCs w:val="24"/>
        </w:rPr>
        <w:t>.</w:t>
      </w:r>
      <w:r w:rsidR="002D62FE" w:rsidRPr="00F77D9D">
        <w:rPr>
          <w:rFonts w:ascii="Arial" w:eastAsia="PMingLiU" w:hAnsi="Arial" w:cs="Arial"/>
          <w:sz w:val="24"/>
          <w:szCs w:val="24"/>
          <w:lang w:val="en-US"/>
        </w:rPr>
        <w:t xml:space="preserve">  </w:t>
      </w:r>
      <w:r w:rsidR="00A42570" w:rsidRPr="00F77D9D">
        <w:rPr>
          <w:rFonts w:ascii="Arial" w:eastAsia="PMingLiU" w:hAnsi="Arial" w:cs="Arial"/>
          <w:sz w:val="24"/>
          <w:szCs w:val="24"/>
          <w:lang w:val="en-US"/>
        </w:rPr>
        <w:t xml:space="preserve">This research tradition correlates media consumption and </w:t>
      </w:r>
      <w:r w:rsidR="007F63F0" w:rsidRPr="00F77D9D">
        <w:rPr>
          <w:rFonts w:ascii="Arial" w:eastAsia="PMingLiU" w:hAnsi="Arial" w:cs="Arial"/>
          <w:sz w:val="24"/>
          <w:szCs w:val="24"/>
          <w:lang w:val="en-US"/>
        </w:rPr>
        <w:t xml:space="preserve">primarily </w:t>
      </w:r>
      <w:r w:rsidR="00A42570" w:rsidRPr="00F77D9D">
        <w:rPr>
          <w:rFonts w:ascii="Arial" w:eastAsia="PMingLiU" w:hAnsi="Arial" w:cs="Arial"/>
          <w:sz w:val="24"/>
          <w:szCs w:val="24"/>
          <w:lang w:val="en-US"/>
        </w:rPr>
        <w:t xml:space="preserve">negative impacts on </w:t>
      </w:r>
      <w:proofErr w:type="spellStart"/>
      <w:r w:rsidR="002D62FE" w:rsidRPr="00F77D9D">
        <w:rPr>
          <w:rFonts w:ascii="Arial" w:eastAsia="PMingLiU" w:hAnsi="Arial" w:cs="Arial"/>
          <w:sz w:val="24"/>
          <w:szCs w:val="24"/>
          <w:lang w:val="en-US"/>
        </w:rPr>
        <w:t>behaviours</w:t>
      </w:r>
      <w:proofErr w:type="spellEnd"/>
      <w:r w:rsidR="002D62FE" w:rsidRPr="00F77D9D">
        <w:rPr>
          <w:rFonts w:ascii="Arial" w:eastAsia="PMingLiU" w:hAnsi="Arial" w:cs="Arial"/>
          <w:sz w:val="24"/>
          <w:szCs w:val="24"/>
          <w:lang w:val="en-US"/>
        </w:rPr>
        <w:t xml:space="preserve"> and attitudes</w:t>
      </w:r>
      <w:proofErr w:type="gramStart"/>
      <w:r w:rsidR="000B5E55">
        <w:rPr>
          <w:rFonts w:ascii="Arial" w:eastAsia="PMingLiU" w:hAnsi="Arial" w:cs="Arial"/>
          <w:sz w:val="24"/>
          <w:szCs w:val="24"/>
          <w:lang w:val="en-US"/>
        </w:rPr>
        <w:t>.</w:t>
      </w:r>
      <w:r w:rsidR="002D62FE" w:rsidRPr="00F77D9D">
        <w:rPr>
          <w:rFonts w:ascii="Arial" w:eastAsia="PMingLiU" w:hAnsi="Arial" w:cs="Arial"/>
          <w:sz w:val="24"/>
          <w:szCs w:val="24"/>
          <w:lang w:val="en-US"/>
        </w:rPr>
        <w:t>.</w:t>
      </w:r>
      <w:proofErr w:type="gramEnd"/>
      <w:r w:rsidR="002D62FE" w:rsidRPr="00F77D9D">
        <w:rPr>
          <w:rFonts w:ascii="Arial" w:eastAsia="PMingLiU" w:hAnsi="Arial" w:cs="Arial"/>
          <w:sz w:val="24"/>
          <w:szCs w:val="24"/>
          <w:lang w:val="en-US"/>
        </w:rPr>
        <w:t xml:space="preserve"> </w:t>
      </w:r>
      <w:r w:rsidR="009020C3">
        <w:rPr>
          <w:rFonts w:ascii="Arial" w:eastAsia="PMingLiU" w:hAnsi="Arial" w:cs="Arial"/>
          <w:sz w:val="24"/>
          <w:szCs w:val="24"/>
          <w:lang w:val="en-US"/>
        </w:rPr>
        <w:t xml:space="preserve">In the analyses offered, </w:t>
      </w:r>
      <w:r w:rsidR="009020C3">
        <w:rPr>
          <w:rFonts w:ascii="Arial" w:hAnsi="Arial" w:cs="Arial"/>
          <w:sz w:val="24"/>
          <w:szCs w:val="24"/>
        </w:rPr>
        <w:t>e</w:t>
      </w:r>
      <w:r>
        <w:rPr>
          <w:rFonts w:ascii="Arial" w:hAnsi="Arial" w:cs="Arial"/>
          <w:sz w:val="24"/>
          <w:szCs w:val="24"/>
        </w:rPr>
        <w:t>ntertainment m</w:t>
      </w:r>
      <w:r w:rsidR="002D62FE" w:rsidRPr="00F77D9D">
        <w:rPr>
          <w:rFonts w:ascii="Arial" w:hAnsi="Arial" w:cs="Arial"/>
          <w:sz w:val="24"/>
          <w:szCs w:val="24"/>
        </w:rPr>
        <w:t xml:space="preserve">edia - </w:t>
      </w:r>
      <w:r w:rsidR="002D62FE" w:rsidRPr="00F77D9D">
        <w:rPr>
          <w:rFonts w:ascii="Arial" w:eastAsia="PMingLiU" w:hAnsi="Arial" w:cs="Arial"/>
          <w:sz w:val="24"/>
          <w:szCs w:val="24"/>
          <w:lang w:val="en-US"/>
        </w:rPr>
        <w:t xml:space="preserve">particularly </w:t>
      </w:r>
      <w:r w:rsidR="002D62FE" w:rsidRPr="00F77D9D">
        <w:rPr>
          <w:rFonts w:ascii="Arial" w:hAnsi="Arial" w:cs="Arial"/>
          <w:sz w:val="24"/>
          <w:szCs w:val="24"/>
        </w:rPr>
        <w:t xml:space="preserve">popular, </w:t>
      </w:r>
      <w:r w:rsidR="007F63F0" w:rsidRPr="00F77D9D">
        <w:rPr>
          <w:rFonts w:ascii="Arial" w:hAnsi="Arial" w:cs="Arial"/>
          <w:sz w:val="24"/>
          <w:szCs w:val="24"/>
          <w:lang w:val="en-GB"/>
        </w:rPr>
        <w:t>formulaic,</w:t>
      </w:r>
      <w:r w:rsidR="007F63F0" w:rsidRPr="00F77D9D">
        <w:rPr>
          <w:rFonts w:ascii="Arial" w:hAnsi="Arial" w:cs="Arial"/>
          <w:sz w:val="24"/>
          <w:szCs w:val="24"/>
        </w:rPr>
        <w:t xml:space="preserve"> </w:t>
      </w:r>
      <w:r w:rsidR="009020C3">
        <w:rPr>
          <w:rFonts w:ascii="Arial" w:hAnsi="Arial" w:cs="Arial"/>
          <w:sz w:val="24"/>
          <w:szCs w:val="24"/>
        </w:rPr>
        <w:t>commercialis</w:t>
      </w:r>
      <w:r w:rsidR="002D62FE" w:rsidRPr="00F77D9D">
        <w:rPr>
          <w:rFonts w:ascii="Arial" w:hAnsi="Arial" w:cs="Arial"/>
          <w:sz w:val="24"/>
          <w:szCs w:val="24"/>
        </w:rPr>
        <w:t xml:space="preserve">ed or </w:t>
      </w:r>
      <w:r w:rsidR="002D62FE" w:rsidRPr="00F77D9D">
        <w:rPr>
          <w:rFonts w:ascii="Arial" w:eastAsia="PMingLiU" w:hAnsi="Arial" w:cs="Arial"/>
          <w:sz w:val="24"/>
          <w:szCs w:val="24"/>
          <w:lang w:val="en-US"/>
        </w:rPr>
        <w:t xml:space="preserve">fantasy genres - </w:t>
      </w:r>
      <w:r w:rsidR="002D62FE" w:rsidRPr="00F77D9D">
        <w:rPr>
          <w:rFonts w:ascii="Arial" w:hAnsi="Arial" w:cs="Arial"/>
          <w:sz w:val="24"/>
          <w:szCs w:val="24"/>
        </w:rPr>
        <w:t xml:space="preserve">are </w:t>
      </w:r>
      <w:r w:rsidR="007F63F0" w:rsidRPr="00F77D9D">
        <w:rPr>
          <w:rFonts w:ascii="Arial" w:hAnsi="Arial" w:cs="Arial"/>
          <w:sz w:val="24"/>
          <w:szCs w:val="24"/>
        </w:rPr>
        <w:t xml:space="preserve">often </w:t>
      </w:r>
      <w:r w:rsidR="002D62FE" w:rsidRPr="00F77D9D">
        <w:rPr>
          <w:rFonts w:ascii="Arial" w:hAnsi="Arial" w:cs="Arial"/>
          <w:sz w:val="24"/>
          <w:szCs w:val="24"/>
        </w:rPr>
        <w:t>described in metaphors that</w:t>
      </w:r>
      <w:r>
        <w:rPr>
          <w:rFonts w:ascii="Arial" w:hAnsi="Arial" w:cs="Arial"/>
          <w:sz w:val="24"/>
          <w:szCs w:val="24"/>
        </w:rPr>
        <w:t xml:space="preserve"> suggest they are not so much </w:t>
      </w:r>
      <w:r w:rsidR="009020C3">
        <w:rPr>
          <w:rFonts w:ascii="Arial" w:hAnsi="Arial" w:cs="Arial"/>
          <w:sz w:val="24"/>
          <w:szCs w:val="24"/>
        </w:rPr>
        <w:t xml:space="preserve">forms of </w:t>
      </w:r>
      <w:r w:rsidR="002D62FE" w:rsidRPr="00F77D9D">
        <w:rPr>
          <w:rFonts w:ascii="Arial" w:hAnsi="Arial" w:cs="Arial"/>
          <w:sz w:val="24"/>
          <w:szCs w:val="24"/>
        </w:rPr>
        <w:t xml:space="preserve">cultural expression, but </w:t>
      </w:r>
      <w:r w:rsidR="009020C3">
        <w:rPr>
          <w:rFonts w:ascii="Arial" w:hAnsi="Arial" w:cs="Arial"/>
          <w:sz w:val="24"/>
          <w:szCs w:val="24"/>
        </w:rPr>
        <w:t xml:space="preserve">more </w:t>
      </w:r>
      <w:r w:rsidR="002D62FE" w:rsidRPr="00F77D9D">
        <w:rPr>
          <w:rFonts w:ascii="Arial" w:hAnsi="Arial" w:cs="Arial"/>
          <w:sz w:val="24"/>
          <w:szCs w:val="24"/>
        </w:rPr>
        <w:t>a form of (damaging) social action, a homogenous, negative and coercive force that ‘bombards’, ‘saturates’ and ‘dominates’ their audiences – particularly children and youth</w:t>
      </w:r>
      <w:r w:rsidR="001A195F">
        <w:rPr>
          <w:rFonts w:ascii="Arial" w:hAnsi="Arial" w:cs="Arial"/>
          <w:sz w:val="24"/>
          <w:szCs w:val="24"/>
        </w:rPr>
        <w:t xml:space="preserve"> </w:t>
      </w:r>
      <w:r w:rsidR="008241CA">
        <w:rPr>
          <w:rFonts w:ascii="Arial" w:hAnsi="Arial" w:cs="Arial"/>
          <w:sz w:val="24"/>
          <w:szCs w:val="24"/>
        </w:rPr>
        <w:fldChar w:fldCharType="begin"/>
      </w:r>
      <w:r w:rsidR="008D1D3A">
        <w:rPr>
          <w:rFonts w:ascii="Arial" w:hAnsi="Arial" w:cs="Arial"/>
          <w:sz w:val="24"/>
          <w:szCs w:val="24"/>
        </w:rPr>
        <w:instrText xml:space="preserve"> ADDIN EN.CITE &lt;EndNote&gt;&lt;Cite&gt;&lt;Author&gt;Strasburger&lt;/Author&gt;&lt;Year&gt;2012&lt;/Year&gt;&lt;RecNum&gt;3019&lt;/RecNum&gt;&lt;Prefix&gt;see`, for example`, &lt;/Prefix&gt;&lt;DisplayText&gt;(see, for example, Strasburger 2012)&lt;/DisplayText&gt;&lt;record&gt;&lt;rec-number&gt;3019&lt;/rec-number&gt;&lt;foreign-keys&gt;&lt;key app="EN" db-id="9ww5pwzzsa90dtesv2mpr2r85dvze2f2vzzr" timestamp="1433823155"&gt;3019&lt;/key&gt;&lt;/foreign-keys&gt;&lt;ref-type name="Journal Article"&gt;17&lt;/ref-type&gt;&lt;contributors&gt;&lt;authors&gt;&lt;author&gt;Strasburger, Victor C.&lt;/author&gt;&lt;/authors&gt;&lt;/contributors&gt;&lt;titles&gt;&lt;title&gt;Adolescents, sex and the media&lt;/title&gt;&lt;secondary-title&gt;Adolescent Medicine: State of the Art Reviews&lt;/secondary-title&gt;&lt;/titles&gt;&lt;periodical&gt;&lt;full-title&gt;Adolescent Medicine: State of the Art Reviews&lt;/full-title&gt;&lt;/periodical&gt;&lt;pages&gt;15-33&lt;/pages&gt;&lt;volume&gt;23&lt;/volume&gt;&lt;section&gt;15&lt;/section&gt;&lt;dates&gt;&lt;year&gt;2012&lt;/year&gt;&lt;/dates&gt;&lt;urls&gt;&lt;/urls&gt;&lt;/record&gt;&lt;/Cite&gt;&lt;/EndNote&gt;</w:instrText>
      </w:r>
      <w:r w:rsidR="008241CA">
        <w:rPr>
          <w:rFonts w:ascii="Arial" w:hAnsi="Arial" w:cs="Arial"/>
          <w:sz w:val="24"/>
          <w:szCs w:val="24"/>
        </w:rPr>
        <w:fldChar w:fldCharType="separate"/>
      </w:r>
      <w:r w:rsidR="008D1D3A">
        <w:rPr>
          <w:rFonts w:ascii="Arial" w:hAnsi="Arial" w:cs="Arial"/>
          <w:noProof/>
          <w:sz w:val="24"/>
          <w:szCs w:val="24"/>
        </w:rPr>
        <w:t>(see, for example, Strasburger 2012)</w:t>
      </w:r>
      <w:r w:rsidR="008241CA">
        <w:rPr>
          <w:rFonts w:ascii="Arial" w:hAnsi="Arial" w:cs="Arial"/>
          <w:sz w:val="24"/>
          <w:szCs w:val="24"/>
        </w:rPr>
        <w:fldChar w:fldCharType="end"/>
      </w:r>
      <w:r w:rsidR="002D62FE" w:rsidRPr="00F77D9D">
        <w:rPr>
          <w:rFonts w:ascii="Arial" w:hAnsi="Arial" w:cs="Arial"/>
          <w:sz w:val="24"/>
          <w:szCs w:val="24"/>
        </w:rPr>
        <w:t xml:space="preserve">. </w:t>
      </w:r>
    </w:p>
    <w:p w14:paraId="5BBC3F77" w14:textId="31B7EC7F" w:rsidR="008D1D3A" w:rsidRDefault="008D1D3A" w:rsidP="00517F31">
      <w:pPr>
        <w:widowControl w:val="0"/>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Another problem with this tradition of research is that </w:t>
      </w:r>
      <w:r>
        <w:rPr>
          <w:rFonts w:ascii="Arial" w:eastAsia="PMingLiU" w:hAnsi="Arial" w:cs="Arial"/>
          <w:sz w:val="24"/>
          <w:szCs w:val="24"/>
          <w:lang w:val="en-US"/>
        </w:rPr>
        <w:t>e</w:t>
      </w:r>
      <w:r w:rsidR="009020C3">
        <w:rPr>
          <w:rFonts w:ascii="Arial" w:eastAsia="PMingLiU" w:hAnsi="Arial" w:cs="Arial"/>
          <w:sz w:val="24"/>
          <w:szCs w:val="24"/>
          <w:lang w:val="en-US"/>
        </w:rPr>
        <w:t>ntertainment media</w:t>
      </w:r>
      <w:r w:rsidR="002D62FE" w:rsidRPr="00F77D9D">
        <w:rPr>
          <w:rFonts w:ascii="Arial" w:eastAsia="PMingLiU" w:hAnsi="Arial" w:cs="Arial"/>
          <w:sz w:val="24"/>
          <w:szCs w:val="24"/>
          <w:lang w:val="en-US"/>
        </w:rPr>
        <w:t xml:space="preserve"> are treated as carrying singular, </w:t>
      </w:r>
      <w:r w:rsidR="00A42570" w:rsidRPr="00F77D9D">
        <w:rPr>
          <w:rFonts w:ascii="Arial" w:eastAsia="PMingLiU" w:hAnsi="Arial" w:cs="Arial"/>
          <w:sz w:val="24"/>
          <w:szCs w:val="24"/>
          <w:lang w:val="en-US"/>
        </w:rPr>
        <w:t>simplistic</w:t>
      </w:r>
      <w:r w:rsidR="002D62FE" w:rsidRPr="00F77D9D">
        <w:rPr>
          <w:rFonts w:ascii="Arial" w:eastAsia="PMingLiU" w:hAnsi="Arial" w:cs="Arial"/>
          <w:sz w:val="24"/>
          <w:szCs w:val="24"/>
          <w:lang w:val="en-US"/>
        </w:rPr>
        <w:t xml:space="preserve"> messages, that are held to </w:t>
      </w:r>
      <w:r w:rsidR="002D62FE" w:rsidRPr="00F77D9D">
        <w:rPr>
          <w:rFonts w:ascii="Arial" w:hAnsi="Arial" w:cs="Arial"/>
          <w:sz w:val="24"/>
          <w:szCs w:val="24"/>
          <w:lang w:val="en-GB"/>
        </w:rPr>
        <w:t xml:space="preserve">be identifiable in isolation from their generic, narrative or viewing contexts, and are seen as </w:t>
      </w:r>
      <w:proofErr w:type="gramStart"/>
      <w:r w:rsidR="002D62FE" w:rsidRPr="00F77D9D">
        <w:rPr>
          <w:rFonts w:ascii="Arial" w:hAnsi="Arial" w:cs="Arial"/>
          <w:sz w:val="24"/>
          <w:szCs w:val="24"/>
          <w:lang w:val="en-GB"/>
        </w:rPr>
        <w:t>efficacious</w:t>
      </w:r>
      <w:proofErr w:type="gramEnd"/>
      <w:r w:rsidR="002D62FE" w:rsidRPr="00F77D9D">
        <w:rPr>
          <w:rFonts w:ascii="Arial" w:hAnsi="Arial" w:cs="Arial"/>
          <w:sz w:val="24"/>
          <w:szCs w:val="24"/>
          <w:lang w:val="en-GB"/>
        </w:rPr>
        <w:t xml:space="preserve"> in and of themselves; that is, they alone are able to produce sets of behaviours and attitudes in their audiences</w:t>
      </w:r>
      <w:r w:rsidR="000254E6" w:rsidRPr="00F77D9D">
        <w:rPr>
          <w:rFonts w:ascii="Arial" w:hAnsi="Arial" w:cs="Arial"/>
          <w:sz w:val="24"/>
          <w:szCs w:val="24"/>
        </w:rPr>
        <w:t xml:space="preserve">. </w:t>
      </w:r>
      <w:r w:rsidR="00521BDB" w:rsidRPr="00F77D9D">
        <w:rPr>
          <w:rFonts w:ascii="Arial" w:hAnsi="Arial" w:cs="Arial"/>
          <w:sz w:val="24"/>
          <w:szCs w:val="24"/>
        </w:rPr>
        <w:t xml:space="preserve">Entertainment media are homogenised, with every text treated as communicating much the same message </w:t>
      </w:r>
      <w:r w:rsidR="008241CA">
        <w:rPr>
          <w:rFonts w:ascii="Arial" w:hAnsi="Arial" w:cs="Arial"/>
          <w:sz w:val="24"/>
          <w:szCs w:val="24"/>
          <w:lang w:val="en-US"/>
        </w:rPr>
        <w:fldChar w:fldCharType="begin"/>
      </w:r>
      <w:r>
        <w:rPr>
          <w:rFonts w:ascii="Arial" w:hAnsi="Arial" w:cs="Arial"/>
          <w:sz w:val="24"/>
          <w:szCs w:val="24"/>
          <w:lang w:val="en-US"/>
        </w:rPr>
        <w:instrText xml:space="preserve"> ADDIN EN.CITE &lt;EndNote&gt;&lt;Cite&gt;&lt;Author&gt;Brown&lt;/Author&gt;&lt;Year&gt;2011&lt;/Year&gt;&lt;RecNum&gt;3008&lt;/RecNum&gt;&lt;Prefix&gt;see for example &lt;/Prefix&gt;&lt;Pages&gt;100&lt;/Pages&gt;&lt;DisplayText&gt;(see for example Brown and Bobkowski 2011, 100)&lt;/DisplayText&gt;&lt;record&gt;&lt;rec-number&gt;3008&lt;/rec-number&gt;&lt;foreign-keys&gt;&lt;key app="EN" db-id="9ww5pwzzsa90dtesv2mpr2r85dvze2f2vzzr" timestamp="1432520003"&gt;3008&lt;/key&gt;&lt;/foreign-keys&gt;&lt;ref-type name="Journal Article"&gt;17&lt;/ref-type&gt;&lt;contributors&gt;&lt;authors&gt;&lt;author&gt;Brown, Jane D&lt;/author&gt;&lt;author&gt;Bobkowski, Piotr S&lt;/author&gt;&lt;/authors&gt;&lt;/contributors&gt;&lt;titles&gt;&lt;title&gt;Older and newer media: patterns of use and effects on adolescents&amp;apos; health and well-being&lt;/title&gt;&lt;secondary-title&gt;Journal of Research on Adolescence&lt;/secondary-title&gt;&lt;/titles&gt;&lt;periodical&gt;&lt;full-title&gt;Journal of Research on Adolescence&lt;/full-title&gt;&lt;/periodical&gt;&lt;pages&gt;95-113&lt;/pages&gt;&lt;volume&gt;21&lt;/volume&gt;&lt;number&gt;1&lt;/number&gt;&lt;section&gt;95&lt;/section&gt;&lt;dates&gt;&lt;year&gt;2011&lt;/year&gt;&lt;/dates&gt;&lt;urls&gt;&lt;/urls&gt;&lt;electronic-resource-num&gt;10.1111/j.1532-7795.2010.00717.x&lt;/electronic-resource-num&gt;&lt;/record&gt;&lt;/Cite&gt;&lt;/EndNote&gt;</w:instrText>
      </w:r>
      <w:r w:rsidR="008241CA">
        <w:rPr>
          <w:rFonts w:ascii="Arial" w:hAnsi="Arial" w:cs="Arial"/>
          <w:sz w:val="24"/>
          <w:szCs w:val="24"/>
          <w:lang w:val="en-US"/>
        </w:rPr>
        <w:fldChar w:fldCharType="separate"/>
      </w:r>
      <w:r>
        <w:rPr>
          <w:rFonts w:ascii="Arial" w:hAnsi="Arial" w:cs="Arial"/>
          <w:noProof/>
          <w:sz w:val="24"/>
          <w:szCs w:val="24"/>
          <w:lang w:val="en-US"/>
        </w:rPr>
        <w:t>(see for example Brown and Bobkowski 2011, 100)</w:t>
      </w:r>
      <w:r w:rsidR="008241CA">
        <w:rPr>
          <w:rFonts w:ascii="Arial" w:hAnsi="Arial" w:cs="Arial"/>
          <w:sz w:val="24"/>
          <w:szCs w:val="24"/>
          <w:lang w:val="en-US"/>
        </w:rPr>
        <w:fldChar w:fldCharType="end"/>
      </w:r>
      <w:r w:rsidR="00521BDB" w:rsidRPr="00F77D9D">
        <w:rPr>
          <w:rFonts w:ascii="Arial" w:hAnsi="Arial" w:cs="Arial"/>
          <w:sz w:val="24"/>
          <w:szCs w:val="24"/>
        </w:rPr>
        <w:t xml:space="preserve">. Texts as diverse as </w:t>
      </w:r>
      <w:r w:rsidR="00521BDB" w:rsidRPr="00F77D9D">
        <w:rPr>
          <w:rFonts w:ascii="Arial" w:hAnsi="Arial" w:cs="Arial"/>
          <w:i/>
          <w:sz w:val="24"/>
          <w:szCs w:val="24"/>
        </w:rPr>
        <w:t>Gossip Girl</w:t>
      </w:r>
      <w:r w:rsidR="00521BDB" w:rsidRPr="00F77D9D">
        <w:rPr>
          <w:rFonts w:ascii="Arial" w:hAnsi="Arial" w:cs="Arial"/>
          <w:sz w:val="24"/>
          <w:szCs w:val="24"/>
        </w:rPr>
        <w:t xml:space="preserve"> and </w:t>
      </w:r>
      <w:r w:rsidR="00521BDB" w:rsidRPr="00F77D9D">
        <w:rPr>
          <w:rFonts w:ascii="Arial" w:hAnsi="Arial" w:cs="Arial"/>
          <w:i/>
          <w:sz w:val="24"/>
          <w:szCs w:val="24"/>
        </w:rPr>
        <w:t>Buffy the Vampire Slayer</w:t>
      </w:r>
      <w:r w:rsidR="00521BDB" w:rsidRPr="00F77D9D">
        <w:rPr>
          <w:rFonts w:ascii="Arial" w:hAnsi="Arial" w:cs="Arial"/>
          <w:sz w:val="24"/>
          <w:szCs w:val="24"/>
        </w:rPr>
        <w:t xml:space="preserve"> - to choose just two examples in which young female characters have casual sex with radically different outcomes – are treated as being the same.</w:t>
      </w:r>
    </w:p>
    <w:p w14:paraId="7683FE98" w14:textId="77F8A3BE" w:rsidR="000254E6" w:rsidRPr="00F77D9D" w:rsidRDefault="008D1D3A" w:rsidP="00517F31">
      <w:pPr>
        <w:widowControl w:val="0"/>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Perhaps surprisingly this research tradition, although sitting in the social sciences, includes implicit aesthetic biases. </w:t>
      </w:r>
      <w:r w:rsidR="000254E6" w:rsidRPr="00F77D9D">
        <w:rPr>
          <w:rFonts w:ascii="Arial" w:hAnsi="Arial" w:cs="Arial"/>
          <w:sz w:val="24"/>
          <w:szCs w:val="24"/>
          <w:lang w:val="en-GB"/>
        </w:rPr>
        <w:t>Pleasures are viewed with suspicion</w:t>
      </w:r>
      <w:r w:rsidR="00A42570" w:rsidRPr="00F77D9D">
        <w:rPr>
          <w:rFonts w:ascii="Arial" w:hAnsi="Arial" w:cs="Arial"/>
          <w:sz w:val="24"/>
          <w:szCs w:val="24"/>
          <w:lang w:val="en-GB"/>
        </w:rPr>
        <w:t xml:space="preserve">; although a prime target is often the supposedly ‘unrealistic’ nature of media representations, </w:t>
      </w:r>
      <w:r w:rsidR="007F63F0" w:rsidRPr="00F77D9D">
        <w:rPr>
          <w:rFonts w:ascii="Arial" w:hAnsi="Arial" w:cs="Arial"/>
          <w:sz w:val="24"/>
          <w:szCs w:val="24"/>
          <w:lang w:val="en-GB"/>
        </w:rPr>
        <w:t>a</w:t>
      </w:r>
      <w:r w:rsidR="00A42570" w:rsidRPr="00F77D9D">
        <w:rPr>
          <w:rFonts w:ascii="Arial" w:hAnsi="Arial" w:cs="Arial"/>
          <w:sz w:val="24"/>
          <w:szCs w:val="24"/>
          <w:lang w:val="en-GB"/>
        </w:rPr>
        <w:t xml:space="preserve"> </w:t>
      </w:r>
      <w:r w:rsidR="007F63F0" w:rsidRPr="00F77D9D">
        <w:rPr>
          <w:rFonts w:ascii="Arial" w:hAnsi="Arial" w:cs="Arial"/>
          <w:sz w:val="24"/>
          <w:szCs w:val="24"/>
          <w:lang w:val="en-GB"/>
        </w:rPr>
        <w:t>charge</w:t>
      </w:r>
      <w:r w:rsidR="00A42570" w:rsidRPr="00F77D9D">
        <w:rPr>
          <w:rFonts w:ascii="Arial" w:hAnsi="Arial" w:cs="Arial"/>
          <w:sz w:val="24"/>
          <w:szCs w:val="24"/>
          <w:lang w:val="en-GB"/>
        </w:rPr>
        <w:t xml:space="preserve"> that implies</w:t>
      </w:r>
      <w:r w:rsidR="000254E6" w:rsidRPr="00F77D9D">
        <w:rPr>
          <w:rFonts w:ascii="Arial" w:hAnsi="Arial" w:cs="Arial"/>
          <w:sz w:val="24"/>
          <w:szCs w:val="24"/>
          <w:lang w:val="en-GB"/>
        </w:rPr>
        <w:t xml:space="preserve"> there </w:t>
      </w:r>
      <w:proofErr w:type="gramStart"/>
      <w:r w:rsidR="000254E6" w:rsidRPr="00F77D9D">
        <w:rPr>
          <w:rFonts w:ascii="Arial" w:hAnsi="Arial" w:cs="Arial"/>
          <w:sz w:val="24"/>
          <w:szCs w:val="24"/>
          <w:lang w:val="en-GB"/>
        </w:rPr>
        <w:t>exists</w:t>
      </w:r>
      <w:proofErr w:type="gramEnd"/>
      <w:r w:rsidR="000254E6" w:rsidRPr="00F77D9D">
        <w:rPr>
          <w:rFonts w:ascii="Arial" w:hAnsi="Arial" w:cs="Arial"/>
          <w:sz w:val="24"/>
          <w:szCs w:val="24"/>
          <w:lang w:val="en-GB"/>
        </w:rPr>
        <w:t xml:space="preserve"> an external reality against which media can be assessed for their degree of correspondence. In turn, this holds up realism as an aesthetic ideal, suggesting that texts should ideally follow coherent, linear and ‘probable’ narratives, showing character development and moral consequences (particularly of the ‘casual sex’ the media are accused of promoting; one might note that</w:t>
      </w:r>
      <w:r w:rsidR="00011032">
        <w:rPr>
          <w:rFonts w:ascii="Arial" w:hAnsi="Arial" w:cs="Arial"/>
          <w:sz w:val="24"/>
          <w:szCs w:val="24"/>
          <w:lang w:val="en-GB"/>
        </w:rPr>
        <w:t xml:space="preserve"> in this model</w:t>
      </w:r>
      <w:r w:rsidR="000254E6" w:rsidRPr="00F77D9D">
        <w:rPr>
          <w:rFonts w:ascii="Arial" w:hAnsi="Arial" w:cs="Arial"/>
          <w:sz w:val="24"/>
          <w:szCs w:val="24"/>
          <w:lang w:val="en-GB"/>
        </w:rPr>
        <w:t xml:space="preserve"> ‘reality’ is what </w:t>
      </w:r>
      <w:r w:rsidR="00011032">
        <w:rPr>
          <w:rFonts w:ascii="Arial" w:hAnsi="Arial" w:cs="Arial"/>
          <w:sz w:val="24"/>
          <w:szCs w:val="24"/>
          <w:lang w:val="en-GB"/>
        </w:rPr>
        <w:t xml:space="preserve">researchers think </w:t>
      </w:r>
      <w:r w:rsidR="007F63F0" w:rsidRPr="00F77D9D">
        <w:rPr>
          <w:rFonts w:ascii="Arial" w:hAnsi="Arial" w:cs="Arial"/>
          <w:sz w:val="24"/>
          <w:szCs w:val="24"/>
          <w:lang w:val="en-GB"/>
        </w:rPr>
        <w:t>audiences</w:t>
      </w:r>
      <w:r w:rsidR="000254E6" w:rsidRPr="00F77D9D">
        <w:rPr>
          <w:rFonts w:ascii="Arial" w:hAnsi="Arial" w:cs="Arial"/>
          <w:sz w:val="24"/>
          <w:szCs w:val="24"/>
          <w:lang w:val="en-GB"/>
        </w:rPr>
        <w:t xml:space="preserve"> </w:t>
      </w:r>
      <w:r w:rsidR="000254E6" w:rsidRPr="00F77D9D">
        <w:rPr>
          <w:rFonts w:ascii="Arial" w:hAnsi="Arial" w:cs="Arial"/>
          <w:i/>
          <w:sz w:val="24"/>
          <w:szCs w:val="24"/>
          <w:lang w:val="en-GB"/>
        </w:rPr>
        <w:t>ought</w:t>
      </w:r>
      <w:r w:rsidR="000254E6" w:rsidRPr="00F77D9D">
        <w:rPr>
          <w:rFonts w:ascii="Arial" w:hAnsi="Arial" w:cs="Arial"/>
          <w:sz w:val="24"/>
          <w:szCs w:val="24"/>
          <w:lang w:val="en-GB"/>
        </w:rPr>
        <w:t xml:space="preserve"> to believe about the world, because they will act on that basis).  </w:t>
      </w:r>
    </w:p>
    <w:p w14:paraId="40CB179D" w14:textId="5C689622" w:rsidR="00521BDB" w:rsidRPr="00F77D9D" w:rsidRDefault="000254E6" w:rsidP="00517F31">
      <w:pPr>
        <w:spacing w:after="0" w:line="240" w:lineRule="auto"/>
        <w:ind w:firstLine="720"/>
        <w:rPr>
          <w:rFonts w:ascii="Arial" w:hAnsi="Arial" w:cs="Arial"/>
          <w:sz w:val="24"/>
          <w:szCs w:val="24"/>
        </w:rPr>
      </w:pPr>
      <w:r w:rsidRPr="00F77D9D">
        <w:rPr>
          <w:rFonts w:ascii="Arial" w:hAnsi="Arial" w:cs="Arial"/>
          <w:sz w:val="24"/>
          <w:szCs w:val="24"/>
          <w:lang w:val="en-GB"/>
        </w:rPr>
        <w:t xml:space="preserve">Audiences, </w:t>
      </w:r>
      <w:r w:rsidR="009020C3">
        <w:rPr>
          <w:rFonts w:ascii="Arial" w:hAnsi="Arial" w:cs="Arial"/>
          <w:sz w:val="24"/>
          <w:szCs w:val="24"/>
          <w:lang w:val="en-GB"/>
        </w:rPr>
        <w:t>particularly young people</w:t>
      </w:r>
      <w:r w:rsidRPr="00F77D9D">
        <w:rPr>
          <w:rFonts w:ascii="Arial" w:hAnsi="Arial" w:cs="Arial"/>
          <w:sz w:val="24"/>
          <w:szCs w:val="24"/>
          <w:lang w:val="en-GB"/>
        </w:rPr>
        <w:t xml:space="preserve">, are conceived as products of this environment, powerless victims who cannot resist the false ways of being and </w:t>
      </w:r>
      <w:r w:rsidRPr="00F77D9D">
        <w:rPr>
          <w:rFonts w:ascii="Arial" w:hAnsi="Arial" w:cs="Arial"/>
          <w:sz w:val="24"/>
          <w:szCs w:val="24"/>
          <w:lang w:val="en-GB"/>
        </w:rPr>
        <w:lastRenderedPageBreak/>
        <w:t xml:space="preserve">thinking offered by the media. The dominant metaphor of passive ‘exposure’ to the media, and truisms about children spending more time with screens than in schools, suggest that young people are unable to make critical sense of what they encounter. The concept of </w:t>
      </w:r>
      <w:r w:rsidR="007F63F0" w:rsidRPr="00F77D9D">
        <w:rPr>
          <w:rFonts w:ascii="Arial" w:hAnsi="Arial" w:cs="Arial"/>
          <w:sz w:val="24"/>
          <w:szCs w:val="24"/>
          <w:lang w:val="en-GB"/>
        </w:rPr>
        <w:t xml:space="preserve">media </w:t>
      </w:r>
      <w:r w:rsidRPr="00F77D9D">
        <w:rPr>
          <w:rFonts w:ascii="Arial" w:hAnsi="Arial" w:cs="Arial"/>
          <w:sz w:val="24"/>
          <w:szCs w:val="24"/>
          <w:lang w:val="en-GB"/>
        </w:rPr>
        <w:t xml:space="preserve">‘role models’ </w:t>
      </w:r>
      <w:r w:rsidR="00040E3F">
        <w:rPr>
          <w:rFonts w:ascii="Arial" w:hAnsi="Arial" w:cs="Arial"/>
          <w:sz w:val="24"/>
          <w:szCs w:val="24"/>
          <w:lang w:val="en-GB"/>
        </w:rPr>
        <w:t>also</w:t>
      </w:r>
      <w:r w:rsidRPr="00F77D9D">
        <w:rPr>
          <w:rFonts w:ascii="Arial" w:hAnsi="Arial" w:cs="Arial"/>
          <w:sz w:val="24"/>
          <w:szCs w:val="24"/>
          <w:lang w:val="en-GB"/>
        </w:rPr>
        <w:t xml:space="preserve"> assumes that audiences absorb and imitate media content, responding in a literalist way to surface features</w:t>
      </w:r>
      <w:r w:rsidR="007F63F0" w:rsidRPr="00F77D9D">
        <w:rPr>
          <w:rFonts w:ascii="Arial" w:hAnsi="Arial" w:cs="Arial"/>
          <w:sz w:val="24"/>
          <w:szCs w:val="24"/>
          <w:lang w:val="en-GB"/>
        </w:rPr>
        <w:t xml:space="preserve">. </w:t>
      </w:r>
      <w:r w:rsidR="009020C3">
        <w:rPr>
          <w:rFonts w:ascii="Arial" w:hAnsi="Arial" w:cs="Arial"/>
          <w:sz w:val="24"/>
          <w:szCs w:val="24"/>
          <w:lang w:val="en-GB"/>
        </w:rPr>
        <w:t>Such</w:t>
      </w:r>
      <w:r w:rsidR="00521BDB" w:rsidRPr="00F77D9D">
        <w:rPr>
          <w:rFonts w:ascii="Arial" w:hAnsi="Arial" w:cs="Arial"/>
          <w:sz w:val="24"/>
          <w:szCs w:val="24"/>
          <w:lang w:val="en-GB"/>
        </w:rPr>
        <w:t xml:space="preserve"> studies ignore </w:t>
      </w:r>
      <w:r w:rsidR="00521BDB" w:rsidRPr="00F77D9D">
        <w:rPr>
          <w:rFonts w:ascii="Arial" w:hAnsi="Arial" w:cs="Arial"/>
          <w:sz w:val="24"/>
          <w:szCs w:val="24"/>
        </w:rPr>
        <w:t xml:space="preserve">the multiple ways in which media texts can be </w:t>
      </w:r>
      <w:r w:rsidR="00815FC0">
        <w:rPr>
          <w:rFonts w:ascii="Arial" w:hAnsi="Arial" w:cs="Arial"/>
          <w:sz w:val="24"/>
          <w:szCs w:val="24"/>
        </w:rPr>
        <w:t xml:space="preserve">read and </w:t>
      </w:r>
      <w:r w:rsidR="00521BDB" w:rsidRPr="00F77D9D">
        <w:rPr>
          <w:rFonts w:ascii="Arial" w:hAnsi="Arial" w:cs="Arial"/>
          <w:sz w:val="24"/>
          <w:szCs w:val="24"/>
        </w:rPr>
        <w:t xml:space="preserve">used by different consumers in different situations </w:t>
      </w:r>
      <w:r w:rsidR="008241CA">
        <w:rPr>
          <w:rFonts w:ascii="Arial" w:hAnsi="Arial" w:cs="Arial"/>
          <w:sz w:val="24"/>
          <w:szCs w:val="24"/>
        </w:rPr>
        <w:fldChar w:fldCharType="begin"/>
      </w:r>
      <w:r w:rsidR="008D1D3A">
        <w:rPr>
          <w:rFonts w:ascii="Arial" w:hAnsi="Arial" w:cs="Arial"/>
          <w:sz w:val="24"/>
          <w:szCs w:val="24"/>
        </w:rPr>
        <w:instrText xml:space="preserve"> ADDIN EN.CITE &lt;EndNote&gt;&lt;Cite&gt;&lt;Author&gt;Bragg&lt;/Author&gt;&lt;Year&gt;2006&lt;/Year&gt;&lt;RecNum&gt;1610&lt;/RecNum&gt;&lt;Prefix&gt;see for example &lt;/Prefix&gt;&lt;DisplayText&gt;(see for example Bragg 2006)&lt;/DisplayText&gt;&lt;record&gt;&lt;rec-number&gt;1610&lt;/rec-number&gt;&lt;foreign-keys&gt;&lt;key app="EN" db-id="9ww5pwzzsa90dtesv2mpr2r85dvze2f2vzzr" timestamp="1386716179"&gt;1610&lt;/key&gt;&lt;/foreign-keys&gt;&lt;ref-type name="Journal Article"&gt;17&lt;/ref-type&gt;&lt;contributors&gt;&lt;authors&gt;&lt;author&gt;Bragg, Sara&lt;/author&gt;&lt;/authors&gt;&lt;/contributors&gt;&lt;titles&gt;&lt;title&gt;&amp;quot;Having a Real Debate&amp;quot;: Using Media as a Resource in Sex Education&lt;/title&gt;&lt;secondary-title&gt;Sex Education: Sexuality, Society and Learning&lt;/secondary-title&gt;&lt;/titles&gt;&lt;periodical&gt;&lt;full-title&gt;Sex Education: Sexuality, society and learning&lt;/full-title&gt;&lt;/periodical&gt;&lt;pages&gt;317-331&lt;/pages&gt;&lt;volume&gt;6&lt;/volume&gt;&lt;number&gt;4&lt;/number&gt;&lt;keywords&gt;&lt;keyword&gt;Media as sex ed&lt;/keyword&gt;&lt;/keywords&gt;&lt;dates&gt;&lt;year&gt;2006&lt;/year&gt;&lt;/dates&gt;&lt;publisher&gt;Routledge&lt;/publisher&gt;&lt;isbn&gt;1468-1811&lt;/isbn&gt;&lt;urls&gt;&lt;related-urls&gt;&lt;url&gt;http://qut.summon.serialssolutions.com/2.0.0/link/0/eLvHCXMwVZ0xC8IwEIWDILi4FDS_IiVJk_Q6F4s4d3Btc3djQez_x0tV0PFtgRzfyx33SIkBtwHE6BI510BiAjt5zogzkLAv49-w7YfmQ6V2tJzUOFzG_mo-nwGYnJpgPLdZXssRshiQi-SZBaQAaeYc3VyMJ2NDgMFTy4lSxDhbxE48EIP06md1nMrO-LJu2TLUas9ywaQLdLUcQKvDvbsNtgf3ltVX1s8tAFU_Vi2M3-rDxNq-ABWeOGs&lt;/url&gt;&lt;/related-urls&gt;&lt;/urls&gt;&lt;electronic-resource-num&gt;10.1080/14681810600981830&lt;/electronic-resource-num&gt;&lt;access-date&gt;January 15, 2012&lt;/access-date&gt;&lt;/record&gt;&lt;/Cite&gt;&lt;/EndNote&gt;</w:instrText>
      </w:r>
      <w:r w:rsidR="008241CA">
        <w:rPr>
          <w:rFonts w:ascii="Arial" w:hAnsi="Arial" w:cs="Arial"/>
          <w:sz w:val="24"/>
          <w:szCs w:val="24"/>
        </w:rPr>
        <w:fldChar w:fldCharType="separate"/>
      </w:r>
      <w:r w:rsidR="008D1D3A">
        <w:rPr>
          <w:rFonts w:ascii="Arial" w:hAnsi="Arial" w:cs="Arial"/>
          <w:noProof/>
          <w:sz w:val="24"/>
          <w:szCs w:val="24"/>
        </w:rPr>
        <w:t>(see for example Bragg 2006)</w:t>
      </w:r>
      <w:r w:rsidR="008241CA">
        <w:rPr>
          <w:rFonts w:ascii="Arial" w:hAnsi="Arial" w:cs="Arial"/>
          <w:sz w:val="24"/>
          <w:szCs w:val="24"/>
        </w:rPr>
        <w:fldChar w:fldCharType="end"/>
      </w:r>
      <w:r w:rsidR="00521BDB" w:rsidRPr="00F77D9D">
        <w:rPr>
          <w:rFonts w:ascii="Arial" w:hAnsi="Arial" w:cs="Arial"/>
          <w:sz w:val="24"/>
          <w:szCs w:val="24"/>
        </w:rPr>
        <w:t xml:space="preserve">. </w:t>
      </w:r>
    </w:p>
    <w:p w14:paraId="4A55A864" w14:textId="2B66859F" w:rsidR="00577730" w:rsidRPr="00F77D9D" w:rsidRDefault="00577730" w:rsidP="00517F31">
      <w:pPr>
        <w:autoSpaceDE w:val="0"/>
        <w:autoSpaceDN w:val="0"/>
        <w:adjustRightInd w:val="0"/>
        <w:spacing w:after="0" w:line="240" w:lineRule="auto"/>
        <w:ind w:firstLine="720"/>
        <w:rPr>
          <w:rFonts w:ascii="Arial" w:hAnsi="Arial" w:cs="Arial"/>
          <w:sz w:val="24"/>
          <w:szCs w:val="24"/>
          <w:lang w:val="en-US"/>
        </w:rPr>
      </w:pPr>
      <w:r w:rsidRPr="00F77D9D">
        <w:rPr>
          <w:rFonts w:ascii="Arial" w:hAnsi="Arial" w:cs="Arial"/>
          <w:sz w:val="24"/>
          <w:szCs w:val="24"/>
        </w:rPr>
        <w:t>Perhaps the most disturbing aspect of psycholog</w:t>
      </w:r>
      <w:r w:rsidR="000F2DE0">
        <w:rPr>
          <w:rFonts w:ascii="Arial" w:hAnsi="Arial" w:cs="Arial"/>
          <w:sz w:val="24"/>
          <w:szCs w:val="24"/>
        </w:rPr>
        <w:t xml:space="preserve">y’s </w:t>
      </w:r>
      <w:r w:rsidRPr="00F77D9D">
        <w:rPr>
          <w:rFonts w:ascii="Arial" w:hAnsi="Arial" w:cs="Arial"/>
          <w:sz w:val="24"/>
          <w:szCs w:val="24"/>
        </w:rPr>
        <w:t xml:space="preserve">approach to entertainment media and sex education has been </w:t>
      </w:r>
      <w:r w:rsidR="000F2DE0">
        <w:rPr>
          <w:rFonts w:ascii="Arial" w:hAnsi="Arial" w:cs="Arial"/>
          <w:sz w:val="24"/>
          <w:szCs w:val="24"/>
        </w:rPr>
        <w:t>its</w:t>
      </w:r>
      <w:r w:rsidRPr="00F77D9D">
        <w:rPr>
          <w:rFonts w:ascii="Arial" w:hAnsi="Arial" w:cs="Arial"/>
          <w:sz w:val="24"/>
          <w:szCs w:val="24"/>
        </w:rPr>
        <w:t xml:space="preserve"> heteronormativity. </w:t>
      </w:r>
      <w:r w:rsidR="000F2DE0">
        <w:rPr>
          <w:rFonts w:ascii="Arial" w:hAnsi="Arial" w:cs="Arial"/>
          <w:sz w:val="24"/>
          <w:szCs w:val="24"/>
        </w:rPr>
        <w:t xml:space="preserve">Running through </w:t>
      </w:r>
      <w:r w:rsidRPr="00F77D9D">
        <w:rPr>
          <w:rFonts w:ascii="Arial" w:hAnsi="Arial" w:cs="Arial"/>
          <w:sz w:val="24"/>
          <w:szCs w:val="24"/>
        </w:rPr>
        <w:t>study after study</w:t>
      </w:r>
      <w:r w:rsidR="000F2DE0">
        <w:rPr>
          <w:rFonts w:ascii="Arial" w:hAnsi="Arial" w:cs="Arial"/>
          <w:sz w:val="24"/>
          <w:szCs w:val="24"/>
        </w:rPr>
        <w:t xml:space="preserve"> </w:t>
      </w:r>
      <w:r w:rsidR="000D747B">
        <w:rPr>
          <w:rFonts w:ascii="Arial" w:hAnsi="Arial" w:cs="Arial"/>
          <w:sz w:val="24"/>
          <w:szCs w:val="24"/>
        </w:rPr>
        <w:t>is</w:t>
      </w:r>
      <w:r w:rsidR="000F2DE0">
        <w:rPr>
          <w:rFonts w:ascii="Arial" w:hAnsi="Arial" w:cs="Arial"/>
          <w:sz w:val="24"/>
          <w:szCs w:val="24"/>
        </w:rPr>
        <w:t xml:space="preserve"> a</w:t>
      </w:r>
      <w:r w:rsidRPr="00F77D9D">
        <w:rPr>
          <w:rFonts w:ascii="Arial" w:hAnsi="Arial" w:cs="Arial"/>
          <w:sz w:val="24"/>
          <w:szCs w:val="24"/>
        </w:rPr>
        <w:t xml:space="preserve"> vision of desirable sexual development </w:t>
      </w:r>
      <w:r w:rsidR="000F2DE0">
        <w:rPr>
          <w:rFonts w:ascii="Arial" w:hAnsi="Arial" w:cs="Arial"/>
          <w:sz w:val="24"/>
          <w:szCs w:val="24"/>
        </w:rPr>
        <w:t>in which</w:t>
      </w:r>
      <w:r w:rsidRPr="00F77D9D">
        <w:rPr>
          <w:rFonts w:ascii="Arial" w:hAnsi="Arial" w:cs="Arial"/>
          <w:sz w:val="24"/>
          <w:szCs w:val="24"/>
        </w:rPr>
        <w:t xml:space="preserve"> young people accept conservative sexual ideals of committed lifelong monogamy. The concept of ‘risk’ is used in these studies in order to condemn the media for sending ‘permissive’ </w:t>
      </w:r>
      <w:r w:rsidR="008241CA">
        <w:rPr>
          <w:rFonts w:ascii="Arial" w:hAnsi="Arial" w:cs="Arial"/>
          <w:sz w:val="24"/>
          <w:szCs w:val="24"/>
          <w:lang w:val="en-US"/>
        </w:rPr>
        <w:fldChar w:fldCharType="begin"/>
      </w:r>
      <w:r w:rsidR="008D1D3A">
        <w:rPr>
          <w:rFonts w:ascii="Arial" w:hAnsi="Arial" w:cs="Arial"/>
          <w:sz w:val="24"/>
          <w:szCs w:val="24"/>
          <w:lang w:val="en-US"/>
        </w:rPr>
        <w:instrText xml:space="preserve"> ADDIN EN.CITE &lt;EndNote&gt;&lt;Cite&gt;&lt;Author&gt;Eyal&lt;/Author&gt;&lt;Year&gt;2008&lt;/Year&gt;&lt;RecNum&gt;3010&lt;/RecNum&gt;&lt;Pages&gt;162&lt;/Pages&gt;&lt;DisplayText&gt;(Eyal and Kunkel 2008, 162)&lt;/DisplayText&gt;&lt;record&gt;&lt;rec-number&gt;3010&lt;/rec-number&gt;&lt;foreign-keys&gt;&lt;key app="EN" db-id="9ww5pwzzsa90dtesv2mpr2r85dvze2f2vzzr" timestamp="1432521519"&gt;3010&lt;/key&gt;&lt;/foreign-keys&gt;&lt;ref-type name="Journal Article"&gt;17&lt;/ref-type&gt;&lt;contributors&gt;&lt;authors&gt;&lt;author&gt;Eyal, Keren&lt;/author&gt;&lt;author&gt;Kunkel, Dale&lt;/author&gt;&lt;/authors&gt;&lt;/contributors&gt;&lt;titles&gt;&lt;title&gt;The effects of sex in television drama shows on emerging adults&amp;apos; sexual attitudes and moral judgments&lt;/title&gt;&lt;secondary-title&gt;Journal of Broadcasting and Electronic Media&lt;/secondary-title&gt;&lt;/titles&gt;&lt;periodical&gt;&lt;full-title&gt;Journal of Broadcasting and Electronic Media&lt;/full-title&gt;&lt;/periodical&gt;&lt;pages&gt;161-181&lt;/pages&gt;&lt;volume&gt;52&lt;/volume&gt;&lt;number&gt;2&lt;/number&gt;&lt;section&gt;161&lt;/section&gt;&lt;dates&gt;&lt;year&gt;2008&lt;/year&gt;&lt;/dates&gt;&lt;urls&gt;&lt;/urls&gt;&lt;electronic-resource-num&gt;10.1080/08838150801991757&lt;/electronic-resource-num&gt;&lt;/record&gt;&lt;/Cite&gt;&lt;/EndNote&gt;</w:instrText>
      </w:r>
      <w:r w:rsidR="008241CA">
        <w:rPr>
          <w:rFonts w:ascii="Arial" w:hAnsi="Arial" w:cs="Arial"/>
          <w:sz w:val="24"/>
          <w:szCs w:val="24"/>
          <w:lang w:val="en-US"/>
        </w:rPr>
        <w:fldChar w:fldCharType="separate"/>
      </w:r>
      <w:r w:rsidR="008D1D3A">
        <w:rPr>
          <w:rFonts w:ascii="Arial" w:hAnsi="Arial" w:cs="Arial"/>
          <w:noProof/>
          <w:sz w:val="24"/>
          <w:szCs w:val="24"/>
          <w:lang w:val="en-US"/>
        </w:rPr>
        <w:t>(Eyal and Kunkel 2008, 162)</w:t>
      </w:r>
      <w:r w:rsidR="008241CA">
        <w:rPr>
          <w:rFonts w:ascii="Arial" w:hAnsi="Arial" w:cs="Arial"/>
          <w:sz w:val="24"/>
          <w:szCs w:val="24"/>
          <w:lang w:val="en-US"/>
        </w:rPr>
        <w:fldChar w:fldCharType="end"/>
      </w:r>
      <w:r w:rsidRPr="00F77D9D">
        <w:rPr>
          <w:rFonts w:ascii="Arial" w:hAnsi="Arial" w:cs="Arial"/>
          <w:sz w:val="24"/>
          <w:szCs w:val="24"/>
        </w:rPr>
        <w:t xml:space="preserve"> messages to young people, such as the acceptability of sex outside of </w:t>
      </w:r>
      <w:r w:rsidR="00B30D1E">
        <w:rPr>
          <w:rFonts w:ascii="Arial" w:hAnsi="Arial" w:cs="Arial"/>
          <w:sz w:val="24"/>
          <w:szCs w:val="24"/>
        </w:rPr>
        <w:t>monogamous</w:t>
      </w:r>
      <w:r w:rsidRPr="00F77D9D">
        <w:rPr>
          <w:rFonts w:ascii="Arial" w:hAnsi="Arial" w:cs="Arial"/>
          <w:sz w:val="24"/>
          <w:szCs w:val="24"/>
        </w:rPr>
        <w:t xml:space="preserve"> relationships </w:t>
      </w:r>
      <w:r w:rsidR="008241CA">
        <w:rPr>
          <w:rFonts w:ascii="Arial" w:hAnsi="Arial" w:cs="Arial"/>
          <w:sz w:val="24"/>
          <w:szCs w:val="24"/>
        </w:rPr>
        <w:fldChar w:fldCharType="begin"/>
      </w:r>
      <w:r w:rsidR="008D1D3A">
        <w:rPr>
          <w:rFonts w:ascii="Arial" w:hAnsi="Arial" w:cs="Arial"/>
          <w:sz w:val="24"/>
          <w:szCs w:val="24"/>
        </w:rPr>
        <w:instrText xml:space="preserve"> ADDIN EN.CITE &lt;EndNote&gt;&lt;Cite&gt;&lt;Author&gt;Brown&lt;/Author&gt;&lt;Year&gt;2011&lt;/Year&gt;&lt;RecNum&gt;3008&lt;/RecNum&gt;&lt;Pages&gt;102&lt;/Pages&gt;&lt;DisplayText&gt;(Brown and Bobkowski 2011, 102)&lt;/DisplayText&gt;&lt;record&gt;&lt;rec-number&gt;3008&lt;/rec-number&gt;&lt;foreign-keys&gt;&lt;key app="EN" db-id="9ww5pwzzsa90dtesv2mpr2r85dvze2f2vzzr" timestamp="1432520003"&gt;3008&lt;/key&gt;&lt;/foreign-keys&gt;&lt;ref-type name="Journal Article"&gt;17&lt;/ref-type&gt;&lt;contributors&gt;&lt;authors&gt;&lt;author&gt;Brown, Jane D&lt;/author&gt;&lt;author&gt;Bobkowski, Piotr S&lt;/author&gt;&lt;/authors&gt;&lt;/contributors&gt;&lt;titles&gt;&lt;title&gt;Older and newer media: patterns of use and effects on adolescents&amp;apos; health and well-being&lt;/title&gt;&lt;secondary-title&gt;Journal of Research on Adolescence&lt;/secondary-title&gt;&lt;/titles&gt;&lt;periodical&gt;&lt;full-title&gt;Journal of Research on Adolescence&lt;/full-title&gt;&lt;/periodical&gt;&lt;pages&gt;95-113&lt;/pages&gt;&lt;volume&gt;21&lt;/volume&gt;&lt;number&gt;1&lt;/number&gt;&lt;section&gt;95&lt;/section&gt;&lt;dates&gt;&lt;year&gt;2011&lt;/year&gt;&lt;/dates&gt;&lt;urls&gt;&lt;/urls&gt;&lt;electronic-resource-num&gt;10.1111/j.1532-7795.2010.00717.x&lt;/electronic-resource-num&gt;&lt;/record&gt;&lt;/Cite&gt;&lt;/EndNote&gt;</w:instrText>
      </w:r>
      <w:r w:rsidR="008241CA">
        <w:rPr>
          <w:rFonts w:ascii="Arial" w:hAnsi="Arial" w:cs="Arial"/>
          <w:sz w:val="24"/>
          <w:szCs w:val="24"/>
        </w:rPr>
        <w:fldChar w:fldCharType="separate"/>
      </w:r>
      <w:r w:rsidR="008D1D3A">
        <w:rPr>
          <w:rFonts w:ascii="Arial" w:hAnsi="Arial" w:cs="Arial"/>
          <w:noProof/>
          <w:sz w:val="24"/>
          <w:szCs w:val="24"/>
        </w:rPr>
        <w:t>(Brown and Bobkowski 2011, 102)</w:t>
      </w:r>
      <w:r w:rsidR="008241CA">
        <w:rPr>
          <w:rFonts w:ascii="Arial" w:hAnsi="Arial" w:cs="Arial"/>
          <w:sz w:val="24"/>
          <w:szCs w:val="24"/>
        </w:rPr>
        <w:fldChar w:fldCharType="end"/>
      </w:r>
      <w:r w:rsidRPr="00F77D9D">
        <w:rPr>
          <w:rFonts w:ascii="Arial" w:hAnsi="Arial" w:cs="Arial"/>
          <w:sz w:val="24"/>
          <w:szCs w:val="24"/>
        </w:rPr>
        <w:t xml:space="preserve">. Researchers taking these approaches assume that </w:t>
      </w:r>
      <w:r w:rsidRPr="00F77D9D">
        <w:rPr>
          <w:rFonts w:ascii="Arial" w:hAnsi="Arial" w:cs="Arial"/>
          <w:sz w:val="24"/>
          <w:szCs w:val="24"/>
          <w:lang w:val="en-US"/>
        </w:rPr>
        <w:t xml:space="preserve">‘remaining a virgin’ before marriage is a positive sexual ideal </w:t>
      </w:r>
      <w:r w:rsidR="008241CA">
        <w:rPr>
          <w:rFonts w:ascii="Arial" w:hAnsi="Arial" w:cs="Arial"/>
          <w:sz w:val="24"/>
          <w:szCs w:val="24"/>
          <w:lang w:val="en-US"/>
        </w:rPr>
        <w:fldChar w:fldCharType="begin"/>
      </w:r>
      <w:r w:rsidR="008D1D3A">
        <w:rPr>
          <w:rFonts w:ascii="Arial" w:hAnsi="Arial" w:cs="Arial"/>
          <w:sz w:val="24"/>
          <w:szCs w:val="24"/>
          <w:lang w:val="en-US"/>
        </w:rPr>
        <w:instrText xml:space="preserve"> ADDIN EN.CITE &lt;EndNote&gt;&lt;Cite&gt;&lt;Author&gt;Kunkel&lt;/Author&gt;&lt;Year&gt;1999&lt;/Year&gt;&lt;RecNum&gt;3011&lt;/RecNum&gt;&lt;Pages&gt;230&lt;/Pages&gt;&lt;DisplayText&gt;(Kunkel, Cope, and Biely 1999, 230)&lt;/DisplayText&gt;&lt;record&gt;&lt;rec-number&gt;3011&lt;/rec-number&gt;&lt;foreign-keys&gt;&lt;key app="EN" db-id="9ww5pwzzsa90dtesv2mpr2r85dvze2f2vzzr" timestamp="1432522594"&gt;3011&lt;/key&gt;&lt;/foreign-keys&gt;&lt;ref-type name="Journal Article"&gt;17&lt;/ref-type&gt;&lt;contributors&gt;&lt;authors&gt;&lt;author&gt;Kunkel, Dale&lt;/author&gt;&lt;author&gt;Cope, Kirstie M&lt;/author&gt;&lt;author&gt;Biely, Erica&lt;/author&gt;&lt;/authors&gt;&lt;/contributors&gt;&lt;titles&gt;&lt;title&gt;Sexual messages on television: comparing findings from three studies&lt;/title&gt;&lt;secondary-title&gt;The Journal of Sex Research&lt;/secondary-title&gt;&lt;/titles&gt;&lt;periodical&gt;&lt;full-title&gt;The Journal of Sex Research&lt;/full-title&gt;&lt;/periodical&gt;&lt;pages&gt;230-236&lt;/pages&gt;&lt;volume&gt;36&lt;/volume&gt;&lt;number&gt;3&lt;/number&gt;&lt;section&gt;230&lt;/section&gt;&lt;dates&gt;&lt;year&gt;1999&lt;/year&gt;&lt;/dates&gt;&lt;urls&gt;&lt;/urls&gt;&lt;electronic-resource-num&gt;10.1080/00224499909551993&lt;/electronic-resource-num&gt;&lt;/record&gt;&lt;/Cite&gt;&lt;/EndNote&gt;</w:instrText>
      </w:r>
      <w:r w:rsidR="008241CA">
        <w:rPr>
          <w:rFonts w:ascii="Arial" w:hAnsi="Arial" w:cs="Arial"/>
          <w:sz w:val="24"/>
          <w:szCs w:val="24"/>
          <w:lang w:val="en-US"/>
        </w:rPr>
        <w:fldChar w:fldCharType="separate"/>
      </w:r>
      <w:r w:rsidR="008D1D3A">
        <w:rPr>
          <w:rFonts w:ascii="Arial" w:hAnsi="Arial" w:cs="Arial"/>
          <w:noProof/>
          <w:sz w:val="24"/>
          <w:szCs w:val="24"/>
          <w:lang w:val="en-US"/>
        </w:rPr>
        <w:t>(Kunkel, Cope, and Biely 1999, 230)</w:t>
      </w:r>
      <w:r w:rsidR="008241CA">
        <w:rPr>
          <w:rFonts w:ascii="Arial" w:hAnsi="Arial" w:cs="Arial"/>
          <w:sz w:val="24"/>
          <w:szCs w:val="24"/>
          <w:lang w:val="en-US"/>
        </w:rPr>
        <w:fldChar w:fldCharType="end"/>
      </w:r>
      <w:r w:rsidRPr="00F77D9D">
        <w:rPr>
          <w:rFonts w:ascii="Arial" w:hAnsi="Arial" w:cs="Arial"/>
          <w:sz w:val="24"/>
          <w:szCs w:val="24"/>
          <w:lang w:val="en-US"/>
        </w:rPr>
        <w:t xml:space="preserve">. They condemn ‘casual sex’ </w:t>
      </w:r>
      <w:r w:rsidR="00B30D1E">
        <w:rPr>
          <w:rFonts w:ascii="Arial" w:hAnsi="Arial" w:cs="Arial"/>
          <w:sz w:val="24"/>
          <w:szCs w:val="24"/>
          <w:lang w:val="en-US"/>
        </w:rPr>
        <w:t>and</w:t>
      </w:r>
      <w:r w:rsidR="00444C9D">
        <w:rPr>
          <w:rFonts w:ascii="Arial" w:hAnsi="Arial" w:cs="Arial"/>
          <w:sz w:val="24"/>
          <w:szCs w:val="24"/>
          <w:lang w:val="en-US"/>
        </w:rPr>
        <w:t xml:space="preserve"> </w:t>
      </w:r>
      <w:r w:rsidRPr="00F77D9D">
        <w:rPr>
          <w:rFonts w:ascii="Arial" w:hAnsi="Arial" w:cs="Arial"/>
          <w:sz w:val="24"/>
          <w:szCs w:val="24"/>
          <w:lang w:val="en-US"/>
        </w:rPr>
        <w:t xml:space="preserve">‘sexual behaviors with two or more partners in the past 12 months’ </w:t>
      </w:r>
      <w:r w:rsidR="008241CA">
        <w:rPr>
          <w:rFonts w:ascii="Arial" w:hAnsi="Arial" w:cs="Arial"/>
          <w:sz w:val="24"/>
          <w:szCs w:val="24"/>
          <w:lang w:val="en-US"/>
        </w:rPr>
        <w:fldChar w:fldCharType="begin"/>
      </w:r>
      <w:r w:rsidR="008D1D3A">
        <w:rPr>
          <w:rFonts w:ascii="Arial" w:hAnsi="Arial" w:cs="Arial"/>
          <w:sz w:val="24"/>
          <w:szCs w:val="24"/>
          <w:lang w:val="en-US"/>
        </w:rPr>
        <w:instrText xml:space="preserve"> ADDIN EN.CITE &lt;EndNote&gt;&lt;Cite&gt;&lt;Author&gt;Eyal&lt;/Author&gt;&lt;Year&gt;2008&lt;/Year&gt;&lt;RecNum&gt;3010&lt;/RecNum&gt;&lt;Pages&gt;161&lt;/Pages&gt;&lt;DisplayText&gt;(Eyal and Kunkel 2008, 161)&lt;/DisplayText&gt;&lt;record&gt;&lt;rec-number&gt;3010&lt;/rec-number&gt;&lt;foreign-keys&gt;&lt;key app="EN" db-id="9ww5pwzzsa90dtesv2mpr2r85dvze2f2vzzr" timestamp="1432521519"&gt;3010&lt;/key&gt;&lt;/foreign-keys&gt;&lt;ref-type name="Journal Article"&gt;17&lt;/ref-type&gt;&lt;contributors&gt;&lt;authors&gt;&lt;author&gt;Eyal, Keren&lt;/author&gt;&lt;author&gt;Kunkel, Dale&lt;/author&gt;&lt;/authors&gt;&lt;/contributors&gt;&lt;titles&gt;&lt;title&gt;The effects of sex in television drama shows on emerging adults&amp;apos; sexual attitudes and moral judgments&lt;/title&gt;&lt;secondary-title&gt;Journal of Broadcasting and Electronic Media&lt;/secondary-title&gt;&lt;/titles&gt;&lt;periodical&gt;&lt;full-title&gt;Journal of Broadcasting and Electronic Media&lt;/full-title&gt;&lt;/periodical&gt;&lt;pages&gt;161-181&lt;/pages&gt;&lt;volume&gt;52&lt;/volume&gt;&lt;number&gt;2&lt;/number&gt;&lt;section&gt;161&lt;/section&gt;&lt;dates&gt;&lt;year&gt;2008&lt;/year&gt;&lt;/dates&gt;&lt;urls&gt;&lt;/urls&gt;&lt;electronic-resource-num&gt;10.1080/08838150801991757&lt;/electronic-resource-num&gt;&lt;/record&gt;&lt;/Cite&gt;&lt;/EndNote&gt;</w:instrText>
      </w:r>
      <w:r w:rsidR="008241CA">
        <w:rPr>
          <w:rFonts w:ascii="Arial" w:hAnsi="Arial" w:cs="Arial"/>
          <w:sz w:val="24"/>
          <w:szCs w:val="24"/>
          <w:lang w:val="en-US"/>
        </w:rPr>
        <w:fldChar w:fldCharType="separate"/>
      </w:r>
      <w:r w:rsidR="008D1D3A">
        <w:rPr>
          <w:rFonts w:ascii="Arial" w:hAnsi="Arial" w:cs="Arial"/>
          <w:noProof/>
          <w:sz w:val="24"/>
          <w:szCs w:val="24"/>
          <w:lang w:val="en-US"/>
        </w:rPr>
        <w:t>(Eyal and Kunkel 2008, 161)</w:t>
      </w:r>
      <w:r w:rsidR="008241CA">
        <w:rPr>
          <w:rFonts w:ascii="Arial" w:hAnsi="Arial" w:cs="Arial"/>
          <w:sz w:val="24"/>
          <w:szCs w:val="24"/>
          <w:lang w:val="en-US"/>
        </w:rPr>
        <w:fldChar w:fldCharType="end"/>
      </w:r>
      <w:r w:rsidRPr="00F77D9D">
        <w:rPr>
          <w:rFonts w:ascii="Arial" w:hAnsi="Arial" w:cs="Arial"/>
          <w:sz w:val="24"/>
          <w:szCs w:val="24"/>
          <w:lang w:val="en-US"/>
        </w:rPr>
        <w:t xml:space="preserve">. At its most extreme, this conservative approach </w:t>
      </w:r>
      <w:r w:rsidR="00822A1C">
        <w:rPr>
          <w:rFonts w:ascii="Arial" w:hAnsi="Arial" w:cs="Arial"/>
          <w:sz w:val="24"/>
          <w:szCs w:val="24"/>
          <w:lang w:val="en-US"/>
        </w:rPr>
        <w:t>assumes</w:t>
      </w:r>
      <w:r w:rsidRPr="00F77D9D">
        <w:rPr>
          <w:rFonts w:ascii="Arial" w:hAnsi="Arial" w:cs="Arial"/>
          <w:sz w:val="24"/>
          <w:szCs w:val="24"/>
          <w:lang w:val="en-US"/>
        </w:rPr>
        <w:t xml:space="preserve"> that sex should only occur within marriage, naming ‘engagement in premarital sexual intercourse’ as a negative practice, and even explicitly stating that the entertainment media are dangerous beca</w:t>
      </w:r>
      <w:r w:rsidR="00B30D1E">
        <w:rPr>
          <w:rFonts w:ascii="Arial" w:hAnsi="Arial" w:cs="Arial"/>
          <w:sz w:val="24"/>
          <w:szCs w:val="24"/>
          <w:lang w:val="en-US"/>
        </w:rPr>
        <w:t xml:space="preserve">use they affect young people’s </w:t>
      </w:r>
      <w:r w:rsidRPr="00F77D9D">
        <w:rPr>
          <w:rFonts w:ascii="Arial" w:hAnsi="Arial" w:cs="Arial"/>
          <w:sz w:val="24"/>
          <w:szCs w:val="24"/>
          <w:lang w:val="en-US"/>
        </w:rPr>
        <w:t xml:space="preserve">‘moral attitudes’ towards sex </w:t>
      </w:r>
      <w:r w:rsidR="008241CA">
        <w:rPr>
          <w:rFonts w:ascii="Arial" w:hAnsi="Arial" w:cs="Arial"/>
          <w:sz w:val="24"/>
          <w:szCs w:val="24"/>
          <w:lang w:val="en-US"/>
        </w:rPr>
        <w:fldChar w:fldCharType="begin"/>
      </w:r>
      <w:r w:rsidR="008D1D3A">
        <w:rPr>
          <w:rFonts w:ascii="Arial" w:hAnsi="Arial" w:cs="Arial"/>
          <w:sz w:val="24"/>
          <w:szCs w:val="24"/>
          <w:lang w:val="en-US"/>
        </w:rPr>
        <w:instrText xml:space="preserve"> ADDIN EN.CITE &lt;EndNote&gt;&lt;Cite&gt;&lt;Author&gt;Eyal&lt;/Author&gt;&lt;Year&gt;2008&lt;/Year&gt;&lt;RecNum&gt;3010&lt;/RecNum&gt;&lt;Pages&gt;165&lt;/Pages&gt;&lt;DisplayText&gt;(Eyal and Kunkel 2008, 165)&lt;/DisplayText&gt;&lt;record&gt;&lt;rec-number&gt;3010&lt;/rec-number&gt;&lt;foreign-keys&gt;&lt;key app="EN" db-id="9ww5pwzzsa90dtesv2mpr2r85dvze2f2vzzr" timestamp="1432521519"&gt;3010&lt;/key&gt;&lt;/foreign-keys&gt;&lt;ref-type name="Journal Article"&gt;17&lt;/ref-type&gt;&lt;contributors&gt;&lt;authors&gt;&lt;author&gt;Eyal, Keren&lt;/author&gt;&lt;author&gt;Kunkel, Dale&lt;/author&gt;&lt;/authors&gt;&lt;/contributors&gt;&lt;titles&gt;&lt;title&gt;The effects of sex in television drama shows on emerging adults&amp;apos; sexual attitudes and moral judgments&lt;/title&gt;&lt;secondary-title&gt;Journal of Broadcasting and Electronic Media&lt;/secondary-title&gt;&lt;/titles&gt;&lt;periodical&gt;&lt;full-title&gt;Journal of Broadcasting and Electronic Media&lt;/full-title&gt;&lt;/periodical&gt;&lt;pages&gt;161-181&lt;/pages&gt;&lt;volume&gt;52&lt;/volume&gt;&lt;number&gt;2&lt;/number&gt;&lt;section&gt;161&lt;/section&gt;&lt;dates&gt;&lt;year&gt;2008&lt;/year&gt;&lt;/dates&gt;&lt;urls&gt;&lt;/urls&gt;&lt;electronic-resource-num&gt;10.1080/08838150801991757&lt;/electronic-resource-num&gt;&lt;/record&gt;&lt;/Cite&gt;&lt;/EndNote&gt;</w:instrText>
      </w:r>
      <w:r w:rsidR="008241CA">
        <w:rPr>
          <w:rFonts w:ascii="Arial" w:hAnsi="Arial" w:cs="Arial"/>
          <w:sz w:val="24"/>
          <w:szCs w:val="24"/>
          <w:lang w:val="en-US"/>
        </w:rPr>
        <w:fldChar w:fldCharType="separate"/>
      </w:r>
      <w:r w:rsidR="008D1D3A">
        <w:rPr>
          <w:rFonts w:ascii="Arial" w:hAnsi="Arial" w:cs="Arial"/>
          <w:noProof/>
          <w:sz w:val="24"/>
          <w:szCs w:val="24"/>
          <w:lang w:val="en-US"/>
        </w:rPr>
        <w:t>(Eyal and Kunkel 2008, 165)</w:t>
      </w:r>
      <w:r w:rsidR="008241CA">
        <w:rPr>
          <w:rFonts w:ascii="Arial" w:hAnsi="Arial" w:cs="Arial"/>
          <w:sz w:val="24"/>
          <w:szCs w:val="24"/>
          <w:lang w:val="en-US"/>
        </w:rPr>
        <w:fldChar w:fldCharType="end"/>
      </w:r>
      <w:r w:rsidRPr="00F77D9D">
        <w:rPr>
          <w:rFonts w:ascii="Arial" w:hAnsi="Arial" w:cs="Arial"/>
          <w:sz w:val="24"/>
          <w:szCs w:val="24"/>
          <w:lang w:val="en-US"/>
        </w:rPr>
        <w:t xml:space="preserve">. Some articles in this </w:t>
      </w:r>
      <w:r w:rsidR="00444C9D">
        <w:rPr>
          <w:rFonts w:ascii="Arial" w:hAnsi="Arial" w:cs="Arial"/>
          <w:sz w:val="24"/>
          <w:szCs w:val="24"/>
          <w:lang w:val="en-US"/>
        </w:rPr>
        <w:t xml:space="preserve">psychological </w:t>
      </w:r>
      <w:r w:rsidRPr="00F77D9D">
        <w:rPr>
          <w:rFonts w:ascii="Arial" w:hAnsi="Arial" w:cs="Arial"/>
          <w:sz w:val="24"/>
          <w:szCs w:val="24"/>
          <w:lang w:val="en-US"/>
        </w:rPr>
        <w:t xml:space="preserve">tradition even imply that the ideal situation for young people is complete ignorance about sex – judging even ‘talk’ about sex as having dangerous negative effects for young people </w:t>
      </w:r>
      <w:r w:rsidR="008241CA">
        <w:rPr>
          <w:rFonts w:ascii="Arial" w:hAnsi="Arial" w:cs="Arial"/>
          <w:sz w:val="24"/>
          <w:szCs w:val="24"/>
          <w:lang w:val="en-US"/>
        </w:rPr>
        <w:fldChar w:fldCharType="begin"/>
      </w:r>
      <w:r w:rsidR="008D1D3A">
        <w:rPr>
          <w:rFonts w:ascii="Arial" w:hAnsi="Arial" w:cs="Arial"/>
          <w:sz w:val="24"/>
          <w:szCs w:val="24"/>
          <w:lang w:val="en-US"/>
        </w:rPr>
        <w:instrText xml:space="preserve"> ADDIN EN.CITE &lt;EndNote&gt;&lt;Cite&gt;&lt;Author&gt;Kunkel&lt;/Author&gt;&lt;Year&gt;1999&lt;/Year&gt;&lt;RecNum&gt;3011&lt;/RecNum&gt;&lt;Pages&gt;231&lt;/Pages&gt;&lt;DisplayText&gt;(Kunkel, Cope, and Biely 1999, 231)&lt;/DisplayText&gt;&lt;record&gt;&lt;rec-number&gt;3011&lt;/rec-number&gt;&lt;foreign-keys&gt;&lt;key app="EN" db-id="9ww5pwzzsa90dtesv2mpr2r85dvze2f2vzzr" timestamp="1432522594"&gt;3011&lt;/key&gt;&lt;/foreign-keys&gt;&lt;ref-type name="Journal Article"&gt;17&lt;/ref-type&gt;&lt;contributors&gt;&lt;authors&gt;&lt;author&gt;Kunkel, Dale&lt;/author&gt;&lt;author&gt;Cope, Kirstie M&lt;/author&gt;&lt;author&gt;Biely, Erica&lt;/author&gt;&lt;/authors&gt;&lt;/contributors&gt;&lt;titles&gt;&lt;title&gt;Sexual messages on television: comparing findings from three studies&lt;/title&gt;&lt;secondary-title&gt;The Journal of Sex Research&lt;/secondary-title&gt;&lt;/titles&gt;&lt;periodical&gt;&lt;full-title&gt;The Journal of Sex Research&lt;/full-title&gt;&lt;/periodical&gt;&lt;pages&gt;230-236&lt;/pages&gt;&lt;volume&gt;36&lt;/volume&gt;&lt;number&gt;3&lt;/number&gt;&lt;section&gt;230&lt;/section&gt;&lt;dates&gt;&lt;year&gt;1999&lt;/year&gt;&lt;/dates&gt;&lt;urls&gt;&lt;/urls&gt;&lt;electronic-resource-num&gt;10.1080/00224499909551993&lt;/electronic-resource-num&gt;&lt;/record&gt;&lt;/Cite&gt;&lt;/EndNote&gt;</w:instrText>
      </w:r>
      <w:r w:rsidR="008241CA">
        <w:rPr>
          <w:rFonts w:ascii="Arial" w:hAnsi="Arial" w:cs="Arial"/>
          <w:sz w:val="24"/>
          <w:szCs w:val="24"/>
          <w:lang w:val="en-US"/>
        </w:rPr>
        <w:fldChar w:fldCharType="separate"/>
      </w:r>
      <w:r w:rsidR="008D1D3A">
        <w:rPr>
          <w:rFonts w:ascii="Arial" w:hAnsi="Arial" w:cs="Arial"/>
          <w:noProof/>
          <w:sz w:val="24"/>
          <w:szCs w:val="24"/>
          <w:lang w:val="en-US"/>
        </w:rPr>
        <w:t>(Kunkel, Cope, and Biely 1999, 231)</w:t>
      </w:r>
      <w:r w:rsidR="008241CA">
        <w:rPr>
          <w:rFonts w:ascii="Arial" w:hAnsi="Arial" w:cs="Arial"/>
          <w:sz w:val="24"/>
          <w:szCs w:val="24"/>
          <w:lang w:val="en-US"/>
        </w:rPr>
        <w:fldChar w:fldCharType="end"/>
      </w:r>
      <w:r w:rsidRPr="00F77D9D">
        <w:rPr>
          <w:rFonts w:ascii="Arial" w:hAnsi="Arial" w:cs="Arial"/>
          <w:sz w:val="24"/>
          <w:szCs w:val="24"/>
          <w:lang w:val="en-US"/>
        </w:rPr>
        <w:t xml:space="preserve">. Reading this material we might think that we were still in the 1950s: far from engaging with </w:t>
      </w:r>
      <w:r w:rsidR="00E8079C">
        <w:rPr>
          <w:rFonts w:ascii="Arial" w:hAnsi="Arial" w:cs="Arial"/>
          <w:sz w:val="24"/>
          <w:szCs w:val="24"/>
          <w:lang w:val="en-US"/>
        </w:rPr>
        <w:t>a new</w:t>
      </w:r>
      <w:r w:rsidR="00E8079C" w:rsidRPr="00F77D9D">
        <w:rPr>
          <w:rFonts w:ascii="Arial" w:hAnsi="Arial" w:cs="Arial"/>
          <w:sz w:val="24"/>
          <w:szCs w:val="24"/>
          <w:lang w:val="en-US"/>
        </w:rPr>
        <w:t xml:space="preserve"> </w:t>
      </w:r>
      <w:r w:rsidRPr="00F77D9D">
        <w:rPr>
          <w:rFonts w:ascii="Arial" w:hAnsi="Arial" w:cs="Arial"/>
          <w:sz w:val="24"/>
          <w:szCs w:val="24"/>
          <w:lang w:val="en-US"/>
        </w:rPr>
        <w:t>digital</w:t>
      </w:r>
      <w:r w:rsidR="00E8079C">
        <w:rPr>
          <w:rFonts w:ascii="Arial" w:hAnsi="Arial" w:cs="Arial"/>
          <w:sz w:val="24"/>
          <w:szCs w:val="24"/>
          <w:lang w:val="en-US"/>
        </w:rPr>
        <w:t xml:space="preserve"> age</w:t>
      </w:r>
      <w:r w:rsidRPr="00F77D9D">
        <w:rPr>
          <w:rFonts w:ascii="Arial" w:hAnsi="Arial" w:cs="Arial"/>
          <w:sz w:val="24"/>
          <w:szCs w:val="24"/>
          <w:lang w:val="en-US"/>
        </w:rPr>
        <w:t>, this work has barely begun to comprehend the first sexual revolution.</w:t>
      </w:r>
    </w:p>
    <w:p w14:paraId="5329F3AC" w14:textId="2C85BD6F" w:rsidR="007F63F0" w:rsidRPr="00F77D9D" w:rsidRDefault="007F63F0" w:rsidP="00517F31">
      <w:pPr>
        <w:spacing w:after="0" w:line="240" w:lineRule="auto"/>
        <w:ind w:firstLine="720"/>
        <w:rPr>
          <w:rFonts w:ascii="Arial" w:hAnsi="Arial" w:cs="Arial"/>
          <w:sz w:val="24"/>
          <w:szCs w:val="24"/>
        </w:rPr>
      </w:pPr>
      <w:r w:rsidRPr="00F77D9D">
        <w:rPr>
          <w:rFonts w:ascii="Arial" w:hAnsi="Arial" w:cs="Arial"/>
          <w:sz w:val="24"/>
          <w:szCs w:val="24"/>
          <w:lang w:val="en-GB"/>
        </w:rPr>
        <w:t>The</w:t>
      </w:r>
      <w:r w:rsidR="00AD08B0" w:rsidRPr="00F77D9D">
        <w:rPr>
          <w:rFonts w:ascii="Arial" w:hAnsi="Arial" w:cs="Arial"/>
          <w:sz w:val="24"/>
          <w:szCs w:val="24"/>
          <w:lang w:val="en-GB"/>
        </w:rPr>
        <w:t xml:space="preserve"> </w:t>
      </w:r>
      <w:r w:rsidR="00AD08B0" w:rsidRPr="00F77D9D">
        <w:rPr>
          <w:rFonts w:ascii="Arial" w:hAnsi="Arial" w:cs="Arial"/>
          <w:sz w:val="24"/>
          <w:szCs w:val="24"/>
        </w:rPr>
        <w:t>theories of culture, learning and individual agency embedded in the</w:t>
      </w:r>
      <w:r w:rsidR="00AD08B0" w:rsidRPr="00F77D9D">
        <w:rPr>
          <w:rFonts w:ascii="Arial" w:hAnsi="Arial" w:cs="Arial"/>
          <w:sz w:val="24"/>
          <w:szCs w:val="24"/>
          <w:lang w:val="en-GB"/>
        </w:rPr>
        <w:t>se research approaches</w:t>
      </w:r>
      <w:r w:rsidR="00AD08B0" w:rsidRPr="00F77D9D">
        <w:rPr>
          <w:rFonts w:ascii="Arial" w:hAnsi="Arial" w:cs="Arial"/>
          <w:sz w:val="24"/>
          <w:szCs w:val="24"/>
        </w:rPr>
        <w:t xml:space="preserve"> also restrict and limit strategies for change</w:t>
      </w:r>
      <w:r w:rsidRPr="00F77D9D">
        <w:rPr>
          <w:rFonts w:ascii="Arial" w:hAnsi="Arial" w:cs="Arial"/>
          <w:sz w:val="24"/>
          <w:szCs w:val="24"/>
          <w:lang w:val="en-GB"/>
        </w:rPr>
        <w:t xml:space="preserve"> as a response, whether these be </w:t>
      </w:r>
      <w:r w:rsidR="000254E6" w:rsidRPr="00F77D9D">
        <w:rPr>
          <w:rFonts w:ascii="Arial" w:hAnsi="Arial" w:cs="Arial"/>
          <w:sz w:val="24"/>
          <w:szCs w:val="24"/>
          <w:lang w:val="en-GB"/>
        </w:rPr>
        <w:t xml:space="preserve">increased </w:t>
      </w:r>
      <w:r w:rsidRPr="00F77D9D">
        <w:rPr>
          <w:rFonts w:ascii="Arial" w:hAnsi="Arial" w:cs="Arial"/>
          <w:sz w:val="24"/>
          <w:szCs w:val="24"/>
          <w:lang w:val="en-GB"/>
        </w:rPr>
        <w:t>media</w:t>
      </w:r>
      <w:r w:rsidR="000254E6" w:rsidRPr="00F77D9D">
        <w:rPr>
          <w:rFonts w:ascii="Arial" w:hAnsi="Arial" w:cs="Arial"/>
          <w:sz w:val="24"/>
          <w:szCs w:val="24"/>
          <w:lang w:val="en-GB"/>
        </w:rPr>
        <w:t xml:space="preserve"> regulation</w:t>
      </w:r>
      <w:r w:rsidRPr="00F77D9D">
        <w:rPr>
          <w:rFonts w:ascii="Arial" w:hAnsi="Arial" w:cs="Arial"/>
          <w:sz w:val="24"/>
          <w:szCs w:val="24"/>
          <w:lang w:val="en-GB"/>
        </w:rPr>
        <w:t xml:space="preserve">, new forms of media content (portraying positive role models) or </w:t>
      </w:r>
      <w:r w:rsidR="000254E6" w:rsidRPr="00F77D9D">
        <w:rPr>
          <w:rFonts w:ascii="Arial" w:hAnsi="Arial" w:cs="Arial"/>
          <w:sz w:val="24"/>
          <w:szCs w:val="24"/>
          <w:lang w:val="en-GB"/>
        </w:rPr>
        <w:t>programmes of ‘media literacy’</w:t>
      </w:r>
      <w:r w:rsidRPr="00F77D9D">
        <w:rPr>
          <w:rFonts w:ascii="Arial" w:hAnsi="Arial" w:cs="Arial"/>
          <w:sz w:val="24"/>
          <w:szCs w:val="24"/>
          <w:lang w:val="en-GB"/>
        </w:rPr>
        <w:t xml:space="preserve"> (teaching audiences to be more critical</w:t>
      </w:r>
      <w:r w:rsidR="000254E6" w:rsidRPr="00F77D9D">
        <w:rPr>
          <w:rFonts w:ascii="Arial" w:hAnsi="Arial" w:cs="Arial"/>
          <w:sz w:val="24"/>
          <w:szCs w:val="24"/>
          <w:lang w:val="en-GB"/>
        </w:rPr>
        <w:t xml:space="preserve"> viewers</w:t>
      </w:r>
      <w:r w:rsidRPr="00F77D9D">
        <w:rPr>
          <w:rFonts w:ascii="Arial" w:hAnsi="Arial" w:cs="Arial"/>
          <w:sz w:val="24"/>
          <w:szCs w:val="24"/>
          <w:lang w:val="en-GB"/>
        </w:rPr>
        <w:t xml:space="preserve">). </w:t>
      </w:r>
      <w:r w:rsidR="009020C3">
        <w:rPr>
          <w:rFonts w:ascii="Arial" w:hAnsi="Arial" w:cs="Arial"/>
          <w:sz w:val="24"/>
          <w:szCs w:val="24"/>
          <w:lang w:val="en-GB"/>
        </w:rPr>
        <w:t xml:space="preserve">Dominant </w:t>
      </w:r>
      <w:r w:rsidR="009020C3">
        <w:rPr>
          <w:rFonts w:ascii="Arial" w:hAnsi="Arial" w:cs="Arial"/>
          <w:sz w:val="24"/>
          <w:szCs w:val="24"/>
        </w:rPr>
        <w:t>p</w:t>
      </w:r>
      <w:r w:rsidR="00521BDB" w:rsidRPr="00F77D9D">
        <w:rPr>
          <w:rFonts w:ascii="Arial" w:hAnsi="Arial" w:cs="Arial"/>
          <w:sz w:val="24"/>
          <w:szCs w:val="24"/>
        </w:rPr>
        <w:t xml:space="preserve">sychological </w:t>
      </w:r>
      <w:r w:rsidR="009020C3">
        <w:rPr>
          <w:rFonts w:ascii="Arial" w:hAnsi="Arial" w:cs="Arial"/>
          <w:sz w:val="24"/>
          <w:szCs w:val="24"/>
        </w:rPr>
        <w:t>framings</w:t>
      </w:r>
      <w:r w:rsidR="00521BDB" w:rsidRPr="00F77D9D">
        <w:rPr>
          <w:rFonts w:ascii="Arial" w:hAnsi="Arial" w:cs="Arial"/>
          <w:sz w:val="24"/>
          <w:szCs w:val="24"/>
        </w:rPr>
        <w:t xml:space="preserve"> tend to assume that parents</w:t>
      </w:r>
      <w:r w:rsidR="00521BDB" w:rsidRPr="00F77D9D">
        <w:rPr>
          <w:rFonts w:ascii="Arial" w:hAnsi="Arial" w:cs="Arial"/>
          <w:sz w:val="24"/>
          <w:szCs w:val="24"/>
          <w:lang w:val="en-US"/>
        </w:rPr>
        <w:t xml:space="preserve"> </w:t>
      </w:r>
      <w:r w:rsidR="008241CA">
        <w:rPr>
          <w:rFonts w:ascii="Arial" w:hAnsi="Arial" w:cs="Arial"/>
          <w:sz w:val="24"/>
          <w:szCs w:val="24"/>
          <w:lang w:val="en-US"/>
        </w:rPr>
        <w:fldChar w:fldCharType="begin"/>
      </w:r>
      <w:r w:rsidR="008D1D3A">
        <w:rPr>
          <w:rFonts w:ascii="Arial" w:hAnsi="Arial" w:cs="Arial"/>
          <w:sz w:val="24"/>
          <w:szCs w:val="24"/>
          <w:lang w:val="en-US"/>
        </w:rPr>
        <w:instrText xml:space="preserve"> ADDIN EN.CITE &lt;EndNote&gt;&lt;Cite&gt;&lt;Author&gt;Collins&lt;/Author&gt;&lt;Year&gt;2004&lt;/Year&gt;&lt;RecNum&gt;3009&lt;/RecNum&gt;&lt;Pages&gt;e288&lt;/Pages&gt;&lt;DisplayText&gt;(Collins et al. 2004, e288)&lt;/DisplayText&gt;&lt;record&gt;&lt;rec-number&gt;3009&lt;/rec-number&gt;&lt;foreign-keys&gt;&lt;key app="EN" db-id="9ww5pwzzsa90dtesv2mpr2r85dvze2f2vzzr" timestamp="1432520670"&gt;3009&lt;/key&gt;&lt;/foreign-keys&gt;&lt;ref-type name="Journal Article"&gt;17&lt;/ref-type&gt;&lt;contributors&gt;&lt;authors&gt;&lt;author&gt;Collins, Rebecca L&lt;/author&gt;&lt;author&gt;Elliott, Marc N.&lt;/author&gt;&lt;author&gt;Berry, Sandra H&lt;/author&gt;&lt;author&gt;Kanouse, David E.&lt;/author&gt;&lt;author&gt;Kunkel, Dale&lt;/author&gt;&lt;author&gt;Hunter, Sarah B&lt;/author&gt;&lt;author&gt;Miu, Angela&lt;/author&gt;&lt;/authors&gt;&lt;/contributors&gt;&lt;titles&gt;&lt;title&gt;Watching sex on television predicts adolescent initiation of sexual behavior&lt;/title&gt;&lt;secondary-title&gt;Pediatrics&lt;/secondary-title&gt;&lt;/titles&gt;&lt;periodical&gt;&lt;full-title&gt;Pediatrics&lt;/full-title&gt;&lt;/periodical&gt;&lt;pages&gt;e280-e289&lt;/pages&gt;&lt;volume&gt;114&lt;/volume&gt;&lt;number&gt;3 (electronic)&lt;/number&gt;&lt;section&gt;e280&lt;/section&gt;&lt;dates&gt;&lt;year&gt;2004&lt;/year&gt;&lt;/dates&gt;&lt;urls&gt;&lt;/urls&gt;&lt;electronic-resource-num&gt;10.1542/peds.2003-1065-L&lt;/electronic-resource-num&gt;&lt;/record&gt;&lt;/Cite&gt;&lt;/EndNote&gt;</w:instrText>
      </w:r>
      <w:r w:rsidR="008241CA">
        <w:rPr>
          <w:rFonts w:ascii="Arial" w:hAnsi="Arial" w:cs="Arial"/>
          <w:sz w:val="24"/>
          <w:szCs w:val="24"/>
          <w:lang w:val="en-US"/>
        </w:rPr>
        <w:fldChar w:fldCharType="separate"/>
      </w:r>
      <w:r w:rsidR="008D1D3A">
        <w:rPr>
          <w:rFonts w:ascii="Arial" w:hAnsi="Arial" w:cs="Arial"/>
          <w:noProof/>
          <w:sz w:val="24"/>
          <w:szCs w:val="24"/>
          <w:lang w:val="en-US"/>
        </w:rPr>
        <w:t>(Collins et al. 2004, e288)</w:t>
      </w:r>
      <w:r w:rsidR="008241CA">
        <w:rPr>
          <w:rFonts w:ascii="Arial" w:hAnsi="Arial" w:cs="Arial"/>
          <w:sz w:val="24"/>
          <w:szCs w:val="24"/>
          <w:lang w:val="en-US"/>
        </w:rPr>
        <w:fldChar w:fldCharType="end"/>
      </w:r>
      <w:r w:rsidR="00521BDB" w:rsidRPr="00F77D9D">
        <w:rPr>
          <w:rFonts w:ascii="Arial" w:hAnsi="Arial" w:cs="Arial"/>
          <w:sz w:val="24"/>
          <w:szCs w:val="24"/>
          <w:lang w:val="en-US"/>
        </w:rPr>
        <w:t xml:space="preserve"> and schools provide a positive ‘corrective’ </w:t>
      </w:r>
      <w:r w:rsidR="008241CA">
        <w:rPr>
          <w:rFonts w:ascii="Arial" w:hAnsi="Arial" w:cs="Arial"/>
          <w:sz w:val="24"/>
          <w:szCs w:val="24"/>
          <w:lang w:val="en-US"/>
        </w:rPr>
        <w:fldChar w:fldCharType="begin"/>
      </w:r>
      <w:r w:rsidR="008D1D3A">
        <w:rPr>
          <w:rFonts w:ascii="Arial" w:hAnsi="Arial" w:cs="Arial"/>
          <w:sz w:val="24"/>
          <w:szCs w:val="24"/>
          <w:lang w:val="en-US"/>
        </w:rPr>
        <w:instrText xml:space="preserve"> ADDIN EN.CITE &lt;EndNote&gt;&lt;Cite&gt;&lt;Author&gt;Fisher&lt;/Author&gt;&lt;Year&gt;1989&lt;/Year&gt;&lt;RecNum&gt;1300&lt;/RecNum&gt;&lt;DisplayText&gt;(Fisher and Barak 1989)&lt;/DisplayText&gt;&lt;record&gt;&lt;rec-number&gt;1300&lt;/rec-number&gt;&lt;foreign-keys&gt;&lt;key app="EN" db-id="9ww5pwzzsa90dtesv2mpr2r85dvze2f2vzzr" timestamp="1386716171"&gt;1300&lt;/key&gt;&lt;/foreign-keys&gt;&lt;ref-type name="Book Section"&gt;5&lt;/ref-type&gt;&lt;contributors&gt;&lt;authors&gt;&lt;author&gt;Fisher, William A.&lt;/author&gt;&lt;author&gt;Barak, Azy&lt;/author&gt;&lt;/authors&gt;&lt;secondary-authors&gt;&lt;author&gt;Zillmann, Dolf&lt;/author&gt;&lt;author&gt;Bryant, Jennings&lt;/author&gt;&lt;/secondary-authors&gt;&lt;/contributors&gt;&lt;titles&gt;&lt;title&gt;Sex Education as a Corrective: Immunizing Against Possible Effects of Pornography&lt;/title&gt;&lt;secondary-title&gt;Pornography: Research Advances and Policy Considerations&lt;/secondary-title&gt;&lt;/titles&gt;&lt;pages&gt;289-320&lt;/pages&gt;&lt;section&gt;2&lt;/section&gt;&lt;keywords&gt;&lt;keyword&gt;Pornography effects&lt;/keyword&gt;&lt;/keywords&gt;&lt;dates&gt;&lt;year&gt;1989&lt;/year&gt;&lt;/dates&gt;&lt;pub-location&gt;New Jersey&lt;/pub-location&gt;&lt;publisher&gt;Lawrence Erlbaum Associates, Inc., Publishers&lt;/publisher&gt;&lt;urls&gt;&lt;/urls&gt;&lt;/record&gt;&lt;/Cite&gt;&lt;/EndNote&gt;</w:instrText>
      </w:r>
      <w:r w:rsidR="008241CA">
        <w:rPr>
          <w:rFonts w:ascii="Arial" w:hAnsi="Arial" w:cs="Arial"/>
          <w:sz w:val="24"/>
          <w:szCs w:val="24"/>
          <w:lang w:val="en-US"/>
        </w:rPr>
        <w:fldChar w:fldCharType="separate"/>
      </w:r>
      <w:r w:rsidR="008D1D3A">
        <w:rPr>
          <w:rFonts w:ascii="Arial" w:hAnsi="Arial" w:cs="Arial"/>
          <w:noProof/>
          <w:sz w:val="24"/>
          <w:szCs w:val="24"/>
          <w:lang w:val="en-US"/>
        </w:rPr>
        <w:t>(Fisher and Barak 1989)</w:t>
      </w:r>
      <w:r w:rsidR="008241CA">
        <w:rPr>
          <w:rFonts w:ascii="Arial" w:hAnsi="Arial" w:cs="Arial"/>
          <w:sz w:val="24"/>
          <w:szCs w:val="24"/>
          <w:lang w:val="en-US"/>
        </w:rPr>
        <w:fldChar w:fldCharType="end"/>
      </w:r>
      <w:r w:rsidR="00521BDB" w:rsidRPr="00F77D9D">
        <w:rPr>
          <w:rFonts w:ascii="Arial" w:hAnsi="Arial" w:cs="Arial"/>
          <w:sz w:val="24"/>
          <w:szCs w:val="24"/>
          <w:lang w:val="en-US"/>
        </w:rPr>
        <w:t xml:space="preserve"> to the assumed negative teachings of the entertainment media about sex – an assumption that much research into those sources of information finds to be unwarranted </w:t>
      </w:r>
      <w:r w:rsidR="008241CA">
        <w:rPr>
          <w:rFonts w:ascii="Arial" w:hAnsi="Arial" w:cs="Arial"/>
          <w:sz w:val="24"/>
          <w:szCs w:val="24"/>
          <w:lang w:val="en-US"/>
        </w:rPr>
        <w:fldChar w:fldCharType="begin"/>
      </w:r>
      <w:r w:rsidR="008D1D3A">
        <w:rPr>
          <w:rFonts w:ascii="Arial" w:hAnsi="Arial" w:cs="Arial"/>
          <w:sz w:val="24"/>
          <w:szCs w:val="24"/>
          <w:lang w:val="en-US"/>
        </w:rPr>
        <w:instrText xml:space="preserve"> ADDIN EN.CITE &lt;EndNote&gt;&lt;Cite&gt;&lt;Author&gt;McKee&lt;/Author&gt;&lt;Year&gt;2014&lt;/Year&gt;&lt;RecNum&gt;2608&lt;/RecNum&gt;&lt;Prefix&gt;see for example &lt;/Prefix&gt;&lt;DisplayText&gt;(see for example McKee, Dore, and Watson 2014)&lt;/DisplayText&gt;&lt;record&gt;&lt;rec-number&gt;2608&lt;/rec-number&gt;&lt;foreign-keys&gt;&lt;key app="EN" db-id="9ww5pwzzsa90dtesv2mpr2r85dvze2f2vzzr" timestamp="1398987132"&gt;2608&lt;/key&gt;&lt;/foreign-keys&gt;&lt;ref-type name="Journal Article"&gt;17&lt;/ref-type&gt;&lt;contributors&gt;&lt;authors&gt;&lt;author&gt;McKee, Alan&lt;/author&gt;&lt;author&gt;Dore, Johanna&lt;/author&gt;&lt;author&gt;Watson, Anne-Frances&lt;/author&gt;&lt;/authors&gt;&lt;/contributors&gt;&lt;titles&gt;&lt;title&gt;&amp;apos;It&amp;apos;s all scientific to me&amp;apos;: focus groups insights into why young people don&amp;apos;t apply safe sex knowledge&lt;/title&gt;&lt;secondary-title&gt;Sex Education&lt;/secondary-title&gt;&lt;/titles&gt;&lt;periodical&gt;&lt;full-title&gt;Sex Education&lt;/full-title&gt;&lt;/periodical&gt;&lt;pages&gt;1-14&lt;/pages&gt;&lt;volume&gt;Online first publication&lt;/volume&gt;&lt;section&gt;1&lt;/section&gt;&lt;dates&gt;&lt;year&gt;2014&lt;/year&gt;&lt;/dates&gt;&lt;urls&gt;&lt;/urls&gt;&lt;electronic-resource-num&gt;10.1080/14681811.2014.917622&lt;/electronic-resource-num&gt;&lt;/record&gt;&lt;/Cite&gt;&lt;/EndNote&gt;</w:instrText>
      </w:r>
      <w:r w:rsidR="008241CA">
        <w:rPr>
          <w:rFonts w:ascii="Arial" w:hAnsi="Arial" w:cs="Arial"/>
          <w:sz w:val="24"/>
          <w:szCs w:val="24"/>
          <w:lang w:val="en-US"/>
        </w:rPr>
        <w:fldChar w:fldCharType="separate"/>
      </w:r>
      <w:r w:rsidR="008D1D3A">
        <w:rPr>
          <w:rFonts w:ascii="Arial" w:hAnsi="Arial" w:cs="Arial"/>
          <w:noProof/>
          <w:sz w:val="24"/>
          <w:szCs w:val="24"/>
          <w:lang w:val="en-US"/>
        </w:rPr>
        <w:t>(see for example McKee, Dore, and Watson 2014)</w:t>
      </w:r>
      <w:r w:rsidR="008241CA">
        <w:rPr>
          <w:rFonts w:ascii="Arial" w:hAnsi="Arial" w:cs="Arial"/>
          <w:sz w:val="24"/>
          <w:szCs w:val="24"/>
          <w:lang w:val="en-US"/>
        </w:rPr>
        <w:fldChar w:fldCharType="end"/>
      </w:r>
      <w:r w:rsidR="00521BDB" w:rsidRPr="00F77D9D">
        <w:rPr>
          <w:rFonts w:ascii="Arial" w:hAnsi="Arial" w:cs="Arial"/>
          <w:sz w:val="24"/>
          <w:szCs w:val="24"/>
          <w:lang w:val="en-US"/>
        </w:rPr>
        <w:t>.</w:t>
      </w:r>
    </w:p>
    <w:p w14:paraId="0B75E42E" w14:textId="77777777" w:rsidR="000254E6" w:rsidRPr="00F77D9D" w:rsidRDefault="007F63F0" w:rsidP="00517F31">
      <w:pPr>
        <w:pStyle w:val="ParaIndent"/>
        <w:spacing w:before="0" w:after="0" w:line="240" w:lineRule="auto"/>
        <w:rPr>
          <w:rFonts w:ascii="Arial" w:hAnsi="Arial" w:cs="Arial"/>
          <w:szCs w:val="24"/>
          <w:lang w:val="en-GB"/>
        </w:rPr>
      </w:pPr>
      <w:r w:rsidRPr="00F77D9D">
        <w:rPr>
          <w:rFonts w:ascii="Arial" w:hAnsi="Arial" w:cs="Arial"/>
          <w:szCs w:val="24"/>
          <w:lang w:val="en-GB"/>
        </w:rPr>
        <w:t>By asking about the media’s evolvi</w:t>
      </w:r>
      <w:r w:rsidR="009020C3">
        <w:rPr>
          <w:rFonts w:ascii="Arial" w:hAnsi="Arial" w:cs="Arial"/>
          <w:szCs w:val="24"/>
          <w:lang w:val="en-GB"/>
        </w:rPr>
        <w:t>ng role in sex education, this special i</w:t>
      </w:r>
      <w:r w:rsidRPr="00F77D9D">
        <w:rPr>
          <w:rFonts w:ascii="Arial" w:hAnsi="Arial" w:cs="Arial"/>
          <w:szCs w:val="24"/>
          <w:lang w:val="en-GB"/>
        </w:rPr>
        <w:t>ssue runs counter to these theories of media power and meaning and tak</w:t>
      </w:r>
      <w:r w:rsidR="00AD08B0" w:rsidRPr="00F77D9D">
        <w:rPr>
          <w:rFonts w:ascii="Arial" w:hAnsi="Arial" w:cs="Arial"/>
          <w:szCs w:val="24"/>
          <w:lang w:val="en-GB"/>
        </w:rPr>
        <w:t>e</w:t>
      </w:r>
      <w:r w:rsidR="003B10B5">
        <w:rPr>
          <w:rFonts w:ascii="Arial" w:hAnsi="Arial" w:cs="Arial"/>
          <w:szCs w:val="24"/>
          <w:lang w:val="en-GB"/>
        </w:rPr>
        <w:t>s</w:t>
      </w:r>
      <w:r w:rsidR="00AD08B0" w:rsidRPr="00F77D9D">
        <w:rPr>
          <w:rFonts w:ascii="Arial" w:hAnsi="Arial" w:cs="Arial"/>
          <w:szCs w:val="24"/>
          <w:lang w:val="en-GB"/>
        </w:rPr>
        <w:t xml:space="preserve"> a different view of pedagogy.  </w:t>
      </w:r>
      <w:r w:rsidR="00F60434">
        <w:rPr>
          <w:rFonts w:ascii="Arial" w:hAnsi="Arial" w:cs="Arial"/>
          <w:szCs w:val="24"/>
          <w:lang w:val="en-GB"/>
        </w:rPr>
        <w:t>As a</w:t>
      </w:r>
      <w:r w:rsidR="00AD08B0" w:rsidRPr="00F77D9D">
        <w:rPr>
          <w:rFonts w:ascii="Arial" w:hAnsi="Arial" w:cs="Arial"/>
          <w:szCs w:val="24"/>
          <w:lang w:val="en-GB"/>
        </w:rPr>
        <w:t xml:space="preserve"> whole</w:t>
      </w:r>
      <w:r w:rsidR="000D747B">
        <w:rPr>
          <w:rFonts w:ascii="Arial" w:hAnsi="Arial" w:cs="Arial"/>
          <w:szCs w:val="24"/>
          <w:lang w:val="en-GB"/>
        </w:rPr>
        <w:t>,</w:t>
      </w:r>
      <w:r w:rsidR="00AD08B0" w:rsidRPr="00F77D9D">
        <w:rPr>
          <w:rFonts w:ascii="Arial" w:hAnsi="Arial" w:cs="Arial"/>
          <w:szCs w:val="24"/>
          <w:lang w:val="en-GB"/>
        </w:rPr>
        <w:t xml:space="preserve"> the articles collected here acknowledge </w:t>
      </w:r>
      <w:r w:rsidR="000254E6" w:rsidRPr="00F77D9D">
        <w:rPr>
          <w:rFonts w:ascii="Arial" w:hAnsi="Arial" w:cs="Arial"/>
          <w:szCs w:val="24"/>
        </w:rPr>
        <w:t>the ambiguity</w:t>
      </w:r>
      <w:r w:rsidR="00822A1C">
        <w:rPr>
          <w:rFonts w:ascii="Arial" w:hAnsi="Arial" w:cs="Arial"/>
          <w:szCs w:val="24"/>
        </w:rPr>
        <w:t xml:space="preserve">, </w:t>
      </w:r>
      <w:r w:rsidR="000254E6" w:rsidRPr="00F77D9D">
        <w:rPr>
          <w:rFonts w:ascii="Arial" w:hAnsi="Arial" w:cs="Arial"/>
          <w:szCs w:val="24"/>
        </w:rPr>
        <w:t>complex</w:t>
      </w:r>
      <w:r w:rsidR="00AD08B0" w:rsidRPr="00F77D9D">
        <w:rPr>
          <w:rFonts w:ascii="Arial" w:hAnsi="Arial" w:cs="Arial"/>
          <w:szCs w:val="24"/>
        </w:rPr>
        <w:t xml:space="preserve">ity </w:t>
      </w:r>
      <w:r w:rsidR="00822A1C">
        <w:rPr>
          <w:rFonts w:ascii="Arial" w:hAnsi="Arial" w:cs="Arial"/>
          <w:szCs w:val="24"/>
        </w:rPr>
        <w:t xml:space="preserve">and pleasures </w:t>
      </w:r>
      <w:r w:rsidR="00AD08B0" w:rsidRPr="00F77D9D">
        <w:rPr>
          <w:rFonts w:ascii="Arial" w:hAnsi="Arial" w:cs="Arial"/>
          <w:szCs w:val="24"/>
        </w:rPr>
        <w:t>of popular cultural texts</w:t>
      </w:r>
      <w:r w:rsidR="000254E6" w:rsidRPr="00F77D9D">
        <w:rPr>
          <w:rFonts w:ascii="Arial" w:hAnsi="Arial" w:cs="Arial"/>
          <w:szCs w:val="24"/>
        </w:rPr>
        <w:t xml:space="preserve"> </w:t>
      </w:r>
      <w:r w:rsidR="00AD08B0" w:rsidRPr="00F77D9D">
        <w:rPr>
          <w:rFonts w:ascii="Arial" w:hAnsi="Arial" w:cs="Arial"/>
          <w:szCs w:val="24"/>
        </w:rPr>
        <w:t>and view</w:t>
      </w:r>
      <w:r w:rsidR="000254E6" w:rsidRPr="00F77D9D">
        <w:rPr>
          <w:rFonts w:ascii="Arial" w:hAnsi="Arial" w:cs="Arial"/>
          <w:szCs w:val="24"/>
        </w:rPr>
        <w:t xml:space="preserve"> audiences as active</w:t>
      </w:r>
      <w:r w:rsidR="00AD08B0" w:rsidRPr="00F77D9D">
        <w:rPr>
          <w:rFonts w:ascii="Arial" w:hAnsi="Arial" w:cs="Arial"/>
          <w:szCs w:val="24"/>
        </w:rPr>
        <w:t xml:space="preserve"> meaning-makers</w:t>
      </w:r>
      <w:r w:rsidR="000254E6" w:rsidRPr="00F77D9D">
        <w:rPr>
          <w:rFonts w:ascii="Arial" w:hAnsi="Arial" w:cs="Arial"/>
          <w:szCs w:val="24"/>
        </w:rPr>
        <w:t>.</w:t>
      </w:r>
      <w:r w:rsidR="001312F4">
        <w:rPr>
          <w:rFonts w:ascii="Arial" w:hAnsi="Arial" w:cs="Arial"/>
          <w:szCs w:val="24"/>
        </w:rPr>
        <w:t xml:space="preserve"> They do not assume that the ‘messages’ of entertainment media abou</w:t>
      </w:r>
      <w:r w:rsidR="003553C8">
        <w:rPr>
          <w:rFonts w:ascii="Arial" w:hAnsi="Arial" w:cs="Arial"/>
          <w:szCs w:val="24"/>
        </w:rPr>
        <w:t>t</w:t>
      </w:r>
      <w:r w:rsidR="009020C3">
        <w:rPr>
          <w:rFonts w:ascii="Arial" w:hAnsi="Arial" w:cs="Arial"/>
          <w:szCs w:val="24"/>
        </w:rPr>
        <w:t xml:space="preserve"> sex are necessarily negative, </w:t>
      </w:r>
      <w:r w:rsidR="003553C8">
        <w:rPr>
          <w:rFonts w:ascii="Arial" w:hAnsi="Arial" w:cs="Arial"/>
          <w:szCs w:val="24"/>
        </w:rPr>
        <w:t xml:space="preserve">or </w:t>
      </w:r>
      <w:r w:rsidR="001312F4">
        <w:rPr>
          <w:rFonts w:ascii="Arial" w:hAnsi="Arial" w:cs="Arial"/>
          <w:szCs w:val="24"/>
        </w:rPr>
        <w:t xml:space="preserve">that ignorance about sex or commitment to premarital abstinence are ideals </w:t>
      </w:r>
      <w:r w:rsidR="00444C9D">
        <w:rPr>
          <w:rFonts w:ascii="Arial" w:hAnsi="Arial" w:cs="Arial"/>
          <w:szCs w:val="24"/>
        </w:rPr>
        <w:t>to</w:t>
      </w:r>
      <w:r w:rsidR="001312F4">
        <w:rPr>
          <w:rFonts w:ascii="Arial" w:hAnsi="Arial" w:cs="Arial"/>
          <w:szCs w:val="24"/>
        </w:rPr>
        <w:t xml:space="preserve"> which young people</w:t>
      </w:r>
      <w:r w:rsidR="00444C9D">
        <w:rPr>
          <w:rFonts w:ascii="Arial" w:hAnsi="Arial" w:cs="Arial"/>
          <w:szCs w:val="24"/>
        </w:rPr>
        <w:t xml:space="preserve"> should aspire</w:t>
      </w:r>
      <w:r w:rsidR="001312F4">
        <w:rPr>
          <w:rFonts w:ascii="Arial" w:hAnsi="Arial" w:cs="Arial"/>
          <w:szCs w:val="24"/>
        </w:rPr>
        <w:t xml:space="preserve">. They do not </w:t>
      </w:r>
      <w:r w:rsidR="003553C8">
        <w:rPr>
          <w:rFonts w:ascii="Arial" w:hAnsi="Arial" w:cs="Arial"/>
          <w:szCs w:val="24"/>
        </w:rPr>
        <w:t>begin with a belief</w:t>
      </w:r>
      <w:r w:rsidR="001312F4">
        <w:rPr>
          <w:rFonts w:ascii="Arial" w:hAnsi="Arial" w:cs="Arial"/>
          <w:szCs w:val="24"/>
        </w:rPr>
        <w:t xml:space="preserve"> that parents or schools are a reliable ‘corrective’ when it comes to matters of sex education. Rather</w:t>
      </w:r>
      <w:r w:rsidR="009020C3">
        <w:rPr>
          <w:rFonts w:ascii="Arial" w:hAnsi="Arial" w:cs="Arial"/>
          <w:szCs w:val="24"/>
        </w:rPr>
        <w:t>,</w:t>
      </w:r>
      <w:r w:rsidR="001312F4">
        <w:rPr>
          <w:rFonts w:ascii="Arial" w:hAnsi="Arial" w:cs="Arial"/>
          <w:szCs w:val="24"/>
        </w:rPr>
        <w:t xml:space="preserve"> </w:t>
      </w:r>
      <w:r w:rsidR="000D747B">
        <w:rPr>
          <w:rFonts w:ascii="Arial" w:hAnsi="Arial" w:cs="Arial"/>
          <w:szCs w:val="24"/>
        </w:rPr>
        <w:t>they</w:t>
      </w:r>
      <w:r w:rsidR="001312F4">
        <w:rPr>
          <w:rFonts w:ascii="Arial" w:hAnsi="Arial" w:cs="Arial"/>
          <w:szCs w:val="24"/>
        </w:rPr>
        <w:t xml:space="preserve"> </w:t>
      </w:r>
      <w:r w:rsidR="00822A1C">
        <w:rPr>
          <w:rFonts w:ascii="Arial" w:hAnsi="Arial" w:cs="Arial"/>
          <w:szCs w:val="24"/>
        </w:rPr>
        <w:t>uphold</w:t>
      </w:r>
      <w:r w:rsidR="001312F4">
        <w:rPr>
          <w:rFonts w:ascii="Arial" w:hAnsi="Arial" w:cs="Arial"/>
          <w:szCs w:val="24"/>
        </w:rPr>
        <w:t xml:space="preserve"> a version of healthy sexual development that includes information, discussion and open communication; and </w:t>
      </w:r>
      <w:r w:rsidR="003553C8">
        <w:rPr>
          <w:rFonts w:ascii="Arial" w:hAnsi="Arial" w:cs="Arial"/>
          <w:szCs w:val="24"/>
        </w:rPr>
        <w:t xml:space="preserve">are committed </w:t>
      </w:r>
      <w:r w:rsidR="001312F4">
        <w:rPr>
          <w:rFonts w:ascii="Arial" w:hAnsi="Arial" w:cs="Arial"/>
          <w:szCs w:val="24"/>
        </w:rPr>
        <w:t xml:space="preserve">to an </w:t>
      </w:r>
      <w:r w:rsidR="00822A1C">
        <w:rPr>
          <w:rFonts w:ascii="Arial" w:hAnsi="Arial" w:cs="Arial"/>
          <w:szCs w:val="24"/>
        </w:rPr>
        <w:t xml:space="preserve">open-ended, critical </w:t>
      </w:r>
      <w:r w:rsidR="001312F4">
        <w:rPr>
          <w:rFonts w:ascii="Arial" w:hAnsi="Arial" w:cs="Arial"/>
          <w:szCs w:val="24"/>
        </w:rPr>
        <w:t xml:space="preserve">empirical approach that </w:t>
      </w:r>
      <w:r w:rsidR="00822A1C">
        <w:rPr>
          <w:rFonts w:ascii="Arial" w:hAnsi="Arial" w:cs="Arial"/>
          <w:szCs w:val="24"/>
        </w:rPr>
        <w:t xml:space="preserve">is genuinely concerned to understand </w:t>
      </w:r>
      <w:r w:rsidR="001312F4">
        <w:rPr>
          <w:rFonts w:ascii="Arial" w:hAnsi="Arial" w:cs="Arial"/>
          <w:szCs w:val="24"/>
        </w:rPr>
        <w:t xml:space="preserve">what </w:t>
      </w:r>
      <w:r w:rsidR="00822A1C">
        <w:rPr>
          <w:rFonts w:ascii="Arial" w:hAnsi="Arial" w:cs="Arial"/>
          <w:szCs w:val="24"/>
        </w:rPr>
        <w:t>might be</w:t>
      </w:r>
      <w:r w:rsidR="001312F4">
        <w:rPr>
          <w:rFonts w:ascii="Arial" w:hAnsi="Arial" w:cs="Arial"/>
          <w:szCs w:val="24"/>
        </w:rPr>
        <w:t xml:space="preserve"> the most important contributions of different forms of entertainment to the process of sexual learning.</w:t>
      </w:r>
    </w:p>
    <w:p w14:paraId="44BF7242" w14:textId="2BBD6BAB" w:rsidR="000D747B" w:rsidRDefault="00AD08B0" w:rsidP="00517F31">
      <w:pPr>
        <w:spacing w:after="0" w:line="240" w:lineRule="auto"/>
        <w:ind w:firstLine="720"/>
        <w:rPr>
          <w:rFonts w:ascii="Arial" w:hAnsi="Arial" w:cs="Arial"/>
          <w:sz w:val="24"/>
          <w:szCs w:val="24"/>
          <w:lang w:val="en-US"/>
        </w:rPr>
      </w:pPr>
      <w:r w:rsidRPr="00F77D9D">
        <w:rPr>
          <w:rFonts w:ascii="Arial" w:hAnsi="Arial" w:cs="Arial"/>
          <w:sz w:val="24"/>
          <w:szCs w:val="24"/>
          <w:lang w:val="en-GB"/>
        </w:rPr>
        <w:lastRenderedPageBreak/>
        <w:t xml:space="preserve">These </w:t>
      </w:r>
      <w:r w:rsidR="009020C3">
        <w:rPr>
          <w:rFonts w:ascii="Arial" w:hAnsi="Arial" w:cs="Arial"/>
          <w:sz w:val="24"/>
          <w:szCs w:val="24"/>
          <w:lang w:val="en-GB"/>
        </w:rPr>
        <w:t>papers</w:t>
      </w:r>
      <w:r w:rsidRPr="00F77D9D">
        <w:rPr>
          <w:rFonts w:ascii="Arial" w:hAnsi="Arial" w:cs="Arial"/>
          <w:sz w:val="24"/>
          <w:szCs w:val="24"/>
          <w:lang w:val="en-GB"/>
        </w:rPr>
        <w:t xml:space="preserve"> also respond to developments in the nature and scope of contemporary media. </w:t>
      </w:r>
      <w:r w:rsidR="00C42DBB" w:rsidRPr="00F77D9D">
        <w:rPr>
          <w:rFonts w:ascii="Arial" w:hAnsi="Arial" w:cs="Arial"/>
          <w:sz w:val="24"/>
          <w:szCs w:val="24"/>
        </w:rPr>
        <w:t>The entertainment landscape has changed remarkably over the last few decades</w:t>
      </w:r>
      <w:r w:rsidR="00D83763" w:rsidRPr="00F77D9D">
        <w:rPr>
          <w:rFonts w:ascii="Arial" w:hAnsi="Arial" w:cs="Arial"/>
          <w:sz w:val="24"/>
          <w:szCs w:val="24"/>
        </w:rPr>
        <w:t xml:space="preserve"> </w:t>
      </w:r>
      <w:r w:rsidR="008241CA">
        <w:rPr>
          <w:rFonts w:ascii="Arial" w:hAnsi="Arial" w:cs="Arial"/>
          <w:sz w:val="24"/>
          <w:szCs w:val="24"/>
        </w:rPr>
        <w:fldChar w:fldCharType="begin"/>
      </w:r>
      <w:r w:rsidR="008D1D3A">
        <w:rPr>
          <w:rFonts w:ascii="Arial" w:hAnsi="Arial" w:cs="Arial"/>
          <w:sz w:val="24"/>
          <w:szCs w:val="24"/>
        </w:rPr>
        <w:instrText xml:space="preserve"> ADDIN EN.CITE &lt;EndNote&gt;&lt;Cite&gt;&lt;Author&gt;Flew&lt;/Author&gt;&lt;Year&gt;2008&lt;/Year&gt;&lt;RecNum&gt;586&lt;/RecNum&gt;&lt;DisplayText&gt;(Flew 2008)&lt;/DisplayText&gt;&lt;record&gt;&lt;rec-number&gt;586&lt;/rec-number&gt;&lt;foreign-keys&gt;&lt;key app="EN" db-id="9ww5pwzzsa90dtesv2mpr2r85dvze2f2vzzr" timestamp="1326947130"&gt;586&lt;/key&gt;&lt;/foreign-keys&gt;&lt;ref-type name="Book"&gt;6&lt;/ref-type&gt;&lt;contributors&gt;&lt;authors&gt;&lt;author&gt;Flew, Terry&lt;/author&gt;&lt;/authors&gt;&lt;/contributors&gt;&lt;titles&gt;&lt;title&gt;New media: an introduction&lt;/title&gt;&lt;/titles&gt;&lt;edition&gt;3rd&lt;/edition&gt;&lt;dates&gt;&lt;year&gt;2008&lt;/year&gt;&lt;/dates&gt;&lt;pub-location&gt;Oxford&lt;/pub-location&gt;&lt;publisher&gt;Oxford University Press&lt;/publisher&gt;&lt;urls&gt;&lt;/urls&gt;&lt;/record&gt;&lt;/Cite&gt;&lt;/EndNote&gt;</w:instrText>
      </w:r>
      <w:r w:rsidR="008241CA">
        <w:rPr>
          <w:rFonts w:ascii="Arial" w:hAnsi="Arial" w:cs="Arial"/>
          <w:sz w:val="24"/>
          <w:szCs w:val="24"/>
        </w:rPr>
        <w:fldChar w:fldCharType="separate"/>
      </w:r>
      <w:r w:rsidR="008D1D3A">
        <w:rPr>
          <w:rFonts w:ascii="Arial" w:hAnsi="Arial" w:cs="Arial"/>
          <w:noProof/>
          <w:sz w:val="24"/>
          <w:szCs w:val="24"/>
        </w:rPr>
        <w:t>(Flew 2008)</w:t>
      </w:r>
      <w:r w:rsidR="008241CA">
        <w:rPr>
          <w:rFonts w:ascii="Arial" w:hAnsi="Arial" w:cs="Arial"/>
          <w:sz w:val="24"/>
          <w:szCs w:val="24"/>
        </w:rPr>
        <w:fldChar w:fldCharType="end"/>
      </w:r>
      <w:r w:rsidR="00C42DBB" w:rsidRPr="00F77D9D">
        <w:rPr>
          <w:rFonts w:ascii="Arial" w:hAnsi="Arial" w:cs="Arial"/>
          <w:sz w:val="24"/>
          <w:szCs w:val="24"/>
        </w:rPr>
        <w:t xml:space="preserve">. </w:t>
      </w:r>
      <w:r w:rsidRPr="00F77D9D">
        <w:rPr>
          <w:rFonts w:ascii="Arial" w:hAnsi="Arial" w:cs="Arial"/>
          <w:sz w:val="24"/>
          <w:szCs w:val="24"/>
        </w:rPr>
        <w:t xml:space="preserve">In particular, the boundaries between forms of cultural production </w:t>
      </w:r>
      <w:r w:rsidR="00BF0D40">
        <w:rPr>
          <w:rFonts w:ascii="Arial" w:hAnsi="Arial" w:cs="Arial"/>
          <w:sz w:val="24"/>
          <w:szCs w:val="24"/>
        </w:rPr>
        <w:t>are being</w:t>
      </w:r>
      <w:r w:rsidRPr="00F77D9D">
        <w:rPr>
          <w:rFonts w:ascii="Arial" w:hAnsi="Arial" w:cs="Arial"/>
          <w:sz w:val="24"/>
          <w:szCs w:val="24"/>
        </w:rPr>
        <w:t xml:space="preserve"> reconfigured as they all, increasingly, flow through the </w:t>
      </w:r>
      <w:r w:rsidR="00E64C5B">
        <w:rPr>
          <w:rFonts w:ascii="Arial" w:hAnsi="Arial" w:cs="Arial"/>
          <w:sz w:val="24"/>
          <w:szCs w:val="24"/>
        </w:rPr>
        <w:t xml:space="preserve">realm of the </w:t>
      </w:r>
      <w:r w:rsidRPr="00F77D9D">
        <w:rPr>
          <w:rFonts w:ascii="Arial" w:hAnsi="Arial" w:cs="Arial"/>
          <w:sz w:val="24"/>
          <w:szCs w:val="24"/>
        </w:rPr>
        <w:t>digital. D</w:t>
      </w:r>
      <w:r w:rsidR="00C42DBB" w:rsidRPr="00F77D9D">
        <w:rPr>
          <w:rFonts w:ascii="Arial" w:hAnsi="Arial" w:cs="Arial"/>
          <w:sz w:val="24"/>
          <w:szCs w:val="24"/>
        </w:rPr>
        <w:t>igital media</w:t>
      </w:r>
      <w:r w:rsidR="000656FB">
        <w:rPr>
          <w:rFonts w:ascii="Arial" w:hAnsi="Arial" w:cs="Arial"/>
          <w:sz w:val="24"/>
          <w:szCs w:val="24"/>
        </w:rPr>
        <w:t xml:space="preserve"> potentially fragment</w:t>
      </w:r>
      <w:r w:rsidRPr="00F77D9D">
        <w:rPr>
          <w:rFonts w:ascii="Arial" w:hAnsi="Arial" w:cs="Arial"/>
          <w:sz w:val="24"/>
          <w:szCs w:val="24"/>
        </w:rPr>
        <w:t xml:space="preserve"> the </w:t>
      </w:r>
      <w:r w:rsidR="00C42DBB" w:rsidRPr="00F77D9D">
        <w:rPr>
          <w:rFonts w:ascii="Arial" w:hAnsi="Arial" w:cs="Arial"/>
          <w:sz w:val="24"/>
          <w:szCs w:val="24"/>
        </w:rPr>
        <w:t>entertainment products</w:t>
      </w:r>
      <w:r w:rsidRPr="00F77D9D">
        <w:rPr>
          <w:rFonts w:ascii="Arial" w:hAnsi="Arial" w:cs="Arial"/>
          <w:sz w:val="24"/>
          <w:szCs w:val="24"/>
        </w:rPr>
        <w:t xml:space="preserve"> available to </w:t>
      </w:r>
      <w:r w:rsidR="00C42DBB" w:rsidRPr="00F77D9D">
        <w:rPr>
          <w:rFonts w:ascii="Arial" w:hAnsi="Arial" w:cs="Arial"/>
          <w:sz w:val="24"/>
          <w:szCs w:val="24"/>
        </w:rPr>
        <w:t xml:space="preserve">consumers, and </w:t>
      </w:r>
      <w:r w:rsidR="000656FB">
        <w:rPr>
          <w:rFonts w:ascii="Arial" w:hAnsi="Arial" w:cs="Arial"/>
          <w:sz w:val="24"/>
          <w:szCs w:val="24"/>
        </w:rPr>
        <w:t>have</w:t>
      </w:r>
      <w:r w:rsidRPr="00F77D9D">
        <w:rPr>
          <w:rFonts w:ascii="Arial" w:hAnsi="Arial" w:cs="Arial"/>
          <w:sz w:val="24"/>
          <w:szCs w:val="24"/>
        </w:rPr>
        <w:t xml:space="preserve"> given </w:t>
      </w:r>
      <w:r w:rsidR="00C42DBB" w:rsidRPr="00F77D9D">
        <w:rPr>
          <w:rFonts w:ascii="Arial" w:hAnsi="Arial" w:cs="Arial"/>
          <w:sz w:val="24"/>
          <w:szCs w:val="24"/>
        </w:rPr>
        <w:t xml:space="preserve">rise </w:t>
      </w:r>
      <w:r w:rsidRPr="00F77D9D">
        <w:rPr>
          <w:rFonts w:ascii="Arial" w:hAnsi="Arial" w:cs="Arial"/>
          <w:sz w:val="24"/>
          <w:szCs w:val="24"/>
        </w:rPr>
        <w:t>to</w:t>
      </w:r>
      <w:r w:rsidR="00C42DBB" w:rsidRPr="00F77D9D">
        <w:rPr>
          <w:rFonts w:ascii="Arial" w:hAnsi="Arial" w:cs="Arial"/>
          <w:sz w:val="24"/>
          <w:szCs w:val="24"/>
        </w:rPr>
        <w:t xml:space="preserve"> prod-user culture</w:t>
      </w:r>
      <w:r w:rsidR="000656FB">
        <w:rPr>
          <w:rFonts w:ascii="Arial" w:hAnsi="Arial" w:cs="Arial"/>
          <w:sz w:val="24"/>
          <w:szCs w:val="24"/>
        </w:rPr>
        <w:t>s</w:t>
      </w:r>
      <w:r w:rsidR="00C42DBB" w:rsidRPr="00F77D9D">
        <w:rPr>
          <w:rFonts w:ascii="Arial" w:hAnsi="Arial" w:cs="Arial"/>
          <w:sz w:val="24"/>
          <w:szCs w:val="24"/>
        </w:rPr>
        <w:t xml:space="preserve"> whereby the line between producer and consumer is increasingly blurred</w:t>
      </w:r>
      <w:r w:rsidR="00D83763" w:rsidRPr="00F77D9D">
        <w:rPr>
          <w:rFonts w:ascii="Arial" w:hAnsi="Arial" w:cs="Arial"/>
          <w:sz w:val="24"/>
          <w:szCs w:val="24"/>
        </w:rPr>
        <w:t xml:space="preserve"> </w:t>
      </w:r>
      <w:r w:rsidR="008241CA">
        <w:rPr>
          <w:rFonts w:ascii="Arial" w:hAnsi="Arial" w:cs="Arial"/>
          <w:sz w:val="24"/>
          <w:szCs w:val="24"/>
        </w:rPr>
        <w:fldChar w:fldCharType="begin"/>
      </w:r>
      <w:r w:rsidR="008D1D3A">
        <w:rPr>
          <w:rFonts w:ascii="Arial" w:hAnsi="Arial" w:cs="Arial"/>
          <w:sz w:val="24"/>
          <w:szCs w:val="24"/>
        </w:rPr>
        <w:instrText xml:space="preserve"> ADDIN EN.CITE &lt;EndNote&gt;&lt;Cite&gt;&lt;Author&gt;Bruns&lt;/Author&gt;&lt;Year&gt;2009&lt;/Year&gt;&lt;RecNum&gt;224&lt;/RecNum&gt;&lt;DisplayText&gt;(Bruns 2009)&lt;/DisplayText&gt;&lt;record&gt;&lt;rec-number&gt;224&lt;/rec-number&gt;&lt;foreign-keys&gt;&lt;key app="EN" db-id="9ww5pwzzsa90dtesv2mpr2r85dvze2f2vzzr" timestamp="1294897409"&gt;224&lt;/key&gt;&lt;/foreign-keys&gt;&lt;ref-type name="Conference Paper"&gt;47&lt;/ref-type&gt;&lt;contributors&gt;&lt;authors&gt;&lt;author&gt;Bruns, Axel&lt;/author&gt;&lt;/authors&gt;&lt;/contributors&gt;&lt;titles&gt;&lt;title&gt;From prosumer to produser: understanding user-led content creation&lt;/title&gt;&lt;secondary-title&gt;Transforming Audiences&lt;/secondary-title&gt;&lt;/titles&gt;&lt;dates&gt;&lt;year&gt;2009&lt;/year&gt;&lt;/dates&gt;&lt;pub-location&gt;London, 3-4 September 2009&lt;/pub-location&gt;&lt;urls&gt;&lt;related-urls&gt;&lt;url&gt;http://produsage.org/node/67&lt;/url&gt;&lt;/related-urls&gt;&lt;/urls&gt;&lt;/record&gt;&lt;/Cite&gt;&lt;/EndNote&gt;</w:instrText>
      </w:r>
      <w:r w:rsidR="008241CA">
        <w:rPr>
          <w:rFonts w:ascii="Arial" w:hAnsi="Arial" w:cs="Arial"/>
          <w:sz w:val="24"/>
          <w:szCs w:val="24"/>
        </w:rPr>
        <w:fldChar w:fldCharType="separate"/>
      </w:r>
      <w:r w:rsidR="008D1D3A">
        <w:rPr>
          <w:rFonts w:ascii="Arial" w:hAnsi="Arial" w:cs="Arial"/>
          <w:noProof/>
          <w:sz w:val="24"/>
          <w:szCs w:val="24"/>
        </w:rPr>
        <w:t>(Bruns 2009)</w:t>
      </w:r>
      <w:r w:rsidR="008241CA">
        <w:rPr>
          <w:rFonts w:ascii="Arial" w:hAnsi="Arial" w:cs="Arial"/>
          <w:sz w:val="24"/>
          <w:szCs w:val="24"/>
        </w:rPr>
        <w:fldChar w:fldCharType="end"/>
      </w:r>
      <w:r w:rsidR="00C42DBB" w:rsidRPr="00F77D9D">
        <w:rPr>
          <w:rFonts w:ascii="Arial" w:hAnsi="Arial" w:cs="Arial"/>
          <w:sz w:val="24"/>
          <w:szCs w:val="24"/>
        </w:rPr>
        <w:t xml:space="preserve">. </w:t>
      </w:r>
      <w:r w:rsidR="00092CCD" w:rsidRPr="00F77D9D">
        <w:rPr>
          <w:rFonts w:ascii="Arial" w:eastAsia="Times New Roman" w:hAnsi="Arial" w:cs="Arial"/>
          <w:sz w:val="24"/>
          <w:szCs w:val="24"/>
        </w:rPr>
        <w:t xml:space="preserve">These technologies create the capacity for new kinds of sexualities and sexual practices, with interactivity and reciprocity at their core. </w:t>
      </w:r>
      <w:r w:rsidR="00521BDB" w:rsidRPr="00F77D9D">
        <w:rPr>
          <w:rFonts w:ascii="Arial" w:eastAsia="Times New Roman" w:hAnsi="Arial" w:cs="Arial"/>
          <w:sz w:val="24"/>
          <w:szCs w:val="24"/>
        </w:rPr>
        <w:t xml:space="preserve">They have underpinned the regeneration of </w:t>
      </w:r>
      <w:r w:rsidR="00521BDB" w:rsidRPr="00F77D9D">
        <w:rPr>
          <w:rFonts w:ascii="Arial" w:hAnsi="Arial" w:cs="Arial"/>
          <w:sz w:val="24"/>
          <w:szCs w:val="24"/>
        </w:rPr>
        <w:t xml:space="preserve">feminism and gay and lesbian and queer activisms, which have created the speaking conditions and repertoires through which previously excluded voices now generate their own entertainment media </w:t>
      </w:r>
      <w:r w:rsidR="008241CA">
        <w:rPr>
          <w:rFonts w:ascii="Arial" w:hAnsi="Arial" w:cs="Arial"/>
          <w:sz w:val="24"/>
          <w:szCs w:val="24"/>
        </w:rPr>
        <w:fldChar w:fldCharType="begin"/>
      </w:r>
      <w:r w:rsidR="008D1D3A">
        <w:rPr>
          <w:rFonts w:ascii="Arial" w:hAnsi="Arial" w:cs="Arial"/>
          <w:sz w:val="24"/>
          <w:szCs w:val="24"/>
        </w:rPr>
        <w:instrText xml:space="preserve"> ADDIN EN.CITE &lt;EndNote&gt;&lt;Cite&gt;&lt;Author&gt;Taormino&lt;/Author&gt;&lt;Year&gt;2013&lt;/Year&gt;&lt;RecNum&gt;3012&lt;/RecNum&gt;&lt;DisplayText&gt;(Taormino et al. 2013)&lt;/DisplayText&gt;&lt;record&gt;&lt;rec-number&gt;3012&lt;/rec-number&gt;&lt;foreign-keys&gt;&lt;key app="EN" db-id="9ww5pwzzsa90dtesv2mpr2r85dvze2f2vzzr" timestamp="1432602855"&gt;3012&lt;/key&gt;&lt;/foreign-keys&gt;&lt;ref-type name="Edited Book"&gt;28&lt;/ref-type&gt;&lt;contributors&gt;&lt;authors&gt;&lt;author&gt;Taormino, Tristan&lt;/author&gt;&lt;author&gt;Shimizu, Celine Parreñas&lt;/author&gt;&lt;author&gt;Penley, Constance&lt;/author&gt;&lt;author&gt;Miller-Young, Mireille&lt;/author&gt;&lt;/authors&gt;&lt;/contributors&gt;&lt;titles&gt;&lt;title&gt;The Feminist Porn Book&lt;/title&gt;&lt;/titles&gt;&lt;dates&gt;&lt;year&gt;2013&lt;/year&gt;&lt;/dates&gt;&lt;pub-location&gt;New York&lt;/pub-location&gt;&lt;publisher&gt;The Feminist Press at the Cuty University of New York&lt;/publisher&gt;&lt;urls&gt;&lt;/urls&gt;&lt;/record&gt;&lt;/Cite&gt;&lt;/EndNote&gt;</w:instrText>
      </w:r>
      <w:r w:rsidR="008241CA">
        <w:rPr>
          <w:rFonts w:ascii="Arial" w:hAnsi="Arial" w:cs="Arial"/>
          <w:sz w:val="24"/>
          <w:szCs w:val="24"/>
        </w:rPr>
        <w:fldChar w:fldCharType="separate"/>
      </w:r>
      <w:r w:rsidR="008D1D3A">
        <w:rPr>
          <w:rFonts w:ascii="Arial" w:hAnsi="Arial" w:cs="Arial"/>
          <w:noProof/>
          <w:sz w:val="24"/>
          <w:szCs w:val="24"/>
        </w:rPr>
        <w:t>(Taormino et al. 2013)</w:t>
      </w:r>
      <w:r w:rsidR="008241CA">
        <w:rPr>
          <w:rFonts w:ascii="Arial" w:hAnsi="Arial" w:cs="Arial"/>
          <w:sz w:val="24"/>
          <w:szCs w:val="24"/>
        </w:rPr>
        <w:fldChar w:fldCharType="end"/>
      </w:r>
      <w:r w:rsidR="00521BDB" w:rsidRPr="00F77D9D">
        <w:rPr>
          <w:rFonts w:ascii="Arial" w:hAnsi="Arial" w:cs="Arial"/>
          <w:sz w:val="24"/>
          <w:szCs w:val="24"/>
        </w:rPr>
        <w:t xml:space="preserve">. </w:t>
      </w:r>
      <w:r w:rsidR="00521BDB" w:rsidRPr="00F77D9D">
        <w:rPr>
          <w:rFonts w:ascii="Arial" w:hAnsi="Arial" w:cs="Arial"/>
          <w:sz w:val="24"/>
          <w:szCs w:val="24"/>
          <w:lang w:val="en-US"/>
        </w:rPr>
        <w:t>Online spaces such as blogs, forums and Twitter are invaluable resources for these communities. New technologies are being used</w:t>
      </w:r>
      <w:r w:rsidR="00D65BE6">
        <w:rPr>
          <w:rFonts w:ascii="Arial" w:hAnsi="Arial" w:cs="Arial"/>
          <w:sz w:val="24"/>
          <w:szCs w:val="24"/>
          <w:lang w:val="en-US"/>
        </w:rPr>
        <w:t xml:space="preserve"> in multiple ways</w:t>
      </w:r>
      <w:r w:rsidR="00521BDB" w:rsidRPr="00F77D9D">
        <w:rPr>
          <w:rFonts w:ascii="Arial" w:hAnsi="Arial" w:cs="Arial"/>
          <w:sz w:val="24"/>
          <w:szCs w:val="24"/>
          <w:lang w:val="en-US"/>
        </w:rPr>
        <w:t xml:space="preserve"> by young people in their sexual practices and cultures</w:t>
      </w:r>
      <w:r w:rsidR="00F60434">
        <w:rPr>
          <w:rFonts w:ascii="Arial" w:hAnsi="Arial" w:cs="Arial"/>
          <w:sz w:val="24"/>
          <w:szCs w:val="24"/>
          <w:lang w:val="en-US"/>
        </w:rPr>
        <w:t xml:space="preserve">, even if </w:t>
      </w:r>
      <w:r w:rsidR="00521BDB" w:rsidRPr="00F77D9D">
        <w:rPr>
          <w:rFonts w:ascii="Arial" w:hAnsi="Arial" w:cs="Arial"/>
          <w:sz w:val="24"/>
          <w:szCs w:val="24"/>
          <w:lang w:val="en-US"/>
        </w:rPr>
        <w:t>the Internet expands the space available for misogynistic, sex-negative and homophobic discourses to spread and be heard as well.</w:t>
      </w:r>
      <w:r w:rsidR="00577730" w:rsidRPr="00F77D9D">
        <w:rPr>
          <w:rFonts w:ascii="Arial" w:hAnsi="Arial" w:cs="Arial"/>
          <w:sz w:val="24"/>
          <w:szCs w:val="24"/>
          <w:lang w:val="en-US"/>
        </w:rPr>
        <w:t xml:space="preserve"> </w:t>
      </w:r>
    </w:p>
    <w:p w14:paraId="7F8F14A1" w14:textId="77777777" w:rsidR="00577730" w:rsidRDefault="00577730" w:rsidP="00517F31">
      <w:pPr>
        <w:spacing w:after="0" w:line="240" w:lineRule="auto"/>
        <w:ind w:firstLine="720"/>
        <w:rPr>
          <w:rFonts w:ascii="Arial" w:hAnsi="Arial" w:cs="Arial"/>
          <w:sz w:val="24"/>
          <w:szCs w:val="24"/>
          <w:lang w:val="en-US"/>
        </w:rPr>
      </w:pPr>
      <w:r w:rsidRPr="00F77D9D">
        <w:rPr>
          <w:rFonts w:ascii="Arial" w:hAnsi="Arial" w:cs="Arial"/>
          <w:sz w:val="24"/>
          <w:szCs w:val="24"/>
          <w:lang w:val="en-US"/>
        </w:rPr>
        <w:t>E</w:t>
      </w:r>
      <w:proofErr w:type="spellStart"/>
      <w:r w:rsidR="00C63C7C" w:rsidRPr="00F77D9D">
        <w:rPr>
          <w:rFonts w:ascii="Arial" w:hAnsi="Arial" w:cs="Arial"/>
          <w:sz w:val="24"/>
          <w:szCs w:val="24"/>
        </w:rPr>
        <w:t>nt</w:t>
      </w:r>
      <w:r w:rsidR="00FB1667" w:rsidRPr="00F77D9D">
        <w:rPr>
          <w:rFonts w:ascii="Arial" w:hAnsi="Arial" w:cs="Arial"/>
          <w:sz w:val="24"/>
          <w:szCs w:val="24"/>
        </w:rPr>
        <w:t>ertainment</w:t>
      </w:r>
      <w:proofErr w:type="spellEnd"/>
      <w:r w:rsidR="00FB1667" w:rsidRPr="00F77D9D">
        <w:rPr>
          <w:rFonts w:ascii="Arial" w:hAnsi="Arial" w:cs="Arial"/>
          <w:sz w:val="24"/>
          <w:szCs w:val="24"/>
        </w:rPr>
        <w:t xml:space="preserve"> media include a vast, and increasing, </w:t>
      </w:r>
      <w:r w:rsidR="00C63C7C" w:rsidRPr="00F77D9D">
        <w:rPr>
          <w:rFonts w:ascii="Arial" w:hAnsi="Arial" w:cs="Arial"/>
          <w:sz w:val="24"/>
          <w:szCs w:val="24"/>
        </w:rPr>
        <w:t>range of texts that teach about sex – both explicitly and implicitly – in</w:t>
      </w:r>
      <w:r w:rsidR="0038738F">
        <w:rPr>
          <w:rFonts w:ascii="Arial" w:hAnsi="Arial" w:cs="Arial"/>
          <w:sz w:val="24"/>
          <w:szCs w:val="24"/>
        </w:rPr>
        <w:t xml:space="preserve"> a range of</w:t>
      </w:r>
      <w:r w:rsidR="00C63C7C" w:rsidRPr="00F77D9D">
        <w:rPr>
          <w:rFonts w:ascii="Arial" w:hAnsi="Arial" w:cs="Arial"/>
          <w:sz w:val="24"/>
          <w:szCs w:val="24"/>
        </w:rPr>
        <w:t xml:space="preserve"> very different ways. Newspapers and magazines offer sex advice columns, social media</w:t>
      </w:r>
      <w:r w:rsidR="006A29F5">
        <w:rPr>
          <w:rFonts w:ascii="Arial" w:hAnsi="Arial" w:cs="Arial"/>
          <w:sz w:val="24"/>
          <w:szCs w:val="24"/>
        </w:rPr>
        <w:t xml:space="preserve"> platforms</w:t>
      </w:r>
      <w:r w:rsidR="00C63C7C" w:rsidRPr="00F77D9D">
        <w:rPr>
          <w:rFonts w:ascii="Arial" w:hAnsi="Arial" w:cs="Arial"/>
          <w:sz w:val="24"/>
          <w:szCs w:val="24"/>
        </w:rPr>
        <w:t xml:space="preserve"> in</w:t>
      </w:r>
      <w:r w:rsidR="006E71CE" w:rsidRPr="00F77D9D">
        <w:rPr>
          <w:rFonts w:ascii="Arial" w:hAnsi="Arial" w:cs="Arial"/>
          <w:sz w:val="24"/>
          <w:szCs w:val="24"/>
        </w:rPr>
        <w:t xml:space="preserve">vite users to create their own </w:t>
      </w:r>
      <w:r w:rsidR="00C63C7C" w:rsidRPr="00F77D9D">
        <w:rPr>
          <w:rFonts w:ascii="Arial" w:hAnsi="Arial" w:cs="Arial"/>
          <w:sz w:val="24"/>
          <w:szCs w:val="24"/>
        </w:rPr>
        <w:t xml:space="preserve">shared entertainment about sex, </w:t>
      </w:r>
      <w:r w:rsidR="00064109" w:rsidRPr="00F77D9D">
        <w:rPr>
          <w:rFonts w:ascii="Arial" w:hAnsi="Arial" w:cs="Arial"/>
          <w:sz w:val="24"/>
          <w:szCs w:val="24"/>
        </w:rPr>
        <w:t>television program</w:t>
      </w:r>
      <w:r w:rsidR="00665774">
        <w:rPr>
          <w:rFonts w:ascii="Arial" w:hAnsi="Arial" w:cs="Arial"/>
          <w:sz w:val="24"/>
          <w:szCs w:val="24"/>
        </w:rPr>
        <w:t>me</w:t>
      </w:r>
      <w:r w:rsidR="000D747B">
        <w:rPr>
          <w:rFonts w:ascii="Arial" w:hAnsi="Arial" w:cs="Arial"/>
          <w:sz w:val="24"/>
          <w:szCs w:val="24"/>
        </w:rPr>
        <w:t>s tell stories about character</w:t>
      </w:r>
      <w:r w:rsidR="00064109" w:rsidRPr="00F77D9D">
        <w:rPr>
          <w:rFonts w:ascii="Arial" w:hAnsi="Arial" w:cs="Arial"/>
          <w:sz w:val="24"/>
          <w:szCs w:val="24"/>
        </w:rPr>
        <w:t>s</w:t>
      </w:r>
      <w:r w:rsidR="000D747B">
        <w:rPr>
          <w:rFonts w:ascii="Arial" w:hAnsi="Arial" w:cs="Arial"/>
          <w:sz w:val="24"/>
          <w:szCs w:val="24"/>
        </w:rPr>
        <w:t>’</w:t>
      </w:r>
      <w:r w:rsidR="00064109" w:rsidRPr="00F77D9D">
        <w:rPr>
          <w:rFonts w:ascii="Arial" w:hAnsi="Arial" w:cs="Arial"/>
          <w:sz w:val="24"/>
          <w:szCs w:val="24"/>
        </w:rPr>
        <w:t xml:space="preserve"> sex lives, </w:t>
      </w:r>
      <w:proofErr w:type="gramStart"/>
      <w:r w:rsidR="000666A1" w:rsidRPr="00F77D9D">
        <w:rPr>
          <w:rFonts w:ascii="Arial" w:hAnsi="Arial" w:cs="Arial"/>
          <w:sz w:val="24"/>
          <w:szCs w:val="24"/>
        </w:rPr>
        <w:t>the</w:t>
      </w:r>
      <w:proofErr w:type="gramEnd"/>
      <w:r w:rsidR="000666A1" w:rsidRPr="00F77D9D">
        <w:rPr>
          <w:rFonts w:ascii="Arial" w:hAnsi="Arial" w:cs="Arial"/>
          <w:sz w:val="24"/>
          <w:szCs w:val="24"/>
        </w:rPr>
        <w:t xml:space="preserve"> Internet offers possibilities for everything from fun entertainment sites provided by formal educational institutions to pornography with an educational message. The relationship between the entertainment media and sex education has never been so multifaceted, so contradictory, or so vibrant.</w:t>
      </w:r>
      <w:r w:rsidR="006E71CE" w:rsidRPr="00F77D9D">
        <w:rPr>
          <w:rFonts w:ascii="Arial" w:hAnsi="Arial" w:cs="Arial"/>
          <w:sz w:val="24"/>
          <w:szCs w:val="24"/>
          <w:lang w:val="en-US"/>
        </w:rPr>
        <w:t xml:space="preserve"> </w:t>
      </w:r>
    </w:p>
    <w:p w14:paraId="2F176FB5" w14:textId="55EEAD6D" w:rsidR="00A16B14" w:rsidRPr="00F77D9D" w:rsidRDefault="00A16B14" w:rsidP="00517F31">
      <w:pPr>
        <w:spacing w:after="0" w:line="240" w:lineRule="auto"/>
        <w:ind w:firstLine="720"/>
        <w:rPr>
          <w:rFonts w:ascii="Arial" w:hAnsi="Arial" w:cs="Arial"/>
          <w:sz w:val="24"/>
          <w:szCs w:val="24"/>
          <w:lang w:val="en-US"/>
        </w:rPr>
      </w:pPr>
      <w:r>
        <w:rPr>
          <w:rFonts w:ascii="Arial" w:hAnsi="Arial" w:cs="Arial"/>
          <w:sz w:val="24"/>
          <w:szCs w:val="24"/>
          <w:lang w:val="en-US"/>
        </w:rPr>
        <w:t>Indeed, one of the most interesting parts of the process of editing this special issue has been the requirement to rethink what we mean by ‘education’. It is notable that under traditional approaches</w:t>
      </w:r>
      <w:r w:rsidR="003744E3">
        <w:rPr>
          <w:rFonts w:ascii="Arial" w:hAnsi="Arial" w:cs="Arial"/>
          <w:sz w:val="24"/>
          <w:szCs w:val="24"/>
          <w:lang w:val="en-US"/>
        </w:rPr>
        <w:t xml:space="preserve"> to research in this area</w:t>
      </w:r>
      <w:r>
        <w:rPr>
          <w:rFonts w:ascii="Arial" w:hAnsi="Arial" w:cs="Arial"/>
          <w:sz w:val="24"/>
          <w:szCs w:val="24"/>
          <w:lang w:val="en-US"/>
        </w:rPr>
        <w:t>, if young people learn about sex in a formal school setting this process is refer</w:t>
      </w:r>
      <w:r w:rsidR="00F60434">
        <w:rPr>
          <w:rFonts w:ascii="Arial" w:hAnsi="Arial" w:cs="Arial"/>
          <w:sz w:val="24"/>
          <w:szCs w:val="24"/>
          <w:lang w:val="en-US"/>
        </w:rPr>
        <w:t>r</w:t>
      </w:r>
      <w:r>
        <w:rPr>
          <w:rFonts w:ascii="Arial" w:hAnsi="Arial" w:cs="Arial"/>
          <w:sz w:val="24"/>
          <w:szCs w:val="24"/>
          <w:lang w:val="en-US"/>
        </w:rPr>
        <w:t xml:space="preserve">ed to as “education”; but if they learn about sex from entertainment media, the process is referred to as </w:t>
      </w:r>
      <w:r w:rsidR="006C1F9A">
        <w:rPr>
          <w:rFonts w:ascii="Arial" w:hAnsi="Arial" w:cs="Arial"/>
          <w:sz w:val="24"/>
          <w:szCs w:val="24"/>
          <w:lang w:val="en-US"/>
        </w:rPr>
        <w:t xml:space="preserve">‘ideology’ </w:t>
      </w:r>
      <w:r w:rsidR="008241CA">
        <w:rPr>
          <w:rFonts w:ascii="Arial" w:hAnsi="Arial" w:cs="Arial"/>
          <w:sz w:val="24"/>
          <w:szCs w:val="24"/>
          <w:lang w:val="en-US"/>
        </w:rPr>
        <w:fldChar w:fldCharType="begin"/>
      </w:r>
      <w:r w:rsidR="008D1D3A">
        <w:rPr>
          <w:rFonts w:ascii="Arial" w:hAnsi="Arial" w:cs="Arial"/>
          <w:sz w:val="24"/>
          <w:szCs w:val="24"/>
          <w:lang w:val="en-US"/>
        </w:rPr>
        <w:instrText xml:space="preserve"> ADDIN EN.CITE &lt;EndNote&gt;&lt;Cite&gt;&lt;Author&gt;Fisher&lt;/Author&gt;&lt;Year&gt;1989&lt;/Year&gt;&lt;RecNum&gt;1300&lt;/RecNum&gt;&lt;Pages&gt;302&lt;/Pages&gt;&lt;DisplayText&gt;(Fisher and Barak 1989, 302)&lt;/DisplayText&gt;&lt;record&gt;&lt;rec-number&gt;1300&lt;/rec-number&gt;&lt;foreign-keys&gt;&lt;key app="EN" db-id="9ww5pwzzsa90dtesv2mpr2r85dvze2f2vzzr" timestamp="1386716171"&gt;1300&lt;/key&gt;&lt;/foreign-keys&gt;&lt;ref-type name="Book Section"&gt;5&lt;/ref-type&gt;&lt;contributors&gt;&lt;authors&gt;&lt;author&gt;Fisher, William A.&lt;/author&gt;&lt;author&gt;Barak, Azy&lt;/author&gt;&lt;/authors&gt;&lt;secondary-authors&gt;&lt;author&gt;Zillmann, Dolf&lt;/author&gt;&lt;author&gt;Bryant, Jennings&lt;/author&gt;&lt;/secondary-authors&gt;&lt;/contributors&gt;&lt;titles&gt;&lt;title&gt;Sex Education as a Corrective: Immunizing Against Possible Effects of Pornography&lt;/title&gt;&lt;secondary-title&gt;Pornography: Research Advances and Policy Considerations&lt;/secondary-title&gt;&lt;/titles&gt;&lt;pages&gt;289-320&lt;/pages&gt;&lt;section&gt;2&lt;/section&gt;&lt;keywords&gt;&lt;keyword&gt;Pornography effects&lt;/keyword&gt;&lt;/keywords&gt;&lt;dates&gt;&lt;year&gt;1989&lt;/year&gt;&lt;/dates&gt;&lt;pub-location&gt;New Jersey&lt;/pub-location&gt;&lt;publisher&gt;Lawrence Erlbaum Associates, Inc., Publishers&lt;/publisher&gt;&lt;urls&gt;&lt;/urls&gt;&lt;/record&gt;&lt;/Cite&gt;&lt;/EndNote&gt;</w:instrText>
      </w:r>
      <w:r w:rsidR="008241CA">
        <w:rPr>
          <w:rFonts w:ascii="Arial" w:hAnsi="Arial" w:cs="Arial"/>
          <w:sz w:val="24"/>
          <w:szCs w:val="24"/>
          <w:lang w:val="en-US"/>
        </w:rPr>
        <w:fldChar w:fldCharType="separate"/>
      </w:r>
      <w:r w:rsidR="008D1D3A">
        <w:rPr>
          <w:rFonts w:ascii="Arial" w:hAnsi="Arial" w:cs="Arial"/>
          <w:noProof/>
          <w:sz w:val="24"/>
          <w:szCs w:val="24"/>
          <w:lang w:val="en-US"/>
        </w:rPr>
        <w:t>(Fisher and Barak 1989, 302)</w:t>
      </w:r>
      <w:r w:rsidR="008241CA">
        <w:rPr>
          <w:rFonts w:ascii="Arial" w:hAnsi="Arial" w:cs="Arial"/>
          <w:sz w:val="24"/>
          <w:szCs w:val="24"/>
          <w:lang w:val="en-US"/>
        </w:rPr>
        <w:fldChar w:fldCharType="end"/>
      </w:r>
      <w:r w:rsidR="00F60434">
        <w:rPr>
          <w:rFonts w:ascii="Arial" w:hAnsi="Arial" w:cs="Arial"/>
          <w:sz w:val="24"/>
          <w:szCs w:val="24"/>
          <w:lang w:val="en-US"/>
        </w:rPr>
        <w:t xml:space="preserve"> or as acquiring ‘attitudes and beliefs’</w:t>
      </w:r>
      <w:r w:rsidR="003744E3">
        <w:rPr>
          <w:rFonts w:ascii="Arial" w:hAnsi="Arial" w:cs="Arial"/>
          <w:sz w:val="24"/>
          <w:szCs w:val="24"/>
          <w:lang w:val="en-US"/>
        </w:rPr>
        <w:t xml:space="preserve"> that might affect their ‘</w:t>
      </w:r>
      <w:proofErr w:type="spellStart"/>
      <w:r w:rsidR="003744E3">
        <w:rPr>
          <w:rFonts w:ascii="Arial" w:hAnsi="Arial" w:cs="Arial"/>
          <w:sz w:val="24"/>
          <w:szCs w:val="24"/>
          <w:lang w:val="en-US"/>
        </w:rPr>
        <w:t>behaviour</w:t>
      </w:r>
      <w:proofErr w:type="spellEnd"/>
      <w:r w:rsidR="003744E3">
        <w:rPr>
          <w:rFonts w:ascii="Arial" w:hAnsi="Arial" w:cs="Arial"/>
          <w:sz w:val="24"/>
          <w:szCs w:val="24"/>
          <w:lang w:val="en-US"/>
        </w:rPr>
        <w:t>’</w:t>
      </w:r>
      <w:r w:rsidR="006C1F9A">
        <w:rPr>
          <w:rFonts w:ascii="Arial" w:hAnsi="Arial" w:cs="Arial"/>
          <w:sz w:val="24"/>
          <w:szCs w:val="24"/>
          <w:lang w:val="en-US"/>
        </w:rPr>
        <w:t xml:space="preserve">. </w:t>
      </w:r>
      <w:r w:rsidR="003744E3">
        <w:rPr>
          <w:rFonts w:ascii="Arial" w:hAnsi="Arial" w:cs="Arial"/>
          <w:sz w:val="24"/>
          <w:szCs w:val="24"/>
          <w:lang w:val="en-US"/>
        </w:rPr>
        <w:t>In this sense</w:t>
      </w:r>
      <w:r w:rsidR="009020C3">
        <w:rPr>
          <w:rFonts w:ascii="Arial" w:hAnsi="Arial" w:cs="Arial"/>
          <w:sz w:val="24"/>
          <w:szCs w:val="24"/>
          <w:lang w:val="en-US"/>
        </w:rPr>
        <w:t>,</w:t>
      </w:r>
      <w:r w:rsidR="003744E3">
        <w:rPr>
          <w:rFonts w:ascii="Arial" w:hAnsi="Arial" w:cs="Arial"/>
          <w:sz w:val="24"/>
          <w:szCs w:val="24"/>
          <w:lang w:val="en-US"/>
        </w:rPr>
        <w:t xml:space="preserve"> </w:t>
      </w:r>
      <w:r w:rsidR="006C1F9A">
        <w:rPr>
          <w:rFonts w:ascii="Arial" w:hAnsi="Arial" w:cs="Arial"/>
          <w:sz w:val="24"/>
          <w:szCs w:val="24"/>
          <w:lang w:val="en-US"/>
        </w:rPr>
        <w:t>‘education’ is a moral concept rather than a descriptive one</w:t>
      </w:r>
      <w:r w:rsidR="003744E3">
        <w:rPr>
          <w:rFonts w:ascii="Arial" w:hAnsi="Arial" w:cs="Arial"/>
          <w:sz w:val="24"/>
          <w:szCs w:val="24"/>
          <w:lang w:val="en-US"/>
        </w:rPr>
        <w:t>: t</w:t>
      </w:r>
      <w:r w:rsidR="006C1F9A">
        <w:rPr>
          <w:rFonts w:ascii="Arial" w:hAnsi="Arial" w:cs="Arial"/>
          <w:sz w:val="24"/>
          <w:szCs w:val="24"/>
          <w:lang w:val="en-US"/>
        </w:rPr>
        <w:t xml:space="preserve">o describe </w:t>
      </w:r>
      <w:proofErr w:type="gramStart"/>
      <w:r w:rsidR="006C1F9A">
        <w:rPr>
          <w:rFonts w:ascii="Arial" w:hAnsi="Arial" w:cs="Arial"/>
          <w:sz w:val="24"/>
          <w:szCs w:val="24"/>
          <w:lang w:val="en-US"/>
        </w:rPr>
        <w:t>a learning</w:t>
      </w:r>
      <w:proofErr w:type="gramEnd"/>
      <w:r w:rsidR="006C1F9A">
        <w:rPr>
          <w:rFonts w:ascii="Arial" w:hAnsi="Arial" w:cs="Arial"/>
          <w:sz w:val="24"/>
          <w:szCs w:val="24"/>
          <w:lang w:val="en-US"/>
        </w:rPr>
        <w:t xml:space="preserve"> experience as ‘education’ is to signal approval </w:t>
      </w:r>
      <w:r w:rsidR="00EE0906">
        <w:rPr>
          <w:rFonts w:ascii="Arial" w:hAnsi="Arial" w:cs="Arial"/>
          <w:sz w:val="24"/>
          <w:szCs w:val="24"/>
          <w:lang w:val="en-US"/>
        </w:rPr>
        <w:t>of</w:t>
      </w:r>
      <w:r w:rsidR="006C1F9A">
        <w:rPr>
          <w:rFonts w:ascii="Arial" w:hAnsi="Arial" w:cs="Arial"/>
          <w:sz w:val="24"/>
          <w:szCs w:val="24"/>
          <w:lang w:val="en-US"/>
        </w:rPr>
        <w:t xml:space="preserve"> what is being learned</w:t>
      </w:r>
      <w:r w:rsidR="003744E3">
        <w:rPr>
          <w:rFonts w:ascii="Arial" w:hAnsi="Arial" w:cs="Arial"/>
          <w:sz w:val="24"/>
          <w:szCs w:val="24"/>
          <w:lang w:val="en-US"/>
        </w:rPr>
        <w:t xml:space="preserve">. As we note above, what is approved </w:t>
      </w:r>
      <w:r w:rsidR="006C1F9A">
        <w:rPr>
          <w:rFonts w:ascii="Arial" w:hAnsi="Arial" w:cs="Arial"/>
          <w:sz w:val="24"/>
          <w:szCs w:val="24"/>
          <w:lang w:val="en-US"/>
        </w:rPr>
        <w:t>is commonly a heteronormative model of sexuality where pleasure is less important than committed relationships and the avoidance of STIs.</w:t>
      </w:r>
      <w:r w:rsidR="00D02FF9">
        <w:rPr>
          <w:rFonts w:ascii="Arial" w:hAnsi="Arial" w:cs="Arial"/>
          <w:sz w:val="24"/>
          <w:szCs w:val="24"/>
          <w:lang w:val="en-US"/>
        </w:rPr>
        <w:t xml:space="preserve"> To learn anything about casual sex or physical pleasure is not to be educated, in this paradigm: it is to be exposed to ideology</w:t>
      </w:r>
      <w:r w:rsidR="003744E3">
        <w:rPr>
          <w:rFonts w:ascii="Arial" w:hAnsi="Arial" w:cs="Arial"/>
          <w:sz w:val="24"/>
          <w:szCs w:val="24"/>
          <w:lang w:val="en-US"/>
        </w:rPr>
        <w:t xml:space="preserve"> or erroneous beliefs</w:t>
      </w:r>
      <w:r w:rsidR="00D02FF9">
        <w:rPr>
          <w:rFonts w:ascii="Arial" w:hAnsi="Arial" w:cs="Arial"/>
          <w:sz w:val="24"/>
          <w:szCs w:val="24"/>
          <w:lang w:val="en-US"/>
        </w:rPr>
        <w:t>.</w:t>
      </w:r>
    </w:p>
    <w:p w14:paraId="3125391D" w14:textId="77777777" w:rsidR="000B4F42" w:rsidRPr="00EA0ED6" w:rsidRDefault="00577730" w:rsidP="00517F31">
      <w:pPr>
        <w:spacing w:after="0" w:line="240" w:lineRule="auto"/>
        <w:ind w:firstLine="720"/>
        <w:rPr>
          <w:rFonts w:ascii="Arial" w:hAnsi="Arial" w:cs="Arial"/>
          <w:sz w:val="24"/>
          <w:szCs w:val="24"/>
          <w:lang w:val="en-US"/>
        </w:rPr>
      </w:pPr>
      <w:r w:rsidRPr="00F77D9D">
        <w:rPr>
          <w:rFonts w:ascii="Arial" w:hAnsi="Arial" w:cs="Arial"/>
          <w:sz w:val="24"/>
          <w:szCs w:val="24"/>
        </w:rPr>
        <w:t>Such a radically changing object of study demands new analytical approaches.  Accordingly</w:t>
      </w:r>
      <w:r w:rsidR="009020C3">
        <w:rPr>
          <w:rFonts w:ascii="Arial" w:hAnsi="Arial" w:cs="Arial"/>
          <w:sz w:val="24"/>
          <w:szCs w:val="24"/>
        </w:rPr>
        <w:t>,</w:t>
      </w:r>
      <w:r w:rsidRPr="00F77D9D">
        <w:rPr>
          <w:rFonts w:ascii="Arial" w:hAnsi="Arial" w:cs="Arial"/>
          <w:sz w:val="24"/>
          <w:szCs w:val="24"/>
        </w:rPr>
        <w:t xml:space="preserve"> this </w:t>
      </w:r>
      <w:r w:rsidR="000666A1" w:rsidRPr="00F77D9D">
        <w:rPr>
          <w:rFonts w:ascii="Arial" w:hAnsi="Arial" w:cs="Arial"/>
          <w:sz w:val="24"/>
          <w:szCs w:val="24"/>
        </w:rPr>
        <w:t xml:space="preserve">special issue </w:t>
      </w:r>
      <w:r w:rsidR="000D747B">
        <w:rPr>
          <w:rFonts w:ascii="Arial" w:hAnsi="Arial" w:cs="Arial"/>
          <w:sz w:val="24"/>
          <w:szCs w:val="24"/>
        </w:rPr>
        <w:t>contains</w:t>
      </w:r>
      <w:r w:rsidR="000666A1" w:rsidRPr="00F77D9D">
        <w:rPr>
          <w:rFonts w:ascii="Arial" w:hAnsi="Arial" w:cs="Arial"/>
          <w:sz w:val="24"/>
          <w:szCs w:val="24"/>
        </w:rPr>
        <w:t xml:space="preserve"> a collection of articles that engage with this new entertainment environment, embracing the challenge of </w:t>
      </w:r>
      <w:r w:rsidR="00E337E9" w:rsidRPr="00F77D9D">
        <w:rPr>
          <w:rFonts w:ascii="Arial" w:hAnsi="Arial" w:cs="Arial"/>
          <w:sz w:val="24"/>
          <w:szCs w:val="24"/>
        </w:rPr>
        <w:t>innovation</w:t>
      </w:r>
      <w:r w:rsidR="000666A1" w:rsidRPr="00F77D9D">
        <w:rPr>
          <w:rFonts w:ascii="Arial" w:hAnsi="Arial" w:cs="Arial"/>
          <w:sz w:val="24"/>
          <w:szCs w:val="24"/>
        </w:rPr>
        <w:t xml:space="preserve"> and in many cases responding in kind. </w:t>
      </w:r>
      <w:r w:rsidR="00E337E9" w:rsidRPr="00F77D9D">
        <w:rPr>
          <w:rFonts w:ascii="Arial" w:hAnsi="Arial" w:cs="Arial"/>
          <w:sz w:val="24"/>
          <w:szCs w:val="24"/>
        </w:rPr>
        <w:t>It</w:t>
      </w:r>
      <w:r w:rsidR="000666A1" w:rsidRPr="00F77D9D">
        <w:rPr>
          <w:rFonts w:ascii="Arial" w:hAnsi="Arial" w:cs="Arial"/>
          <w:sz w:val="24"/>
          <w:szCs w:val="24"/>
        </w:rPr>
        <w:t xml:space="preserve"> </w:t>
      </w:r>
      <w:r w:rsidR="00E337E9" w:rsidRPr="00F77D9D">
        <w:rPr>
          <w:rFonts w:ascii="Arial" w:hAnsi="Arial" w:cs="Arial"/>
          <w:sz w:val="24"/>
          <w:szCs w:val="24"/>
        </w:rPr>
        <w:t>includes</w:t>
      </w:r>
      <w:r w:rsidR="000666A1" w:rsidRPr="00F77D9D">
        <w:rPr>
          <w:rFonts w:ascii="Arial" w:hAnsi="Arial" w:cs="Arial"/>
          <w:sz w:val="24"/>
          <w:szCs w:val="24"/>
        </w:rPr>
        <w:t xml:space="preserve"> </w:t>
      </w:r>
      <w:r w:rsidR="00E337E9" w:rsidRPr="00F77D9D">
        <w:rPr>
          <w:rFonts w:ascii="Arial" w:hAnsi="Arial" w:cs="Arial"/>
          <w:sz w:val="24"/>
          <w:szCs w:val="24"/>
        </w:rPr>
        <w:t xml:space="preserve">previously unheard </w:t>
      </w:r>
      <w:r w:rsidR="000666A1" w:rsidRPr="00F77D9D">
        <w:rPr>
          <w:rFonts w:ascii="Arial" w:hAnsi="Arial" w:cs="Arial"/>
          <w:sz w:val="24"/>
          <w:szCs w:val="24"/>
        </w:rPr>
        <w:t xml:space="preserve">voices in </w:t>
      </w:r>
      <w:r w:rsidR="00E337E9" w:rsidRPr="00F77D9D">
        <w:rPr>
          <w:rFonts w:ascii="Arial" w:hAnsi="Arial" w:cs="Arial"/>
          <w:sz w:val="24"/>
          <w:szCs w:val="24"/>
        </w:rPr>
        <w:t>research</w:t>
      </w:r>
      <w:r w:rsidR="000666A1" w:rsidRPr="00F77D9D">
        <w:rPr>
          <w:rFonts w:ascii="Arial" w:hAnsi="Arial" w:cs="Arial"/>
          <w:sz w:val="24"/>
          <w:szCs w:val="24"/>
        </w:rPr>
        <w:t xml:space="preserve"> about sex education. </w:t>
      </w:r>
      <w:r w:rsidRPr="00F77D9D">
        <w:rPr>
          <w:rFonts w:ascii="Arial" w:hAnsi="Arial" w:cs="Arial"/>
          <w:sz w:val="24"/>
          <w:szCs w:val="24"/>
        </w:rPr>
        <w:t>The shifting</w:t>
      </w:r>
      <w:r w:rsidR="000666A1" w:rsidRPr="00F77D9D">
        <w:rPr>
          <w:rFonts w:ascii="Arial" w:hAnsi="Arial" w:cs="Arial"/>
          <w:sz w:val="24"/>
          <w:szCs w:val="24"/>
        </w:rPr>
        <w:t xml:space="preserve"> boundaries between formal education and informal learning are </w:t>
      </w:r>
      <w:r w:rsidR="00665774">
        <w:rPr>
          <w:rFonts w:ascii="Arial" w:hAnsi="Arial" w:cs="Arial"/>
          <w:sz w:val="24"/>
          <w:szCs w:val="24"/>
        </w:rPr>
        <w:t>embodied</w:t>
      </w:r>
      <w:r w:rsidRPr="00F77D9D">
        <w:rPr>
          <w:rFonts w:ascii="Arial" w:hAnsi="Arial" w:cs="Arial"/>
          <w:sz w:val="24"/>
          <w:szCs w:val="24"/>
        </w:rPr>
        <w:t xml:space="preserve"> for instance in the </w:t>
      </w:r>
      <w:r w:rsidR="000D747B">
        <w:rPr>
          <w:rFonts w:ascii="Arial" w:hAnsi="Arial" w:cs="Arial"/>
          <w:sz w:val="24"/>
          <w:szCs w:val="24"/>
        </w:rPr>
        <w:t>article on ‘Sense about sex’</w:t>
      </w:r>
      <w:r w:rsidR="006E71CE" w:rsidRPr="00F77D9D">
        <w:rPr>
          <w:rFonts w:ascii="Arial" w:hAnsi="Arial" w:cs="Arial"/>
          <w:sz w:val="24"/>
          <w:szCs w:val="24"/>
        </w:rPr>
        <w:t>,</w:t>
      </w:r>
      <w:r w:rsidR="000666A1" w:rsidRPr="00F77D9D">
        <w:rPr>
          <w:rFonts w:ascii="Arial" w:hAnsi="Arial" w:cs="Arial"/>
          <w:sz w:val="24"/>
          <w:szCs w:val="24"/>
        </w:rPr>
        <w:t xml:space="preserve"> authored by a group including academics, therapists and </w:t>
      </w:r>
      <w:r w:rsidR="00E337E9" w:rsidRPr="00F77D9D">
        <w:rPr>
          <w:rFonts w:ascii="Arial" w:hAnsi="Arial" w:cs="Arial"/>
          <w:sz w:val="24"/>
          <w:szCs w:val="24"/>
        </w:rPr>
        <w:t>sex educators</w:t>
      </w:r>
      <w:r w:rsidRPr="00F77D9D">
        <w:rPr>
          <w:rFonts w:ascii="Arial" w:hAnsi="Arial" w:cs="Arial"/>
          <w:sz w:val="24"/>
          <w:szCs w:val="24"/>
        </w:rPr>
        <w:t xml:space="preserve">, or the </w:t>
      </w:r>
      <w:r w:rsidR="000666A1" w:rsidRPr="00F77D9D">
        <w:rPr>
          <w:rFonts w:ascii="Arial" w:hAnsi="Arial" w:cs="Arial"/>
          <w:sz w:val="24"/>
          <w:szCs w:val="24"/>
        </w:rPr>
        <w:t xml:space="preserve">article on </w:t>
      </w:r>
      <w:r w:rsidR="00E337E9" w:rsidRPr="00F77D9D">
        <w:rPr>
          <w:rFonts w:ascii="Arial" w:hAnsi="Arial" w:cs="Arial"/>
          <w:sz w:val="24"/>
          <w:szCs w:val="24"/>
        </w:rPr>
        <w:t>sexuality-focused entertainment media in sex education</w:t>
      </w:r>
      <w:r w:rsidRPr="00F77D9D">
        <w:rPr>
          <w:rFonts w:ascii="Arial" w:hAnsi="Arial" w:cs="Arial"/>
          <w:sz w:val="24"/>
          <w:szCs w:val="24"/>
        </w:rPr>
        <w:t xml:space="preserve">, </w:t>
      </w:r>
      <w:r w:rsidR="00CE56E3">
        <w:rPr>
          <w:rFonts w:ascii="Arial" w:hAnsi="Arial" w:cs="Arial"/>
          <w:sz w:val="24"/>
          <w:szCs w:val="24"/>
        </w:rPr>
        <w:t>written</w:t>
      </w:r>
      <w:r w:rsidR="000666A1" w:rsidRPr="00F77D9D">
        <w:rPr>
          <w:rFonts w:ascii="Arial" w:hAnsi="Arial" w:cs="Arial"/>
          <w:sz w:val="24"/>
          <w:szCs w:val="24"/>
        </w:rPr>
        <w:t xml:space="preserve"> by a </w:t>
      </w:r>
      <w:r w:rsidR="006E71CE" w:rsidRPr="00F77D9D">
        <w:rPr>
          <w:rFonts w:ascii="Arial" w:hAnsi="Arial" w:cs="Arial"/>
          <w:sz w:val="24"/>
          <w:szCs w:val="24"/>
        </w:rPr>
        <w:t>team</w:t>
      </w:r>
      <w:r w:rsidR="000666A1" w:rsidRPr="00F77D9D">
        <w:rPr>
          <w:rFonts w:ascii="Arial" w:hAnsi="Arial" w:cs="Arial"/>
          <w:sz w:val="24"/>
          <w:szCs w:val="24"/>
        </w:rPr>
        <w:t xml:space="preserve"> including academics</w:t>
      </w:r>
      <w:r w:rsidRPr="00F77D9D">
        <w:rPr>
          <w:rFonts w:ascii="Arial" w:hAnsi="Arial" w:cs="Arial"/>
          <w:sz w:val="24"/>
          <w:szCs w:val="24"/>
        </w:rPr>
        <w:t xml:space="preserve">, </w:t>
      </w:r>
      <w:r w:rsidR="000666A1" w:rsidRPr="00F77D9D">
        <w:rPr>
          <w:rFonts w:ascii="Arial" w:hAnsi="Arial" w:cs="Arial"/>
          <w:sz w:val="24"/>
          <w:szCs w:val="24"/>
        </w:rPr>
        <w:t>producers of sexuall</w:t>
      </w:r>
      <w:r w:rsidR="00EA0ED6">
        <w:rPr>
          <w:rFonts w:ascii="Arial" w:hAnsi="Arial" w:cs="Arial"/>
          <w:sz w:val="24"/>
          <w:szCs w:val="24"/>
        </w:rPr>
        <w:t>y explicit entertainment media,</w:t>
      </w:r>
      <w:r w:rsidR="000666A1" w:rsidRPr="00F77D9D">
        <w:rPr>
          <w:rFonts w:ascii="Arial" w:hAnsi="Arial" w:cs="Arial"/>
          <w:sz w:val="24"/>
          <w:szCs w:val="24"/>
        </w:rPr>
        <w:t xml:space="preserve"> and researchers who are both. </w:t>
      </w:r>
      <w:r w:rsidRPr="00F77D9D">
        <w:rPr>
          <w:rFonts w:ascii="Arial" w:hAnsi="Arial" w:cs="Arial"/>
          <w:sz w:val="24"/>
          <w:szCs w:val="24"/>
        </w:rPr>
        <w:t xml:space="preserve"> Responding to </w:t>
      </w:r>
      <w:r w:rsidR="003129B3" w:rsidRPr="00F77D9D">
        <w:rPr>
          <w:rFonts w:ascii="Arial" w:hAnsi="Arial" w:cs="Arial"/>
          <w:sz w:val="24"/>
          <w:szCs w:val="24"/>
        </w:rPr>
        <w:t>the variety and complexity of current entertainment media and its role in sex education</w:t>
      </w:r>
      <w:r w:rsidRPr="00F77D9D">
        <w:rPr>
          <w:rFonts w:ascii="Arial" w:hAnsi="Arial" w:cs="Arial"/>
          <w:sz w:val="24"/>
          <w:szCs w:val="24"/>
        </w:rPr>
        <w:t xml:space="preserve">, </w:t>
      </w:r>
      <w:r w:rsidR="003129B3" w:rsidRPr="00F77D9D">
        <w:rPr>
          <w:rFonts w:ascii="Arial" w:hAnsi="Arial" w:cs="Arial"/>
          <w:sz w:val="24"/>
          <w:szCs w:val="24"/>
        </w:rPr>
        <w:t xml:space="preserve">the articles discuss the role of newspapers, television, films, magazines, books, websites and social media. </w:t>
      </w:r>
      <w:r w:rsidRPr="00F77D9D">
        <w:rPr>
          <w:rFonts w:ascii="Arial" w:hAnsi="Arial" w:cs="Arial"/>
          <w:sz w:val="24"/>
          <w:szCs w:val="24"/>
        </w:rPr>
        <w:t xml:space="preserve">They </w:t>
      </w:r>
      <w:r w:rsidRPr="00F77D9D">
        <w:rPr>
          <w:rFonts w:ascii="Arial" w:hAnsi="Arial" w:cs="Arial"/>
          <w:sz w:val="24"/>
          <w:szCs w:val="24"/>
        </w:rPr>
        <w:lastRenderedPageBreak/>
        <w:t xml:space="preserve">also engage in innovative ways with methodologies that reflect and capture </w:t>
      </w:r>
      <w:r w:rsidR="00665774">
        <w:rPr>
          <w:rFonts w:ascii="Arial" w:hAnsi="Arial" w:cs="Arial"/>
          <w:sz w:val="24"/>
          <w:szCs w:val="24"/>
        </w:rPr>
        <w:t xml:space="preserve">these </w:t>
      </w:r>
      <w:r w:rsidRPr="00EA0ED6">
        <w:rPr>
          <w:rFonts w:ascii="Arial" w:hAnsi="Arial" w:cs="Arial"/>
          <w:sz w:val="24"/>
          <w:szCs w:val="24"/>
        </w:rPr>
        <w:t xml:space="preserve">changing landscapes, from </w:t>
      </w:r>
      <w:r w:rsidR="00E56BDE" w:rsidRPr="00EA0ED6">
        <w:rPr>
          <w:rFonts w:ascii="Arial" w:hAnsi="Arial" w:cs="Arial"/>
          <w:sz w:val="24"/>
          <w:szCs w:val="24"/>
        </w:rPr>
        <w:t>tr</w:t>
      </w:r>
      <w:r w:rsidRPr="00EA0ED6">
        <w:rPr>
          <w:rFonts w:ascii="Arial" w:hAnsi="Arial" w:cs="Arial"/>
          <w:sz w:val="24"/>
          <w:szCs w:val="24"/>
        </w:rPr>
        <w:t xml:space="preserve">aditional quantitative surveys </w:t>
      </w:r>
      <w:r w:rsidR="00E56BDE" w:rsidRPr="00EA0ED6">
        <w:rPr>
          <w:rFonts w:ascii="Arial" w:hAnsi="Arial" w:cs="Arial"/>
          <w:sz w:val="24"/>
          <w:szCs w:val="24"/>
        </w:rPr>
        <w:t xml:space="preserve">and qualitative </w:t>
      </w:r>
      <w:r w:rsidR="008D47D5" w:rsidRPr="00EA0ED6">
        <w:rPr>
          <w:rFonts w:ascii="Arial" w:hAnsi="Arial" w:cs="Arial"/>
          <w:sz w:val="24"/>
          <w:szCs w:val="24"/>
        </w:rPr>
        <w:t>interviews and</w:t>
      </w:r>
      <w:r w:rsidR="00E56BDE" w:rsidRPr="00EA0ED6">
        <w:rPr>
          <w:rFonts w:ascii="Arial" w:hAnsi="Arial" w:cs="Arial"/>
          <w:sz w:val="24"/>
          <w:szCs w:val="24"/>
        </w:rPr>
        <w:t xml:space="preserve"> focus groups</w:t>
      </w:r>
      <w:r w:rsidRPr="00EA0ED6">
        <w:rPr>
          <w:rFonts w:ascii="Arial" w:hAnsi="Arial" w:cs="Arial"/>
          <w:sz w:val="24"/>
          <w:szCs w:val="24"/>
        </w:rPr>
        <w:t xml:space="preserve">, to </w:t>
      </w:r>
      <w:r w:rsidR="00E56BDE" w:rsidRPr="00EA0ED6">
        <w:rPr>
          <w:rFonts w:ascii="Arial" w:hAnsi="Arial" w:cs="Arial"/>
          <w:sz w:val="24"/>
          <w:szCs w:val="24"/>
        </w:rPr>
        <w:t>participant observation, practice-led research</w:t>
      </w:r>
      <w:r w:rsidR="008D47D5" w:rsidRPr="00EA0ED6">
        <w:rPr>
          <w:rFonts w:ascii="Arial" w:hAnsi="Arial" w:cs="Arial"/>
          <w:sz w:val="24"/>
          <w:szCs w:val="24"/>
        </w:rPr>
        <w:t>, action research</w:t>
      </w:r>
      <w:r w:rsidR="00E56BDE" w:rsidRPr="00EA0ED6">
        <w:rPr>
          <w:rFonts w:ascii="Arial" w:hAnsi="Arial" w:cs="Arial"/>
          <w:sz w:val="24"/>
          <w:szCs w:val="24"/>
        </w:rPr>
        <w:t xml:space="preserve"> and </w:t>
      </w:r>
      <w:r w:rsidR="008D47D5" w:rsidRPr="00EA0ED6">
        <w:rPr>
          <w:rFonts w:ascii="Arial" w:hAnsi="Arial" w:cs="Arial"/>
          <w:sz w:val="24"/>
          <w:szCs w:val="24"/>
        </w:rPr>
        <w:t xml:space="preserve">textual analysis. </w:t>
      </w:r>
    </w:p>
    <w:p w14:paraId="7C0CD683" w14:textId="77777777" w:rsidR="00587EED" w:rsidRPr="00EA0ED6" w:rsidRDefault="00F61445" w:rsidP="00517F31">
      <w:pPr>
        <w:spacing w:after="0" w:line="240" w:lineRule="auto"/>
        <w:ind w:firstLine="720"/>
        <w:rPr>
          <w:rFonts w:ascii="Arial" w:hAnsi="Arial" w:cs="Arial"/>
          <w:bCs/>
          <w:color w:val="000000" w:themeColor="text1"/>
          <w:sz w:val="24"/>
          <w:szCs w:val="24"/>
          <w:lang w:val="en-US"/>
        </w:rPr>
      </w:pPr>
      <w:r w:rsidRPr="00EA0ED6">
        <w:rPr>
          <w:rFonts w:ascii="Arial" w:hAnsi="Arial" w:cs="Arial"/>
          <w:color w:val="000000" w:themeColor="text1"/>
          <w:sz w:val="24"/>
          <w:szCs w:val="24"/>
        </w:rPr>
        <w:t xml:space="preserve">The special issue opens with Joni </w:t>
      </w:r>
      <w:proofErr w:type="spellStart"/>
      <w:r w:rsidRPr="00EA0ED6">
        <w:rPr>
          <w:rFonts w:ascii="Arial" w:hAnsi="Arial" w:cs="Arial"/>
          <w:color w:val="000000" w:themeColor="text1"/>
          <w:sz w:val="24"/>
          <w:szCs w:val="24"/>
        </w:rPr>
        <w:t>Meenagh’s</w:t>
      </w:r>
      <w:proofErr w:type="spellEnd"/>
      <w:r w:rsidRPr="00EA0ED6">
        <w:rPr>
          <w:rFonts w:ascii="Arial" w:hAnsi="Arial" w:cs="Arial"/>
          <w:color w:val="000000" w:themeColor="text1"/>
          <w:sz w:val="24"/>
          <w:szCs w:val="24"/>
        </w:rPr>
        <w:t xml:space="preserve"> article ‘</w:t>
      </w:r>
      <w:r w:rsidRPr="00EA0ED6">
        <w:rPr>
          <w:rFonts w:ascii="Arial" w:hAnsi="Arial" w:cs="Arial"/>
          <w:bCs/>
          <w:color w:val="000000" w:themeColor="text1"/>
          <w:sz w:val="24"/>
          <w:szCs w:val="24"/>
          <w:lang w:val="en-US"/>
        </w:rPr>
        <w:t xml:space="preserve">Flirting, dating, and breaking up within new media environments’. Addressing the concern of educators about the role that social media play in young people’s learning about sex, </w:t>
      </w:r>
      <w:proofErr w:type="spellStart"/>
      <w:r w:rsidRPr="00EA0ED6">
        <w:rPr>
          <w:rFonts w:ascii="Arial" w:hAnsi="Arial" w:cs="Arial"/>
          <w:bCs/>
          <w:color w:val="000000" w:themeColor="text1"/>
          <w:sz w:val="24"/>
          <w:szCs w:val="24"/>
          <w:lang w:val="en-US"/>
        </w:rPr>
        <w:t>Meenagh</w:t>
      </w:r>
      <w:proofErr w:type="spellEnd"/>
      <w:r w:rsidRPr="00EA0ED6">
        <w:rPr>
          <w:rFonts w:ascii="Arial" w:hAnsi="Arial" w:cs="Arial"/>
          <w:bCs/>
          <w:color w:val="000000" w:themeColor="text1"/>
          <w:sz w:val="24"/>
          <w:szCs w:val="24"/>
          <w:lang w:val="en-US"/>
        </w:rPr>
        <w:t xml:space="preserve"> uses an online discussion board and offline face-to-face interviews in order to explore what young people are learning both from and about digitally-mediated intimate relationships. </w:t>
      </w:r>
      <w:proofErr w:type="spellStart"/>
      <w:r w:rsidRPr="00EA0ED6">
        <w:rPr>
          <w:rFonts w:ascii="Arial" w:hAnsi="Arial" w:cs="Arial"/>
          <w:bCs/>
          <w:color w:val="000000" w:themeColor="text1"/>
          <w:sz w:val="24"/>
          <w:szCs w:val="24"/>
          <w:lang w:val="en-US"/>
        </w:rPr>
        <w:t>Meenagh’s</w:t>
      </w:r>
      <w:proofErr w:type="spellEnd"/>
      <w:r w:rsidRPr="00EA0ED6">
        <w:rPr>
          <w:rFonts w:ascii="Arial" w:hAnsi="Arial" w:cs="Arial"/>
          <w:bCs/>
          <w:color w:val="000000" w:themeColor="text1"/>
          <w:sz w:val="24"/>
          <w:szCs w:val="24"/>
          <w:lang w:val="en-US"/>
        </w:rPr>
        <w:t xml:space="preserve"> approach is respectful to her subjects – she lets them set the terms and language in which their practices will be discussed, and is generous in listening to their own judgements of the</w:t>
      </w:r>
      <w:r w:rsidR="000D747B">
        <w:rPr>
          <w:rFonts w:ascii="Arial" w:hAnsi="Arial" w:cs="Arial"/>
          <w:bCs/>
          <w:color w:val="000000" w:themeColor="text1"/>
          <w:sz w:val="24"/>
          <w:szCs w:val="24"/>
          <w:lang w:val="en-US"/>
        </w:rPr>
        <w:t>ir practices. She does not see flirting</w:t>
      </w:r>
      <w:r w:rsidRPr="00EA0ED6">
        <w:rPr>
          <w:rFonts w:ascii="Arial" w:hAnsi="Arial" w:cs="Arial"/>
          <w:bCs/>
          <w:color w:val="000000" w:themeColor="text1"/>
          <w:sz w:val="24"/>
          <w:szCs w:val="24"/>
          <w:lang w:val="en-US"/>
        </w:rPr>
        <w:t xml:space="preserve"> as a dangerous slippery slope leading to underage pregnancy; rather she accepts that young people must learn to manage intimate relationships and that flirting online can be a useful part of that le</w:t>
      </w:r>
      <w:r w:rsidR="000D747B">
        <w:rPr>
          <w:rFonts w:ascii="Arial" w:hAnsi="Arial" w:cs="Arial"/>
          <w:bCs/>
          <w:color w:val="000000" w:themeColor="text1"/>
          <w:sz w:val="24"/>
          <w:szCs w:val="24"/>
          <w:lang w:val="en-US"/>
        </w:rPr>
        <w:t>arning process. The concept of risk</w:t>
      </w:r>
      <w:r w:rsidRPr="00EA0ED6">
        <w:rPr>
          <w:rFonts w:ascii="Arial" w:hAnsi="Arial" w:cs="Arial"/>
          <w:bCs/>
          <w:color w:val="000000" w:themeColor="text1"/>
          <w:sz w:val="24"/>
          <w:szCs w:val="24"/>
          <w:lang w:val="en-US"/>
        </w:rPr>
        <w:t xml:space="preserve"> – which runs so strongly through so much sex education – takes on a different role in </w:t>
      </w:r>
      <w:proofErr w:type="spellStart"/>
      <w:r w:rsidRPr="00EA0ED6">
        <w:rPr>
          <w:rFonts w:ascii="Arial" w:hAnsi="Arial" w:cs="Arial"/>
          <w:bCs/>
          <w:color w:val="000000" w:themeColor="text1"/>
          <w:sz w:val="24"/>
          <w:szCs w:val="24"/>
          <w:lang w:val="en-US"/>
        </w:rPr>
        <w:t>Mee</w:t>
      </w:r>
      <w:r w:rsidR="002D17A1">
        <w:rPr>
          <w:rFonts w:ascii="Arial" w:hAnsi="Arial" w:cs="Arial"/>
          <w:bCs/>
          <w:color w:val="000000" w:themeColor="text1"/>
          <w:sz w:val="24"/>
          <w:szCs w:val="24"/>
          <w:lang w:val="en-US"/>
        </w:rPr>
        <w:t>nagh’s</w:t>
      </w:r>
      <w:proofErr w:type="spellEnd"/>
      <w:r w:rsidR="002D17A1">
        <w:rPr>
          <w:rFonts w:ascii="Arial" w:hAnsi="Arial" w:cs="Arial"/>
          <w:bCs/>
          <w:color w:val="000000" w:themeColor="text1"/>
          <w:sz w:val="24"/>
          <w:szCs w:val="24"/>
          <w:lang w:val="en-US"/>
        </w:rPr>
        <w:t xml:space="preserve"> analysis, as she </w:t>
      </w:r>
      <w:proofErr w:type="spellStart"/>
      <w:r w:rsidR="002D17A1">
        <w:rPr>
          <w:rFonts w:ascii="Arial" w:hAnsi="Arial" w:cs="Arial"/>
          <w:bCs/>
          <w:color w:val="000000" w:themeColor="text1"/>
          <w:sz w:val="24"/>
          <w:szCs w:val="24"/>
          <w:lang w:val="en-US"/>
        </w:rPr>
        <w:t>recognis</w:t>
      </w:r>
      <w:r w:rsidRPr="00EA0ED6">
        <w:rPr>
          <w:rFonts w:ascii="Arial" w:hAnsi="Arial" w:cs="Arial"/>
          <w:bCs/>
          <w:color w:val="000000" w:themeColor="text1"/>
          <w:sz w:val="24"/>
          <w:szCs w:val="24"/>
          <w:lang w:val="en-US"/>
        </w:rPr>
        <w:t>es</w:t>
      </w:r>
      <w:proofErr w:type="spellEnd"/>
      <w:r w:rsidRPr="00EA0ED6">
        <w:rPr>
          <w:rFonts w:ascii="Arial" w:hAnsi="Arial" w:cs="Arial"/>
          <w:bCs/>
          <w:color w:val="000000" w:themeColor="text1"/>
          <w:sz w:val="24"/>
          <w:szCs w:val="24"/>
          <w:lang w:val="en-US"/>
        </w:rPr>
        <w:t xml:space="preserve"> that young people have to learn somehow about intimate relationships, that risk is a necessary part of learning – and that in this context mediated relationships in online entertainment spaces might offer a relatively safe place for young people to do this vital learning. </w:t>
      </w:r>
    </w:p>
    <w:p w14:paraId="138E5CA6" w14:textId="77777777" w:rsidR="00F61445" w:rsidRDefault="00F61445" w:rsidP="00517F31">
      <w:pPr>
        <w:spacing w:after="0" w:line="240" w:lineRule="auto"/>
        <w:ind w:firstLine="720"/>
        <w:rPr>
          <w:rFonts w:ascii="Arial" w:hAnsi="Arial" w:cs="Arial"/>
          <w:bCs/>
          <w:color w:val="000000" w:themeColor="text1"/>
          <w:sz w:val="24"/>
          <w:szCs w:val="24"/>
          <w:lang w:val="en-US"/>
        </w:rPr>
      </w:pPr>
      <w:r w:rsidRPr="00EA0ED6">
        <w:rPr>
          <w:rFonts w:ascii="Arial" w:hAnsi="Arial" w:cs="Arial"/>
          <w:bCs/>
          <w:color w:val="000000" w:themeColor="text1"/>
          <w:sz w:val="24"/>
          <w:szCs w:val="24"/>
          <w:lang w:val="en-US"/>
        </w:rPr>
        <w:t xml:space="preserve">Susanna </w:t>
      </w:r>
      <w:proofErr w:type="spellStart"/>
      <w:r w:rsidRPr="00EA0ED6">
        <w:rPr>
          <w:rFonts w:ascii="Arial" w:hAnsi="Arial" w:cs="Arial"/>
          <w:bCs/>
          <w:color w:val="000000" w:themeColor="text1"/>
          <w:sz w:val="24"/>
          <w:szCs w:val="24"/>
          <w:lang w:val="en-US"/>
        </w:rPr>
        <w:t>Paasonen</w:t>
      </w:r>
      <w:proofErr w:type="spellEnd"/>
      <w:r w:rsidRPr="00EA0ED6">
        <w:rPr>
          <w:rFonts w:ascii="Arial" w:hAnsi="Arial" w:cs="Arial"/>
          <w:bCs/>
          <w:color w:val="000000" w:themeColor="text1"/>
          <w:sz w:val="24"/>
          <w:szCs w:val="24"/>
          <w:lang w:val="en-US"/>
        </w:rPr>
        <w:t xml:space="preserve">, </w:t>
      </w:r>
      <w:proofErr w:type="spellStart"/>
      <w:r w:rsidRPr="00EA0ED6">
        <w:rPr>
          <w:rFonts w:ascii="Arial" w:hAnsi="Arial" w:cs="Arial"/>
          <w:bCs/>
          <w:color w:val="000000" w:themeColor="text1"/>
          <w:sz w:val="24"/>
          <w:szCs w:val="24"/>
          <w:lang w:val="en-US"/>
        </w:rPr>
        <w:t>Silja</w:t>
      </w:r>
      <w:proofErr w:type="spellEnd"/>
      <w:r w:rsidRPr="00EA0ED6">
        <w:rPr>
          <w:rFonts w:ascii="Arial" w:hAnsi="Arial" w:cs="Arial"/>
          <w:bCs/>
          <w:color w:val="000000" w:themeColor="text1"/>
          <w:sz w:val="24"/>
          <w:szCs w:val="24"/>
          <w:lang w:val="en-US"/>
        </w:rPr>
        <w:t xml:space="preserve"> Nielsen and </w:t>
      </w:r>
      <w:proofErr w:type="spellStart"/>
      <w:r w:rsidRPr="00EA0ED6">
        <w:rPr>
          <w:rFonts w:ascii="Arial" w:hAnsi="Arial" w:cs="Arial"/>
          <w:bCs/>
          <w:color w:val="000000" w:themeColor="text1"/>
          <w:sz w:val="24"/>
          <w:szCs w:val="24"/>
          <w:lang w:val="en-US"/>
        </w:rPr>
        <w:t>Sanna</w:t>
      </w:r>
      <w:proofErr w:type="spellEnd"/>
      <w:r w:rsidRPr="00EA0ED6">
        <w:rPr>
          <w:rFonts w:ascii="Arial" w:hAnsi="Arial" w:cs="Arial"/>
          <w:bCs/>
          <w:color w:val="000000" w:themeColor="text1"/>
          <w:sz w:val="24"/>
          <w:szCs w:val="24"/>
          <w:lang w:val="en-US"/>
        </w:rPr>
        <w:t xml:space="preserve"> </w:t>
      </w:r>
      <w:proofErr w:type="spellStart"/>
      <w:r w:rsidRPr="00EA0ED6">
        <w:rPr>
          <w:rFonts w:ascii="Arial" w:hAnsi="Arial" w:cs="Arial"/>
          <w:bCs/>
          <w:color w:val="000000" w:themeColor="text1"/>
          <w:sz w:val="24"/>
          <w:szCs w:val="24"/>
          <w:lang w:val="en-US"/>
        </w:rPr>
        <w:t>Spišák’s</w:t>
      </w:r>
      <w:proofErr w:type="spellEnd"/>
      <w:r w:rsidRPr="00EA0ED6">
        <w:rPr>
          <w:rFonts w:ascii="Arial" w:hAnsi="Arial" w:cs="Arial"/>
          <w:bCs/>
          <w:color w:val="000000" w:themeColor="text1"/>
          <w:sz w:val="24"/>
          <w:szCs w:val="24"/>
          <w:lang w:val="en-US"/>
        </w:rPr>
        <w:t xml:space="preserve"> contribution ‘“</w:t>
      </w:r>
      <w:proofErr w:type="spellStart"/>
      <w:r w:rsidRPr="00EA0ED6">
        <w:rPr>
          <w:rFonts w:ascii="Arial" w:hAnsi="Arial" w:cs="Arial"/>
          <w:bCs/>
          <w:color w:val="000000" w:themeColor="text1"/>
          <w:sz w:val="24"/>
          <w:szCs w:val="24"/>
          <w:lang w:val="en-US"/>
        </w:rPr>
        <w:t>Pervy</w:t>
      </w:r>
      <w:proofErr w:type="spellEnd"/>
      <w:r w:rsidRPr="00EA0ED6">
        <w:rPr>
          <w:rFonts w:ascii="Arial" w:hAnsi="Arial" w:cs="Arial"/>
          <w:bCs/>
          <w:color w:val="000000" w:themeColor="text1"/>
          <w:sz w:val="24"/>
          <w:szCs w:val="24"/>
          <w:lang w:val="en-US"/>
        </w:rPr>
        <w:t xml:space="preserve"> role-play and such”: Girls’ experiences of sexual messaging online’ </w:t>
      </w:r>
      <w:r w:rsidR="00D55C3C" w:rsidRPr="00EA0ED6">
        <w:rPr>
          <w:rFonts w:ascii="Arial" w:hAnsi="Arial" w:cs="Arial"/>
          <w:bCs/>
          <w:color w:val="000000" w:themeColor="text1"/>
          <w:sz w:val="24"/>
          <w:szCs w:val="24"/>
          <w:lang w:val="en-US"/>
        </w:rPr>
        <w:t xml:space="preserve">is likewise concerned </w:t>
      </w:r>
      <w:r w:rsidR="00B71C6B">
        <w:rPr>
          <w:rFonts w:ascii="Arial" w:hAnsi="Arial" w:cs="Arial"/>
          <w:bCs/>
          <w:color w:val="000000" w:themeColor="text1"/>
          <w:sz w:val="24"/>
          <w:szCs w:val="24"/>
          <w:lang w:val="en-US"/>
        </w:rPr>
        <w:t xml:space="preserve">not to feed moral panics. The article does not </w:t>
      </w:r>
      <w:proofErr w:type="spellStart"/>
      <w:r w:rsidR="00D55C3C" w:rsidRPr="00EA0ED6">
        <w:rPr>
          <w:rFonts w:ascii="Arial" w:hAnsi="Arial" w:cs="Arial"/>
          <w:bCs/>
          <w:color w:val="000000" w:themeColor="text1"/>
          <w:sz w:val="24"/>
          <w:szCs w:val="24"/>
          <w:lang w:val="en-US"/>
        </w:rPr>
        <w:t>pathologise</w:t>
      </w:r>
      <w:proofErr w:type="spellEnd"/>
      <w:r w:rsidR="00D55C3C" w:rsidRPr="00EA0ED6">
        <w:rPr>
          <w:rFonts w:ascii="Arial" w:hAnsi="Arial" w:cs="Arial"/>
          <w:bCs/>
          <w:color w:val="000000" w:themeColor="text1"/>
          <w:sz w:val="24"/>
          <w:szCs w:val="24"/>
          <w:lang w:val="en-US"/>
        </w:rPr>
        <w:t xml:space="preserve"> young people’s sexual activities online, but </w:t>
      </w:r>
      <w:r w:rsidR="00B71C6B">
        <w:rPr>
          <w:rFonts w:ascii="Arial" w:hAnsi="Arial" w:cs="Arial"/>
          <w:bCs/>
          <w:color w:val="000000" w:themeColor="text1"/>
          <w:sz w:val="24"/>
          <w:szCs w:val="24"/>
          <w:lang w:val="en-US"/>
        </w:rPr>
        <w:t>is rather interested in understanding</w:t>
      </w:r>
      <w:r w:rsidR="00D55C3C" w:rsidRPr="00EA0ED6">
        <w:rPr>
          <w:rFonts w:ascii="Arial" w:hAnsi="Arial" w:cs="Arial"/>
          <w:bCs/>
          <w:color w:val="000000" w:themeColor="text1"/>
          <w:sz w:val="24"/>
          <w:szCs w:val="24"/>
          <w:lang w:val="en-US"/>
        </w:rPr>
        <w:t xml:space="preserve"> how young people experience and inter</w:t>
      </w:r>
      <w:r w:rsidR="002301B5" w:rsidRPr="00EA0ED6">
        <w:rPr>
          <w:rFonts w:ascii="Arial" w:hAnsi="Arial" w:cs="Arial"/>
          <w:bCs/>
          <w:color w:val="000000" w:themeColor="text1"/>
          <w:sz w:val="24"/>
          <w:szCs w:val="24"/>
          <w:lang w:val="en-US"/>
        </w:rPr>
        <w:t>pret them</w:t>
      </w:r>
      <w:r w:rsidR="00D55C3C" w:rsidRPr="00EA0ED6">
        <w:rPr>
          <w:rFonts w:ascii="Arial" w:hAnsi="Arial" w:cs="Arial"/>
          <w:bCs/>
          <w:color w:val="000000" w:themeColor="text1"/>
          <w:sz w:val="24"/>
          <w:szCs w:val="24"/>
          <w:lang w:val="en-US"/>
        </w:rPr>
        <w:t xml:space="preserve">. </w:t>
      </w:r>
      <w:r w:rsidR="00BC6AC9">
        <w:rPr>
          <w:rFonts w:ascii="Arial" w:hAnsi="Arial" w:cs="Arial"/>
          <w:bCs/>
          <w:color w:val="000000" w:themeColor="text1"/>
          <w:sz w:val="24"/>
          <w:szCs w:val="24"/>
          <w:lang w:val="en-US"/>
        </w:rPr>
        <w:t>The researchers</w:t>
      </w:r>
      <w:r w:rsidR="00D55C3C" w:rsidRPr="00EA0ED6">
        <w:rPr>
          <w:rFonts w:ascii="Arial" w:hAnsi="Arial" w:cs="Arial"/>
          <w:bCs/>
          <w:color w:val="000000" w:themeColor="text1"/>
          <w:sz w:val="24"/>
          <w:szCs w:val="24"/>
          <w:lang w:val="en-US"/>
        </w:rPr>
        <w:t xml:space="preserve"> write about Finland, a context in which there is </w:t>
      </w:r>
      <w:r w:rsidR="00EF1DB2" w:rsidRPr="00EA0ED6">
        <w:rPr>
          <w:rFonts w:ascii="Arial" w:hAnsi="Arial" w:cs="Arial"/>
          <w:bCs/>
          <w:color w:val="000000" w:themeColor="text1"/>
          <w:sz w:val="24"/>
          <w:szCs w:val="24"/>
          <w:lang w:val="en-US"/>
        </w:rPr>
        <w:t xml:space="preserve">already </w:t>
      </w:r>
      <w:r w:rsidR="00D55C3C" w:rsidRPr="00EA0ED6">
        <w:rPr>
          <w:rFonts w:ascii="Arial" w:hAnsi="Arial" w:cs="Arial"/>
          <w:bCs/>
          <w:color w:val="000000" w:themeColor="text1"/>
          <w:sz w:val="24"/>
          <w:szCs w:val="24"/>
          <w:lang w:val="en-US"/>
        </w:rPr>
        <w:t>more acceptance of</w:t>
      </w:r>
      <w:r w:rsidR="00EF1DB2" w:rsidRPr="00EA0ED6">
        <w:rPr>
          <w:rFonts w:ascii="Arial" w:hAnsi="Arial" w:cs="Arial"/>
          <w:bCs/>
          <w:color w:val="000000" w:themeColor="text1"/>
          <w:sz w:val="24"/>
          <w:szCs w:val="24"/>
          <w:lang w:val="en-US"/>
        </w:rPr>
        <w:t xml:space="preserve"> th</w:t>
      </w:r>
      <w:r w:rsidR="00D55C3C" w:rsidRPr="00EA0ED6">
        <w:rPr>
          <w:rFonts w:ascii="Arial" w:hAnsi="Arial" w:cs="Arial"/>
          <w:bCs/>
          <w:color w:val="000000" w:themeColor="text1"/>
          <w:sz w:val="24"/>
          <w:szCs w:val="24"/>
          <w:lang w:val="en-US"/>
        </w:rPr>
        <w:t>e need for comprehensive sex education</w:t>
      </w:r>
      <w:r w:rsidR="00EF1DB2" w:rsidRPr="00EA0ED6">
        <w:rPr>
          <w:rFonts w:ascii="Arial" w:hAnsi="Arial" w:cs="Arial"/>
          <w:bCs/>
          <w:color w:val="000000" w:themeColor="text1"/>
          <w:sz w:val="24"/>
          <w:szCs w:val="24"/>
          <w:lang w:val="en-US"/>
        </w:rPr>
        <w:t xml:space="preserve">, even if in practice questions of </w:t>
      </w:r>
      <w:r w:rsidR="00517F31">
        <w:rPr>
          <w:rFonts w:ascii="Arial" w:hAnsi="Arial" w:cs="Arial"/>
          <w:bCs/>
          <w:color w:val="000000" w:themeColor="text1"/>
          <w:sz w:val="24"/>
          <w:szCs w:val="24"/>
          <w:lang w:val="en-US"/>
        </w:rPr>
        <w:t xml:space="preserve">pleasure are somewhat </w:t>
      </w:r>
      <w:proofErr w:type="spellStart"/>
      <w:r w:rsidR="00517F31">
        <w:rPr>
          <w:rFonts w:ascii="Arial" w:hAnsi="Arial" w:cs="Arial"/>
          <w:bCs/>
          <w:color w:val="000000" w:themeColor="text1"/>
          <w:sz w:val="24"/>
          <w:szCs w:val="24"/>
          <w:lang w:val="en-US"/>
        </w:rPr>
        <w:t>marginalis</w:t>
      </w:r>
      <w:r w:rsidR="00EF1DB2" w:rsidRPr="00EA0ED6">
        <w:rPr>
          <w:rFonts w:ascii="Arial" w:hAnsi="Arial" w:cs="Arial"/>
          <w:bCs/>
          <w:color w:val="000000" w:themeColor="text1"/>
          <w:sz w:val="24"/>
          <w:szCs w:val="24"/>
          <w:lang w:val="en-US"/>
        </w:rPr>
        <w:t>ed</w:t>
      </w:r>
      <w:proofErr w:type="spellEnd"/>
      <w:r w:rsidR="002301B5" w:rsidRPr="00EA0ED6">
        <w:rPr>
          <w:rFonts w:ascii="Arial" w:hAnsi="Arial" w:cs="Arial"/>
          <w:bCs/>
          <w:color w:val="000000" w:themeColor="text1"/>
          <w:sz w:val="24"/>
          <w:szCs w:val="24"/>
          <w:lang w:val="en-US"/>
        </w:rPr>
        <w:t xml:space="preserve"> and young people are critical of schools’ provision.  Their research yields new insights into </w:t>
      </w:r>
      <w:r w:rsidR="00457711" w:rsidRPr="00EA0ED6">
        <w:rPr>
          <w:rFonts w:ascii="Arial" w:hAnsi="Arial" w:cs="Arial"/>
          <w:bCs/>
          <w:color w:val="000000" w:themeColor="text1"/>
          <w:sz w:val="24"/>
          <w:szCs w:val="24"/>
          <w:lang w:val="en-US"/>
        </w:rPr>
        <w:t xml:space="preserve">11-18 year old </w:t>
      </w:r>
      <w:r w:rsidR="002301B5" w:rsidRPr="00EA0ED6">
        <w:rPr>
          <w:rFonts w:ascii="Arial" w:hAnsi="Arial" w:cs="Arial"/>
          <w:bCs/>
          <w:color w:val="000000" w:themeColor="text1"/>
          <w:sz w:val="24"/>
          <w:szCs w:val="24"/>
          <w:lang w:val="en-US"/>
        </w:rPr>
        <w:t xml:space="preserve">girls’ </w:t>
      </w:r>
      <w:r w:rsidR="00457711" w:rsidRPr="00EA0ED6">
        <w:rPr>
          <w:rFonts w:ascii="Arial" w:hAnsi="Arial" w:cs="Arial"/>
          <w:bCs/>
          <w:color w:val="000000" w:themeColor="text1"/>
          <w:sz w:val="24"/>
          <w:szCs w:val="24"/>
          <w:lang w:val="en-US"/>
        </w:rPr>
        <w:t>online sexual practices</w:t>
      </w:r>
      <w:r w:rsidR="002301B5" w:rsidRPr="00EA0ED6">
        <w:rPr>
          <w:rFonts w:ascii="Arial" w:hAnsi="Arial" w:cs="Arial"/>
          <w:bCs/>
          <w:color w:val="000000" w:themeColor="text1"/>
          <w:sz w:val="24"/>
          <w:szCs w:val="24"/>
          <w:lang w:val="en-US"/>
        </w:rPr>
        <w:t xml:space="preserve"> and has many paralle</w:t>
      </w:r>
      <w:r w:rsidR="00457711" w:rsidRPr="00EA0ED6">
        <w:rPr>
          <w:rFonts w:ascii="Arial" w:hAnsi="Arial" w:cs="Arial"/>
          <w:bCs/>
          <w:color w:val="000000" w:themeColor="text1"/>
          <w:sz w:val="24"/>
          <w:szCs w:val="24"/>
          <w:lang w:val="en-US"/>
        </w:rPr>
        <w:t>l</w:t>
      </w:r>
      <w:r w:rsidR="002301B5" w:rsidRPr="00EA0ED6">
        <w:rPr>
          <w:rFonts w:ascii="Arial" w:hAnsi="Arial" w:cs="Arial"/>
          <w:bCs/>
          <w:color w:val="000000" w:themeColor="text1"/>
          <w:sz w:val="24"/>
          <w:szCs w:val="24"/>
          <w:lang w:val="en-US"/>
        </w:rPr>
        <w:t xml:space="preserve">s with </w:t>
      </w:r>
      <w:proofErr w:type="spellStart"/>
      <w:r w:rsidR="002301B5" w:rsidRPr="00EA0ED6">
        <w:rPr>
          <w:rFonts w:ascii="Arial" w:hAnsi="Arial" w:cs="Arial"/>
          <w:bCs/>
          <w:color w:val="000000" w:themeColor="text1"/>
          <w:sz w:val="24"/>
          <w:szCs w:val="24"/>
          <w:lang w:val="en-US"/>
        </w:rPr>
        <w:t>Meenagh’s</w:t>
      </w:r>
      <w:proofErr w:type="spellEnd"/>
      <w:r w:rsidR="002301B5" w:rsidRPr="00EA0ED6">
        <w:rPr>
          <w:rFonts w:ascii="Arial" w:hAnsi="Arial" w:cs="Arial"/>
          <w:bCs/>
          <w:color w:val="000000" w:themeColor="text1"/>
          <w:sz w:val="24"/>
          <w:szCs w:val="24"/>
          <w:lang w:val="en-US"/>
        </w:rPr>
        <w:t xml:space="preserve"> research</w:t>
      </w:r>
      <w:r w:rsidR="00457711" w:rsidRPr="00EA0ED6">
        <w:rPr>
          <w:rFonts w:ascii="Arial" w:hAnsi="Arial" w:cs="Arial"/>
          <w:bCs/>
          <w:color w:val="000000" w:themeColor="text1"/>
          <w:sz w:val="24"/>
          <w:szCs w:val="24"/>
          <w:lang w:val="en-US"/>
        </w:rPr>
        <w:t xml:space="preserve">. </w:t>
      </w:r>
      <w:r w:rsidR="00FB14AC" w:rsidRPr="00EA0ED6">
        <w:rPr>
          <w:rFonts w:ascii="Arial" w:hAnsi="Arial" w:cs="Arial"/>
          <w:bCs/>
          <w:color w:val="000000" w:themeColor="text1"/>
          <w:sz w:val="24"/>
          <w:szCs w:val="24"/>
          <w:lang w:val="en-US"/>
        </w:rPr>
        <w:t xml:space="preserve">Like </w:t>
      </w:r>
      <w:proofErr w:type="spellStart"/>
      <w:r w:rsidR="00FB14AC" w:rsidRPr="00EA0ED6">
        <w:rPr>
          <w:rFonts w:ascii="Arial" w:hAnsi="Arial" w:cs="Arial"/>
          <w:bCs/>
          <w:color w:val="000000" w:themeColor="text1"/>
          <w:sz w:val="24"/>
          <w:szCs w:val="24"/>
          <w:lang w:val="en-US"/>
        </w:rPr>
        <w:t>Meenagh</w:t>
      </w:r>
      <w:proofErr w:type="spellEnd"/>
      <w:r w:rsidR="00FB14AC" w:rsidRPr="00EA0ED6">
        <w:rPr>
          <w:rFonts w:ascii="Arial" w:hAnsi="Arial" w:cs="Arial"/>
          <w:bCs/>
          <w:color w:val="000000" w:themeColor="text1"/>
          <w:sz w:val="24"/>
          <w:szCs w:val="24"/>
          <w:lang w:val="en-US"/>
        </w:rPr>
        <w:t xml:space="preserve">, they respect their contributors and quote them extensively. The voices that emerge suggest that girls can be reflexive, </w:t>
      </w:r>
      <w:proofErr w:type="spellStart"/>
      <w:r w:rsidR="00FB14AC" w:rsidRPr="00EA0ED6">
        <w:rPr>
          <w:rFonts w:ascii="Arial" w:hAnsi="Arial" w:cs="Arial"/>
          <w:bCs/>
          <w:color w:val="000000" w:themeColor="text1"/>
          <w:sz w:val="24"/>
          <w:szCs w:val="24"/>
          <w:lang w:val="en-US"/>
        </w:rPr>
        <w:t>agentic</w:t>
      </w:r>
      <w:proofErr w:type="spellEnd"/>
      <w:r w:rsidR="00FB14AC" w:rsidRPr="00EA0ED6">
        <w:rPr>
          <w:rFonts w:ascii="Arial" w:hAnsi="Arial" w:cs="Arial"/>
          <w:bCs/>
          <w:color w:val="000000" w:themeColor="text1"/>
          <w:sz w:val="24"/>
          <w:szCs w:val="24"/>
          <w:lang w:val="en-US"/>
        </w:rPr>
        <w:t xml:space="preserve"> and skilled navigators of online worlds, who make nuanced distinctions between types of sexual contact, resist </w:t>
      </w:r>
      <w:r w:rsidR="002301B5" w:rsidRPr="00EA0ED6">
        <w:rPr>
          <w:rFonts w:ascii="Arial" w:hAnsi="Arial" w:cs="Arial"/>
          <w:bCs/>
          <w:color w:val="000000" w:themeColor="text1"/>
          <w:sz w:val="24"/>
          <w:szCs w:val="24"/>
          <w:lang w:val="en-US"/>
        </w:rPr>
        <w:t xml:space="preserve">risk discourses and </w:t>
      </w:r>
      <w:r w:rsidR="00457711" w:rsidRPr="00EA0ED6">
        <w:rPr>
          <w:rFonts w:ascii="Arial" w:hAnsi="Arial" w:cs="Arial"/>
          <w:bCs/>
          <w:color w:val="000000" w:themeColor="text1"/>
          <w:sz w:val="24"/>
          <w:szCs w:val="24"/>
          <w:lang w:val="en-US"/>
        </w:rPr>
        <w:t xml:space="preserve">articulate the pleasures </w:t>
      </w:r>
      <w:r w:rsidR="00FB14AC" w:rsidRPr="00EA0ED6">
        <w:rPr>
          <w:rFonts w:ascii="Arial" w:hAnsi="Arial" w:cs="Arial"/>
          <w:bCs/>
          <w:color w:val="000000" w:themeColor="text1"/>
          <w:sz w:val="24"/>
          <w:szCs w:val="24"/>
          <w:lang w:val="en-US"/>
        </w:rPr>
        <w:t>of</w:t>
      </w:r>
      <w:r w:rsidR="00457711" w:rsidRPr="00EA0ED6">
        <w:rPr>
          <w:rFonts w:ascii="Arial" w:hAnsi="Arial" w:cs="Arial"/>
          <w:bCs/>
          <w:color w:val="000000" w:themeColor="text1"/>
          <w:sz w:val="24"/>
          <w:szCs w:val="24"/>
          <w:lang w:val="en-US"/>
        </w:rPr>
        <w:t xml:space="preserve"> </w:t>
      </w:r>
      <w:r w:rsidR="00DB1F99" w:rsidRPr="00EA0ED6">
        <w:rPr>
          <w:rFonts w:ascii="Arial" w:hAnsi="Arial" w:cs="Arial"/>
          <w:bCs/>
          <w:color w:val="000000" w:themeColor="text1"/>
          <w:sz w:val="24"/>
          <w:szCs w:val="24"/>
          <w:lang w:val="en-US"/>
        </w:rPr>
        <w:t xml:space="preserve">(peer) </w:t>
      </w:r>
      <w:r w:rsidR="00457711" w:rsidRPr="00EA0ED6">
        <w:rPr>
          <w:rFonts w:ascii="Arial" w:hAnsi="Arial" w:cs="Arial"/>
          <w:bCs/>
          <w:color w:val="000000" w:themeColor="text1"/>
          <w:sz w:val="24"/>
          <w:szCs w:val="24"/>
          <w:lang w:val="en-US"/>
        </w:rPr>
        <w:t xml:space="preserve">sexual messaging. </w:t>
      </w:r>
      <w:r w:rsidR="006F61AF" w:rsidRPr="00EA0ED6">
        <w:rPr>
          <w:rFonts w:ascii="Arial" w:hAnsi="Arial" w:cs="Arial"/>
          <w:bCs/>
          <w:color w:val="000000" w:themeColor="text1"/>
          <w:sz w:val="24"/>
          <w:szCs w:val="24"/>
          <w:lang w:val="en-US"/>
        </w:rPr>
        <w:t>The authors’ argument</w:t>
      </w:r>
      <w:r w:rsidR="00DB1F99" w:rsidRPr="00EA0ED6">
        <w:rPr>
          <w:rFonts w:ascii="Arial" w:hAnsi="Arial" w:cs="Arial"/>
          <w:bCs/>
          <w:color w:val="000000" w:themeColor="text1"/>
          <w:sz w:val="24"/>
          <w:szCs w:val="24"/>
          <w:lang w:val="en-US"/>
        </w:rPr>
        <w:t>s</w:t>
      </w:r>
      <w:r w:rsidR="006F61AF" w:rsidRPr="00EA0ED6">
        <w:rPr>
          <w:rFonts w:ascii="Arial" w:hAnsi="Arial" w:cs="Arial"/>
          <w:bCs/>
          <w:color w:val="000000" w:themeColor="text1"/>
          <w:sz w:val="24"/>
          <w:szCs w:val="24"/>
          <w:lang w:val="en-US"/>
        </w:rPr>
        <w:t xml:space="preserve"> that ‘</w:t>
      </w:r>
      <w:r w:rsidR="006F61AF" w:rsidRPr="00EA0ED6">
        <w:rPr>
          <w:rFonts w:ascii="Arial" w:hAnsi="Arial" w:cs="Arial"/>
          <w:sz w:val="24"/>
          <w:szCs w:val="24"/>
          <w:lang w:val="en-GB"/>
        </w:rPr>
        <w:t>sexual messaging can be a reflexive site of learning</w:t>
      </w:r>
      <w:r w:rsidR="00385074" w:rsidRPr="00EA0ED6">
        <w:rPr>
          <w:rFonts w:ascii="Arial" w:hAnsi="Arial" w:cs="Arial"/>
          <w:sz w:val="24"/>
          <w:szCs w:val="24"/>
          <w:lang w:val="en-GB"/>
        </w:rPr>
        <w:t>’</w:t>
      </w:r>
      <w:r w:rsidR="00DB1F99" w:rsidRPr="00EA0ED6">
        <w:rPr>
          <w:rFonts w:ascii="Arial" w:hAnsi="Arial" w:cs="Arial"/>
          <w:sz w:val="24"/>
          <w:szCs w:val="24"/>
          <w:lang w:val="en-GB"/>
        </w:rPr>
        <w:t>, that online talk offers ‘</w:t>
      </w:r>
      <w:r w:rsidR="006F61AF" w:rsidRPr="00EA0ED6">
        <w:rPr>
          <w:rFonts w:ascii="Arial" w:hAnsi="Arial" w:cs="Arial"/>
          <w:sz w:val="24"/>
          <w:szCs w:val="24"/>
          <w:lang w:val="en-GB"/>
        </w:rPr>
        <w:t xml:space="preserve">alternative pathways for making sense of sexuality’ </w:t>
      </w:r>
      <w:r w:rsidR="00DB1F99" w:rsidRPr="00EA0ED6">
        <w:rPr>
          <w:rFonts w:ascii="Arial" w:hAnsi="Arial" w:cs="Arial"/>
          <w:sz w:val="24"/>
          <w:szCs w:val="24"/>
          <w:lang w:val="en-GB"/>
        </w:rPr>
        <w:t xml:space="preserve">and their description of the internet as a ‘sexual playground’ all evoke some </w:t>
      </w:r>
      <w:r w:rsidR="00385074" w:rsidRPr="00EA0ED6">
        <w:rPr>
          <w:rFonts w:ascii="Arial" w:hAnsi="Arial" w:cs="Arial"/>
          <w:sz w:val="24"/>
          <w:szCs w:val="24"/>
          <w:lang w:val="en-GB"/>
        </w:rPr>
        <w:t>very different</w:t>
      </w:r>
      <w:r w:rsidR="00DB1F99" w:rsidRPr="00EA0ED6">
        <w:rPr>
          <w:rFonts w:ascii="Arial" w:hAnsi="Arial" w:cs="Arial"/>
          <w:sz w:val="24"/>
          <w:szCs w:val="24"/>
          <w:lang w:val="en-GB"/>
        </w:rPr>
        <w:t xml:space="preserve"> starting points than</w:t>
      </w:r>
      <w:r w:rsidR="007D66C0">
        <w:rPr>
          <w:rFonts w:ascii="Arial" w:hAnsi="Arial" w:cs="Arial"/>
          <w:sz w:val="24"/>
          <w:szCs w:val="24"/>
          <w:lang w:val="en-GB"/>
        </w:rPr>
        <w:t xml:space="preserve"> the</w:t>
      </w:r>
      <w:r w:rsidR="00DB1F99" w:rsidRPr="00EA0ED6">
        <w:rPr>
          <w:rFonts w:ascii="Arial" w:hAnsi="Arial" w:cs="Arial"/>
          <w:sz w:val="24"/>
          <w:szCs w:val="24"/>
          <w:lang w:val="en-GB"/>
        </w:rPr>
        <w:t xml:space="preserve"> ‘fear-based’ ones </w:t>
      </w:r>
      <w:r w:rsidR="007D66C0">
        <w:rPr>
          <w:rFonts w:ascii="Arial" w:hAnsi="Arial" w:cs="Arial"/>
          <w:sz w:val="24"/>
          <w:szCs w:val="24"/>
          <w:lang w:val="en-GB"/>
        </w:rPr>
        <w:t>that ground much research into young people’s use of online media</w:t>
      </w:r>
      <w:r w:rsidR="006F61AF" w:rsidRPr="00EA0ED6">
        <w:rPr>
          <w:rFonts w:ascii="Arial" w:hAnsi="Arial" w:cs="Arial"/>
          <w:sz w:val="24"/>
          <w:szCs w:val="24"/>
          <w:lang w:val="en-GB"/>
        </w:rPr>
        <w:t xml:space="preserve">. </w:t>
      </w:r>
      <w:r w:rsidR="00FB14AC" w:rsidRPr="00EA0ED6">
        <w:rPr>
          <w:rFonts w:ascii="Arial" w:hAnsi="Arial" w:cs="Arial"/>
          <w:bCs/>
          <w:color w:val="000000" w:themeColor="text1"/>
          <w:sz w:val="24"/>
          <w:szCs w:val="24"/>
          <w:lang w:val="en-US"/>
        </w:rPr>
        <w:t xml:space="preserve"> </w:t>
      </w:r>
      <w:r w:rsidR="00457711" w:rsidRPr="00EA0ED6">
        <w:rPr>
          <w:rFonts w:ascii="Arial" w:hAnsi="Arial" w:cs="Arial"/>
          <w:bCs/>
          <w:color w:val="000000" w:themeColor="text1"/>
          <w:sz w:val="24"/>
          <w:szCs w:val="24"/>
          <w:lang w:val="en-US"/>
        </w:rPr>
        <w:t xml:space="preserve"> </w:t>
      </w:r>
    </w:p>
    <w:p w14:paraId="578505EC" w14:textId="77777777" w:rsidR="00F61445" w:rsidRPr="00EA0ED6" w:rsidRDefault="00F61445" w:rsidP="00517F31">
      <w:pPr>
        <w:spacing w:after="0" w:line="240" w:lineRule="auto"/>
        <w:ind w:firstLine="720"/>
        <w:rPr>
          <w:rFonts w:ascii="Arial" w:hAnsi="Arial" w:cs="Arial"/>
          <w:bCs/>
          <w:color w:val="000000" w:themeColor="text1"/>
          <w:sz w:val="24"/>
          <w:szCs w:val="24"/>
          <w:lang w:val="en-US"/>
        </w:rPr>
      </w:pPr>
      <w:r w:rsidRPr="00EA0ED6">
        <w:rPr>
          <w:rFonts w:ascii="Arial" w:hAnsi="Arial" w:cs="Arial"/>
          <w:bCs/>
          <w:color w:val="000000" w:themeColor="text1"/>
          <w:sz w:val="24"/>
          <w:szCs w:val="24"/>
          <w:lang w:val="en-US"/>
        </w:rPr>
        <w:t>David Buckingham and Maria-Jose</w:t>
      </w:r>
      <w:r w:rsidRPr="00EA0ED6">
        <w:rPr>
          <w:rFonts w:ascii="Arial" w:hAnsi="Arial" w:cs="Arial"/>
          <w:color w:val="000000" w:themeColor="text1"/>
          <w:sz w:val="24"/>
          <w:szCs w:val="24"/>
        </w:rPr>
        <w:t xml:space="preserve"> </w:t>
      </w:r>
      <w:proofErr w:type="spellStart"/>
      <w:r w:rsidRPr="00EA0ED6">
        <w:rPr>
          <w:rFonts w:ascii="Arial" w:hAnsi="Arial" w:cs="Arial"/>
          <w:bCs/>
          <w:color w:val="000000" w:themeColor="text1"/>
          <w:sz w:val="24"/>
          <w:szCs w:val="24"/>
          <w:lang w:val="en-US"/>
        </w:rPr>
        <w:t>Masanet’s</w:t>
      </w:r>
      <w:proofErr w:type="spellEnd"/>
      <w:r w:rsidRPr="00EA0ED6">
        <w:rPr>
          <w:rFonts w:ascii="Arial" w:hAnsi="Arial" w:cs="Arial"/>
          <w:bCs/>
          <w:color w:val="000000" w:themeColor="text1"/>
          <w:sz w:val="24"/>
          <w:szCs w:val="24"/>
          <w:lang w:val="en-US"/>
        </w:rPr>
        <w:t xml:space="preserve"> </w:t>
      </w:r>
      <w:r w:rsidR="004E690F">
        <w:rPr>
          <w:rFonts w:ascii="Arial" w:hAnsi="Arial" w:cs="Arial"/>
          <w:bCs/>
          <w:color w:val="000000" w:themeColor="text1"/>
          <w:sz w:val="24"/>
          <w:szCs w:val="24"/>
          <w:lang w:val="en-US"/>
        </w:rPr>
        <w:t>article</w:t>
      </w:r>
      <w:r w:rsidRPr="00EA0ED6">
        <w:rPr>
          <w:rFonts w:ascii="Arial" w:hAnsi="Arial" w:cs="Arial"/>
          <w:bCs/>
          <w:color w:val="000000" w:themeColor="text1"/>
          <w:sz w:val="24"/>
          <w:szCs w:val="24"/>
          <w:lang w:val="en-US"/>
        </w:rPr>
        <w:t xml:space="preserve"> ‘Advice on life? Online fan forums as a space for peer-to-peer sex and relationships education’</w:t>
      </w:r>
      <w:r w:rsidR="005D5C56" w:rsidRPr="00EA0ED6">
        <w:rPr>
          <w:rFonts w:ascii="Arial" w:hAnsi="Arial" w:cs="Arial"/>
          <w:bCs/>
          <w:color w:val="000000" w:themeColor="text1"/>
          <w:sz w:val="24"/>
          <w:szCs w:val="24"/>
          <w:lang w:val="en-US"/>
        </w:rPr>
        <w:t xml:space="preserve"> addresses both entertainment media and online fan forums. It offers insight </w:t>
      </w:r>
      <w:r w:rsidR="00FA2265" w:rsidRPr="00EA0ED6">
        <w:rPr>
          <w:rFonts w:ascii="Arial" w:hAnsi="Arial" w:cs="Arial"/>
          <w:bCs/>
          <w:color w:val="000000" w:themeColor="text1"/>
          <w:sz w:val="24"/>
          <w:szCs w:val="24"/>
          <w:lang w:val="en-US"/>
        </w:rPr>
        <w:t>into institutions and texts as well as audiences</w:t>
      </w:r>
      <w:r w:rsidR="003956A3" w:rsidRPr="00EA0ED6">
        <w:rPr>
          <w:rFonts w:ascii="Arial" w:hAnsi="Arial" w:cs="Arial"/>
          <w:bCs/>
          <w:color w:val="000000" w:themeColor="text1"/>
          <w:sz w:val="24"/>
          <w:szCs w:val="24"/>
          <w:lang w:val="en-US"/>
        </w:rPr>
        <w:t xml:space="preserve">, </w:t>
      </w:r>
      <w:proofErr w:type="spellStart"/>
      <w:r w:rsidR="007C6359" w:rsidRPr="00EA0ED6">
        <w:rPr>
          <w:rFonts w:ascii="Arial" w:hAnsi="Arial" w:cs="Arial"/>
          <w:bCs/>
          <w:color w:val="000000" w:themeColor="text1"/>
          <w:sz w:val="24"/>
          <w:szCs w:val="24"/>
          <w:lang w:val="en-US"/>
        </w:rPr>
        <w:t>contextualising</w:t>
      </w:r>
      <w:proofErr w:type="spellEnd"/>
      <w:r w:rsidR="003956A3" w:rsidRPr="00EA0ED6">
        <w:rPr>
          <w:rFonts w:ascii="Arial" w:hAnsi="Arial" w:cs="Arial"/>
          <w:bCs/>
          <w:color w:val="000000" w:themeColor="text1"/>
          <w:sz w:val="24"/>
          <w:szCs w:val="24"/>
          <w:lang w:val="en-US"/>
        </w:rPr>
        <w:t xml:space="preserve"> the </w:t>
      </w:r>
      <w:r w:rsidR="00865456">
        <w:rPr>
          <w:rFonts w:ascii="Arial" w:hAnsi="Arial" w:cs="Arial"/>
          <w:bCs/>
          <w:color w:val="000000" w:themeColor="text1"/>
          <w:sz w:val="24"/>
          <w:szCs w:val="24"/>
          <w:lang w:val="en-US"/>
        </w:rPr>
        <w:t xml:space="preserve">successful youth drama series </w:t>
      </w:r>
      <w:r w:rsidR="00865456" w:rsidRPr="00865456">
        <w:rPr>
          <w:rFonts w:ascii="Arial" w:hAnsi="Arial" w:cs="Arial"/>
          <w:bCs/>
          <w:i/>
          <w:color w:val="000000" w:themeColor="text1"/>
          <w:sz w:val="24"/>
          <w:szCs w:val="24"/>
          <w:lang w:val="en-US"/>
        </w:rPr>
        <w:t>Skins</w:t>
      </w:r>
      <w:r w:rsidR="007C6359" w:rsidRPr="00EA0ED6">
        <w:rPr>
          <w:rFonts w:ascii="Arial" w:hAnsi="Arial" w:cs="Arial"/>
          <w:bCs/>
          <w:color w:val="000000" w:themeColor="text1"/>
          <w:sz w:val="24"/>
          <w:szCs w:val="24"/>
          <w:lang w:val="en-US"/>
        </w:rPr>
        <w:t>, made</w:t>
      </w:r>
      <w:r w:rsidR="00FA2265" w:rsidRPr="00EA0ED6">
        <w:rPr>
          <w:rFonts w:ascii="Arial" w:hAnsi="Arial" w:cs="Arial"/>
          <w:bCs/>
          <w:color w:val="000000" w:themeColor="text1"/>
          <w:sz w:val="24"/>
          <w:szCs w:val="24"/>
          <w:lang w:val="en-US"/>
        </w:rPr>
        <w:t xml:space="preserve"> for the cable/ satellite channel of British broadcaster </w:t>
      </w:r>
      <w:r w:rsidR="005D5C56" w:rsidRPr="00EA0ED6">
        <w:rPr>
          <w:rFonts w:ascii="Arial" w:hAnsi="Arial" w:cs="Arial"/>
          <w:bCs/>
          <w:color w:val="000000" w:themeColor="text1"/>
          <w:sz w:val="24"/>
          <w:szCs w:val="24"/>
          <w:lang w:val="en-US"/>
        </w:rPr>
        <w:t>Channel 4</w:t>
      </w:r>
      <w:r w:rsidR="007C6359" w:rsidRPr="00EA0ED6">
        <w:rPr>
          <w:rFonts w:ascii="Arial" w:hAnsi="Arial" w:cs="Arial"/>
          <w:bCs/>
          <w:color w:val="000000" w:themeColor="text1"/>
          <w:sz w:val="24"/>
          <w:szCs w:val="24"/>
          <w:lang w:val="en-US"/>
        </w:rPr>
        <w:t>, and</w:t>
      </w:r>
      <w:r w:rsidR="00630EC5" w:rsidRPr="00EA0ED6">
        <w:rPr>
          <w:rFonts w:ascii="Arial" w:hAnsi="Arial" w:cs="Arial"/>
          <w:bCs/>
          <w:color w:val="000000" w:themeColor="text1"/>
          <w:sz w:val="24"/>
          <w:szCs w:val="24"/>
          <w:lang w:val="en-US"/>
        </w:rPr>
        <w:t xml:space="preserve"> </w:t>
      </w:r>
      <w:proofErr w:type="spellStart"/>
      <w:r w:rsidR="002D17A1">
        <w:rPr>
          <w:rFonts w:ascii="Arial" w:hAnsi="Arial" w:cs="Arial"/>
          <w:bCs/>
          <w:color w:val="000000" w:themeColor="text1"/>
          <w:sz w:val="24"/>
          <w:szCs w:val="24"/>
          <w:lang w:val="en-US"/>
        </w:rPr>
        <w:t>analys</w:t>
      </w:r>
      <w:r w:rsidR="007C6359" w:rsidRPr="00EA0ED6">
        <w:rPr>
          <w:rFonts w:ascii="Arial" w:hAnsi="Arial" w:cs="Arial"/>
          <w:bCs/>
          <w:color w:val="000000" w:themeColor="text1"/>
          <w:sz w:val="24"/>
          <w:szCs w:val="24"/>
          <w:lang w:val="en-US"/>
        </w:rPr>
        <w:t>ing</w:t>
      </w:r>
      <w:proofErr w:type="spellEnd"/>
      <w:r w:rsidR="007C6359" w:rsidRPr="00EA0ED6">
        <w:rPr>
          <w:rFonts w:ascii="Arial" w:hAnsi="Arial" w:cs="Arial"/>
          <w:bCs/>
          <w:color w:val="000000" w:themeColor="text1"/>
          <w:sz w:val="24"/>
          <w:szCs w:val="24"/>
          <w:lang w:val="en-US"/>
        </w:rPr>
        <w:t xml:space="preserve"> how audiences used </w:t>
      </w:r>
      <w:r w:rsidR="00630EC5" w:rsidRPr="00EA0ED6">
        <w:rPr>
          <w:rFonts w:ascii="Arial" w:hAnsi="Arial" w:cs="Arial"/>
          <w:bCs/>
          <w:color w:val="000000" w:themeColor="text1"/>
          <w:sz w:val="24"/>
          <w:szCs w:val="24"/>
          <w:lang w:val="en-US"/>
        </w:rPr>
        <w:t xml:space="preserve">its accompanying online forum </w:t>
      </w:r>
      <w:r w:rsidR="00C56D7B" w:rsidRPr="00EA0ED6">
        <w:rPr>
          <w:rFonts w:ascii="Arial" w:hAnsi="Arial" w:cs="Arial"/>
          <w:bCs/>
          <w:color w:val="000000" w:themeColor="text1"/>
          <w:sz w:val="24"/>
          <w:szCs w:val="24"/>
          <w:lang w:val="en-US"/>
        </w:rPr>
        <w:t>f</w:t>
      </w:r>
      <w:r w:rsidR="00630EC5" w:rsidRPr="00EA0ED6">
        <w:rPr>
          <w:rFonts w:ascii="Arial" w:hAnsi="Arial" w:cs="Arial"/>
          <w:bCs/>
          <w:color w:val="000000" w:themeColor="text1"/>
          <w:sz w:val="24"/>
          <w:szCs w:val="24"/>
          <w:lang w:val="en-US"/>
        </w:rPr>
        <w:t xml:space="preserve">or peer advice and exchange. </w:t>
      </w:r>
      <w:r w:rsidR="005D5C56" w:rsidRPr="00EA0ED6">
        <w:rPr>
          <w:rFonts w:ascii="Arial" w:hAnsi="Arial" w:cs="Arial"/>
          <w:bCs/>
          <w:color w:val="000000" w:themeColor="text1"/>
          <w:sz w:val="24"/>
          <w:szCs w:val="24"/>
          <w:lang w:val="en-US"/>
        </w:rPr>
        <w:t xml:space="preserve">The authors raise the question of how sex education </w:t>
      </w:r>
      <w:r w:rsidR="007C6359" w:rsidRPr="00EA0ED6">
        <w:rPr>
          <w:rFonts w:ascii="Arial" w:hAnsi="Arial" w:cs="Arial"/>
          <w:bCs/>
          <w:color w:val="000000" w:themeColor="text1"/>
          <w:sz w:val="24"/>
          <w:szCs w:val="24"/>
          <w:lang w:val="en-US"/>
        </w:rPr>
        <w:t xml:space="preserve">drawing on </w:t>
      </w:r>
      <w:r w:rsidR="000B60E2">
        <w:rPr>
          <w:rFonts w:ascii="Arial" w:hAnsi="Arial" w:cs="Arial"/>
          <w:bCs/>
          <w:color w:val="000000" w:themeColor="text1"/>
          <w:sz w:val="24"/>
          <w:szCs w:val="24"/>
          <w:lang w:val="en-US"/>
        </w:rPr>
        <w:t xml:space="preserve">entertainment </w:t>
      </w:r>
      <w:r w:rsidR="007C6359" w:rsidRPr="00EA0ED6">
        <w:rPr>
          <w:rFonts w:ascii="Arial" w:hAnsi="Arial" w:cs="Arial"/>
          <w:bCs/>
          <w:color w:val="000000" w:themeColor="text1"/>
          <w:sz w:val="24"/>
          <w:szCs w:val="24"/>
          <w:lang w:val="en-US"/>
        </w:rPr>
        <w:t xml:space="preserve">media </w:t>
      </w:r>
      <w:r w:rsidR="005D5C56" w:rsidRPr="00EA0ED6">
        <w:rPr>
          <w:rFonts w:ascii="Arial" w:hAnsi="Arial" w:cs="Arial"/>
          <w:bCs/>
          <w:color w:val="000000" w:themeColor="text1"/>
          <w:sz w:val="24"/>
          <w:szCs w:val="24"/>
          <w:lang w:val="en-US"/>
        </w:rPr>
        <w:t>mi</w:t>
      </w:r>
      <w:r w:rsidR="00630EC5" w:rsidRPr="00EA0ED6">
        <w:rPr>
          <w:rFonts w:ascii="Arial" w:hAnsi="Arial" w:cs="Arial"/>
          <w:bCs/>
          <w:color w:val="000000" w:themeColor="text1"/>
          <w:sz w:val="24"/>
          <w:szCs w:val="24"/>
          <w:lang w:val="en-US"/>
        </w:rPr>
        <w:t xml:space="preserve">ght </w:t>
      </w:r>
      <w:r w:rsidR="007C6359" w:rsidRPr="00EA0ED6">
        <w:rPr>
          <w:rFonts w:ascii="Arial" w:hAnsi="Arial" w:cs="Arial"/>
          <w:bCs/>
          <w:color w:val="000000" w:themeColor="text1"/>
          <w:sz w:val="24"/>
          <w:szCs w:val="24"/>
          <w:lang w:val="en-US"/>
        </w:rPr>
        <w:t xml:space="preserve">require </w:t>
      </w:r>
      <w:r w:rsidR="00C56D7B" w:rsidRPr="00EA0ED6">
        <w:rPr>
          <w:rFonts w:ascii="Arial" w:hAnsi="Arial" w:cs="Arial"/>
          <w:bCs/>
          <w:color w:val="000000" w:themeColor="text1"/>
          <w:sz w:val="24"/>
          <w:szCs w:val="24"/>
          <w:lang w:val="en-US"/>
        </w:rPr>
        <w:t xml:space="preserve">a form of </w:t>
      </w:r>
      <w:r w:rsidR="005D5C56" w:rsidRPr="00EA0ED6">
        <w:rPr>
          <w:rFonts w:ascii="Arial" w:hAnsi="Arial" w:cs="Arial"/>
          <w:bCs/>
          <w:color w:val="000000" w:themeColor="text1"/>
          <w:sz w:val="24"/>
          <w:szCs w:val="24"/>
          <w:lang w:val="en-US"/>
        </w:rPr>
        <w:t xml:space="preserve">media education </w:t>
      </w:r>
      <w:r w:rsidR="007C6359" w:rsidRPr="00EA0ED6">
        <w:rPr>
          <w:rFonts w:ascii="Arial" w:hAnsi="Arial" w:cs="Arial"/>
          <w:bCs/>
          <w:color w:val="000000" w:themeColor="text1"/>
          <w:sz w:val="24"/>
          <w:szCs w:val="24"/>
          <w:lang w:val="en-US"/>
        </w:rPr>
        <w:t>as well</w:t>
      </w:r>
      <w:r w:rsidR="00C56D7B" w:rsidRPr="00EA0ED6">
        <w:rPr>
          <w:rFonts w:ascii="Arial" w:hAnsi="Arial" w:cs="Arial"/>
          <w:bCs/>
          <w:color w:val="000000" w:themeColor="text1"/>
          <w:sz w:val="24"/>
          <w:szCs w:val="24"/>
          <w:lang w:val="en-US"/>
        </w:rPr>
        <w:t xml:space="preserve">. This would go beyond </w:t>
      </w:r>
      <w:r w:rsidR="00E75F33">
        <w:rPr>
          <w:rFonts w:ascii="Arial" w:hAnsi="Arial" w:cs="Arial"/>
          <w:bCs/>
          <w:color w:val="000000" w:themeColor="text1"/>
          <w:sz w:val="24"/>
          <w:szCs w:val="24"/>
          <w:lang w:val="en-US"/>
        </w:rPr>
        <w:t xml:space="preserve">simplistically </w:t>
      </w:r>
      <w:r w:rsidR="00C56D7B" w:rsidRPr="00EA0ED6">
        <w:rPr>
          <w:rFonts w:ascii="Arial" w:hAnsi="Arial" w:cs="Arial"/>
          <w:bCs/>
          <w:color w:val="000000" w:themeColor="text1"/>
          <w:sz w:val="24"/>
          <w:szCs w:val="24"/>
          <w:lang w:val="en-US"/>
        </w:rPr>
        <w:t xml:space="preserve">extracting </w:t>
      </w:r>
      <w:r w:rsidR="00E75F33">
        <w:rPr>
          <w:rFonts w:ascii="Arial" w:hAnsi="Arial" w:cs="Arial"/>
          <w:bCs/>
          <w:color w:val="000000" w:themeColor="text1"/>
          <w:sz w:val="24"/>
          <w:szCs w:val="24"/>
          <w:lang w:val="en-US"/>
        </w:rPr>
        <w:t xml:space="preserve">and evaluating media ‘messages’, </w:t>
      </w:r>
      <w:r w:rsidR="00C56D7B" w:rsidRPr="00EA0ED6">
        <w:rPr>
          <w:rFonts w:ascii="Arial" w:hAnsi="Arial" w:cs="Arial"/>
          <w:bCs/>
          <w:color w:val="000000" w:themeColor="text1"/>
          <w:sz w:val="24"/>
          <w:szCs w:val="24"/>
          <w:lang w:val="en-US"/>
        </w:rPr>
        <w:t>as in the psychological</w:t>
      </w:r>
      <w:r w:rsidR="00E75F33">
        <w:rPr>
          <w:rFonts w:ascii="Arial" w:hAnsi="Arial" w:cs="Arial"/>
          <w:bCs/>
          <w:color w:val="000000" w:themeColor="text1"/>
          <w:sz w:val="24"/>
          <w:szCs w:val="24"/>
          <w:lang w:val="en-US"/>
        </w:rPr>
        <w:t xml:space="preserve"> tradition described above, and would involve developing </w:t>
      </w:r>
      <w:r w:rsidR="00C56D7B" w:rsidRPr="00EA0ED6">
        <w:rPr>
          <w:rFonts w:ascii="Arial" w:hAnsi="Arial" w:cs="Arial"/>
          <w:bCs/>
          <w:color w:val="000000" w:themeColor="text1"/>
          <w:sz w:val="24"/>
          <w:szCs w:val="24"/>
          <w:lang w:val="en-US"/>
        </w:rPr>
        <w:t xml:space="preserve">an analytical vocabulary </w:t>
      </w:r>
      <w:r w:rsidR="00C84513" w:rsidRPr="00EA0ED6">
        <w:rPr>
          <w:rFonts w:ascii="Arial" w:hAnsi="Arial" w:cs="Arial"/>
          <w:bCs/>
          <w:color w:val="000000" w:themeColor="text1"/>
          <w:sz w:val="24"/>
          <w:szCs w:val="24"/>
          <w:lang w:val="en-US"/>
        </w:rPr>
        <w:t xml:space="preserve">for understanding </w:t>
      </w:r>
      <w:r w:rsidR="00C56D7B" w:rsidRPr="00EA0ED6">
        <w:rPr>
          <w:rFonts w:ascii="Arial" w:hAnsi="Arial" w:cs="Arial"/>
          <w:bCs/>
          <w:color w:val="000000" w:themeColor="text1"/>
          <w:sz w:val="24"/>
          <w:szCs w:val="24"/>
          <w:lang w:val="en-US"/>
        </w:rPr>
        <w:t xml:space="preserve">media conventions, </w:t>
      </w:r>
      <w:r w:rsidR="00181F30" w:rsidRPr="00EA0ED6">
        <w:rPr>
          <w:rFonts w:ascii="Arial" w:hAnsi="Arial" w:cs="Arial"/>
          <w:bCs/>
          <w:color w:val="000000" w:themeColor="text1"/>
          <w:sz w:val="24"/>
          <w:szCs w:val="24"/>
          <w:lang w:val="en-US"/>
        </w:rPr>
        <w:t>representations</w:t>
      </w:r>
      <w:r w:rsidR="007C6359" w:rsidRPr="00EA0ED6">
        <w:rPr>
          <w:rFonts w:ascii="Arial" w:hAnsi="Arial" w:cs="Arial"/>
          <w:bCs/>
          <w:color w:val="000000" w:themeColor="text1"/>
          <w:sz w:val="24"/>
          <w:szCs w:val="24"/>
          <w:lang w:val="en-US"/>
        </w:rPr>
        <w:t xml:space="preserve">, </w:t>
      </w:r>
      <w:r w:rsidR="00181F30" w:rsidRPr="00EA0ED6">
        <w:rPr>
          <w:rFonts w:ascii="Arial" w:hAnsi="Arial" w:cs="Arial"/>
          <w:bCs/>
          <w:color w:val="000000" w:themeColor="text1"/>
          <w:sz w:val="24"/>
          <w:szCs w:val="24"/>
          <w:lang w:val="en-US"/>
        </w:rPr>
        <w:t xml:space="preserve">institutional </w:t>
      </w:r>
      <w:r w:rsidR="00C56D7B" w:rsidRPr="00EA0ED6">
        <w:rPr>
          <w:rFonts w:ascii="Arial" w:hAnsi="Arial" w:cs="Arial"/>
          <w:bCs/>
          <w:color w:val="000000" w:themeColor="text1"/>
          <w:sz w:val="24"/>
          <w:szCs w:val="24"/>
          <w:lang w:val="en-US"/>
        </w:rPr>
        <w:t xml:space="preserve">constraints and </w:t>
      </w:r>
      <w:r w:rsidR="00181F30" w:rsidRPr="00EA0ED6">
        <w:rPr>
          <w:rFonts w:ascii="Arial" w:hAnsi="Arial" w:cs="Arial"/>
          <w:bCs/>
          <w:color w:val="000000" w:themeColor="text1"/>
          <w:sz w:val="24"/>
          <w:szCs w:val="24"/>
          <w:lang w:val="en-US"/>
        </w:rPr>
        <w:t xml:space="preserve">strategies </w:t>
      </w:r>
      <w:r w:rsidR="00C84513" w:rsidRPr="00EA0ED6">
        <w:rPr>
          <w:rFonts w:ascii="Arial" w:hAnsi="Arial" w:cs="Arial"/>
          <w:bCs/>
          <w:color w:val="000000" w:themeColor="text1"/>
          <w:sz w:val="24"/>
          <w:szCs w:val="24"/>
          <w:lang w:val="en-US"/>
        </w:rPr>
        <w:t>as well as diverse audience</w:t>
      </w:r>
      <w:r w:rsidR="00C56D7B" w:rsidRPr="00EA0ED6">
        <w:rPr>
          <w:rFonts w:ascii="Arial" w:hAnsi="Arial" w:cs="Arial"/>
          <w:bCs/>
          <w:color w:val="000000" w:themeColor="text1"/>
          <w:sz w:val="24"/>
          <w:szCs w:val="24"/>
          <w:lang w:val="en-US"/>
        </w:rPr>
        <w:t xml:space="preserve"> </w:t>
      </w:r>
      <w:r w:rsidR="00C84513" w:rsidRPr="00EA0ED6">
        <w:rPr>
          <w:rFonts w:ascii="Arial" w:hAnsi="Arial" w:cs="Arial"/>
          <w:bCs/>
          <w:color w:val="000000" w:themeColor="text1"/>
          <w:sz w:val="24"/>
          <w:szCs w:val="24"/>
          <w:lang w:val="en-US"/>
        </w:rPr>
        <w:t xml:space="preserve">interpretations and </w:t>
      </w:r>
      <w:r w:rsidR="00C56D7B" w:rsidRPr="00EA0ED6">
        <w:rPr>
          <w:rFonts w:ascii="Arial" w:hAnsi="Arial" w:cs="Arial"/>
          <w:bCs/>
          <w:color w:val="000000" w:themeColor="text1"/>
          <w:sz w:val="24"/>
          <w:szCs w:val="24"/>
          <w:lang w:val="en-US"/>
        </w:rPr>
        <w:t xml:space="preserve">responses. </w:t>
      </w:r>
    </w:p>
    <w:p w14:paraId="254122BA" w14:textId="77777777" w:rsidR="00F61445" w:rsidRPr="00EA0ED6" w:rsidRDefault="00F61445" w:rsidP="00517F31">
      <w:pPr>
        <w:spacing w:after="0" w:line="240" w:lineRule="auto"/>
        <w:ind w:firstLine="720"/>
        <w:rPr>
          <w:rFonts w:ascii="Arial" w:hAnsi="Arial" w:cs="Arial"/>
          <w:color w:val="000000" w:themeColor="text1"/>
          <w:sz w:val="24"/>
          <w:szCs w:val="24"/>
        </w:rPr>
      </w:pPr>
      <w:r w:rsidRPr="00EA0ED6">
        <w:rPr>
          <w:rFonts w:ascii="Arial" w:hAnsi="Arial" w:cs="Arial"/>
          <w:color w:val="000000" w:themeColor="text1"/>
          <w:sz w:val="24"/>
          <w:szCs w:val="24"/>
        </w:rPr>
        <w:lastRenderedPageBreak/>
        <w:t xml:space="preserve">Liza </w:t>
      </w:r>
      <w:proofErr w:type="spellStart"/>
      <w:r w:rsidRPr="00EA0ED6">
        <w:rPr>
          <w:rFonts w:ascii="Arial" w:hAnsi="Arial" w:cs="Arial"/>
          <w:color w:val="000000" w:themeColor="text1"/>
          <w:sz w:val="24"/>
          <w:szCs w:val="24"/>
        </w:rPr>
        <w:t>Tsaliki’s</w:t>
      </w:r>
      <w:proofErr w:type="spellEnd"/>
      <w:r w:rsidRPr="00EA0ED6">
        <w:rPr>
          <w:rFonts w:ascii="Arial" w:hAnsi="Arial" w:cs="Arial"/>
          <w:color w:val="000000" w:themeColor="text1"/>
          <w:sz w:val="24"/>
          <w:szCs w:val="24"/>
        </w:rPr>
        <w:t xml:space="preserve"> article ‘Popular culture and moral panics about “children at risk”: Revisiting the </w:t>
      </w:r>
      <w:proofErr w:type="spellStart"/>
      <w:r w:rsidRPr="00EA0ED6">
        <w:rPr>
          <w:rFonts w:ascii="Arial" w:hAnsi="Arial" w:cs="Arial"/>
          <w:color w:val="000000" w:themeColor="text1"/>
          <w:sz w:val="24"/>
          <w:szCs w:val="24"/>
        </w:rPr>
        <w:t>sexualization</w:t>
      </w:r>
      <w:proofErr w:type="spellEnd"/>
      <w:r w:rsidRPr="00EA0ED6">
        <w:rPr>
          <w:rFonts w:ascii="Arial" w:hAnsi="Arial" w:cs="Arial"/>
          <w:color w:val="000000" w:themeColor="text1"/>
          <w:sz w:val="24"/>
          <w:szCs w:val="24"/>
        </w:rPr>
        <w:t xml:space="preserve">-of-young-girls debate’ draws on data from focus groups with girls aged 10-12 in order to argue that the entertainment media, rather than being </w:t>
      </w:r>
      <w:r w:rsidR="001500FF">
        <w:rPr>
          <w:rFonts w:ascii="Arial" w:hAnsi="Arial" w:cs="Arial"/>
          <w:color w:val="000000" w:themeColor="text1"/>
          <w:sz w:val="24"/>
          <w:szCs w:val="24"/>
        </w:rPr>
        <w:t>understood</w:t>
      </w:r>
      <w:r w:rsidRPr="00EA0ED6">
        <w:rPr>
          <w:rFonts w:ascii="Arial" w:hAnsi="Arial" w:cs="Arial"/>
          <w:color w:val="000000" w:themeColor="text1"/>
          <w:sz w:val="24"/>
          <w:szCs w:val="24"/>
        </w:rPr>
        <w:t xml:space="preserve"> as risk-laden, ‘self-directed’ leisure, can be used by young consumers to learn the management of an ethical self in the realms of sexuality and relati</w:t>
      </w:r>
      <w:r w:rsidR="00640A0F">
        <w:rPr>
          <w:rFonts w:ascii="Arial" w:hAnsi="Arial" w:cs="Arial"/>
          <w:color w:val="000000" w:themeColor="text1"/>
          <w:sz w:val="24"/>
          <w:szCs w:val="24"/>
        </w:rPr>
        <w:t>o</w:t>
      </w:r>
      <w:r w:rsidRPr="00EA0ED6">
        <w:rPr>
          <w:rFonts w:ascii="Arial" w:hAnsi="Arial" w:cs="Arial"/>
          <w:color w:val="000000" w:themeColor="text1"/>
          <w:sz w:val="24"/>
          <w:szCs w:val="24"/>
        </w:rPr>
        <w:t xml:space="preserve">nships. </w:t>
      </w:r>
      <w:proofErr w:type="spellStart"/>
      <w:r w:rsidRPr="00EA0ED6">
        <w:rPr>
          <w:rFonts w:ascii="Arial" w:hAnsi="Arial" w:cs="Arial"/>
          <w:color w:val="000000" w:themeColor="text1"/>
          <w:sz w:val="24"/>
          <w:szCs w:val="24"/>
        </w:rPr>
        <w:t>Tsaliki</w:t>
      </w:r>
      <w:proofErr w:type="spellEnd"/>
      <w:r w:rsidRPr="00EA0ED6">
        <w:rPr>
          <w:rFonts w:ascii="Arial" w:hAnsi="Arial" w:cs="Arial"/>
          <w:color w:val="000000" w:themeColor="text1"/>
          <w:sz w:val="24"/>
          <w:szCs w:val="24"/>
        </w:rPr>
        <w:t xml:space="preserve"> begins by providing a useful historical context, demonstrating that worries about young people’s learning about sex emerge at a distinct cultural and historical juncture – particularly associated with middle-class discourses of childhood development in developed nations in the nineteenth century. The dangers of ‘unstructured leisure’ became of pressing concern for middle-class reformers – precisely the kind of pleasure without purpose that continues to inform researchers’ worries about casual sex. </w:t>
      </w:r>
      <w:proofErr w:type="spellStart"/>
      <w:r w:rsidRPr="00EA0ED6">
        <w:rPr>
          <w:rFonts w:ascii="Arial" w:hAnsi="Arial" w:cs="Arial"/>
          <w:color w:val="000000" w:themeColor="text1"/>
          <w:sz w:val="24"/>
          <w:szCs w:val="24"/>
        </w:rPr>
        <w:t>Tsaliki</w:t>
      </w:r>
      <w:proofErr w:type="spellEnd"/>
      <w:r w:rsidRPr="00EA0ED6">
        <w:rPr>
          <w:rFonts w:ascii="Arial" w:hAnsi="Arial" w:cs="Arial"/>
          <w:color w:val="000000" w:themeColor="text1"/>
          <w:sz w:val="24"/>
          <w:szCs w:val="24"/>
        </w:rPr>
        <w:t xml:space="preserve"> invited girls to comment on pre-existing photographs of Rihanna, and in analysing their responses she notes that the girls’ capacity for critical self-reflection is a long way from a passive and uncritical acceptance of any messages about sex to which they are ‘exposed’ that has so concerned previous research on entertainment and sex education. </w:t>
      </w:r>
      <w:proofErr w:type="spellStart"/>
      <w:r w:rsidRPr="00EA0ED6">
        <w:rPr>
          <w:rFonts w:ascii="Arial" w:hAnsi="Arial" w:cs="Arial"/>
          <w:color w:val="000000" w:themeColor="text1"/>
          <w:sz w:val="24"/>
          <w:szCs w:val="24"/>
        </w:rPr>
        <w:t>Tsaliki</w:t>
      </w:r>
      <w:proofErr w:type="spellEnd"/>
      <w:r w:rsidRPr="00EA0ED6">
        <w:rPr>
          <w:rFonts w:ascii="Arial" w:hAnsi="Arial" w:cs="Arial"/>
          <w:color w:val="000000" w:themeColor="text1"/>
          <w:sz w:val="24"/>
          <w:szCs w:val="24"/>
        </w:rPr>
        <w:t xml:space="preserve"> refers to the ‘sophisticated’ arguments made by the girls in relation to entertainment’s representations of sexuality. As we noted above, previous research has too often drawn a clear line between on the one hand the consumers of formal schooling, who are seen to be educated by their exposure to teachers; and on the other hand the consumers of entertainment media who are seen to fall victim to ideology. The sophisticated forms of argument demonstrated by the gir</w:t>
      </w:r>
      <w:r w:rsidR="00640A0F">
        <w:rPr>
          <w:rFonts w:ascii="Arial" w:hAnsi="Arial" w:cs="Arial"/>
          <w:color w:val="000000" w:themeColor="text1"/>
          <w:sz w:val="24"/>
          <w:szCs w:val="24"/>
        </w:rPr>
        <w:t xml:space="preserve">ls in </w:t>
      </w:r>
      <w:proofErr w:type="spellStart"/>
      <w:r w:rsidR="00640A0F">
        <w:rPr>
          <w:rFonts w:ascii="Arial" w:hAnsi="Arial" w:cs="Arial"/>
          <w:color w:val="000000" w:themeColor="text1"/>
          <w:sz w:val="24"/>
          <w:szCs w:val="24"/>
        </w:rPr>
        <w:t>Tsaliki’s</w:t>
      </w:r>
      <w:proofErr w:type="spellEnd"/>
      <w:r w:rsidR="00640A0F">
        <w:rPr>
          <w:rFonts w:ascii="Arial" w:hAnsi="Arial" w:cs="Arial"/>
          <w:color w:val="000000" w:themeColor="text1"/>
          <w:sz w:val="24"/>
          <w:szCs w:val="24"/>
        </w:rPr>
        <w:t xml:space="preserve"> article provide</w:t>
      </w:r>
      <w:r w:rsidRPr="00EA0ED6">
        <w:rPr>
          <w:rFonts w:ascii="Arial" w:hAnsi="Arial" w:cs="Arial"/>
          <w:color w:val="000000" w:themeColor="text1"/>
          <w:sz w:val="24"/>
          <w:szCs w:val="24"/>
        </w:rPr>
        <w:t xml:space="preserve"> empirical evidence that this distinction is not in fact correct. These girls are able to distinguish between professional performers’ presentations of self on stage and what one might realistically wear in everyday life and they demonstrate a clear understanding of context and genre in their engagement with the entertainment media they consume.</w:t>
      </w:r>
    </w:p>
    <w:p w14:paraId="4EDDF3F0" w14:textId="77777777" w:rsidR="00F61445" w:rsidRPr="00EA0ED6" w:rsidRDefault="00F61445" w:rsidP="00517F31">
      <w:pPr>
        <w:spacing w:after="0" w:line="240" w:lineRule="auto"/>
        <w:ind w:firstLine="720"/>
        <w:rPr>
          <w:rFonts w:ascii="Arial" w:hAnsi="Arial" w:cs="Arial"/>
          <w:color w:val="000000" w:themeColor="text1"/>
          <w:sz w:val="24"/>
          <w:szCs w:val="24"/>
        </w:rPr>
      </w:pPr>
      <w:r w:rsidRPr="00EA0ED6">
        <w:rPr>
          <w:rFonts w:ascii="Arial" w:hAnsi="Arial" w:cs="Arial"/>
          <w:color w:val="000000" w:themeColor="text1"/>
          <w:sz w:val="24"/>
          <w:szCs w:val="24"/>
        </w:rPr>
        <w:t xml:space="preserve">Cyndi Darnell writes about ‘Using Sexually Explicit Material in a Therapeutic Context’. She </w:t>
      </w:r>
      <w:r w:rsidR="00B90EA2" w:rsidRPr="00EA0ED6">
        <w:rPr>
          <w:rFonts w:ascii="Arial" w:hAnsi="Arial" w:cs="Arial"/>
          <w:color w:val="000000" w:themeColor="text1"/>
          <w:sz w:val="24"/>
          <w:szCs w:val="24"/>
        </w:rPr>
        <w:t xml:space="preserve">explains how sex therapy works </w:t>
      </w:r>
      <w:r w:rsidR="00E561DD" w:rsidRPr="00EA0ED6">
        <w:rPr>
          <w:rFonts w:ascii="Arial" w:hAnsi="Arial" w:cs="Arial"/>
          <w:color w:val="000000" w:themeColor="text1"/>
          <w:sz w:val="24"/>
          <w:szCs w:val="24"/>
        </w:rPr>
        <w:t xml:space="preserve">and </w:t>
      </w:r>
      <w:r w:rsidR="00865456">
        <w:rPr>
          <w:rFonts w:ascii="Arial" w:hAnsi="Arial" w:cs="Arial"/>
          <w:color w:val="000000" w:themeColor="text1"/>
          <w:sz w:val="24"/>
          <w:szCs w:val="24"/>
        </w:rPr>
        <w:t xml:space="preserve">how it is </w:t>
      </w:r>
      <w:r w:rsidR="00B90EA2" w:rsidRPr="00EA0ED6">
        <w:rPr>
          <w:rFonts w:ascii="Arial" w:hAnsi="Arial" w:cs="Arial"/>
          <w:color w:val="000000" w:themeColor="text1"/>
          <w:sz w:val="24"/>
          <w:szCs w:val="24"/>
        </w:rPr>
        <w:t>far more than a ‘quick fix’</w:t>
      </w:r>
      <w:r w:rsidR="00E561DD" w:rsidRPr="00EA0ED6">
        <w:rPr>
          <w:rFonts w:ascii="Arial" w:hAnsi="Arial" w:cs="Arial"/>
          <w:color w:val="000000" w:themeColor="text1"/>
          <w:sz w:val="24"/>
          <w:szCs w:val="24"/>
        </w:rPr>
        <w:t>, and then discusses</w:t>
      </w:r>
      <w:r w:rsidR="00B90EA2" w:rsidRPr="00EA0ED6">
        <w:rPr>
          <w:rFonts w:ascii="Arial" w:hAnsi="Arial" w:cs="Arial"/>
          <w:color w:val="000000" w:themeColor="text1"/>
          <w:sz w:val="24"/>
          <w:szCs w:val="24"/>
        </w:rPr>
        <w:t xml:space="preserve"> why and how sexually explicit material can in some circumstances support clients’ search for a more satisfying relationship to their own and others’ eroticism.  In particular</w:t>
      </w:r>
      <w:r w:rsidR="002D17A1">
        <w:rPr>
          <w:rFonts w:ascii="Arial" w:hAnsi="Arial" w:cs="Arial"/>
          <w:color w:val="000000" w:themeColor="text1"/>
          <w:sz w:val="24"/>
          <w:szCs w:val="24"/>
        </w:rPr>
        <w:t>,</w:t>
      </w:r>
      <w:r w:rsidR="00B90EA2" w:rsidRPr="00EA0ED6">
        <w:rPr>
          <w:rFonts w:ascii="Arial" w:hAnsi="Arial" w:cs="Arial"/>
          <w:color w:val="000000" w:themeColor="text1"/>
          <w:sz w:val="24"/>
          <w:szCs w:val="24"/>
        </w:rPr>
        <w:t xml:space="preserve"> she notes that such material may enable clients to address deep-seated shame and </w:t>
      </w:r>
      <w:r w:rsidR="00FF22BB">
        <w:rPr>
          <w:rFonts w:ascii="Arial" w:hAnsi="Arial" w:cs="Arial"/>
          <w:color w:val="000000" w:themeColor="text1"/>
          <w:sz w:val="24"/>
          <w:szCs w:val="24"/>
        </w:rPr>
        <w:t xml:space="preserve">help them </w:t>
      </w:r>
      <w:r w:rsidR="00E561DD" w:rsidRPr="00EA0ED6">
        <w:rPr>
          <w:rFonts w:ascii="Arial" w:hAnsi="Arial" w:cs="Arial"/>
          <w:color w:val="000000" w:themeColor="text1"/>
          <w:sz w:val="24"/>
          <w:szCs w:val="24"/>
        </w:rPr>
        <w:t xml:space="preserve">critique dominant narratives about how sex ‘should’ be, </w:t>
      </w:r>
      <w:r w:rsidR="00B90EA2" w:rsidRPr="00EA0ED6">
        <w:rPr>
          <w:rFonts w:ascii="Arial" w:hAnsi="Arial" w:cs="Arial"/>
          <w:color w:val="000000" w:themeColor="text1"/>
          <w:sz w:val="24"/>
          <w:szCs w:val="24"/>
        </w:rPr>
        <w:t xml:space="preserve">thereby </w:t>
      </w:r>
      <w:r w:rsidR="006F2932">
        <w:rPr>
          <w:rFonts w:ascii="Arial" w:hAnsi="Arial" w:cs="Arial"/>
          <w:color w:val="000000" w:themeColor="text1"/>
          <w:sz w:val="24"/>
          <w:szCs w:val="24"/>
        </w:rPr>
        <w:t xml:space="preserve">allowing them </w:t>
      </w:r>
      <w:r w:rsidR="00E561DD" w:rsidRPr="00EA0ED6">
        <w:rPr>
          <w:rFonts w:ascii="Arial" w:hAnsi="Arial" w:cs="Arial"/>
          <w:color w:val="000000" w:themeColor="text1"/>
          <w:sz w:val="24"/>
          <w:szCs w:val="24"/>
        </w:rPr>
        <w:t xml:space="preserve">to </w:t>
      </w:r>
      <w:r w:rsidR="00B90EA2" w:rsidRPr="00EA0ED6">
        <w:rPr>
          <w:rFonts w:ascii="Arial" w:hAnsi="Arial" w:cs="Arial"/>
          <w:color w:val="000000" w:themeColor="text1"/>
          <w:sz w:val="24"/>
          <w:szCs w:val="24"/>
        </w:rPr>
        <w:t>accept and sustain desires and pleasures outside the ‘norm’.</w:t>
      </w:r>
      <w:r w:rsidRPr="00EA0ED6">
        <w:rPr>
          <w:rFonts w:ascii="Arial" w:hAnsi="Arial" w:cs="Arial"/>
          <w:color w:val="000000" w:themeColor="text1"/>
          <w:sz w:val="24"/>
          <w:szCs w:val="24"/>
        </w:rPr>
        <w:t xml:space="preserve"> </w:t>
      </w:r>
      <w:r w:rsidR="00E561DD" w:rsidRPr="00EA0ED6">
        <w:rPr>
          <w:rFonts w:ascii="Arial" w:hAnsi="Arial" w:cs="Arial"/>
          <w:color w:val="000000" w:themeColor="text1"/>
          <w:sz w:val="24"/>
          <w:szCs w:val="24"/>
        </w:rPr>
        <w:t>She goes on</w:t>
      </w:r>
      <w:r w:rsidR="002D17A1">
        <w:rPr>
          <w:rFonts w:ascii="Arial" w:hAnsi="Arial" w:cs="Arial"/>
          <w:color w:val="000000" w:themeColor="text1"/>
          <w:sz w:val="24"/>
          <w:szCs w:val="24"/>
        </w:rPr>
        <w:t xml:space="preserve"> </w:t>
      </w:r>
      <w:r w:rsidR="00E561DD" w:rsidRPr="00EA0ED6">
        <w:rPr>
          <w:rFonts w:ascii="Arial" w:hAnsi="Arial" w:cs="Arial"/>
          <w:color w:val="000000" w:themeColor="text1"/>
          <w:sz w:val="24"/>
          <w:szCs w:val="24"/>
        </w:rPr>
        <w:t>to give examples of individual clients’ journeys through sex therapy</w:t>
      </w:r>
      <w:r w:rsidR="004143A8" w:rsidRPr="00EA0ED6">
        <w:rPr>
          <w:rFonts w:ascii="Arial" w:hAnsi="Arial" w:cs="Arial"/>
          <w:color w:val="000000" w:themeColor="text1"/>
          <w:sz w:val="24"/>
          <w:szCs w:val="24"/>
        </w:rPr>
        <w:t>, making clear that she seeks out a wide range of sexually explicit material to help them</w:t>
      </w:r>
      <w:r w:rsidR="00E561DD" w:rsidRPr="00EA0ED6">
        <w:rPr>
          <w:rFonts w:ascii="Arial" w:hAnsi="Arial" w:cs="Arial"/>
          <w:color w:val="000000" w:themeColor="text1"/>
          <w:sz w:val="24"/>
          <w:szCs w:val="24"/>
        </w:rPr>
        <w:t xml:space="preserve">. </w:t>
      </w:r>
      <w:r w:rsidR="00B90EA2" w:rsidRPr="00EA0ED6">
        <w:rPr>
          <w:rFonts w:ascii="Arial" w:hAnsi="Arial" w:cs="Arial"/>
          <w:color w:val="000000" w:themeColor="text1"/>
          <w:sz w:val="24"/>
          <w:szCs w:val="24"/>
        </w:rPr>
        <w:t>This is Cyndi’s first publication in an academic journal, and we feel privileged to be given insights into the therapeutic process in this way.</w:t>
      </w:r>
    </w:p>
    <w:p w14:paraId="33E42B22" w14:textId="77777777" w:rsidR="00F61445" w:rsidRPr="00EA0ED6" w:rsidRDefault="00F85927" w:rsidP="00517F31">
      <w:pPr>
        <w:spacing w:after="0" w:line="240" w:lineRule="auto"/>
        <w:ind w:firstLine="720"/>
        <w:rPr>
          <w:rFonts w:ascii="Arial" w:hAnsi="Arial" w:cs="Arial"/>
          <w:color w:val="000000" w:themeColor="text1"/>
          <w:sz w:val="24"/>
          <w:szCs w:val="24"/>
        </w:rPr>
      </w:pPr>
      <w:r w:rsidRPr="00EA0ED6">
        <w:rPr>
          <w:rFonts w:ascii="Arial" w:hAnsi="Arial" w:cs="Arial"/>
          <w:color w:val="000000" w:themeColor="text1"/>
          <w:sz w:val="24"/>
          <w:szCs w:val="24"/>
        </w:rPr>
        <w:t xml:space="preserve">In ‘Sense about Sex: Media, Sex Advice, Education and Learning’, </w:t>
      </w:r>
      <w:proofErr w:type="spellStart"/>
      <w:r w:rsidR="00F61445" w:rsidRPr="00EA0ED6">
        <w:rPr>
          <w:rFonts w:ascii="Arial" w:hAnsi="Arial" w:cs="Arial"/>
          <w:color w:val="000000" w:themeColor="text1"/>
          <w:sz w:val="24"/>
          <w:szCs w:val="24"/>
        </w:rPr>
        <w:t>Feona</w:t>
      </w:r>
      <w:proofErr w:type="spellEnd"/>
      <w:r w:rsidR="00F61445" w:rsidRPr="00EA0ED6">
        <w:rPr>
          <w:rFonts w:ascii="Arial" w:hAnsi="Arial" w:cs="Arial"/>
          <w:color w:val="000000" w:themeColor="text1"/>
          <w:sz w:val="24"/>
          <w:szCs w:val="24"/>
        </w:rPr>
        <w:t xml:space="preserve"> Attwood, Meg Barker, Petra Boynton and Justin Hancock writ</w:t>
      </w:r>
      <w:r w:rsidRPr="00EA0ED6">
        <w:rPr>
          <w:rFonts w:ascii="Arial" w:hAnsi="Arial" w:cs="Arial"/>
          <w:color w:val="000000" w:themeColor="text1"/>
          <w:sz w:val="24"/>
          <w:szCs w:val="24"/>
        </w:rPr>
        <w:t>e</w:t>
      </w:r>
      <w:r w:rsidR="00F61445" w:rsidRPr="00EA0ED6">
        <w:rPr>
          <w:rFonts w:ascii="Arial" w:hAnsi="Arial" w:cs="Arial"/>
          <w:color w:val="000000" w:themeColor="text1"/>
          <w:sz w:val="24"/>
          <w:szCs w:val="24"/>
        </w:rPr>
        <w:t xml:space="preserve"> collectively under the name ‘Sense about sex’, </w:t>
      </w:r>
      <w:r w:rsidRPr="00EA0ED6">
        <w:rPr>
          <w:rFonts w:ascii="Arial" w:hAnsi="Arial" w:cs="Arial"/>
          <w:sz w:val="24"/>
          <w:szCs w:val="24"/>
          <w:lang w:val="en-US"/>
        </w:rPr>
        <w:t xml:space="preserve">an informal group of therapists, researchers, sex educators, academics and activists. Their innovative actions have included the online </w:t>
      </w:r>
      <w:proofErr w:type="spellStart"/>
      <w:r w:rsidRPr="00EA0ED6">
        <w:rPr>
          <w:rFonts w:ascii="Arial" w:hAnsi="Arial" w:cs="Arial"/>
          <w:sz w:val="24"/>
          <w:szCs w:val="24"/>
          <w:lang w:val="en-US"/>
        </w:rPr>
        <w:t>Sexualization</w:t>
      </w:r>
      <w:proofErr w:type="spellEnd"/>
      <w:r w:rsidRPr="00EA0ED6">
        <w:rPr>
          <w:rFonts w:ascii="Arial" w:hAnsi="Arial" w:cs="Arial"/>
          <w:sz w:val="24"/>
          <w:szCs w:val="24"/>
          <w:lang w:val="en-US"/>
        </w:rPr>
        <w:t xml:space="preserve"> Report and, and they draw therapists, activists and academics into dialogue to improve the accessibility of good quality information about sex and relationships, sexual health and sexual learning.  </w:t>
      </w:r>
      <w:r w:rsidR="00826815" w:rsidRPr="00EA0ED6">
        <w:rPr>
          <w:rFonts w:ascii="Arial" w:hAnsi="Arial" w:cs="Arial"/>
          <w:sz w:val="24"/>
          <w:szCs w:val="24"/>
          <w:lang w:val="en-US"/>
        </w:rPr>
        <w:t xml:space="preserve">As with Buckingham and </w:t>
      </w:r>
      <w:proofErr w:type="spellStart"/>
      <w:r w:rsidR="00826815" w:rsidRPr="00EA0ED6">
        <w:rPr>
          <w:rFonts w:ascii="Arial" w:hAnsi="Arial" w:cs="Arial"/>
          <w:sz w:val="24"/>
          <w:szCs w:val="24"/>
          <w:lang w:val="en-US"/>
        </w:rPr>
        <w:t>Masanet</w:t>
      </w:r>
      <w:proofErr w:type="spellEnd"/>
      <w:r w:rsidR="00826815" w:rsidRPr="00EA0ED6">
        <w:rPr>
          <w:rFonts w:ascii="Arial" w:hAnsi="Arial" w:cs="Arial"/>
          <w:sz w:val="24"/>
          <w:szCs w:val="24"/>
          <w:lang w:val="en-US"/>
        </w:rPr>
        <w:t xml:space="preserve">, they have a keen eye for the institutional, economic and social influences that shape existing sex-advice </w:t>
      </w:r>
      <w:r w:rsidR="00A86787" w:rsidRPr="00EA0ED6">
        <w:rPr>
          <w:rFonts w:ascii="Arial" w:hAnsi="Arial" w:cs="Arial"/>
          <w:sz w:val="24"/>
          <w:szCs w:val="24"/>
          <w:lang w:val="en-US"/>
        </w:rPr>
        <w:t>publications and media</w:t>
      </w:r>
      <w:r w:rsidR="00826815" w:rsidRPr="00EA0ED6">
        <w:rPr>
          <w:rFonts w:ascii="Arial" w:hAnsi="Arial" w:cs="Arial"/>
          <w:sz w:val="24"/>
          <w:szCs w:val="24"/>
          <w:lang w:val="en-US"/>
        </w:rPr>
        <w:t xml:space="preserve">, their (heteronormative) conventions and representations of sex, and the class-ridden value judgements about ‘good’ and ‘bad’ texts that pervade public debates about them.  They also highlight more diverse, less </w:t>
      </w:r>
      <w:r w:rsidR="00826815" w:rsidRPr="00EA0ED6">
        <w:rPr>
          <w:rFonts w:ascii="Arial" w:hAnsi="Arial" w:cs="Arial"/>
          <w:sz w:val="24"/>
          <w:szCs w:val="24"/>
          <w:lang w:val="en-US"/>
        </w:rPr>
        <w:lastRenderedPageBreak/>
        <w:t xml:space="preserve">mainstream sources of advice for young people in particular. They describe their own attempts to intervene in provision, for instance by creating ‘Bad Sex Media Bingo’ as a light-hearted approach to challenging </w:t>
      </w:r>
      <w:r w:rsidR="00A86787" w:rsidRPr="00EA0ED6">
        <w:rPr>
          <w:rFonts w:ascii="Arial" w:hAnsi="Arial" w:cs="Arial"/>
          <w:sz w:val="24"/>
          <w:szCs w:val="24"/>
          <w:lang w:val="en-US"/>
        </w:rPr>
        <w:t xml:space="preserve">stereotypical assumptions in </w:t>
      </w:r>
      <w:proofErr w:type="spellStart"/>
      <w:r w:rsidR="00A86787" w:rsidRPr="00EA0ED6">
        <w:rPr>
          <w:rFonts w:ascii="Arial" w:hAnsi="Arial" w:cs="Arial"/>
          <w:sz w:val="24"/>
          <w:szCs w:val="24"/>
          <w:lang w:val="en-US"/>
        </w:rPr>
        <w:t>programmes</w:t>
      </w:r>
      <w:proofErr w:type="spellEnd"/>
      <w:r w:rsidR="00A86787" w:rsidRPr="00EA0ED6">
        <w:rPr>
          <w:rFonts w:ascii="Arial" w:hAnsi="Arial" w:cs="Arial"/>
          <w:sz w:val="24"/>
          <w:szCs w:val="24"/>
          <w:lang w:val="en-US"/>
        </w:rPr>
        <w:t xml:space="preserve"> such as the UK’s </w:t>
      </w:r>
      <w:r w:rsidR="00A86787" w:rsidRPr="00EA0ED6">
        <w:rPr>
          <w:rFonts w:ascii="Arial" w:hAnsi="Arial" w:cs="Arial"/>
          <w:i/>
          <w:sz w:val="24"/>
          <w:szCs w:val="24"/>
          <w:lang w:val="en-US"/>
        </w:rPr>
        <w:t>Sex Box</w:t>
      </w:r>
      <w:r w:rsidR="00A86787" w:rsidRPr="00EA0ED6">
        <w:rPr>
          <w:rFonts w:ascii="Arial" w:hAnsi="Arial" w:cs="Arial"/>
          <w:sz w:val="24"/>
          <w:szCs w:val="24"/>
          <w:lang w:val="en-US"/>
        </w:rPr>
        <w:t>.</w:t>
      </w:r>
      <w:r w:rsidR="00826815" w:rsidRPr="00EA0ED6">
        <w:rPr>
          <w:rFonts w:ascii="Arial" w:hAnsi="Arial" w:cs="Arial"/>
          <w:sz w:val="24"/>
          <w:szCs w:val="24"/>
          <w:lang w:val="en-US"/>
        </w:rPr>
        <w:t xml:space="preserve"> </w:t>
      </w:r>
    </w:p>
    <w:p w14:paraId="5357953C" w14:textId="77777777" w:rsidR="00F61445" w:rsidRPr="00EA0ED6" w:rsidRDefault="00F61445" w:rsidP="00517F31">
      <w:pPr>
        <w:spacing w:after="0" w:line="240" w:lineRule="auto"/>
        <w:ind w:firstLine="720"/>
        <w:rPr>
          <w:rFonts w:ascii="Arial" w:hAnsi="Arial" w:cs="Arial"/>
          <w:sz w:val="24"/>
          <w:szCs w:val="24"/>
          <w:lang w:val="en-US"/>
        </w:rPr>
      </w:pPr>
      <w:r w:rsidRPr="00EA0ED6">
        <w:rPr>
          <w:rFonts w:ascii="Arial" w:hAnsi="Arial" w:cs="Arial"/>
          <w:color w:val="000000" w:themeColor="text1"/>
          <w:sz w:val="24"/>
          <w:szCs w:val="24"/>
        </w:rPr>
        <w:t xml:space="preserve">Ruth </w:t>
      </w:r>
      <w:proofErr w:type="spellStart"/>
      <w:r w:rsidRPr="00EA0ED6">
        <w:rPr>
          <w:rFonts w:ascii="Arial" w:hAnsi="Arial" w:cs="Arial"/>
          <w:color w:val="000000" w:themeColor="text1"/>
          <w:sz w:val="24"/>
          <w:szCs w:val="24"/>
        </w:rPr>
        <w:t>Neufister</w:t>
      </w:r>
      <w:proofErr w:type="spellEnd"/>
      <w:r w:rsidRPr="00EA0ED6">
        <w:rPr>
          <w:rFonts w:ascii="Arial" w:hAnsi="Arial" w:cs="Arial"/>
          <w:color w:val="000000" w:themeColor="text1"/>
          <w:sz w:val="24"/>
          <w:szCs w:val="24"/>
        </w:rPr>
        <w:t xml:space="preserve">, Markie </w:t>
      </w:r>
      <w:proofErr w:type="spellStart"/>
      <w:r w:rsidRPr="00EA0ED6">
        <w:rPr>
          <w:rFonts w:ascii="Arial" w:hAnsi="Arial" w:cs="Arial"/>
          <w:color w:val="000000" w:themeColor="text1"/>
          <w:sz w:val="24"/>
          <w:szCs w:val="24"/>
        </w:rPr>
        <w:t>Blumer</w:t>
      </w:r>
      <w:proofErr w:type="spellEnd"/>
      <w:r w:rsidRPr="00EA0ED6">
        <w:rPr>
          <w:rFonts w:ascii="Arial" w:hAnsi="Arial" w:cs="Arial"/>
          <w:color w:val="000000" w:themeColor="text1"/>
          <w:sz w:val="24"/>
          <w:szCs w:val="24"/>
        </w:rPr>
        <w:t xml:space="preserve">, Jessica O’Reilly and Francisco Ramirez write about </w:t>
      </w:r>
      <w:r w:rsidR="002D17A1">
        <w:rPr>
          <w:rFonts w:ascii="Arial" w:hAnsi="Arial" w:cs="Arial"/>
          <w:color w:val="000000" w:themeColor="text1"/>
          <w:sz w:val="24"/>
          <w:szCs w:val="24"/>
        </w:rPr>
        <w:t xml:space="preserve">the </w:t>
      </w:r>
      <w:r w:rsidRPr="00EA0ED6">
        <w:rPr>
          <w:rFonts w:ascii="Arial" w:hAnsi="Arial" w:cs="Arial"/>
          <w:color w:val="000000" w:themeColor="text1"/>
          <w:sz w:val="24"/>
          <w:szCs w:val="24"/>
        </w:rPr>
        <w:t>‘Use of sexuality-focused media in sex education’</w:t>
      </w:r>
      <w:r w:rsidR="00067C14" w:rsidRPr="00EA0ED6">
        <w:rPr>
          <w:rFonts w:ascii="Arial" w:hAnsi="Arial" w:cs="Arial"/>
          <w:sz w:val="24"/>
          <w:szCs w:val="24"/>
          <w:lang w:val="en-US"/>
        </w:rPr>
        <w:t xml:space="preserve">. Each author has a section in which they discuss their different their backgrounds, reflect on their </w:t>
      </w:r>
      <w:r w:rsidR="000373F5" w:rsidRPr="00EA0ED6">
        <w:rPr>
          <w:rFonts w:ascii="Arial" w:hAnsi="Arial" w:cs="Arial"/>
          <w:sz w:val="24"/>
          <w:szCs w:val="24"/>
          <w:lang w:val="en-US"/>
        </w:rPr>
        <w:t>work in academia, s</w:t>
      </w:r>
      <w:r w:rsidR="00067C14" w:rsidRPr="00EA0ED6">
        <w:rPr>
          <w:rFonts w:ascii="Arial" w:hAnsi="Arial" w:cs="Arial"/>
          <w:sz w:val="24"/>
          <w:szCs w:val="24"/>
          <w:lang w:val="en-US"/>
        </w:rPr>
        <w:t>exual entertainment</w:t>
      </w:r>
      <w:r w:rsidR="000373F5" w:rsidRPr="00EA0ED6">
        <w:rPr>
          <w:rFonts w:ascii="Arial" w:hAnsi="Arial" w:cs="Arial"/>
          <w:sz w:val="24"/>
          <w:szCs w:val="24"/>
          <w:lang w:val="en-US"/>
        </w:rPr>
        <w:t xml:space="preserve"> industries and therapeutic contexts</w:t>
      </w:r>
      <w:r w:rsidR="00067C14" w:rsidRPr="00EA0ED6">
        <w:rPr>
          <w:rFonts w:ascii="Arial" w:hAnsi="Arial" w:cs="Arial"/>
          <w:sz w:val="24"/>
          <w:szCs w:val="24"/>
          <w:lang w:val="en-US"/>
        </w:rPr>
        <w:t>, and share their views on the melding of the</w:t>
      </w:r>
      <w:r w:rsidR="000373F5" w:rsidRPr="00EA0ED6">
        <w:rPr>
          <w:rFonts w:ascii="Arial" w:hAnsi="Arial" w:cs="Arial"/>
          <w:sz w:val="24"/>
          <w:szCs w:val="24"/>
          <w:lang w:val="en-US"/>
        </w:rPr>
        <w:t>se domains</w:t>
      </w:r>
      <w:r w:rsidR="00067C14" w:rsidRPr="00EA0ED6">
        <w:rPr>
          <w:rFonts w:ascii="Arial" w:hAnsi="Arial" w:cs="Arial"/>
          <w:sz w:val="24"/>
          <w:szCs w:val="24"/>
          <w:lang w:val="en-US"/>
        </w:rPr>
        <w:t xml:space="preserve">.  </w:t>
      </w:r>
      <w:r w:rsidR="00C654A5" w:rsidRPr="00EA0ED6">
        <w:rPr>
          <w:rFonts w:ascii="Arial" w:hAnsi="Arial" w:cs="Arial"/>
          <w:sz w:val="24"/>
          <w:szCs w:val="24"/>
          <w:lang w:val="en-US"/>
        </w:rPr>
        <w:t>A</w:t>
      </w:r>
      <w:r w:rsidR="00E459A7" w:rsidRPr="00EA0ED6">
        <w:rPr>
          <w:rFonts w:ascii="Arial" w:hAnsi="Arial" w:cs="Arial"/>
          <w:sz w:val="24"/>
          <w:szCs w:val="24"/>
          <w:lang w:val="en-US"/>
        </w:rPr>
        <w:t xml:space="preserve">s in the case of </w:t>
      </w:r>
      <w:r w:rsidR="002D17A1">
        <w:rPr>
          <w:rFonts w:ascii="Arial" w:hAnsi="Arial" w:cs="Arial"/>
          <w:sz w:val="24"/>
          <w:szCs w:val="24"/>
          <w:lang w:val="en-US"/>
        </w:rPr>
        <w:t>‘</w:t>
      </w:r>
      <w:r w:rsidR="00E459A7" w:rsidRPr="00EA0ED6">
        <w:rPr>
          <w:rFonts w:ascii="Arial" w:hAnsi="Arial" w:cs="Arial"/>
          <w:sz w:val="24"/>
          <w:szCs w:val="24"/>
          <w:lang w:val="en-US"/>
        </w:rPr>
        <w:t>Sense About Sex</w:t>
      </w:r>
      <w:r w:rsidR="002D17A1">
        <w:rPr>
          <w:rFonts w:ascii="Arial" w:hAnsi="Arial" w:cs="Arial"/>
          <w:sz w:val="24"/>
          <w:szCs w:val="24"/>
          <w:lang w:val="en-US"/>
        </w:rPr>
        <w:t>’</w:t>
      </w:r>
      <w:r w:rsidR="00C654A5" w:rsidRPr="00EA0ED6">
        <w:rPr>
          <w:rFonts w:ascii="Arial" w:hAnsi="Arial" w:cs="Arial"/>
          <w:sz w:val="24"/>
          <w:szCs w:val="24"/>
          <w:lang w:val="en-US"/>
        </w:rPr>
        <w:t xml:space="preserve">, this range of contributors </w:t>
      </w:r>
      <w:r w:rsidR="00C56D7B" w:rsidRPr="00EA0ED6">
        <w:rPr>
          <w:rFonts w:ascii="Arial" w:hAnsi="Arial" w:cs="Arial"/>
          <w:sz w:val="24"/>
          <w:szCs w:val="24"/>
          <w:lang w:val="en-US"/>
        </w:rPr>
        <w:t xml:space="preserve">– particularly by </w:t>
      </w:r>
      <w:r w:rsidR="00C56D7B" w:rsidRPr="00EA0ED6">
        <w:rPr>
          <w:rFonts w:ascii="Arial" w:hAnsi="Arial" w:cs="Arial"/>
          <w:sz w:val="24"/>
          <w:szCs w:val="24"/>
        </w:rPr>
        <w:t xml:space="preserve">including people who give sex advice and/or create sexually explicit material - </w:t>
      </w:r>
      <w:r w:rsidR="00C654A5" w:rsidRPr="00EA0ED6">
        <w:rPr>
          <w:rFonts w:ascii="Arial" w:hAnsi="Arial" w:cs="Arial"/>
          <w:sz w:val="24"/>
          <w:szCs w:val="24"/>
          <w:lang w:val="en-US"/>
        </w:rPr>
        <w:t xml:space="preserve">is innovative and unusual, </w:t>
      </w:r>
      <w:r w:rsidR="00E84D4C" w:rsidRPr="00EA0ED6">
        <w:rPr>
          <w:rFonts w:ascii="Arial" w:hAnsi="Arial" w:cs="Arial"/>
          <w:sz w:val="24"/>
          <w:szCs w:val="24"/>
          <w:lang w:val="en-US"/>
        </w:rPr>
        <w:t xml:space="preserve">identifying potentially positive contributions of </w:t>
      </w:r>
      <w:r w:rsidR="00395C3B" w:rsidRPr="00EA0ED6">
        <w:rPr>
          <w:rFonts w:ascii="Arial" w:hAnsi="Arial" w:cs="Arial"/>
          <w:sz w:val="24"/>
          <w:szCs w:val="24"/>
          <w:lang w:val="en-US"/>
        </w:rPr>
        <w:t>media</w:t>
      </w:r>
      <w:r w:rsidR="00C654A5" w:rsidRPr="00EA0ED6">
        <w:rPr>
          <w:rFonts w:ascii="Arial" w:hAnsi="Arial" w:cs="Arial"/>
          <w:sz w:val="24"/>
          <w:szCs w:val="24"/>
          <w:lang w:val="en-US"/>
        </w:rPr>
        <w:t xml:space="preserve"> </w:t>
      </w:r>
      <w:r w:rsidR="00E84D4C" w:rsidRPr="00EA0ED6">
        <w:rPr>
          <w:rFonts w:ascii="Arial" w:hAnsi="Arial" w:cs="Arial"/>
          <w:sz w:val="24"/>
          <w:szCs w:val="24"/>
          <w:lang w:val="en-US"/>
        </w:rPr>
        <w:t xml:space="preserve">to sexual learning </w:t>
      </w:r>
      <w:r w:rsidR="00E459A7" w:rsidRPr="00EA0ED6">
        <w:rPr>
          <w:rFonts w:ascii="Arial" w:hAnsi="Arial" w:cs="Arial"/>
          <w:sz w:val="24"/>
          <w:szCs w:val="24"/>
          <w:lang w:val="en-US"/>
        </w:rPr>
        <w:t>that is worlds away from what they term ‘pathology-concentrated research literature’</w:t>
      </w:r>
      <w:r w:rsidR="00395C3B" w:rsidRPr="00EA0ED6">
        <w:rPr>
          <w:rFonts w:ascii="Arial" w:hAnsi="Arial" w:cs="Arial"/>
          <w:sz w:val="24"/>
          <w:szCs w:val="24"/>
          <w:lang w:val="en-US"/>
        </w:rPr>
        <w:t xml:space="preserve">. </w:t>
      </w:r>
      <w:r w:rsidR="00F21617" w:rsidRPr="00EA0ED6">
        <w:rPr>
          <w:rFonts w:ascii="Arial" w:hAnsi="Arial" w:cs="Arial"/>
          <w:sz w:val="24"/>
          <w:szCs w:val="24"/>
          <w:lang w:val="en-US"/>
        </w:rPr>
        <w:t>Here</w:t>
      </w:r>
      <w:r w:rsidR="00416E27" w:rsidRPr="00EA0ED6">
        <w:rPr>
          <w:rFonts w:ascii="Arial" w:hAnsi="Arial" w:cs="Arial"/>
          <w:sz w:val="24"/>
          <w:szCs w:val="24"/>
          <w:lang w:val="en-US"/>
        </w:rPr>
        <w:t xml:space="preserve"> – as the authors themselves note in the conclusion -</w:t>
      </w:r>
      <w:r w:rsidR="00E84D4C" w:rsidRPr="00EA0ED6">
        <w:rPr>
          <w:rFonts w:ascii="Arial" w:hAnsi="Arial" w:cs="Arial"/>
          <w:sz w:val="24"/>
          <w:szCs w:val="24"/>
          <w:lang w:val="en-US"/>
        </w:rPr>
        <w:t xml:space="preserve"> the reader </w:t>
      </w:r>
      <w:r w:rsidR="00F21617" w:rsidRPr="00EA0ED6">
        <w:rPr>
          <w:rFonts w:ascii="Arial" w:hAnsi="Arial" w:cs="Arial"/>
          <w:sz w:val="24"/>
          <w:szCs w:val="24"/>
          <w:lang w:val="en-US"/>
        </w:rPr>
        <w:t xml:space="preserve">can make connections </w:t>
      </w:r>
      <w:r w:rsidR="00C56D7B" w:rsidRPr="00EA0ED6">
        <w:rPr>
          <w:rFonts w:ascii="Arial" w:hAnsi="Arial" w:cs="Arial"/>
          <w:sz w:val="24"/>
          <w:szCs w:val="24"/>
          <w:lang w:val="en-US"/>
        </w:rPr>
        <w:t xml:space="preserve">and draw contrasts </w:t>
      </w:r>
      <w:r w:rsidR="00F21617" w:rsidRPr="00EA0ED6">
        <w:rPr>
          <w:rFonts w:ascii="Arial" w:hAnsi="Arial" w:cs="Arial"/>
          <w:sz w:val="24"/>
          <w:szCs w:val="24"/>
          <w:lang w:val="en-US"/>
        </w:rPr>
        <w:t>for themselves between</w:t>
      </w:r>
      <w:r w:rsidR="00E84D4C" w:rsidRPr="00EA0ED6">
        <w:rPr>
          <w:rFonts w:ascii="Arial" w:hAnsi="Arial" w:cs="Arial"/>
          <w:sz w:val="24"/>
          <w:szCs w:val="24"/>
          <w:lang w:val="en-US"/>
        </w:rPr>
        <w:t xml:space="preserve">, for instance, </w:t>
      </w:r>
      <w:proofErr w:type="spellStart"/>
      <w:r w:rsidR="00E84D4C" w:rsidRPr="00EA0ED6">
        <w:rPr>
          <w:rFonts w:ascii="Arial" w:hAnsi="Arial" w:cs="Arial"/>
          <w:sz w:val="24"/>
          <w:szCs w:val="24"/>
          <w:lang w:val="en-US"/>
        </w:rPr>
        <w:t>Blumer’s</w:t>
      </w:r>
      <w:proofErr w:type="spellEnd"/>
      <w:r w:rsidR="00E84D4C" w:rsidRPr="00EA0ED6">
        <w:rPr>
          <w:rFonts w:ascii="Arial" w:hAnsi="Arial" w:cs="Arial"/>
          <w:sz w:val="24"/>
          <w:szCs w:val="24"/>
          <w:lang w:val="en-US"/>
        </w:rPr>
        <w:t xml:space="preserve"> </w:t>
      </w:r>
      <w:r w:rsidR="00F21617" w:rsidRPr="00EA0ED6">
        <w:rPr>
          <w:rFonts w:ascii="Arial" w:hAnsi="Arial" w:cs="Arial"/>
          <w:sz w:val="24"/>
          <w:szCs w:val="24"/>
          <w:lang w:val="en-US"/>
        </w:rPr>
        <w:t xml:space="preserve">critical engagement with different modes of production of pornography and her students’ </w:t>
      </w:r>
      <w:r w:rsidR="00E84D4C" w:rsidRPr="00EA0ED6">
        <w:rPr>
          <w:rFonts w:ascii="Arial" w:hAnsi="Arial" w:cs="Arial"/>
          <w:sz w:val="24"/>
          <w:szCs w:val="24"/>
          <w:lang w:val="en-US"/>
        </w:rPr>
        <w:t xml:space="preserve">criticism of contemporary </w:t>
      </w:r>
      <w:r w:rsidR="00E84D4C" w:rsidRPr="0078701C">
        <w:rPr>
          <w:rFonts w:ascii="Arial" w:hAnsi="Arial" w:cs="Arial"/>
          <w:i/>
          <w:sz w:val="24"/>
          <w:szCs w:val="24"/>
          <w:lang w:val="en-US"/>
        </w:rPr>
        <w:t>Playboy</w:t>
      </w:r>
      <w:r w:rsidR="00E84D4C" w:rsidRPr="00EA0ED6">
        <w:rPr>
          <w:rFonts w:ascii="Arial" w:hAnsi="Arial" w:cs="Arial"/>
          <w:sz w:val="24"/>
          <w:szCs w:val="24"/>
          <w:lang w:val="en-US"/>
        </w:rPr>
        <w:t xml:space="preserve"> models, and </w:t>
      </w:r>
      <w:r w:rsidR="00A51136" w:rsidRPr="00EA0ED6">
        <w:rPr>
          <w:rFonts w:ascii="Arial" w:hAnsi="Arial" w:cs="Arial"/>
          <w:sz w:val="24"/>
          <w:szCs w:val="24"/>
          <w:lang w:val="en-US"/>
        </w:rPr>
        <w:t>O’Reilly’s</w:t>
      </w:r>
      <w:r w:rsidR="00F21617" w:rsidRPr="00EA0ED6">
        <w:rPr>
          <w:rFonts w:ascii="Arial" w:hAnsi="Arial" w:cs="Arial"/>
          <w:sz w:val="24"/>
          <w:szCs w:val="24"/>
          <w:lang w:val="en-US"/>
        </w:rPr>
        <w:t xml:space="preserve"> account </w:t>
      </w:r>
      <w:r w:rsidR="00A51136" w:rsidRPr="00EA0ED6">
        <w:rPr>
          <w:rFonts w:ascii="Arial" w:hAnsi="Arial" w:cs="Arial"/>
          <w:sz w:val="24"/>
          <w:szCs w:val="24"/>
          <w:lang w:val="en-US"/>
        </w:rPr>
        <w:t xml:space="preserve">from ‘on-set’ at </w:t>
      </w:r>
      <w:r w:rsidR="00F21617" w:rsidRPr="0078701C">
        <w:rPr>
          <w:rFonts w:ascii="Arial" w:hAnsi="Arial" w:cs="Arial"/>
          <w:i/>
          <w:sz w:val="24"/>
          <w:szCs w:val="24"/>
          <w:lang w:val="en-US"/>
        </w:rPr>
        <w:t>Playboy</w:t>
      </w:r>
      <w:r w:rsidR="00F21617" w:rsidRPr="00EA0ED6">
        <w:rPr>
          <w:rFonts w:ascii="Arial" w:hAnsi="Arial" w:cs="Arial"/>
          <w:sz w:val="24"/>
          <w:szCs w:val="24"/>
          <w:lang w:val="en-US"/>
        </w:rPr>
        <w:t xml:space="preserve"> </w:t>
      </w:r>
      <w:r w:rsidR="00A51136" w:rsidRPr="00865456">
        <w:rPr>
          <w:rFonts w:ascii="Arial" w:hAnsi="Arial" w:cs="Arial"/>
          <w:i/>
          <w:sz w:val="24"/>
          <w:szCs w:val="24"/>
          <w:lang w:val="en-US"/>
        </w:rPr>
        <w:t>TV</w:t>
      </w:r>
      <w:r w:rsidR="00A51136" w:rsidRPr="00EA0ED6">
        <w:rPr>
          <w:rFonts w:ascii="Arial" w:hAnsi="Arial" w:cs="Arial"/>
          <w:sz w:val="24"/>
          <w:szCs w:val="24"/>
          <w:lang w:val="en-US"/>
        </w:rPr>
        <w:t xml:space="preserve"> itself</w:t>
      </w:r>
      <w:r w:rsidR="00F21617" w:rsidRPr="00EA0ED6">
        <w:rPr>
          <w:rFonts w:ascii="Arial" w:hAnsi="Arial" w:cs="Arial"/>
          <w:sz w:val="24"/>
          <w:szCs w:val="24"/>
          <w:lang w:val="en-US"/>
        </w:rPr>
        <w:t xml:space="preserve">. </w:t>
      </w:r>
    </w:p>
    <w:p w14:paraId="62050F7D" w14:textId="77777777" w:rsidR="00F61445" w:rsidRPr="00EA0ED6" w:rsidRDefault="00F61445" w:rsidP="00517F31">
      <w:pPr>
        <w:spacing w:after="0" w:line="240" w:lineRule="auto"/>
        <w:ind w:firstLine="720"/>
        <w:rPr>
          <w:rFonts w:ascii="Arial" w:hAnsi="Arial" w:cs="Arial"/>
          <w:color w:val="000000" w:themeColor="text1"/>
          <w:sz w:val="24"/>
          <w:szCs w:val="24"/>
        </w:rPr>
      </w:pPr>
      <w:r w:rsidRPr="00EA0ED6">
        <w:rPr>
          <w:rFonts w:ascii="Arial" w:hAnsi="Arial" w:cs="Arial"/>
          <w:color w:val="000000" w:themeColor="text1"/>
          <w:sz w:val="24"/>
          <w:szCs w:val="24"/>
        </w:rPr>
        <w:t xml:space="preserve">Finally in this collection Lauren </w:t>
      </w:r>
      <w:proofErr w:type="spellStart"/>
      <w:r w:rsidRPr="00EA0ED6">
        <w:rPr>
          <w:rFonts w:ascii="Arial" w:hAnsi="Arial" w:cs="Arial"/>
          <w:color w:val="000000" w:themeColor="text1"/>
          <w:sz w:val="24"/>
          <w:szCs w:val="24"/>
        </w:rPr>
        <w:t>Rosewarne’s</w:t>
      </w:r>
      <w:proofErr w:type="spellEnd"/>
      <w:r w:rsidRPr="00EA0ED6">
        <w:rPr>
          <w:rFonts w:ascii="Arial" w:hAnsi="Arial" w:cs="Arial"/>
          <w:color w:val="000000" w:themeColor="text1"/>
          <w:sz w:val="24"/>
          <w:szCs w:val="24"/>
        </w:rPr>
        <w:t xml:space="preserve"> article is entitled ‘School of Shock: Film, Television and Anal Education</w:t>
      </w:r>
      <w:r w:rsidR="00C9482D">
        <w:rPr>
          <w:rFonts w:ascii="Arial" w:hAnsi="Arial" w:cs="Arial"/>
          <w:color w:val="000000" w:themeColor="text1"/>
          <w:sz w:val="24"/>
          <w:szCs w:val="24"/>
        </w:rPr>
        <w:t>’</w:t>
      </w:r>
      <w:r w:rsidRPr="00EA0ED6">
        <w:rPr>
          <w:rFonts w:ascii="Arial" w:hAnsi="Arial" w:cs="Arial"/>
          <w:color w:val="000000" w:themeColor="text1"/>
          <w:sz w:val="24"/>
          <w:szCs w:val="24"/>
        </w:rPr>
        <w:t xml:space="preserve">. As </w:t>
      </w:r>
      <w:proofErr w:type="spellStart"/>
      <w:r w:rsidRPr="00EA0ED6">
        <w:rPr>
          <w:rFonts w:ascii="Arial" w:hAnsi="Arial" w:cs="Arial"/>
          <w:color w:val="000000" w:themeColor="text1"/>
          <w:sz w:val="24"/>
          <w:szCs w:val="24"/>
        </w:rPr>
        <w:t>Rosewarne</w:t>
      </w:r>
      <w:proofErr w:type="spellEnd"/>
      <w:r w:rsidRPr="00EA0ED6">
        <w:rPr>
          <w:rFonts w:ascii="Arial" w:hAnsi="Arial" w:cs="Arial"/>
          <w:color w:val="000000" w:themeColor="text1"/>
          <w:sz w:val="24"/>
          <w:szCs w:val="24"/>
        </w:rPr>
        <w:t xml:space="preserve"> notes, anal sex retains its status as taboo – even as it is now (begrudgingly?) accepted as a suitable part of gay men’s sexual repertoire, heterosexual anal sex is still presented in much public discussion as irrefutable evidence of sexual violence being done to women. </w:t>
      </w:r>
      <w:proofErr w:type="spellStart"/>
      <w:r w:rsidRPr="00EA0ED6">
        <w:rPr>
          <w:rFonts w:ascii="Arial" w:hAnsi="Arial" w:cs="Arial"/>
          <w:color w:val="000000" w:themeColor="text1"/>
          <w:sz w:val="24"/>
          <w:szCs w:val="24"/>
        </w:rPr>
        <w:t>Rosewarne’s</w:t>
      </w:r>
      <w:proofErr w:type="spellEnd"/>
      <w:r w:rsidRPr="00EA0ED6">
        <w:rPr>
          <w:rFonts w:ascii="Arial" w:hAnsi="Arial" w:cs="Arial"/>
          <w:color w:val="000000" w:themeColor="text1"/>
          <w:sz w:val="24"/>
          <w:szCs w:val="24"/>
        </w:rPr>
        <w:t xml:space="preserve"> suggestion that anal sex can be an intimate and even pleasurable part of a heterosexual sexual repertoire is perhaps the most revolutionary argument presented in this collection: it is certainly not a position one associates with moral panics about sexual learning from the entertainment media, nor with the dominant tradition of psychological research into entertainment and sex education, which would see such a non-procreative act as both too risky, and too ‘permissive’ in its focus on pleasure. Nevertheless, </w:t>
      </w:r>
      <w:proofErr w:type="spellStart"/>
      <w:r w:rsidRPr="00EA0ED6">
        <w:rPr>
          <w:rFonts w:ascii="Arial" w:hAnsi="Arial" w:cs="Arial"/>
          <w:color w:val="000000" w:themeColor="text1"/>
          <w:sz w:val="24"/>
          <w:szCs w:val="24"/>
        </w:rPr>
        <w:t>Rosewarne</w:t>
      </w:r>
      <w:proofErr w:type="spellEnd"/>
      <w:r w:rsidRPr="00EA0ED6">
        <w:rPr>
          <w:rFonts w:ascii="Arial" w:hAnsi="Arial" w:cs="Arial"/>
          <w:color w:val="000000" w:themeColor="text1"/>
          <w:sz w:val="24"/>
          <w:szCs w:val="24"/>
        </w:rPr>
        <w:t xml:space="preserve"> makes the point that formal schooling has little to say about anal sex, and that in this context entertainment media play a particularly important educative role. Once again, </w:t>
      </w:r>
      <w:proofErr w:type="spellStart"/>
      <w:r w:rsidRPr="00EA0ED6">
        <w:rPr>
          <w:rFonts w:ascii="Arial" w:hAnsi="Arial" w:cs="Arial"/>
          <w:color w:val="000000" w:themeColor="text1"/>
          <w:sz w:val="24"/>
          <w:szCs w:val="24"/>
        </w:rPr>
        <w:t>Rosewarne</w:t>
      </w:r>
      <w:proofErr w:type="spellEnd"/>
      <w:r w:rsidRPr="00EA0ED6">
        <w:rPr>
          <w:rFonts w:ascii="Arial" w:hAnsi="Arial" w:cs="Arial"/>
          <w:color w:val="000000" w:themeColor="text1"/>
          <w:sz w:val="24"/>
          <w:szCs w:val="24"/>
        </w:rPr>
        <w:t xml:space="preserve"> does not dismiss the educative role of entertainment media as mere ideology. Rather</w:t>
      </w:r>
      <w:r w:rsidR="002D17A1">
        <w:rPr>
          <w:rFonts w:ascii="Arial" w:hAnsi="Arial" w:cs="Arial"/>
          <w:color w:val="000000" w:themeColor="text1"/>
          <w:sz w:val="24"/>
          <w:szCs w:val="24"/>
        </w:rPr>
        <w:t>,</w:t>
      </w:r>
      <w:r w:rsidRPr="00EA0ED6">
        <w:rPr>
          <w:rFonts w:ascii="Arial" w:hAnsi="Arial" w:cs="Arial"/>
          <w:color w:val="000000" w:themeColor="text1"/>
          <w:sz w:val="24"/>
          <w:szCs w:val="24"/>
        </w:rPr>
        <w:t xml:space="preserve"> she attends to the complexity of entertainment’s function, exploring the range of genres present in entertainment media, the variety of modalities in which they function, and the range of different consumers who engage with it. She notes that anal sex is represented in entertainment through three dominant frames – pleasure, pain and power. Using textual analysis she demonstrates that a viewer of entertainment media can encounter representations of heterosexual anal sex as pleasure, as painful, and as an expression of power – suggesting that entertainment does not simplistically insist that any sexual act is necessarily good or bad, but that rather the consumer of entertainment learns about complex and contradictory ways in which sexual acts can be experienced depending on a variety of contextual factors. </w:t>
      </w:r>
    </w:p>
    <w:p w14:paraId="77300F70" w14:textId="77777777" w:rsidR="00F61445" w:rsidRPr="00EA0ED6" w:rsidRDefault="00F61445" w:rsidP="00517F31">
      <w:pPr>
        <w:spacing w:after="0" w:line="240" w:lineRule="auto"/>
        <w:ind w:firstLine="720"/>
        <w:rPr>
          <w:rFonts w:ascii="Arial" w:hAnsi="Arial" w:cs="Arial"/>
          <w:color w:val="000000" w:themeColor="text1"/>
          <w:sz w:val="24"/>
          <w:szCs w:val="24"/>
        </w:rPr>
      </w:pPr>
      <w:r w:rsidRPr="00EA0ED6">
        <w:rPr>
          <w:rFonts w:ascii="Arial" w:hAnsi="Arial" w:cs="Arial"/>
          <w:color w:val="000000" w:themeColor="text1"/>
          <w:sz w:val="24"/>
          <w:szCs w:val="24"/>
        </w:rPr>
        <w:t xml:space="preserve">We believe that taken together this collection presents an exciting new way to think about what we want young people to learn about sex, what role the entertainment media might play in that process, and how researchers might study and write about the process. We hope that you agree.   </w:t>
      </w:r>
    </w:p>
    <w:p w14:paraId="09CD4483" w14:textId="77777777" w:rsidR="00F61445" w:rsidRPr="00EA0ED6" w:rsidRDefault="00F61445" w:rsidP="00517F31">
      <w:pPr>
        <w:spacing w:after="0" w:line="240" w:lineRule="auto"/>
        <w:rPr>
          <w:rFonts w:ascii="Arial" w:hAnsi="Arial" w:cs="Arial"/>
          <w:color w:val="000000" w:themeColor="text1"/>
          <w:sz w:val="24"/>
          <w:szCs w:val="24"/>
        </w:rPr>
      </w:pPr>
    </w:p>
    <w:p w14:paraId="22C9FCC8" w14:textId="4D328EE6" w:rsidR="001A195F" w:rsidRDefault="002D17A1" w:rsidP="00517F31">
      <w:pPr>
        <w:spacing w:after="0" w:line="240" w:lineRule="auto"/>
        <w:rPr>
          <w:rFonts w:ascii="Arial" w:hAnsi="Arial" w:cs="Arial"/>
          <w:b/>
          <w:color w:val="000000" w:themeColor="text1"/>
          <w:sz w:val="24"/>
          <w:szCs w:val="24"/>
        </w:rPr>
      </w:pPr>
      <w:r w:rsidRPr="002D17A1">
        <w:rPr>
          <w:rFonts w:ascii="Arial" w:hAnsi="Arial" w:cs="Arial"/>
          <w:b/>
          <w:color w:val="000000" w:themeColor="text1"/>
          <w:sz w:val="24"/>
          <w:szCs w:val="24"/>
        </w:rPr>
        <w:t>References</w:t>
      </w:r>
      <w:r w:rsidR="00517F31">
        <w:rPr>
          <w:rFonts w:ascii="Arial" w:hAnsi="Arial" w:cs="Arial"/>
          <w:b/>
          <w:color w:val="000000" w:themeColor="text1"/>
          <w:sz w:val="24"/>
          <w:szCs w:val="24"/>
        </w:rPr>
        <w:t xml:space="preserve"> </w:t>
      </w:r>
    </w:p>
    <w:p w14:paraId="39F3380F" w14:textId="77777777" w:rsidR="00D206FD" w:rsidRPr="002D17A1" w:rsidRDefault="00D206FD" w:rsidP="00517F31">
      <w:pPr>
        <w:spacing w:after="0" w:line="240" w:lineRule="auto"/>
        <w:rPr>
          <w:rFonts w:ascii="Arial" w:hAnsi="Arial" w:cs="Arial"/>
          <w:b/>
          <w:color w:val="000000" w:themeColor="text1"/>
          <w:sz w:val="24"/>
          <w:szCs w:val="24"/>
        </w:rPr>
      </w:pPr>
    </w:p>
    <w:p w14:paraId="274E1A31" w14:textId="77777777" w:rsidR="008D1D3A" w:rsidRPr="008D1D3A" w:rsidRDefault="008241CA" w:rsidP="008D1D3A">
      <w:pPr>
        <w:pStyle w:val="EndNoteBibliography"/>
        <w:spacing w:after="0"/>
        <w:ind w:left="720" w:hanging="720"/>
      </w:pPr>
      <w:r w:rsidRPr="00EA0ED6">
        <w:rPr>
          <w:rFonts w:ascii="Arial" w:eastAsia="Times New Roman" w:hAnsi="Arial" w:cs="Arial"/>
          <w:sz w:val="24"/>
          <w:szCs w:val="24"/>
        </w:rPr>
        <w:lastRenderedPageBreak/>
        <w:fldChar w:fldCharType="begin"/>
      </w:r>
      <w:r w:rsidR="001A195F" w:rsidRPr="00EA0ED6">
        <w:rPr>
          <w:rFonts w:ascii="Arial" w:eastAsia="Times New Roman" w:hAnsi="Arial" w:cs="Arial"/>
          <w:sz w:val="24"/>
          <w:szCs w:val="24"/>
        </w:rPr>
        <w:instrText xml:space="preserve"> ADDIN EN.REFLIST </w:instrText>
      </w:r>
      <w:r w:rsidRPr="00EA0ED6">
        <w:rPr>
          <w:rFonts w:ascii="Arial" w:eastAsia="Times New Roman" w:hAnsi="Arial" w:cs="Arial"/>
          <w:sz w:val="24"/>
          <w:szCs w:val="24"/>
        </w:rPr>
        <w:fldChar w:fldCharType="separate"/>
      </w:r>
      <w:r w:rsidR="008D1D3A" w:rsidRPr="008D1D3A">
        <w:t xml:space="preserve">Bragg, Sara. 2006. ""Having a Real Debate": Using Media as a Resource in Sex Education."  </w:t>
      </w:r>
      <w:r w:rsidR="008D1D3A" w:rsidRPr="008D1D3A">
        <w:rPr>
          <w:i/>
        </w:rPr>
        <w:t>Sex Education: Sexuality, Society and Learning</w:t>
      </w:r>
      <w:r w:rsidR="008D1D3A" w:rsidRPr="008D1D3A">
        <w:t xml:space="preserve"> 6 (4):317-331. doi: 10.1080/14681810600981830.</w:t>
      </w:r>
    </w:p>
    <w:p w14:paraId="5E5814A0" w14:textId="77777777" w:rsidR="008D1D3A" w:rsidRPr="008D1D3A" w:rsidRDefault="008D1D3A" w:rsidP="008D1D3A">
      <w:pPr>
        <w:pStyle w:val="EndNoteBibliography"/>
        <w:spacing w:after="0"/>
        <w:ind w:left="720" w:hanging="720"/>
      </w:pPr>
      <w:r w:rsidRPr="008D1D3A">
        <w:t xml:space="preserve">Brown, Jane D, and Piotr S Bobkowski. 2011. "Older and newer media: patterns of use and effects on adolescents' health and well-being."  </w:t>
      </w:r>
      <w:r w:rsidRPr="008D1D3A">
        <w:rPr>
          <w:i/>
        </w:rPr>
        <w:t>Journal of Research on Adolescence</w:t>
      </w:r>
      <w:r w:rsidRPr="008D1D3A">
        <w:t xml:space="preserve"> 21 (1):95-113. doi: 10.1111/j.1532-7795.2010.00717.x.</w:t>
      </w:r>
    </w:p>
    <w:p w14:paraId="6F5B4348" w14:textId="77777777" w:rsidR="008D1D3A" w:rsidRPr="008D1D3A" w:rsidRDefault="008D1D3A" w:rsidP="008D1D3A">
      <w:pPr>
        <w:pStyle w:val="EndNoteBibliography"/>
        <w:spacing w:after="0"/>
        <w:ind w:left="720" w:hanging="720"/>
      </w:pPr>
      <w:r w:rsidRPr="008D1D3A">
        <w:t>Bruns, Axel. 2009. "From prosumer to produser: understanding user-led content creation." Transforming Audiences, London, 3-4 September 2009.</w:t>
      </w:r>
    </w:p>
    <w:p w14:paraId="2AE0AA9A" w14:textId="77777777" w:rsidR="008D1D3A" w:rsidRPr="008D1D3A" w:rsidRDefault="008D1D3A" w:rsidP="008D1D3A">
      <w:pPr>
        <w:pStyle w:val="EndNoteBibliography"/>
        <w:spacing w:after="0"/>
        <w:ind w:left="720" w:hanging="720"/>
      </w:pPr>
      <w:r w:rsidRPr="008D1D3A">
        <w:t xml:space="preserve">Collins, Rebecca L, Marc N. Elliott, Sandra H Berry, David E. Kanouse, Dale Kunkel, Sarah B Hunter, and Angela Miu. 2004. "Watching sex on television predicts adolescent initiation of sexual behavior."  </w:t>
      </w:r>
      <w:r w:rsidRPr="008D1D3A">
        <w:rPr>
          <w:i/>
        </w:rPr>
        <w:t>Pediatrics</w:t>
      </w:r>
      <w:r w:rsidRPr="008D1D3A">
        <w:t xml:space="preserve"> 114 (3 (electronic)):e280-e289. doi: 10.1542/peds.2003-1065-L.</w:t>
      </w:r>
    </w:p>
    <w:p w14:paraId="30C884C5" w14:textId="77777777" w:rsidR="008D1D3A" w:rsidRPr="008D1D3A" w:rsidRDefault="008D1D3A" w:rsidP="008D1D3A">
      <w:pPr>
        <w:pStyle w:val="EndNoteBibliography"/>
        <w:spacing w:after="0"/>
        <w:ind w:left="720" w:hanging="720"/>
      </w:pPr>
      <w:r w:rsidRPr="008D1D3A">
        <w:t xml:space="preserve">Eyal, Keren, and Dale Kunkel. 2008. "The effects of sex in television drama shows on emerging adults' sexual attitudes and moral judgments."  </w:t>
      </w:r>
      <w:r w:rsidRPr="008D1D3A">
        <w:rPr>
          <w:i/>
        </w:rPr>
        <w:t>Journal of Broadcasting and Electronic Media</w:t>
      </w:r>
      <w:r w:rsidRPr="008D1D3A">
        <w:t xml:space="preserve"> 52 (2):161-181. doi: 10.1080/08838150801991757.</w:t>
      </w:r>
    </w:p>
    <w:p w14:paraId="0CF99AF1" w14:textId="77777777" w:rsidR="008D1D3A" w:rsidRPr="008D1D3A" w:rsidRDefault="008D1D3A" w:rsidP="008D1D3A">
      <w:pPr>
        <w:pStyle w:val="EndNoteBibliography"/>
        <w:spacing w:after="0"/>
        <w:ind w:left="720" w:hanging="720"/>
      </w:pPr>
      <w:r w:rsidRPr="008D1D3A">
        <w:t xml:space="preserve">Fisher, William A., and Azy Barak. 1989. "Sex Education as a Corrective: Immunizing Against Possible Effects of Pornography." In </w:t>
      </w:r>
      <w:r w:rsidRPr="008D1D3A">
        <w:rPr>
          <w:i/>
        </w:rPr>
        <w:t>Pornography: Research Advances and Policy Considerations</w:t>
      </w:r>
      <w:r w:rsidRPr="008D1D3A">
        <w:t>, edited by Dolf Zillmann and Jennings Bryant, 289-320. New Jersey: Lawrence Erlbaum Associates, Inc., Publishers.</w:t>
      </w:r>
    </w:p>
    <w:p w14:paraId="1673411E" w14:textId="77777777" w:rsidR="008D1D3A" w:rsidRPr="008D1D3A" w:rsidRDefault="008D1D3A" w:rsidP="008D1D3A">
      <w:pPr>
        <w:pStyle w:val="EndNoteBibliography"/>
        <w:spacing w:after="0"/>
        <w:ind w:left="720" w:hanging="720"/>
      </w:pPr>
      <w:r w:rsidRPr="008D1D3A">
        <w:t xml:space="preserve">Flew, Terry. 2008. </w:t>
      </w:r>
      <w:r w:rsidRPr="008D1D3A">
        <w:rPr>
          <w:i/>
        </w:rPr>
        <w:t>New media: an introduction</w:t>
      </w:r>
      <w:r w:rsidRPr="008D1D3A">
        <w:t>. 3rd ed. Oxford: Oxford University Press.</w:t>
      </w:r>
    </w:p>
    <w:p w14:paraId="5E06F277" w14:textId="77777777" w:rsidR="008D1D3A" w:rsidRPr="008D1D3A" w:rsidRDefault="008D1D3A" w:rsidP="008D1D3A">
      <w:pPr>
        <w:pStyle w:val="EndNoteBibliography"/>
        <w:spacing w:after="0"/>
        <w:ind w:left="720" w:hanging="720"/>
      </w:pPr>
      <w:r w:rsidRPr="008D1D3A">
        <w:t xml:space="preserve">Kunkel, Dale, Kirstie M Cope, and Erica Biely. 1999. "Sexual messages on television: comparing findings from three studies."  </w:t>
      </w:r>
      <w:r w:rsidRPr="008D1D3A">
        <w:rPr>
          <w:i/>
        </w:rPr>
        <w:t>The Journal of Sex Research</w:t>
      </w:r>
      <w:r w:rsidRPr="008D1D3A">
        <w:t xml:space="preserve"> 36 (3):230-236. doi: 10.1080/00224499909551993.</w:t>
      </w:r>
    </w:p>
    <w:p w14:paraId="1B3A310F" w14:textId="77777777" w:rsidR="008D1D3A" w:rsidRPr="008D1D3A" w:rsidRDefault="008D1D3A" w:rsidP="008D1D3A">
      <w:pPr>
        <w:pStyle w:val="EndNoteBibliography"/>
        <w:spacing w:after="0"/>
        <w:ind w:left="720" w:hanging="720"/>
      </w:pPr>
      <w:r w:rsidRPr="008D1D3A">
        <w:t xml:space="preserve">McKee, Alan, Johanna Dore, and Anne-Frances Watson. 2014. "'It's all scientific to me': focus groups insights into why young people don't apply safe sex knowledge."  </w:t>
      </w:r>
      <w:r w:rsidRPr="008D1D3A">
        <w:rPr>
          <w:i/>
        </w:rPr>
        <w:t>Sex Education</w:t>
      </w:r>
      <w:r w:rsidRPr="008D1D3A">
        <w:t xml:space="preserve"> Online first publication:1-14. doi: 10.1080/14681811.2014.917622.</w:t>
      </w:r>
    </w:p>
    <w:p w14:paraId="0D2E3B5C" w14:textId="77777777" w:rsidR="008D1D3A" w:rsidRPr="008D1D3A" w:rsidRDefault="008D1D3A" w:rsidP="008D1D3A">
      <w:pPr>
        <w:pStyle w:val="EndNoteBibliography"/>
        <w:spacing w:after="0"/>
        <w:ind w:left="720" w:hanging="720"/>
      </w:pPr>
      <w:r w:rsidRPr="008D1D3A">
        <w:t xml:space="preserve">Strasburger, Victor C. 2012. "Adolescents, sex and the media."  </w:t>
      </w:r>
      <w:r w:rsidRPr="008D1D3A">
        <w:rPr>
          <w:i/>
        </w:rPr>
        <w:t>Adolescent Medicine: State of the Art Reviews</w:t>
      </w:r>
      <w:r w:rsidRPr="008D1D3A">
        <w:t xml:space="preserve"> 23:15-33.</w:t>
      </w:r>
    </w:p>
    <w:p w14:paraId="01B086CF" w14:textId="77777777" w:rsidR="008D1D3A" w:rsidRPr="008D1D3A" w:rsidRDefault="008D1D3A" w:rsidP="008D1D3A">
      <w:pPr>
        <w:pStyle w:val="EndNoteBibliography"/>
        <w:ind w:left="720" w:hanging="720"/>
      </w:pPr>
      <w:r w:rsidRPr="008D1D3A">
        <w:t xml:space="preserve">Taormino, Tristan, Celine Parreñas Shimizu, Constance Penley, and Mireille Miller-Young, eds. 2013. </w:t>
      </w:r>
      <w:r w:rsidRPr="008D1D3A">
        <w:rPr>
          <w:i/>
        </w:rPr>
        <w:t>The Feminist Porn Book</w:t>
      </w:r>
      <w:r w:rsidRPr="008D1D3A">
        <w:t>. New York: The Feminist Press at the Cuty University of New York.</w:t>
      </w:r>
    </w:p>
    <w:p w14:paraId="522CC65A" w14:textId="06E935F6" w:rsidR="00C374CF" w:rsidRPr="00EA0ED6" w:rsidRDefault="008241CA" w:rsidP="00517F31">
      <w:pPr>
        <w:spacing w:after="0" w:line="240" w:lineRule="auto"/>
        <w:rPr>
          <w:rFonts w:ascii="Arial" w:eastAsia="Times New Roman" w:hAnsi="Arial" w:cs="Arial"/>
          <w:sz w:val="24"/>
          <w:szCs w:val="24"/>
        </w:rPr>
      </w:pPr>
      <w:r w:rsidRPr="00EA0ED6">
        <w:rPr>
          <w:rFonts w:ascii="Arial" w:eastAsia="Times New Roman" w:hAnsi="Arial" w:cs="Arial"/>
          <w:sz w:val="24"/>
          <w:szCs w:val="24"/>
        </w:rPr>
        <w:fldChar w:fldCharType="end"/>
      </w:r>
    </w:p>
    <w:sectPr w:rsidR="00C374CF" w:rsidRPr="00EA0ED6" w:rsidSect="00134D1C">
      <w:headerReference w:type="default" r:id="rId7"/>
      <w:footerReference w:type="default" r:id="rId8"/>
      <w:pgSz w:w="11907" w:h="16839"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C23A1F" w15:done="0"/>
  <w15:commentEx w15:paraId="283C7F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7109C" w14:textId="77777777" w:rsidR="00EB320E" w:rsidRDefault="00EB320E" w:rsidP="00164ABD">
      <w:pPr>
        <w:spacing w:after="0" w:line="240" w:lineRule="auto"/>
      </w:pPr>
      <w:r>
        <w:separator/>
      </w:r>
    </w:p>
  </w:endnote>
  <w:endnote w:type="continuationSeparator" w:id="0">
    <w:p w14:paraId="41096842" w14:textId="77777777" w:rsidR="00EB320E" w:rsidRDefault="00EB320E"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C49BA" w14:textId="77777777" w:rsidR="00826815" w:rsidRDefault="00826815" w:rsidP="00164AB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73D27" w14:textId="77777777" w:rsidR="00EB320E" w:rsidRDefault="00EB320E" w:rsidP="00164ABD">
      <w:pPr>
        <w:spacing w:after="0" w:line="240" w:lineRule="auto"/>
      </w:pPr>
      <w:r>
        <w:separator/>
      </w:r>
    </w:p>
  </w:footnote>
  <w:footnote w:type="continuationSeparator" w:id="0">
    <w:p w14:paraId="36E4872D" w14:textId="77777777" w:rsidR="00EB320E" w:rsidRDefault="00EB320E" w:rsidP="00164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06F33" w14:textId="77777777" w:rsidR="00826815" w:rsidRDefault="00826815" w:rsidP="00164ABD">
    <w:pPr>
      <w:pStyle w:val="Header"/>
      <w:jc w:val="right"/>
    </w:pPr>
  </w:p>
  <w:p w14:paraId="29C6E2FA" w14:textId="77777777" w:rsidR="00826815" w:rsidRDefault="008268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w5pwzzsa90dtesv2mpr2r85dvze2f2vzzr&quot;&gt;McKee Endnote library&lt;record-ids&gt;&lt;item&gt;224&lt;/item&gt;&lt;item&gt;586&lt;/item&gt;&lt;item&gt;1300&lt;/item&gt;&lt;item&gt;1610&lt;/item&gt;&lt;item&gt;2608&lt;/item&gt;&lt;item&gt;3008&lt;/item&gt;&lt;item&gt;3009&lt;/item&gt;&lt;item&gt;3010&lt;/item&gt;&lt;item&gt;3011&lt;/item&gt;&lt;item&gt;3012&lt;/item&gt;&lt;item&gt;3019&lt;/item&gt;&lt;/record-ids&gt;&lt;/item&gt;&lt;/Libraries&gt;"/>
  </w:docVars>
  <w:rsids>
    <w:rsidRoot w:val="009E4CC4"/>
    <w:rsid w:val="00011032"/>
    <w:rsid w:val="00012DD3"/>
    <w:rsid w:val="000254E6"/>
    <w:rsid w:val="000272C7"/>
    <w:rsid w:val="000373F5"/>
    <w:rsid w:val="00040E3F"/>
    <w:rsid w:val="00050A25"/>
    <w:rsid w:val="00064109"/>
    <w:rsid w:val="000656FB"/>
    <w:rsid w:val="000666A1"/>
    <w:rsid w:val="00067C14"/>
    <w:rsid w:val="00092CCD"/>
    <w:rsid w:val="000A1F35"/>
    <w:rsid w:val="000B0CCD"/>
    <w:rsid w:val="000B17C6"/>
    <w:rsid w:val="000B49B5"/>
    <w:rsid w:val="000B4F42"/>
    <w:rsid w:val="000B5E55"/>
    <w:rsid w:val="000B60E2"/>
    <w:rsid w:val="000C133A"/>
    <w:rsid w:val="000D48A9"/>
    <w:rsid w:val="000D747B"/>
    <w:rsid w:val="000D7AD2"/>
    <w:rsid w:val="000E647A"/>
    <w:rsid w:val="000F0B75"/>
    <w:rsid w:val="000F2DE0"/>
    <w:rsid w:val="00110BF8"/>
    <w:rsid w:val="001312F4"/>
    <w:rsid w:val="00133255"/>
    <w:rsid w:val="0013377A"/>
    <w:rsid w:val="00134D1C"/>
    <w:rsid w:val="001500FF"/>
    <w:rsid w:val="00161C72"/>
    <w:rsid w:val="00161D19"/>
    <w:rsid w:val="00164ABD"/>
    <w:rsid w:val="00166EB6"/>
    <w:rsid w:val="00177502"/>
    <w:rsid w:val="00181F30"/>
    <w:rsid w:val="00182E47"/>
    <w:rsid w:val="001863FC"/>
    <w:rsid w:val="0019509F"/>
    <w:rsid w:val="001A195F"/>
    <w:rsid w:val="001C0140"/>
    <w:rsid w:val="001D19A5"/>
    <w:rsid w:val="001F0513"/>
    <w:rsid w:val="001F43F9"/>
    <w:rsid w:val="0022732A"/>
    <w:rsid w:val="002301B5"/>
    <w:rsid w:val="0025275F"/>
    <w:rsid w:val="00265C95"/>
    <w:rsid w:val="00282924"/>
    <w:rsid w:val="002A1CA0"/>
    <w:rsid w:val="002A7516"/>
    <w:rsid w:val="002C0FBF"/>
    <w:rsid w:val="002D17A1"/>
    <w:rsid w:val="002D62FE"/>
    <w:rsid w:val="002E226D"/>
    <w:rsid w:val="003106DC"/>
    <w:rsid w:val="003129B3"/>
    <w:rsid w:val="003343EB"/>
    <w:rsid w:val="0033574B"/>
    <w:rsid w:val="0034491B"/>
    <w:rsid w:val="003449F0"/>
    <w:rsid w:val="00352AA7"/>
    <w:rsid w:val="003540C8"/>
    <w:rsid w:val="003553C8"/>
    <w:rsid w:val="00363032"/>
    <w:rsid w:val="003744E3"/>
    <w:rsid w:val="00385074"/>
    <w:rsid w:val="0038738F"/>
    <w:rsid w:val="00392048"/>
    <w:rsid w:val="00392178"/>
    <w:rsid w:val="003956A3"/>
    <w:rsid w:val="00395C3B"/>
    <w:rsid w:val="003A0962"/>
    <w:rsid w:val="003A44A5"/>
    <w:rsid w:val="003A51F7"/>
    <w:rsid w:val="003A6702"/>
    <w:rsid w:val="003B10B5"/>
    <w:rsid w:val="003C3132"/>
    <w:rsid w:val="003C66C2"/>
    <w:rsid w:val="003D03BC"/>
    <w:rsid w:val="003D1050"/>
    <w:rsid w:val="0040358C"/>
    <w:rsid w:val="00414262"/>
    <w:rsid w:val="004143A8"/>
    <w:rsid w:val="00416E27"/>
    <w:rsid w:val="00435C1F"/>
    <w:rsid w:val="00437605"/>
    <w:rsid w:val="00444C9D"/>
    <w:rsid w:val="004453D4"/>
    <w:rsid w:val="00457711"/>
    <w:rsid w:val="00466C6E"/>
    <w:rsid w:val="004809FE"/>
    <w:rsid w:val="00486812"/>
    <w:rsid w:val="0049417C"/>
    <w:rsid w:val="004A7BC8"/>
    <w:rsid w:val="004B5FDE"/>
    <w:rsid w:val="004D1CDC"/>
    <w:rsid w:val="004D7F13"/>
    <w:rsid w:val="004E2794"/>
    <w:rsid w:val="004E690F"/>
    <w:rsid w:val="004F1C57"/>
    <w:rsid w:val="004F2124"/>
    <w:rsid w:val="00502A8A"/>
    <w:rsid w:val="005040C4"/>
    <w:rsid w:val="00517F31"/>
    <w:rsid w:val="00521BDB"/>
    <w:rsid w:val="00542DDE"/>
    <w:rsid w:val="00555FBF"/>
    <w:rsid w:val="00560AF3"/>
    <w:rsid w:val="00577730"/>
    <w:rsid w:val="00586871"/>
    <w:rsid w:val="00587EED"/>
    <w:rsid w:val="00591D10"/>
    <w:rsid w:val="005928CF"/>
    <w:rsid w:val="0059318E"/>
    <w:rsid w:val="00596563"/>
    <w:rsid w:val="005A51AF"/>
    <w:rsid w:val="005B4F50"/>
    <w:rsid w:val="005D0970"/>
    <w:rsid w:val="005D5C56"/>
    <w:rsid w:val="005D64F8"/>
    <w:rsid w:val="00600C1A"/>
    <w:rsid w:val="00603142"/>
    <w:rsid w:val="006134C3"/>
    <w:rsid w:val="006246FE"/>
    <w:rsid w:val="00630EC5"/>
    <w:rsid w:val="0063232A"/>
    <w:rsid w:val="00640A0F"/>
    <w:rsid w:val="00645BB3"/>
    <w:rsid w:val="00663FC8"/>
    <w:rsid w:val="00665774"/>
    <w:rsid w:val="00666FF1"/>
    <w:rsid w:val="006904CF"/>
    <w:rsid w:val="00696104"/>
    <w:rsid w:val="006A29F5"/>
    <w:rsid w:val="006A79DE"/>
    <w:rsid w:val="006B091C"/>
    <w:rsid w:val="006B1949"/>
    <w:rsid w:val="006B48C1"/>
    <w:rsid w:val="006C1F9A"/>
    <w:rsid w:val="006C24C3"/>
    <w:rsid w:val="006D0536"/>
    <w:rsid w:val="006E71CE"/>
    <w:rsid w:val="006F2932"/>
    <w:rsid w:val="006F61AF"/>
    <w:rsid w:val="00704AFE"/>
    <w:rsid w:val="00705376"/>
    <w:rsid w:val="00707FD5"/>
    <w:rsid w:val="007319E1"/>
    <w:rsid w:val="00741C10"/>
    <w:rsid w:val="00746FE2"/>
    <w:rsid w:val="00752859"/>
    <w:rsid w:val="007532D1"/>
    <w:rsid w:val="00760185"/>
    <w:rsid w:val="0078701C"/>
    <w:rsid w:val="0079306E"/>
    <w:rsid w:val="007A7410"/>
    <w:rsid w:val="007B32D5"/>
    <w:rsid w:val="007C6359"/>
    <w:rsid w:val="007D66C0"/>
    <w:rsid w:val="007F63F0"/>
    <w:rsid w:val="007F6451"/>
    <w:rsid w:val="008114F1"/>
    <w:rsid w:val="00815FC0"/>
    <w:rsid w:val="00822A1C"/>
    <w:rsid w:val="008241CA"/>
    <w:rsid w:val="00826815"/>
    <w:rsid w:val="0084082C"/>
    <w:rsid w:val="008431C1"/>
    <w:rsid w:val="00865456"/>
    <w:rsid w:val="008B2111"/>
    <w:rsid w:val="008D1D3A"/>
    <w:rsid w:val="008D47D5"/>
    <w:rsid w:val="008F09AA"/>
    <w:rsid w:val="0090133C"/>
    <w:rsid w:val="009019BF"/>
    <w:rsid w:val="009020C3"/>
    <w:rsid w:val="009375FF"/>
    <w:rsid w:val="00946F64"/>
    <w:rsid w:val="00956798"/>
    <w:rsid w:val="00963275"/>
    <w:rsid w:val="0097136E"/>
    <w:rsid w:val="00973FCF"/>
    <w:rsid w:val="0097579A"/>
    <w:rsid w:val="00990F52"/>
    <w:rsid w:val="009E4CC4"/>
    <w:rsid w:val="00A0697F"/>
    <w:rsid w:val="00A16B14"/>
    <w:rsid w:val="00A247E7"/>
    <w:rsid w:val="00A2673B"/>
    <w:rsid w:val="00A33633"/>
    <w:rsid w:val="00A34B77"/>
    <w:rsid w:val="00A37B67"/>
    <w:rsid w:val="00A42570"/>
    <w:rsid w:val="00A4623F"/>
    <w:rsid w:val="00A51136"/>
    <w:rsid w:val="00A51434"/>
    <w:rsid w:val="00A52E52"/>
    <w:rsid w:val="00A65C53"/>
    <w:rsid w:val="00A84442"/>
    <w:rsid w:val="00A86787"/>
    <w:rsid w:val="00A97471"/>
    <w:rsid w:val="00A9779C"/>
    <w:rsid w:val="00A97E6C"/>
    <w:rsid w:val="00AC2CBD"/>
    <w:rsid w:val="00AD071C"/>
    <w:rsid w:val="00AD08B0"/>
    <w:rsid w:val="00AF1767"/>
    <w:rsid w:val="00AF3622"/>
    <w:rsid w:val="00AF6CA4"/>
    <w:rsid w:val="00B16064"/>
    <w:rsid w:val="00B252E2"/>
    <w:rsid w:val="00B30D1E"/>
    <w:rsid w:val="00B619DE"/>
    <w:rsid w:val="00B651B2"/>
    <w:rsid w:val="00B71C6B"/>
    <w:rsid w:val="00B81D06"/>
    <w:rsid w:val="00B90EA2"/>
    <w:rsid w:val="00BC072B"/>
    <w:rsid w:val="00BC267D"/>
    <w:rsid w:val="00BC6AC9"/>
    <w:rsid w:val="00BF0D40"/>
    <w:rsid w:val="00BF2F4B"/>
    <w:rsid w:val="00C152CB"/>
    <w:rsid w:val="00C23143"/>
    <w:rsid w:val="00C36C95"/>
    <w:rsid w:val="00C374CF"/>
    <w:rsid w:val="00C40A01"/>
    <w:rsid w:val="00C42DBB"/>
    <w:rsid w:val="00C56D7B"/>
    <w:rsid w:val="00C610D0"/>
    <w:rsid w:val="00C63C7C"/>
    <w:rsid w:val="00C654A5"/>
    <w:rsid w:val="00C821FF"/>
    <w:rsid w:val="00C84513"/>
    <w:rsid w:val="00C9482D"/>
    <w:rsid w:val="00CD0878"/>
    <w:rsid w:val="00CD5F30"/>
    <w:rsid w:val="00CE56E3"/>
    <w:rsid w:val="00CF1FDB"/>
    <w:rsid w:val="00D02FF9"/>
    <w:rsid w:val="00D133AF"/>
    <w:rsid w:val="00D202EE"/>
    <w:rsid w:val="00D206FD"/>
    <w:rsid w:val="00D245B5"/>
    <w:rsid w:val="00D27425"/>
    <w:rsid w:val="00D50E2E"/>
    <w:rsid w:val="00D55C3C"/>
    <w:rsid w:val="00D65BE6"/>
    <w:rsid w:val="00D83763"/>
    <w:rsid w:val="00DB0F3E"/>
    <w:rsid w:val="00DB1656"/>
    <w:rsid w:val="00DB1F99"/>
    <w:rsid w:val="00DB422E"/>
    <w:rsid w:val="00DB6CAB"/>
    <w:rsid w:val="00DC2A40"/>
    <w:rsid w:val="00DF2673"/>
    <w:rsid w:val="00E15BC0"/>
    <w:rsid w:val="00E3004F"/>
    <w:rsid w:val="00E337E9"/>
    <w:rsid w:val="00E41366"/>
    <w:rsid w:val="00E42925"/>
    <w:rsid w:val="00E43CA1"/>
    <w:rsid w:val="00E459A7"/>
    <w:rsid w:val="00E50CF8"/>
    <w:rsid w:val="00E53623"/>
    <w:rsid w:val="00E561DD"/>
    <w:rsid w:val="00E56BDE"/>
    <w:rsid w:val="00E63091"/>
    <w:rsid w:val="00E64C5B"/>
    <w:rsid w:val="00E65066"/>
    <w:rsid w:val="00E75F33"/>
    <w:rsid w:val="00E8079C"/>
    <w:rsid w:val="00E84D4C"/>
    <w:rsid w:val="00E90C3D"/>
    <w:rsid w:val="00E95F22"/>
    <w:rsid w:val="00EA0ED6"/>
    <w:rsid w:val="00EB320E"/>
    <w:rsid w:val="00EC56B4"/>
    <w:rsid w:val="00EE0906"/>
    <w:rsid w:val="00EE1663"/>
    <w:rsid w:val="00EF1DB2"/>
    <w:rsid w:val="00F21617"/>
    <w:rsid w:val="00F24D2B"/>
    <w:rsid w:val="00F5447A"/>
    <w:rsid w:val="00F60434"/>
    <w:rsid w:val="00F61445"/>
    <w:rsid w:val="00F75138"/>
    <w:rsid w:val="00F75FAA"/>
    <w:rsid w:val="00F77D9D"/>
    <w:rsid w:val="00F81480"/>
    <w:rsid w:val="00F825D7"/>
    <w:rsid w:val="00F85927"/>
    <w:rsid w:val="00F93462"/>
    <w:rsid w:val="00F9408B"/>
    <w:rsid w:val="00F95446"/>
    <w:rsid w:val="00F95C38"/>
    <w:rsid w:val="00FA2265"/>
    <w:rsid w:val="00FB14AC"/>
    <w:rsid w:val="00FB1667"/>
    <w:rsid w:val="00FB786E"/>
    <w:rsid w:val="00FD3073"/>
    <w:rsid w:val="00FE13FA"/>
    <w:rsid w:val="00FF2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08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5FF"/>
    <w:rPr>
      <w:lang w:val="en-AU"/>
    </w:rPr>
  </w:style>
  <w:style w:type="paragraph" w:styleId="Heading1">
    <w:name w:val="heading 1"/>
    <w:basedOn w:val="Normal"/>
    <w:link w:val="Heading1Char"/>
    <w:uiPriority w:val="9"/>
    <w:qFormat/>
    <w:rsid w:val="008B211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paragraph" w:customStyle="1" w:styleId="EndNoteBibliographyTitle">
    <w:name w:val="EndNote Bibliography Title"/>
    <w:basedOn w:val="Normal"/>
    <w:link w:val="EndNoteBibliographyTitleChar"/>
    <w:rsid w:val="001F43F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F43F9"/>
    <w:rPr>
      <w:rFonts w:ascii="Calibri" w:hAnsi="Calibri"/>
      <w:noProof/>
    </w:rPr>
  </w:style>
  <w:style w:type="paragraph" w:customStyle="1" w:styleId="EndNoteBibliography">
    <w:name w:val="EndNote Bibliography"/>
    <w:basedOn w:val="Normal"/>
    <w:link w:val="EndNoteBibliographyChar"/>
    <w:rsid w:val="001F43F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1F43F9"/>
    <w:rPr>
      <w:rFonts w:ascii="Calibri" w:hAnsi="Calibri"/>
      <w:noProof/>
    </w:rPr>
  </w:style>
  <w:style w:type="character" w:styleId="Hyperlink">
    <w:name w:val="Hyperlink"/>
    <w:basedOn w:val="DefaultParagraphFont"/>
    <w:uiPriority w:val="99"/>
    <w:unhideWhenUsed/>
    <w:rsid w:val="00D83763"/>
    <w:rPr>
      <w:color w:val="0000FF" w:themeColor="hyperlink"/>
      <w:u w:val="single"/>
    </w:rPr>
  </w:style>
  <w:style w:type="paragraph" w:customStyle="1" w:styleId="ParaIndent">
    <w:name w:val="Para Indent"/>
    <w:qFormat/>
    <w:rsid w:val="000254E6"/>
    <w:pPr>
      <w:spacing w:before="240" w:after="120" w:line="360" w:lineRule="auto"/>
      <w:ind w:firstLine="720"/>
    </w:pPr>
    <w:rPr>
      <w:rFonts w:ascii="Times New Roman" w:eastAsia="Times" w:hAnsi="Times New Roman" w:cs="Times New Roman"/>
      <w:sz w:val="24"/>
      <w:szCs w:val="20"/>
    </w:rPr>
  </w:style>
  <w:style w:type="character" w:styleId="CommentReference">
    <w:name w:val="annotation reference"/>
    <w:basedOn w:val="DefaultParagraphFont"/>
    <w:uiPriority w:val="99"/>
    <w:semiHidden/>
    <w:unhideWhenUsed/>
    <w:rsid w:val="003A51F7"/>
    <w:rPr>
      <w:sz w:val="18"/>
      <w:szCs w:val="18"/>
    </w:rPr>
  </w:style>
  <w:style w:type="paragraph" w:styleId="CommentText">
    <w:name w:val="annotation text"/>
    <w:basedOn w:val="Normal"/>
    <w:link w:val="CommentTextChar"/>
    <w:uiPriority w:val="99"/>
    <w:semiHidden/>
    <w:unhideWhenUsed/>
    <w:rsid w:val="003A51F7"/>
    <w:pPr>
      <w:spacing w:line="240" w:lineRule="auto"/>
    </w:pPr>
    <w:rPr>
      <w:sz w:val="24"/>
      <w:szCs w:val="24"/>
    </w:rPr>
  </w:style>
  <w:style w:type="character" w:customStyle="1" w:styleId="CommentTextChar">
    <w:name w:val="Comment Text Char"/>
    <w:basedOn w:val="DefaultParagraphFont"/>
    <w:link w:val="CommentText"/>
    <w:uiPriority w:val="99"/>
    <w:semiHidden/>
    <w:rsid w:val="003A51F7"/>
    <w:rPr>
      <w:sz w:val="24"/>
      <w:szCs w:val="24"/>
      <w:lang w:val="en-AU"/>
    </w:rPr>
  </w:style>
  <w:style w:type="paragraph" w:styleId="CommentSubject">
    <w:name w:val="annotation subject"/>
    <w:basedOn w:val="CommentText"/>
    <w:next w:val="CommentText"/>
    <w:link w:val="CommentSubjectChar"/>
    <w:uiPriority w:val="99"/>
    <w:semiHidden/>
    <w:unhideWhenUsed/>
    <w:rsid w:val="003A51F7"/>
    <w:rPr>
      <w:b/>
      <w:bCs/>
      <w:sz w:val="20"/>
      <w:szCs w:val="20"/>
    </w:rPr>
  </w:style>
  <w:style w:type="character" w:customStyle="1" w:styleId="CommentSubjectChar">
    <w:name w:val="Comment Subject Char"/>
    <w:basedOn w:val="CommentTextChar"/>
    <w:link w:val="CommentSubject"/>
    <w:uiPriority w:val="99"/>
    <w:semiHidden/>
    <w:rsid w:val="003A51F7"/>
    <w:rPr>
      <w:b/>
      <w:bCs/>
      <w:sz w:val="20"/>
      <w:szCs w:val="20"/>
      <w:lang w:val="en-AU"/>
    </w:rPr>
  </w:style>
  <w:style w:type="character" w:customStyle="1" w:styleId="Heading1Char">
    <w:name w:val="Heading 1 Char"/>
    <w:basedOn w:val="DefaultParagraphFont"/>
    <w:link w:val="Heading1"/>
    <w:uiPriority w:val="9"/>
    <w:rsid w:val="008B2111"/>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8B2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5FF"/>
    <w:rPr>
      <w:lang w:val="en-AU"/>
    </w:rPr>
  </w:style>
  <w:style w:type="paragraph" w:styleId="Heading1">
    <w:name w:val="heading 1"/>
    <w:basedOn w:val="Normal"/>
    <w:link w:val="Heading1Char"/>
    <w:uiPriority w:val="9"/>
    <w:qFormat/>
    <w:rsid w:val="008B211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paragraph" w:customStyle="1" w:styleId="EndNoteBibliographyTitle">
    <w:name w:val="EndNote Bibliography Title"/>
    <w:basedOn w:val="Normal"/>
    <w:link w:val="EndNoteBibliographyTitleChar"/>
    <w:rsid w:val="001F43F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F43F9"/>
    <w:rPr>
      <w:rFonts w:ascii="Calibri" w:hAnsi="Calibri"/>
      <w:noProof/>
    </w:rPr>
  </w:style>
  <w:style w:type="paragraph" w:customStyle="1" w:styleId="EndNoteBibliography">
    <w:name w:val="EndNote Bibliography"/>
    <w:basedOn w:val="Normal"/>
    <w:link w:val="EndNoteBibliographyChar"/>
    <w:rsid w:val="001F43F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1F43F9"/>
    <w:rPr>
      <w:rFonts w:ascii="Calibri" w:hAnsi="Calibri"/>
      <w:noProof/>
    </w:rPr>
  </w:style>
  <w:style w:type="character" w:styleId="Hyperlink">
    <w:name w:val="Hyperlink"/>
    <w:basedOn w:val="DefaultParagraphFont"/>
    <w:uiPriority w:val="99"/>
    <w:unhideWhenUsed/>
    <w:rsid w:val="00D83763"/>
    <w:rPr>
      <w:color w:val="0000FF" w:themeColor="hyperlink"/>
      <w:u w:val="single"/>
    </w:rPr>
  </w:style>
  <w:style w:type="paragraph" w:customStyle="1" w:styleId="ParaIndent">
    <w:name w:val="Para Indent"/>
    <w:qFormat/>
    <w:rsid w:val="000254E6"/>
    <w:pPr>
      <w:spacing w:before="240" w:after="120" w:line="360" w:lineRule="auto"/>
      <w:ind w:firstLine="720"/>
    </w:pPr>
    <w:rPr>
      <w:rFonts w:ascii="Times New Roman" w:eastAsia="Times" w:hAnsi="Times New Roman" w:cs="Times New Roman"/>
      <w:sz w:val="24"/>
      <w:szCs w:val="20"/>
    </w:rPr>
  </w:style>
  <w:style w:type="character" w:styleId="CommentReference">
    <w:name w:val="annotation reference"/>
    <w:basedOn w:val="DefaultParagraphFont"/>
    <w:uiPriority w:val="99"/>
    <w:semiHidden/>
    <w:unhideWhenUsed/>
    <w:rsid w:val="003A51F7"/>
    <w:rPr>
      <w:sz w:val="18"/>
      <w:szCs w:val="18"/>
    </w:rPr>
  </w:style>
  <w:style w:type="paragraph" w:styleId="CommentText">
    <w:name w:val="annotation text"/>
    <w:basedOn w:val="Normal"/>
    <w:link w:val="CommentTextChar"/>
    <w:uiPriority w:val="99"/>
    <w:semiHidden/>
    <w:unhideWhenUsed/>
    <w:rsid w:val="003A51F7"/>
    <w:pPr>
      <w:spacing w:line="240" w:lineRule="auto"/>
    </w:pPr>
    <w:rPr>
      <w:sz w:val="24"/>
      <w:szCs w:val="24"/>
    </w:rPr>
  </w:style>
  <w:style w:type="character" w:customStyle="1" w:styleId="CommentTextChar">
    <w:name w:val="Comment Text Char"/>
    <w:basedOn w:val="DefaultParagraphFont"/>
    <w:link w:val="CommentText"/>
    <w:uiPriority w:val="99"/>
    <w:semiHidden/>
    <w:rsid w:val="003A51F7"/>
    <w:rPr>
      <w:sz w:val="24"/>
      <w:szCs w:val="24"/>
      <w:lang w:val="en-AU"/>
    </w:rPr>
  </w:style>
  <w:style w:type="paragraph" w:styleId="CommentSubject">
    <w:name w:val="annotation subject"/>
    <w:basedOn w:val="CommentText"/>
    <w:next w:val="CommentText"/>
    <w:link w:val="CommentSubjectChar"/>
    <w:uiPriority w:val="99"/>
    <w:semiHidden/>
    <w:unhideWhenUsed/>
    <w:rsid w:val="003A51F7"/>
    <w:rPr>
      <w:b/>
      <w:bCs/>
      <w:sz w:val="20"/>
      <w:szCs w:val="20"/>
    </w:rPr>
  </w:style>
  <w:style w:type="character" w:customStyle="1" w:styleId="CommentSubjectChar">
    <w:name w:val="Comment Subject Char"/>
    <w:basedOn w:val="CommentTextChar"/>
    <w:link w:val="CommentSubject"/>
    <w:uiPriority w:val="99"/>
    <w:semiHidden/>
    <w:rsid w:val="003A51F7"/>
    <w:rPr>
      <w:b/>
      <w:bCs/>
      <w:sz w:val="20"/>
      <w:szCs w:val="20"/>
      <w:lang w:val="en-AU"/>
    </w:rPr>
  </w:style>
  <w:style w:type="character" w:customStyle="1" w:styleId="Heading1Char">
    <w:name w:val="Heading 1 Char"/>
    <w:basedOn w:val="DefaultParagraphFont"/>
    <w:link w:val="Heading1"/>
    <w:uiPriority w:val="9"/>
    <w:rsid w:val="008B2111"/>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8B2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93980">
      <w:bodyDiv w:val="1"/>
      <w:marLeft w:val="0"/>
      <w:marRight w:val="0"/>
      <w:marTop w:val="0"/>
      <w:marBottom w:val="0"/>
      <w:divBdr>
        <w:top w:val="none" w:sz="0" w:space="0" w:color="auto"/>
        <w:left w:val="none" w:sz="0" w:space="0" w:color="auto"/>
        <w:bottom w:val="none" w:sz="0" w:space="0" w:color="auto"/>
        <w:right w:val="none" w:sz="0" w:space="0" w:color="auto"/>
      </w:divBdr>
    </w:div>
    <w:div w:id="20312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6112</Words>
  <Characters>34843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40874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McKee</dc:creator>
  <cp:lastModifiedBy>Alan McKee</cp:lastModifiedBy>
  <cp:revision>3</cp:revision>
  <dcterms:created xsi:type="dcterms:W3CDTF">2016-01-12T02:07:00Z</dcterms:created>
  <dcterms:modified xsi:type="dcterms:W3CDTF">2016-01-12T02:07:00Z</dcterms:modified>
  <cp:category>INTERNAL USE</cp:category>
</cp:coreProperties>
</file>