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BD" w:rsidRDefault="004F6CF0" w:rsidP="00A1248F">
      <w:pPr>
        <w:jc w:val="center"/>
        <w:rPr>
          <w:rFonts w:ascii="Times New Roman" w:hAnsi="Times New Roman" w:cs="Times New Roman"/>
          <w:b/>
          <w:sz w:val="24"/>
          <w:szCs w:val="24"/>
        </w:rPr>
      </w:pPr>
      <w:r w:rsidRPr="00CF3705">
        <w:rPr>
          <w:rFonts w:ascii="Times New Roman" w:hAnsi="Times New Roman" w:cs="Times New Roman"/>
          <w:b/>
          <w:sz w:val="24"/>
          <w:szCs w:val="24"/>
        </w:rPr>
        <w:t>Learning Plagiarism:  Law Student</w:t>
      </w:r>
      <w:r w:rsidR="00121B19" w:rsidRPr="00CF3705">
        <w:rPr>
          <w:rFonts w:ascii="Times New Roman" w:hAnsi="Times New Roman" w:cs="Times New Roman"/>
          <w:b/>
          <w:sz w:val="24"/>
          <w:szCs w:val="24"/>
        </w:rPr>
        <w:t>s Really Must B</w:t>
      </w:r>
      <w:r w:rsidRPr="00CF3705">
        <w:rPr>
          <w:rFonts w:ascii="Times New Roman" w:hAnsi="Times New Roman" w:cs="Times New Roman"/>
          <w:b/>
          <w:sz w:val="24"/>
          <w:szCs w:val="24"/>
        </w:rPr>
        <w:t>e Special</w:t>
      </w:r>
    </w:p>
    <w:p w:rsidR="00FA095C" w:rsidRDefault="00FA095C" w:rsidP="00A1248F">
      <w:pPr>
        <w:jc w:val="center"/>
        <w:rPr>
          <w:rFonts w:ascii="Times New Roman" w:hAnsi="Times New Roman" w:cs="Times New Roman"/>
          <w:b/>
          <w:sz w:val="24"/>
          <w:szCs w:val="24"/>
        </w:rPr>
      </w:pPr>
      <w:r>
        <w:rPr>
          <w:rFonts w:ascii="Times New Roman" w:hAnsi="Times New Roman" w:cs="Times New Roman"/>
          <w:b/>
          <w:sz w:val="24"/>
          <w:szCs w:val="24"/>
        </w:rPr>
        <w:t>Professor Anita Stuhmcke</w:t>
      </w:r>
    </w:p>
    <w:p w:rsidR="00FA095C" w:rsidRDefault="00FA095C" w:rsidP="00A1248F">
      <w:pPr>
        <w:jc w:val="center"/>
        <w:rPr>
          <w:rFonts w:ascii="Times New Roman" w:hAnsi="Times New Roman" w:cs="Times New Roman"/>
          <w:b/>
          <w:sz w:val="24"/>
          <w:szCs w:val="24"/>
        </w:rPr>
      </w:pPr>
      <w:r>
        <w:rPr>
          <w:rFonts w:ascii="Times New Roman" w:hAnsi="Times New Roman" w:cs="Times New Roman"/>
          <w:b/>
          <w:sz w:val="24"/>
          <w:szCs w:val="24"/>
        </w:rPr>
        <w:t>University of Technology</w:t>
      </w:r>
      <w:r>
        <w:rPr>
          <w:rStyle w:val="FootnoteReference"/>
          <w:rFonts w:ascii="Times New Roman" w:hAnsi="Times New Roman" w:cs="Times New Roman"/>
          <w:b/>
          <w:sz w:val="24"/>
          <w:szCs w:val="24"/>
        </w:rPr>
        <w:footnoteReference w:customMarkFollows="1" w:id="1"/>
        <w:t>*</w:t>
      </w:r>
    </w:p>
    <w:p w:rsidR="00FA095C" w:rsidRPr="00CF3705" w:rsidRDefault="00FA095C" w:rsidP="00A1248F">
      <w:pPr>
        <w:jc w:val="center"/>
        <w:rPr>
          <w:rFonts w:ascii="Times New Roman" w:hAnsi="Times New Roman" w:cs="Times New Roman"/>
          <w:b/>
          <w:sz w:val="24"/>
          <w:szCs w:val="24"/>
        </w:rPr>
      </w:pPr>
      <w:r>
        <w:rPr>
          <w:rFonts w:ascii="Times New Roman" w:hAnsi="Times New Roman" w:cs="Times New Roman"/>
          <w:b/>
          <w:sz w:val="24"/>
          <w:szCs w:val="24"/>
        </w:rPr>
        <w:t>Faculty of Law</w:t>
      </w:r>
    </w:p>
    <w:p w:rsidR="004F6CF0" w:rsidRPr="00CF3705" w:rsidRDefault="00435AEF">
      <w:pPr>
        <w:rPr>
          <w:rFonts w:ascii="Times New Roman" w:hAnsi="Times New Roman" w:cs="Times New Roman"/>
          <w:b/>
          <w:sz w:val="24"/>
          <w:szCs w:val="24"/>
        </w:rPr>
      </w:pPr>
      <w:r w:rsidRPr="00CF3705">
        <w:rPr>
          <w:rFonts w:ascii="Times New Roman" w:hAnsi="Times New Roman" w:cs="Times New Roman"/>
          <w:b/>
          <w:sz w:val="24"/>
          <w:szCs w:val="24"/>
        </w:rPr>
        <w:t>Abstract</w:t>
      </w:r>
    </w:p>
    <w:p w:rsidR="004F6CF0" w:rsidRPr="00A1248F" w:rsidRDefault="003229B7">
      <w:pPr>
        <w:rPr>
          <w:rFonts w:ascii="Times New Roman" w:hAnsi="Times New Roman" w:cs="Times New Roman"/>
          <w:i/>
        </w:rPr>
      </w:pPr>
      <w:r w:rsidRPr="00A1248F">
        <w:rPr>
          <w:rFonts w:ascii="Times New Roman" w:hAnsi="Times New Roman" w:cs="Times New Roman"/>
          <w:i/>
        </w:rPr>
        <w:t>In an earlier volume of this journal I express</w:t>
      </w:r>
      <w:r w:rsidR="007D51C1" w:rsidRPr="00A1248F">
        <w:rPr>
          <w:rFonts w:ascii="Times New Roman" w:hAnsi="Times New Roman" w:cs="Times New Roman"/>
          <w:i/>
        </w:rPr>
        <w:t>ed</w:t>
      </w:r>
      <w:r w:rsidRPr="00A1248F">
        <w:rPr>
          <w:rFonts w:ascii="Times New Roman" w:hAnsi="Times New Roman" w:cs="Times New Roman"/>
          <w:i/>
        </w:rPr>
        <w:t xml:space="preserve"> distaste </w:t>
      </w:r>
      <w:r w:rsidR="00A030BE" w:rsidRPr="00A1248F">
        <w:rPr>
          <w:rFonts w:ascii="Times New Roman" w:hAnsi="Times New Roman" w:cs="Times New Roman"/>
          <w:i/>
        </w:rPr>
        <w:t xml:space="preserve">of </w:t>
      </w:r>
      <w:r w:rsidRPr="00A1248F">
        <w:rPr>
          <w:rFonts w:ascii="Times New Roman" w:hAnsi="Times New Roman" w:cs="Times New Roman"/>
          <w:i/>
        </w:rPr>
        <w:t xml:space="preserve">the </w:t>
      </w:r>
      <w:r w:rsidR="00A030BE" w:rsidRPr="00A1248F">
        <w:rPr>
          <w:rFonts w:ascii="Times New Roman" w:hAnsi="Times New Roman" w:cs="Times New Roman"/>
          <w:i/>
        </w:rPr>
        <w:t xml:space="preserve">growing </w:t>
      </w:r>
      <w:r w:rsidRPr="00A1248F">
        <w:rPr>
          <w:rFonts w:ascii="Times New Roman" w:hAnsi="Times New Roman" w:cs="Times New Roman"/>
          <w:i/>
        </w:rPr>
        <w:t xml:space="preserve">prevalence of </w:t>
      </w:r>
      <w:r w:rsidR="00A030BE" w:rsidRPr="00A1248F">
        <w:rPr>
          <w:rFonts w:ascii="Times New Roman" w:hAnsi="Times New Roman" w:cs="Times New Roman"/>
          <w:i/>
        </w:rPr>
        <w:t xml:space="preserve">legal educators </w:t>
      </w:r>
      <w:r w:rsidR="007F162F" w:rsidRPr="00A1248F">
        <w:rPr>
          <w:rFonts w:ascii="Times New Roman" w:hAnsi="Times New Roman" w:cs="Times New Roman"/>
          <w:i/>
        </w:rPr>
        <w:t xml:space="preserve">to use rules of </w:t>
      </w:r>
      <w:r w:rsidRPr="00A1248F">
        <w:rPr>
          <w:rFonts w:ascii="Times New Roman" w:hAnsi="Times New Roman" w:cs="Times New Roman"/>
          <w:i/>
        </w:rPr>
        <w:t xml:space="preserve">citation </w:t>
      </w:r>
      <w:r w:rsidR="007F162F" w:rsidRPr="00A1248F">
        <w:rPr>
          <w:rFonts w:ascii="Times New Roman" w:hAnsi="Times New Roman" w:cs="Times New Roman"/>
          <w:i/>
        </w:rPr>
        <w:t xml:space="preserve">style </w:t>
      </w:r>
      <w:r w:rsidRPr="00A1248F">
        <w:rPr>
          <w:rFonts w:ascii="Times New Roman" w:hAnsi="Times New Roman" w:cs="Times New Roman"/>
          <w:i/>
        </w:rPr>
        <w:t xml:space="preserve">to </w:t>
      </w:r>
      <w:r w:rsidR="007F162F" w:rsidRPr="00A1248F">
        <w:rPr>
          <w:rFonts w:ascii="Times New Roman" w:hAnsi="Times New Roman" w:cs="Times New Roman"/>
          <w:i/>
        </w:rPr>
        <w:t xml:space="preserve">assist in </w:t>
      </w:r>
      <w:r w:rsidRPr="00A1248F">
        <w:rPr>
          <w:rFonts w:ascii="Times New Roman" w:hAnsi="Times New Roman" w:cs="Times New Roman"/>
          <w:i/>
        </w:rPr>
        <w:t>determin</w:t>
      </w:r>
      <w:r w:rsidR="007F162F" w:rsidRPr="00A1248F">
        <w:rPr>
          <w:rFonts w:ascii="Times New Roman" w:hAnsi="Times New Roman" w:cs="Times New Roman"/>
          <w:i/>
        </w:rPr>
        <w:t xml:space="preserve">ing </w:t>
      </w:r>
      <w:r w:rsidRPr="00A1248F">
        <w:rPr>
          <w:rFonts w:ascii="Times New Roman" w:hAnsi="Times New Roman" w:cs="Times New Roman"/>
          <w:i/>
        </w:rPr>
        <w:t xml:space="preserve">whether and when a law student has plagiarised.  </w:t>
      </w:r>
      <w:r w:rsidR="007F162F" w:rsidRPr="00A1248F">
        <w:rPr>
          <w:rFonts w:ascii="Times New Roman" w:hAnsi="Times New Roman" w:cs="Times New Roman"/>
          <w:i/>
        </w:rPr>
        <w:t xml:space="preserve">More </w:t>
      </w:r>
      <w:r w:rsidRPr="00A1248F">
        <w:rPr>
          <w:rFonts w:ascii="Times New Roman" w:hAnsi="Times New Roman" w:cs="Times New Roman"/>
          <w:i/>
        </w:rPr>
        <w:t>particular</w:t>
      </w:r>
      <w:r w:rsidR="007F162F" w:rsidRPr="00A1248F">
        <w:rPr>
          <w:rFonts w:ascii="Times New Roman" w:hAnsi="Times New Roman" w:cs="Times New Roman"/>
          <w:i/>
        </w:rPr>
        <w:t xml:space="preserve">ly, </w:t>
      </w:r>
      <w:r w:rsidRPr="00A1248F">
        <w:rPr>
          <w:rFonts w:ascii="Times New Roman" w:hAnsi="Times New Roman" w:cs="Times New Roman"/>
          <w:i/>
        </w:rPr>
        <w:t xml:space="preserve">I framed </w:t>
      </w:r>
      <w:r w:rsidR="007F162F" w:rsidRPr="00A1248F">
        <w:rPr>
          <w:rFonts w:ascii="Times New Roman" w:hAnsi="Times New Roman" w:cs="Times New Roman"/>
          <w:i/>
        </w:rPr>
        <w:t xml:space="preserve">this </w:t>
      </w:r>
      <w:r w:rsidRPr="00A1248F">
        <w:rPr>
          <w:rFonts w:ascii="Times New Roman" w:hAnsi="Times New Roman" w:cs="Times New Roman"/>
          <w:i/>
        </w:rPr>
        <w:t xml:space="preserve">discussion </w:t>
      </w:r>
      <w:r w:rsidR="00A030BE" w:rsidRPr="00A1248F">
        <w:rPr>
          <w:rFonts w:ascii="Times New Roman" w:hAnsi="Times New Roman" w:cs="Times New Roman"/>
          <w:i/>
        </w:rPr>
        <w:t xml:space="preserve">in terms of </w:t>
      </w:r>
      <w:r w:rsidRPr="00A1248F">
        <w:rPr>
          <w:rFonts w:ascii="Times New Roman" w:hAnsi="Times New Roman" w:cs="Times New Roman"/>
          <w:i/>
        </w:rPr>
        <w:t xml:space="preserve">a negative view of the </w:t>
      </w:r>
      <w:r w:rsidR="002B239E" w:rsidRPr="00A1248F">
        <w:rPr>
          <w:rFonts w:ascii="Times New Roman" w:hAnsi="Times New Roman" w:cs="Times New Roman"/>
          <w:i/>
        </w:rPr>
        <w:t>over-</w:t>
      </w:r>
      <w:r w:rsidRPr="00A1248F">
        <w:rPr>
          <w:rFonts w:ascii="Times New Roman" w:hAnsi="Times New Roman" w:cs="Times New Roman"/>
          <w:i/>
        </w:rPr>
        <w:t>use of style guides such as the Australian Guide to Legal Citation</w:t>
      </w:r>
      <w:r w:rsidR="002B239E" w:rsidRPr="00A1248F">
        <w:rPr>
          <w:rFonts w:ascii="Times New Roman" w:hAnsi="Times New Roman" w:cs="Times New Roman"/>
          <w:i/>
        </w:rPr>
        <w:t xml:space="preserve">, </w:t>
      </w:r>
      <w:r w:rsidR="00435AEF" w:rsidRPr="00A1248F">
        <w:rPr>
          <w:rFonts w:ascii="Times New Roman" w:hAnsi="Times New Roman" w:cs="Times New Roman"/>
          <w:i/>
        </w:rPr>
        <w:t xml:space="preserve">warning of the dangers of promoting citation style over </w:t>
      </w:r>
      <w:r w:rsidR="002B239E" w:rsidRPr="00A1248F">
        <w:rPr>
          <w:rFonts w:ascii="Times New Roman" w:hAnsi="Times New Roman" w:cs="Times New Roman"/>
          <w:i/>
        </w:rPr>
        <w:t xml:space="preserve">an appreciation of academic integrity and </w:t>
      </w:r>
      <w:r w:rsidR="00435AEF" w:rsidRPr="00A1248F">
        <w:rPr>
          <w:rFonts w:ascii="Times New Roman" w:hAnsi="Times New Roman" w:cs="Times New Roman"/>
          <w:i/>
        </w:rPr>
        <w:t>good referencing.</w:t>
      </w:r>
      <w:r w:rsidRPr="00A1248F">
        <w:rPr>
          <w:rFonts w:ascii="Times New Roman" w:hAnsi="Times New Roman" w:cs="Times New Roman"/>
          <w:i/>
        </w:rPr>
        <w:t xml:space="preserve">  </w:t>
      </w:r>
      <w:r w:rsidR="00435AEF" w:rsidRPr="00A1248F">
        <w:rPr>
          <w:rFonts w:ascii="Times New Roman" w:hAnsi="Times New Roman" w:cs="Times New Roman"/>
          <w:i/>
        </w:rPr>
        <w:t xml:space="preserve">Rather, I opined </w:t>
      </w:r>
      <w:r w:rsidRPr="00A1248F">
        <w:rPr>
          <w:rFonts w:ascii="Times New Roman" w:hAnsi="Times New Roman" w:cs="Times New Roman"/>
          <w:i/>
        </w:rPr>
        <w:t>the benefit of promoting a desire in law students to see themselves as part of a discipline</w:t>
      </w:r>
      <w:r w:rsidR="00A030BE" w:rsidRPr="00A1248F">
        <w:rPr>
          <w:rFonts w:ascii="Times New Roman" w:hAnsi="Times New Roman" w:cs="Times New Roman"/>
          <w:i/>
        </w:rPr>
        <w:t xml:space="preserve"> of law</w:t>
      </w:r>
      <w:r w:rsidR="00435AEF" w:rsidRPr="00A1248F">
        <w:rPr>
          <w:rFonts w:ascii="Times New Roman" w:hAnsi="Times New Roman" w:cs="Times New Roman"/>
          <w:i/>
        </w:rPr>
        <w:t xml:space="preserve"> and the motivation</w:t>
      </w:r>
      <w:r w:rsidR="002B239E" w:rsidRPr="00A1248F">
        <w:rPr>
          <w:rFonts w:ascii="Times New Roman" w:hAnsi="Times New Roman" w:cs="Times New Roman"/>
          <w:i/>
        </w:rPr>
        <w:t xml:space="preserve"> to see their work as contributing to the growth of that discipline. </w:t>
      </w:r>
      <w:r w:rsidRPr="00A1248F">
        <w:rPr>
          <w:rFonts w:ascii="Times New Roman" w:hAnsi="Times New Roman" w:cs="Times New Roman"/>
          <w:i/>
        </w:rPr>
        <w:t xml:space="preserve"> </w:t>
      </w:r>
      <w:r w:rsidR="00A030BE" w:rsidRPr="00A1248F">
        <w:rPr>
          <w:rFonts w:ascii="Times New Roman" w:hAnsi="Times New Roman" w:cs="Times New Roman"/>
          <w:i/>
        </w:rPr>
        <w:t>Here, i</w:t>
      </w:r>
      <w:r w:rsidRPr="00A1248F">
        <w:rPr>
          <w:rFonts w:ascii="Times New Roman" w:hAnsi="Times New Roman" w:cs="Times New Roman"/>
          <w:i/>
        </w:rPr>
        <w:t xml:space="preserve">n this second piece I </w:t>
      </w:r>
      <w:r w:rsidR="002B239E" w:rsidRPr="00A1248F">
        <w:rPr>
          <w:rFonts w:ascii="Times New Roman" w:hAnsi="Times New Roman" w:cs="Times New Roman"/>
          <w:i/>
        </w:rPr>
        <w:t xml:space="preserve">will </w:t>
      </w:r>
      <w:r w:rsidR="00435AEF" w:rsidRPr="00A1248F">
        <w:rPr>
          <w:rFonts w:ascii="Times New Roman" w:hAnsi="Times New Roman" w:cs="Times New Roman"/>
          <w:i/>
        </w:rPr>
        <w:t>begin from where the first article left off</w:t>
      </w:r>
      <w:r w:rsidR="00A030BE" w:rsidRPr="00A1248F">
        <w:rPr>
          <w:rFonts w:ascii="Times New Roman" w:hAnsi="Times New Roman" w:cs="Times New Roman"/>
          <w:i/>
        </w:rPr>
        <w:t xml:space="preserve">.  I will explore the construction </w:t>
      </w:r>
      <w:r w:rsidR="00435AEF" w:rsidRPr="00A1248F">
        <w:rPr>
          <w:rFonts w:ascii="Times New Roman" w:hAnsi="Times New Roman" w:cs="Times New Roman"/>
          <w:i/>
        </w:rPr>
        <w:t xml:space="preserve">of the ‘discipline of law’ as it pertains to legal referencing and citation.  </w:t>
      </w:r>
      <w:r w:rsidR="0059796A" w:rsidRPr="00A1248F">
        <w:rPr>
          <w:rFonts w:ascii="Times New Roman" w:hAnsi="Times New Roman" w:cs="Times New Roman"/>
          <w:i/>
        </w:rPr>
        <w:t xml:space="preserve">I note inconsistencies in legal citation rules and </w:t>
      </w:r>
      <w:r w:rsidR="002A30F8" w:rsidRPr="00A1248F">
        <w:rPr>
          <w:rFonts w:ascii="Times New Roman" w:hAnsi="Times New Roman" w:cs="Times New Roman"/>
          <w:i/>
        </w:rPr>
        <w:t xml:space="preserve">identify </w:t>
      </w:r>
      <w:r w:rsidR="00435AEF" w:rsidRPr="00A1248F">
        <w:rPr>
          <w:rFonts w:ascii="Times New Roman" w:hAnsi="Times New Roman" w:cs="Times New Roman"/>
          <w:i/>
        </w:rPr>
        <w:t>that there is no such construct as a ‘discipline of law’ when it comes to legal referencing</w:t>
      </w:r>
      <w:r w:rsidR="00F668D6" w:rsidRPr="00A1248F">
        <w:rPr>
          <w:rFonts w:ascii="Times New Roman" w:hAnsi="Times New Roman" w:cs="Times New Roman"/>
          <w:i/>
        </w:rPr>
        <w:t xml:space="preserve"> and citation (</w:t>
      </w:r>
      <w:r w:rsidR="00435AEF" w:rsidRPr="00A1248F">
        <w:rPr>
          <w:rFonts w:ascii="Times New Roman" w:hAnsi="Times New Roman" w:cs="Times New Roman"/>
          <w:i/>
        </w:rPr>
        <w:t>a fact we</w:t>
      </w:r>
      <w:r w:rsidR="00136ADE" w:rsidRPr="00A1248F">
        <w:rPr>
          <w:rFonts w:ascii="Times New Roman" w:hAnsi="Times New Roman" w:cs="Times New Roman"/>
          <w:i/>
        </w:rPr>
        <w:t>,</w:t>
      </w:r>
      <w:r w:rsidR="00435AEF" w:rsidRPr="00A1248F">
        <w:rPr>
          <w:rFonts w:ascii="Times New Roman" w:hAnsi="Times New Roman" w:cs="Times New Roman"/>
          <w:i/>
        </w:rPr>
        <w:t xml:space="preserve"> as legal educators</w:t>
      </w:r>
      <w:r w:rsidR="00136ADE" w:rsidRPr="00A1248F">
        <w:rPr>
          <w:rFonts w:ascii="Times New Roman" w:hAnsi="Times New Roman" w:cs="Times New Roman"/>
          <w:i/>
        </w:rPr>
        <w:t>,</w:t>
      </w:r>
      <w:r w:rsidR="00435AEF" w:rsidRPr="00A1248F">
        <w:rPr>
          <w:rFonts w:ascii="Times New Roman" w:hAnsi="Times New Roman" w:cs="Times New Roman"/>
          <w:i/>
        </w:rPr>
        <w:t xml:space="preserve"> </w:t>
      </w:r>
      <w:r w:rsidR="002B239E" w:rsidRPr="00A1248F">
        <w:rPr>
          <w:rFonts w:ascii="Times New Roman" w:hAnsi="Times New Roman" w:cs="Times New Roman"/>
          <w:i/>
        </w:rPr>
        <w:t xml:space="preserve">are often remiss in </w:t>
      </w:r>
      <w:r w:rsidR="00435AEF" w:rsidRPr="00A1248F">
        <w:rPr>
          <w:rFonts w:ascii="Times New Roman" w:hAnsi="Times New Roman" w:cs="Times New Roman"/>
          <w:i/>
        </w:rPr>
        <w:t>pass</w:t>
      </w:r>
      <w:r w:rsidR="002B239E" w:rsidRPr="00A1248F">
        <w:rPr>
          <w:rFonts w:ascii="Times New Roman" w:hAnsi="Times New Roman" w:cs="Times New Roman"/>
          <w:i/>
        </w:rPr>
        <w:t>ing</w:t>
      </w:r>
      <w:r w:rsidR="00435AEF" w:rsidRPr="00A1248F">
        <w:rPr>
          <w:rFonts w:ascii="Times New Roman" w:hAnsi="Times New Roman" w:cs="Times New Roman"/>
          <w:i/>
        </w:rPr>
        <w:t xml:space="preserve"> onto</w:t>
      </w:r>
      <w:r w:rsidR="002B239E" w:rsidRPr="00A1248F">
        <w:rPr>
          <w:rFonts w:ascii="Times New Roman" w:hAnsi="Times New Roman" w:cs="Times New Roman"/>
          <w:i/>
        </w:rPr>
        <w:t xml:space="preserve"> our law </w:t>
      </w:r>
      <w:r w:rsidR="00435AEF" w:rsidRPr="00A1248F">
        <w:rPr>
          <w:rFonts w:ascii="Times New Roman" w:hAnsi="Times New Roman" w:cs="Times New Roman"/>
          <w:i/>
        </w:rPr>
        <w:t>students</w:t>
      </w:r>
      <w:r w:rsidR="00F668D6" w:rsidRPr="00A1248F">
        <w:rPr>
          <w:rFonts w:ascii="Times New Roman" w:hAnsi="Times New Roman" w:cs="Times New Roman"/>
          <w:i/>
        </w:rPr>
        <w:t>)</w:t>
      </w:r>
      <w:r w:rsidR="0059796A" w:rsidRPr="00A1248F">
        <w:rPr>
          <w:rFonts w:ascii="Times New Roman" w:hAnsi="Times New Roman" w:cs="Times New Roman"/>
          <w:i/>
        </w:rPr>
        <w:t>.  I c</w:t>
      </w:r>
      <w:r w:rsidR="002A30F8" w:rsidRPr="00A1248F">
        <w:rPr>
          <w:rFonts w:ascii="Times New Roman" w:hAnsi="Times New Roman" w:cs="Times New Roman"/>
          <w:i/>
        </w:rPr>
        <w:t xml:space="preserve">onsequently argue </w:t>
      </w:r>
      <w:r w:rsidR="004F50B4" w:rsidRPr="00A1248F">
        <w:rPr>
          <w:rFonts w:ascii="Times New Roman" w:hAnsi="Times New Roman" w:cs="Times New Roman"/>
          <w:i/>
        </w:rPr>
        <w:t xml:space="preserve">that </w:t>
      </w:r>
      <w:r w:rsidR="007F162F" w:rsidRPr="00A1248F">
        <w:rPr>
          <w:rFonts w:ascii="Times New Roman" w:hAnsi="Times New Roman" w:cs="Times New Roman"/>
          <w:i/>
        </w:rPr>
        <w:t xml:space="preserve">overemphasis upon </w:t>
      </w:r>
      <w:r w:rsidR="004F50B4" w:rsidRPr="00A1248F">
        <w:rPr>
          <w:rFonts w:ascii="Times New Roman" w:hAnsi="Times New Roman" w:cs="Times New Roman"/>
          <w:i/>
        </w:rPr>
        <w:t xml:space="preserve">citation style by legal educators undermines our </w:t>
      </w:r>
      <w:r w:rsidR="00F668D6" w:rsidRPr="00A1248F">
        <w:rPr>
          <w:rFonts w:ascii="Times New Roman" w:hAnsi="Times New Roman" w:cs="Times New Roman"/>
          <w:i/>
        </w:rPr>
        <w:t xml:space="preserve">desire </w:t>
      </w:r>
      <w:r w:rsidR="004F50B4" w:rsidRPr="00A1248F">
        <w:rPr>
          <w:rFonts w:ascii="Times New Roman" w:hAnsi="Times New Roman" w:cs="Times New Roman"/>
          <w:i/>
        </w:rPr>
        <w:t xml:space="preserve">to produce well-rounded </w:t>
      </w:r>
      <w:r w:rsidR="00F668D6" w:rsidRPr="00A1248F">
        <w:rPr>
          <w:rFonts w:ascii="Times New Roman" w:hAnsi="Times New Roman" w:cs="Times New Roman"/>
          <w:i/>
        </w:rPr>
        <w:t>and ‘</w:t>
      </w:r>
      <w:r w:rsidR="004F50B4" w:rsidRPr="00A1248F">
        <w:rPr>
          <w:rFonts w:ascii="Times New Roman" w:hAnsi="Times New Roman" w:cs="Times New Roman"/>
          <w:i/>
        </w:rPr>
        <w:t>practice ready</w:t>
      </w:r>
      <w:r w:rsidR="00F668D6" w:rsidRPr="00A1248F">
        <w:rPr>
          <w:rFonts w:ascii="Times New Roman" w:hAnsi="Times New Roman" w:cs="Times New Roman"/>
          <w:i/>
        </w:rPr>
        <w:t>’</w:t>
      </w:r>
      <w:r w:rsidR="004F50B4" w:rsidRPr="00A1248F">
        <w:rPr>
          <w:rFonts w:ascii="Times New Roman" w:hAnsi="Times New Roman" w:cs="Times New Roman"/>
          <w:i/>
        </w:rPr>
        <w:t xml:space="preserve"> law graduates.    </w:t>
      </w:r>
    </w:p>
    <w:p w:rsidR="00435AEF" w:rsidRPr="00CF3705" w:rsidRDefault="00D64C3B">
      <w:pPr>
        <w:rPr>
          <w:rFonts w:ascii="Times New Roman" w:hAnsi="Times New Roman" w:cs="Times New Roman"/>
          <w:b/>
          <w:sz w:val="24"/>
          <w:szCs w:val="24"/>
        </w:rPr>
      </w:pPr>
      <w:r w:rsidRPr="00CF3705">
        <w:rPr>
          <w:rFonts w:ascii="Times New Roman" w:hAnsi="Times New Roman" w:cs="Times New Roman"/>
          <w:b/>
          <w:sz w:val="24"/>
          <w:szCs w:val="24"/>
        </w:rPr>
        <w:t xml:space="preserve">Part 1 </w:t>
      </w:r>
      <w:r w:rsidR="00435AEF" w:rsidRPr="00CF3705">
        <w:rPr>
          <w:rFonts w:ascii="Times New Roman" w:hAnsi="Times New Roman" w:cs="Times New Roman"/>
          <w:b/>
          <w:sz w:val="24"/>
          <w:szCs w:val="24"/>
        </w:rPr>
        <w:t>Introduction</w:t>
      </w:r>
    </w:p>
    <w:p w:rsidR="00077CFE" w:rsidRPr="00572758" w:rsidRDefault="00BC5E0E" w:rsidP="00A60543">
      <w:pPr>
        <w:pStyle w:val="PlainText"/>
        <w:spacing w:line="276" w:lineRule="auto"/>
        <w:rPr>
          <w:rFonts w:ascii="Times New Roman" w:hAnsi="Times New Roman" w:cs="Times New Roman"/>
          <w:sz w:val="24"/>
          <w:szCs w:val="24"/>
        </w:rPr>
      </w:pPr>
      <w:r w:rsidRPr="00572758">
        <w:rPr>
          <w:rFonts w:ascii="Times New Roman" w:hAnsi="Times New Roman" w:cs="Times New Roman"/>
          <w:sz w:val="24"/>
          <w:szCs w:val="24"/>
        </w:rPr>
        <w:t>Scholarship across many disciplines supports the view, that g</w:t>
      </w:r>
      <w:r w:rsidR="001D153E" w:rsidRPr="00572758">
        <w:rPr>
          <w:rFonts w:ascii="Times New Roman" w:hAnsi="Times New Roman" w:cs="Times New Roman"/>
          <w:sz w:val="24"/>
          <w:szCs w:val="24"/>
        </w:rPr>
        <w:t xml:space="preserve">ood referencing and avoiding plagiarism </w:t>
      </w:r>
      <w:r w:rsidRPr="00572758">
        <w:rPr>
          <w:rFonts w:ascii="Times New Roman" w:hAnsi="Times New Roman" w:cs="Times New Roman"/>
          <w:sz w:val="24"/>
          <w:szCs w:val="24"/>
        </w:rPr>
        <w:t xml:space="preserve">is </w:t>
      </w:r>
      <w:r w:rsidR="007D51C1" w:rsidRPr="00572758">
        <w:rPr>
          <w:rFonts w:ascii="Times New Roman" w:hAnsi="Times New Roman" w:cs="Times New Roman"/>
          <w:sz w:val="24"/>
          <w:szCs w:val="24"/>
        </w:rPr>
        <w:t xml:space="preserve">not </w:t>
      </w:r>
      <w:r w:rsidR="00F604F6" w:rsidRPr="00572758">
        <w:rPr>
          <w:rFonts w:ascii="Times New Roman" w:hAnsi="Times New Roman" w:cs="Times New Roman"/>
          <w:sz w:val="24"/>
          <w:szCs w:val="24"/>
        </w:rPr>
        <w:t xml:space="preserve">an </w:t>
      </w:r>
      <w:r w:rsidR="001D153E" w:rsidRPr="00572758">
        <w:rPr>
          <w:rFonts w:ascii="Times New Roman" w:hAnsi="Times New Roman" w:cs="Times New Roman"/>
          <w:sz w:val="24"/>
          <w:szCs w:val="24"/>
        </w:rPr>
        <w:t xml:space="preserve">absolute </w:t>
      </w:r>
      <w:r w:rsidR="00F604F6" w:rsidRPr="00572758">
        <w:rPr>
          <w:rFonts w:ascii="Times New Roman" w:hAnsi="Times New Roman" w:cs="Times New Roman"/>
          <w:sz w:val="24"/>
          <w:szCs w:val="24"/>
        </w:rPr>
        <w:t>science</w:t>
      </w:r>
      <w:r w:rsidR="00196DFF" w:rsidRPr="00572758">
        <w:rPr>
          <w:rFonts w:ascii="Times New Roman" w:hAnsi="Times New Roman" w:cs="Times New Roman"/>
          <w:sz w:val="24"/>
          <w:szCs w:val="24"/>
        </w:rPr>
        <w:t>.</w:t>
      </w:r>
      <w:r w:rsidRPr="00572758">
        <w:rPr>
          <w:rStyle w:val="FootnoteReference"/>
          <w:rFonts w:ascii="Times New Roman" w:hAnsi="Times New Roman" w:cs="Times New Roman"/>
          <w:sz w:val="24"/>
          <w:szCs w:val="24"/>
        </w:rPr>
        <w:footnoteReference w:id="2"/>
      </w:r>
      <w:r w:rsidR="00E8212C" w:rsidRPr="00572758">
        <w:rPr>
          <w:rFonts w:ascii="Times New Roman" w:hAnsi="Times New Roman" w:cs="Times New Roman"/>
          <w:sz w:val="24"/>
          <w:szCs w:val="24"/>
        </w:rPr>
        <w:t xml:space="preserve">  </w:t>
      </w:r>
      <w:r w:rsidR="0060025E" w:rsidRPr="00572758">
        <w:rPr>
          <w:rFonts w:ascii="Times New Roman" w:hAnsi="Times New Roman" w:cs="Times New Roman"/>
          <w:sz w:val="24"/>
          <w:szCs w:val="24"/>
        </w:rPr>
        <w:t>I</w:t>
      </w:r>
      <w:r w:rsidR="00C458CF" w:rsidRPr="00572758">
        <w:rPr>
          <w:rFonts w:ascii="Times New Roman" w:hAnsi="Times New Roman" w:cs="Times New Roman"/>
          <w:sz w:val="24"/>
          <w:szCs w:val="24"/>
        </w:rPr>
        <w:t xml:space="preserve">ndeed </w:t>
      </w:r>
      <w:r w:rsidR="0060025E" w:rsidRPr="00572758">
        <w:rPr>
          <w:rFonts w:ascii="Times New Roman" w:hAnsi="Times New Roman" w:cs="Times New Roman"/>
          <w:sz w:val="24"/>
          <w:szCs w:val="24"/>
        </w:rPr>
        <w:t>inconsistent application of plagiarism policy and procedure across and within Australian universities has been confirmed by individual academic</w:t>
      </w:r>
      <w:r w:rsidR="0060025E" w:rsidRPr="00572758">
        <w:rPr>
          <w:rStyle w:val="FootnoteReference"/>
          <w:rFonts w:ascii="Times New Roman" w:hAnsi="Times New Roman" w:cs="Times New Roman"/>
          <w:sz w:val="24"/>
          <w:szCs w:val="24"/>
        </w:rPr>
        <w:footnoteReference w:id="3"/>
      </w:r>
      <w:r w:rsidR="0060025E" w:rsidRPr="00572758">
        <w:rPr>
          <w:rFonts w:ascii="Times New Roman" w:hAnsi="Times New Roman" w:cs="Times New Roman"/>
          <w:sz w:val="24"/>
          <w:szCs w:val="24"/>
        </w:rPr>
        <w:t xml:space="preserve"> and government funded studies</w:t>
      </w:r>
      <w:r w:rsidR="00077CFE" w:rsidRPr="00572758">
        <w:rPr>
          <w:rFonts w:ascii="Times New Roman" w:hAnsi="Times New Roman" w:cs="Times New Roman"/>
          <w:sz w:val="24"/>
          <w:szCs w:val="24"/>
        </w:rPr>
        <w:t>.</w:t>
      </w:r>
      <w:r w:rsidR="00077CFE" w:rsidRPr="00572758">
        <w:rPr>
          <w:rStyle w:val="FootnoteReference"/>
          <w:rFonts w:ascii="Times New Roman" w:hAnsi="Times New Roman" w:cs="Times New Roman"/>
          <w:sz w:val="24"/>
          <w:szCs w:val="24"/>
        </w:rPr>
        <w:footnoteReference w:id="4"/>
      </w:r>
      <w:r w:rsidR="00077CFE" w:rsidRPr="00572758">
        <w:rPr>
          <w:rFonts w:ascii="Times New Roman" w:hAnsi="Times New Roman" w:cs="Times New Roman"/>
          <w:sz w:val="24"/>
          <w:szCs w:val="24"/>
        </w:rPr>
        <w:t xml:space="preserve">  Most relevantly</w:t>
      </w:r>
      <w:r w:rsidR="0060025E" w:rsidRPr="00572758">
        <w:rPr>
          <w:rFonts w:ascii="Times New Roman" w:hAnsi="Times New Roman" w:cs="Times New Roman"/>
          <w:sz w:val="24"/>
          <w:szCs w:val="24"/>
        </w:rPr>
        <w:t>,</w:t>
      </w:r>
      <w:r w:rsidR="00077CFE" w:rsidRPr="00572758">
        <w:rPr>
          <w:rFonts w:ascii="Times New Roman" w:hAnsi="Times New Roman" w:cs="Times New Roman"/>
          <w:sz w:val="24"/>
          <w:szCs w:val="24"/>
        </w:rPr>
        <w:t xml:space="preserve"> for this article</w:t>
      </w:r>
      <w:r w:rsidR="0060025E" w:rsidRPr="00572758">
        <w:rPr>
          <w:rFonts w:ascii="Times New Roman" w:hAnsi="Times New Roman" w:cs="Times New Roman"/>
          <w:sz w:val="24"/>
          <w:szCs w:val="24"/>
        </w:rPr>
        <w:t>,</w:t>
      </w:r>
      <w:r w:rsidR="00077CFE" w:rsidRPr="00572758">
        <w:rPr>
          <w:rFonts w:ascii="Times New Roman" w:hAnsi="Times New Roman" w:cs="Times New Roman"/>
          <w:sz w:val="24"/>
          <w:szCs w:val="24"/>
        </w:rPr>
        <w:t xml:space="preserve"> </w:t>
      </w:r>
      <w:r w:rsidR="00320286" w:rsidRPr="00572758">
        <w:rPr>
          <w:rFonts w:ascii="Times New Roman" w:hAnsi="Times New Roman" w:cs="Times New Roman"/>
          <w:sz w:val="24"/>
          <w:szCs w:val="24"/>
        </w:rPr>
        <w:t xml:space="preserve">these findings </w:t>
      </w:r>
      <w:r w:rsidR="00077CFE" w:rsidRPr="00572758">
        <w:rPr>
          <w:rFonts w:ascii="Times New Roman" w:hAnsi="Times New Roman" w:cs="Times New Roman"/>
          <w:sz w:val="24"/>
          <w:szCs w:val="24"/>
        </w:rPr>
        <w:t>appl</w:t>
      </w:r>
      <w:r w:rsidR="00320286" w:rsidRPr="00572758">
        <w:rPr>
          <w:rFonts w:ascii="Times New Roman" w:hAnsi="Times New Roman" w:cs="Times New Roman"/>
          <w:sz w:val="24"/>
          <w:szCs w:val="24"/>
        </w:rPr>
        <w:t>y</w:t>
      </w:r>
      <w:r w:rsidR="00077CFE" w:rsidRPr="00572758">
        <w:rPr>
          <w:rFonts w:ascii="Times New Roman" w:hAnsi="Times New Roman" w:cs="Times New Roman"/>
          <w:sz w:val="24"/>
          <w:szCs w:val="24"/>
        </w:rPr>
        <w:t xml:space="preserve"> to the </w:t>
      </w:r>
      <w:r w:rsidR="00A66D13" w:rsidRPr="00572758">
        <w:rPr>
          <w:rFonts w:ascii="Times New Roman" w:hAnsi="Times New Roman" w:cs="Times New Roman"/>
          <w:sz w:val="24"/>
          <w:szCs w:val="24"/>
        </w:rPr>
        <w:t xml:space="preserve">study </w:t>
      </w:r>
      <w:r w:rsidR="00077CFE" w:rsidRPr="00572758">
        <w:rPr>
          <w:rFonts w:ascii="Times New Roman" w:hAnsi="Times New Roman" w:cs="Times New Roman"/>
          <w:sz w:val="24"/>
          <w:szCs w:val="24"/>
        </w:rPr>
        <w:t>of law.</w:t>
      </w:r>
      <w:r w:rsidR="00077CFE" w:rsidRPr="00572758">
        <w:rPr>
          <w:rStyle w:val="FootnoteReference"/>
          <w:rFonts w:ascii="Times New Roman" w:hAnsi="Times New Roman" w:cs="Times New Roman"/>
          <w:sz w:val="24"/>
          <w:szCs w:val="24"/>
        </w:rPr>
        <w:footnoteReference w:id="5"/>
      </w:r>
      <w:r w:rsidR="00077CFE" w:rsidRPr="00572758">
        <w:rPr>
          <w:rFonts w:ascii="Times New Roman" w:hAnsi="Times New Roman" w:cs="Times New Roman"/>
          <w:sz w:val="24"/>
          <w:szCs w:val="24"/>
        </w:rPr>
        <w:t xml:space="preserve">  </w:t>
      </w:r>
    </w:p>
    <w:p w:rsidR="00077CFE" w:rsidRPr="00572758" w:rsidRDefault="00077CFE" w:rsidP="00A60543">
      <w:pPr>
        <w:pStyle w:val="PlainText"/>
        <w:spacing w:line="276" w:lineRule="auto"/>
        <w:rPr>
          <w:rFonts w:ascii="Times New Roman" w:hAnsi="Times New Roman" w:cs="Times New Roman"/>
          <w:sz w:val="24"/>
          <w:szCs w:val="24"/>
        </w:rPr>
      </w:pPr>
    </w:p>
    <w:p w:rsidR="00352987" w:rsidRPr="00572758" w:rsidRDefault="00BE30C4" w:rsidP="00A60543">
      <w:pPr>
        <w:pStyle w:val="PlainText"/>
        <w:spacing w:line="276" w:lineRule="auto"/>
        <w:rPr>
          <w:rFonts w:ascii="Times New Roman" w:hAnsi="Times New Roman" w:cs="Times New Roman"/>
          <w:sz w:val="24"/>
          <w:szCs w:val="24"/>
        </w:rPr>
      </w:pPr>
      <w:r w:rsidRPr="00572758">
        <w:rPr>
          <w:rFonts w:ascii="Times New Roman" w:hAnsi="Times New Roman" w:cs="Times New Roman"/>
          <w:sz w:val="24"/>
          <w:szCs w:val="24"/>
        </w:rPr>
        <w:t xml:space="preserve">At first glance </w:t>
      </w:r>
      <w:r w:rsidR="00320286" w:rsidRPr="00572758">
        <w:rPr>
          <w:rFonts w:ascii="Times New Roman" w:hAnsi="Times New Roman" w:cs="Times New Roman"/>
          <w:sz w:val="24"/>
          <w:szCs w:val="24"/>
        </w:rPr>
        <w:t xml:space="preserve">the </w:t>
      </w:r>
      <w:r w:rsidR="00077CFE" w:rsidRPr="00572758">
        <w:rPr>
          <w:rFonts w:ascii="Times New Roman" w:hAnsi="Times New Roman" w:cs="Times New Roman"/>
          <w:sz w:val="24"/>
          <w:szCs w:val="24"/>
        </w:rPr>
        <w:t xml:space="preserve">assertion </w:t>
      </w:r>
      <w:r w:rsidR="00320286" w:rsidRPr="00572758">
        <w:rPr>
          <w:rFonts w:ascii="Times New Roman" w:hAnsi="Times New Roman" w:cs="Times New Roman"/>
          <w:sz w:val="24"/>
          <w:szCs w:val="24"/>
        </w:rPr>
        <w:t xml:space="preserve">that a finding of plagiarism is neither straightforward nor inevitable </w:t>
      </w:r>
      <w:r w:rsidRPr="00572758">
        <w:rPr>
          <w:rFonts w:ascii="Times New Roman" w:hAnsi="Times New Roman" w:cs="Times New Roman"/>
          <w:sz w:val="24"/>
          <w:szCs w:val="24"/>
        </w:rPr>
        <w:t>appear</w:t>
      </w:r>
      <w:r w:rsidR="00077CFE" w:rsidRPr="00572758">
        <w:rPr>
          <w:rFonts w:ascii="Times New Roman" w:hAnsi="Times New Roman" w:cs="Times New Roman"/>
          <w:sz w:val="24"/>
          <w:szCs w:val="24"/>
        </w:rPr>
        <w:t>s</w:t>
      </w:r>
      <w:r w:rsidRPr="00572758">
        <w:rPr>
          <w:rFonts w:ascii="Times New Roman" w:hAnsi="Times New Roman" w:cs="Times New Roman"/>
          <w:sz w:val="24"/>
          <w:szCs w:val="24"/>
        </w:rPr>
        <w:t xml:space="preserve"> both strange and unfair.  Strange as in the discipline of law, style guides such as the widely used Australian Guide to Legal Citation tell us how to reference and rules concerning plagiarism tell us when</w:t>
      </w:r>
      <w:r w:rsidR="00320286" w:rsidRPr="00572758">
        <w:rPr>
          <w:rFonts w:ascii="Times New Roman" w:hAnsi="Times New Roman" w:cs="Times New Roman"/>
          <w:sz w:val="24"/>
          <w:szCs w:val="24"/>
        </w:rPr>
        <w:t xml:space="preserve"> to reference</w:t>
      </w:r>
      <w:r w:rsidR="00827470" w:rsidRPr="00572758">
        <w:rPr>
          <w:rFonts w:ascii="Times New Roman" w:hAnsi="Times New Roman" w:cs="Times New Roman"/>
          <w:sz w:val="24"/>
          <w:szCs w:val="24"/>
        </w:rPr>
        <w:t xml:space="preserve">.   </w:t>
      </w:r>
      <w:r w:rsidRPr="00572758">
        <w:rPr>
          <w:rFonts w:ascii="Times New Roman" w:hAnsi="Times New Roman" w:cs="Times New Roman"/>
          <w:sz w:val="24"/>
          <w:szCs w:val="24"/>
        </w:rPr>
        <w:t xml:space="preserve">Unfair, as if plagiarism is uncertain in definition and inconsistent </w:t>
      </w:r>
      <w:r w:rsidR="00C458CF" w:rsidRPr="00572758">
        <w:rPr>
          <w:rFonts w:ascii="Times New Roman" w:hAnsi="Times New Roman" w:cs="Times New Roman"/>
          <w:sz w:val="24"/>
          <w:szCs w:val="24"/>
        </w:rPr>
        <w:t xml:space="preserve">in </w:t>
      </w:r>
      <w:r w:rsidRPr="00572758">
        <w:rPr>
          <w:rFonts w:ascii="Times New Roman" w:hAnsi="Times New Roman" w:cs="Times New Roman"/>
          <w:sz w:val="24"/>
          <w:szCs w:val="24"/>
        </w:rPr>
        <w:t xml:space="preserve">application, </w:t>
      </w:r>
      <w:r w:rsidR="00DC2459" w:rsidRPr="00572758">
        <w:rPr>
          <w:rFonts w:ascii="Times New Roman" w:hAnsi="Times New Roman" w:cs="Times New Roman"/>
          <w:sz w:val="24"/>
          <w:szCs w:val="24"/>
        </w:rPr>
        <w:t xml:space="preserve">it follows that </w:t>
      </w:r>
      <w:r w:rsidR="00352987" w:rsidRPr="00572758">
        <w:rPr>
          <w:rFonts w:ascii="Times New Roman" w:hAnsi="Times New Roman" w:cs="Times New Roman"/>
          <w:sz w:val="24"/>
          <w:szCs w:val="24"/>
        </w:rPr>
        <w:t xml:space="preserve">harsh </w:t>
      </w:r>
      <w:r w:rsidRPr="00572758">
        <w:rPr>
          <w:rFonts w:ascii="Times New Roman" w:hAnsi="Times New Roman" w:cs="Times New Roman"/>
          <w:sz w:val="24"/>
          <w:szCs w:val="24"/>
        </w:rPr>
        <w:t xml:space="preserve">penalties for plagiarism </w:t>
      </w:r>
      <w:r w:rsidR="00352987" w:rsidRPr="00572758">
        <w:rPr>
          <w:rFonts w:ascii="Times New Roman" w:hAnsi="Times New Roman" w:cs="Times New Roman"/>
          <w:sz w:val="24"/>
          <w:szCs w:val="24"/>
        </w:rPr>
        <w:t xml:space="preserve">such as </w:t>
      </w:r>
      <w:r w:rsidRPr="00572758">
        <w:rPr>
          <w:rFonts w:ascii="Times New Roman" w:hAnsi="Times New Roman" w:cs="Times New Roman"/>
          <w:sz w:val="24"/>
          <w:szCs w:val="24"/>
        </w:rPr>
        <w:t>course exclusion</w:t>
      </w:r>
      <w:r w:rsidR="00352987" w:rsidRPr="00572758">
        <w:rPr>
          <w:rFonts w:ascii="Times New Roman" w:hAnsi="Times New Roman" w:cs="Times New Roman"/>
          <w:sz w:val="24"/>
          <w:szCs w:val="24"/>
        </w:rPr>
        <w:t xml:space="preserve"> and </w:t>
      </w:r>
      <w:r w:rsidRPr="00572758">
        <w:rPr>
          <w:rFonts w:ascii="Times New Roman" w:hAnsi="Times New Roman" w:cs="Times New Roman"/>
          <w:sz w:val="24"/>
          <w:szCs w:val="24"/>
        </w:rPr>
        <w:t xml:space="preserve">refusal to </w:t>
      </w:r>
      <w:r w:rsidR="00827470" w:rsidRPr="00572758">
        <w:rPr>
          <w:rFonts w:ascii="Times New Roman" w:hAnsi="Times New Roman" w:cs="Times New Roman"/>
          <w:sz w:val="24"/>
          <w:szCs w:val="24"/>
        </w:rPr>
        <w:t xml:space="preserve">admission to </w:t>
      </w:r>
      <w:r w:rsidRPr="00572758">
        <w:rPr>
          <w:rFonts w:ascii="Times New Roman" w:hAnsi="Times New Roman" w:cs="Times New Roman"/>
          <w:sz w:val="24"/>
          <w:szCs w:val="24"/>
        </w:rPr>
        <w:t>practice law</w:t>
      </w:r>
      <w:r w:rsidR="00DC2459" w:rsidRPr="00572758">
        <w:rPr>
          <w:rStyle w:val="FootnoteReference"/>
          <w:rFonts w:ascii="Times New Roman" w:hAnsi="Times New Roman" w:cs="Times New Roman"/>
          <w:sz w:val="24"/>
          <w:szCs w:val="24"/>
        </w:rPr>
        <w:footnoteReference w:id="6"/>
      </w:r>
      <w:r w:rsidR="00352987" w:rsidRPr="00572758">
        <w:rPr>
          <w:rFonts w:ascii="Times New Roman" w:hAnsi="Times New Roman" w:cs="Times New Roman"/>
          <w:sz w:val="24"/>
          <w:szCs w:val="24"/>
        </w:rPr>
        <w:t xml:space="preserve"> </w:t>
      </w:r>
      <w:r w:rsidR="00DC2459" w:rsidRPr="00572758">
        <w:rPr>
          <w:rFonts w:ascii="Times New Roman" w:hAnsi="Times New Roman" w:cs="Times New Roman"/>
          <w:sz w:val="24"/>
          <w:szCs w:val="24"/>
        </w:rPr>
        <w:t xml:space="preserve">may </w:t>
      </w:r>
      <w:r w:rsidR="00C458CF" w:rsidRPr="00572758">
        <w:rPr>
          <w:rFonts w:ascii="Times New Roman" w:hAnsi="Times New Roman" w:cs="Times New Roman"/>
          <w:sz w:val="24"/>
          <w:szCs w:val="24"/>
        </w:rPr>
        <w:t xml:space="preserve">be </w:t>
      </w:r>
      <w:r w:rsidR="00DC2459" w:rsidRPr="00572758">
        <w:rPr>
          <w:rFonts w:ascii="Times New Roman" w:hAnsi="Times New Roman" w:cs="Times New Roman"/>
          <w:sz w:val="24"/>
          <w:szCs w:val="24"/>
        </w:rPr>
        <w:t>appl</w:t>
      </w:r>
      <w:r w:rsidR="00C458CF" w:rsidRPr="00572758">
        <w:rPr>
          <w:rFonts w:ascii="Times New Roman" w:hAnsi="Times New Roman" w:cs="Times New Roman"/>
          <w:sz w:val="24"/>
          <w:szCs w:val="24"/>
        </w:rPr>
        <w:t xml:space="preserve">ied </w:t>
      </w:r>
      <w:r w:rsidR="00352987" w:rsidRPr="00572758">
        <w:rPr>
          <w:rFonts w:ascii="Times New Roman" w:hAnsi="Times New Roman" w:cs="Times New Roman"/>
          <w:sz w:val="24"/>
          <w:szCs w:val="24"/>
        </w:rPr>
        <w:t>unjust</w:t>
      </w:r>
      <w:r w:rsidR="00DC2459" w:rsidRPr="00572758">
        <w:rPr>
          <w:rFonts w:ascii="Times New Roman" w:hAnsi="Times New Roman" w:cs="Times New Roman"/>
          <w:sz w:val="24"/>
          <w:szCs w:val="24"/>
        </w:rPr>
        <w:t>ly</w:t>
      </w:r>
      <w:r w:rsidR="00352987" w:rsidRPr="00572758">
        <w:rPr>
          <w:rFonts w:ascii="Times New Roman" w:hAnsi="Times New Roman" w:cs="Times New Roman"/>
          <w:sz w:val="24"/>
          <w:szCs w:val="24"/>
        </w:rPr>
        <w:t xml:space="preserve"> and inequitabl</w:t>
      </w:r>
      <w:r w:rsidR="00DC2459" w:rsidRPr="00572758">
        <w:rPr>
          <w:rFonts w:ascii="Times New Roman" w:hAnsi="Times New Roman" w:cs="Times New Roman"/>
          <w:sz w:val="24"/>
          <w:szCs w:val="24"/>
        </w:rPr>
        <w:t>y</w:t>
      </w:r>
      <w:r w:rsidRPr="00572758">
        <w:rPr>
          <w:rFonts w:ascii="Times New Roman" w:hAnsi="Times New Roman" w:cs="Times New Roman"/>
          <w:sz w:val="24"/>
          <w:szCs w:val="24"/>
        </w:rPr>
        <w:t xml:space="preserve">. </w:t>
      </w:r>
    </w:p>
    <w:p w:rsidR="00352987" w:rsidRPr="00572758" w:rsidRDefault="00352987" w:rsidP="00A60543">
      <w:pPr>
        <w:pStyle w:val="PlainText"/>
        <w:spacing w:line="276" w:lineRule="auto"/>
        <w:rPr>
          <w:rFonts w:ascii="Times New Roman" w:hAnsi="Times New Roman" w:cs="Times New Roman"/>
          <w:sz w:val="24"/>
          <w:szCs w:val="24"/>
        </w:rPr>
      </w:pPr>
    </w:p>
    <w:p w:rsidR="00A66D13" w:rsidRPr="00572758" w:rsidRDefault="00A66D13" w:rsidP="00A60543">
      <w:pPr>
        <w:pStyle w:val="PlainText"/>
        <w:spacing w:line="276" w:lineRule="auto"/>
        <w:rPr>
          <w:rFonts w:ascii="Times New Roman" w:hAnsi="Times New Roman" w:cs="Times New Roman"/>
          <w:sz w:val="24"/>
          <w:szCs w:val="24"/>
        </w:rPr>
      </w:pPr>
      <w:r w:rsidRPr="00572758">
        <w:rPr>
          <w:rFonts w:ascii="Times New Roman" w:hAnsi="Times New Roman" w:cs="Times New Roman"/>
          <w:sz w:val="24"/>
          <w:szCs w:val="24"/>
        </w:rPr>
        <w:t>However perhaps we</w:t>
      </w:r>
      <w:r w:rsidR="00136ADE" w:rsidRPr="00572758">
        <w:rPr>
          <w:rStyle w:val="FootnoteReference"/>
          <w:rFonts w:ascii="Times New Roman" w:hAnsi="Times New Roman" w:cs="Times New Roman"/>
          <w:sz w:val="24"/>
          <w:szCs w:val="24"/>
        </w:rPr>
        <w:footnoteReference w:id="7"/>
      </w:r>
      <w:r w:rsidRPr="00572758">
        <w:rPr>
          <w:rFonts w:ascii="Times New Roman" w:hAnsi="Times New Roman" w:cs="Times New Roman"/>
          <w:sz w:val="24"/>
          <w:szCs w:val="24"/>
        </w:rPr>
        <w:t xml:space="preserve"> should not be unduly alarmed.  We can draw some comfort from the observation of Spender that ‘[P]lagiarism is not a legal issue, it is a pedagogical issue. It is the creation of academics’ </w:t>
      </w:r>
      <w:r w:rsidRPr="00572758">
        <w:rPr>
          <w:rStyle w:val="FootnoteReference"/>
          <w:rFonts w:ascii="Times New Roman" w:hAnsi="Times New Roman" w:cs="Times New Roman"/>
          <w:sz w:val="24"/>
          <w:szCs w:val="24"/>
        </w:rPr>
        <w:footnoteReference w:id="8"/>
      </w:r>
      <w:r w:rsidRPr="00572758">
        <w:rPr>
          <w:rFonts w:ascii="Times New Roman" w:hAnsi="Times New Roman" w:cs="Times New Roman"/>
          <w:sz w:val="24"/>
          <w:szCs w:val="24"/>
        </w:rPr>
        <w:t xml:space="preserve">  </w:t>
      </w:r>
      <w:r w:rsidR="00AF03B0" w:rsidRPr="00572758">
        <w:rPr>
          <w:rFonts w:ascii="Times New Roman" w:hAnsi="Times New Roman" w:cs="Times New Roman"/>
          <w:sz w:val="24"/>
          <w:szCs w:val="24"/>
        </w:rPr>
        <w:t xml:space="preserve">and the wider view that </w:t>
      </w:r>
      <w:r w:rsidRPr="00572758">
        <w:rPr>
          <w:rFonts w:ascii="Times New Roman" w:hAnsi="Times New Roman" w:cs="Times New Roman"/>
          <w:sz w:val="24"/>
          <w:szCs w:val="24"/>
        </w:rPr>
        <w:t>the current emphasis of tertiary institutions upon importance of plagiarism lies less in ‘empirical fact and more in political/ideological conviction.’</w:t>
      </w:r>
      <w:r w:rsidRPr="00572758">
        <w:rPr>
          <w:rStyle w:val="FootnoteReference"/>
          <w:rFonts w:ascii="Times New Roman" w:hAnsi="Times New Roman" w:cs="Times New Roman"/>
          <w:sz w:val="24"/>
          <w:szCs w:val="24"/>
        </w:rPr>
        <w:t xml:space="preserve"> </w:t>
      </w:r>
      <w:r w:rsidRPr="00572758">
        <w:rPr>
          <w:rStyle w:val="FootnoteReference"/>
          <w:rFonts w:ascii="Times New Roman" w:hAnsi="Times New Roman" w:cs="Times New Roman"/>
          <w:sz w:val="24"/>
          <w:szCs w:val="24"/>
        </w:rPr>
        <w:footnoteReference w:id="9"/>
      </w:r>
      <w:r w:rsidRPr="00572758">
        <w:rPr>
          <w:rFonts w:ascii="Times New Roman" w:hAnsi="Times New Roman" w:cs="Times New Roman"/>
          <w:sz w:val="24"/>
          <w:szCs w:val="24"/>
        </w:rPr>
        <w:t xml:space="preserve">   In other words </w:t>
      </w:r>
      <w:r w:rsidR="00827470" w:rsidRPr="00572758">
        <w:rPr>
          <w:rFonts w:ascii="Times New Roman" w:hAnsi="Times New Roman" w:cs="Times New Roman"/>
          <w:sz w:val="24"/>
          <w:szCs w:val="24"/>
        </w:rPr>
        <w:t xml:space="preserve">certainty and consistency of approach to plagiarism may well be found within the discipline of law </w:t>
      </w:r>
      <w:r w:rsidR="00AF03B0" w:rsidRPr="00572758">
        <w:rPr>
          <w:rFonts w:ascii="Times New Roman" w:hAnsi="Times New Roman" w:cs="Times New Roman"/>
          <w:sz w:val="24"/>
          <w:szCs w:val="24"/>
        </w:rPr>
        <w:t xml:space="preserve">due to a shared pedagological background and universal values </w:t>
      </w:r>
      <w:r w:rsidR="00827470" w:rsidRPr="00572758">
        <w:rPr>
          <w:rFonts w:ascii="Times New Roman" w:hAnsi="Times New Roman" w:cs="Times New Roman"/>
          <w:sz w:val="24"/>
          <w:szCs w:val="24"/>
        </w:rPr>
        <w:t xml:space="preserve">as to </w:t>
      </w:r>
      <w:r w:rsidR="00AF03B0" w:rsidRPr="00572758">
        <w:rPr>
          <w:rFonts w:ascii="Times New Roman" w:hAnsi="Times New Roman" w:cs="Times New Roman"/>
          <w:sz w:val="24"/>
          <w:szCs w:val="24"/>
        </w:rPr>
        <w:t xml:space="preserve">what </w:t>
      </w:r>
      <w:r w:rsidR="00827470" w:rsidRPr="00572758">
        <w:rPr>
          <w:rFonts w:ascii="Times New Roman" w:hAnsi="Times New Roman" w:cs="Times New Roman"/>
          <w:sz w:val="24"/>
          <w:szCs w:val="24"/>
        </w:rPr>
        <w:t xml:space="preserve">constitutes </w:t>
      </w:r>
      <w:r w:rsidR="00AF03B0" w:rsidRPr="00572758">
        <w:rPr>
          <w:rFonts w:ascii="Times New Roman" w:hAnsi="Times New Roman" w:cs="Times New Roman"/>
          <w:sz w:val="24"/>
          <w:szCs w:val="24"/>
        </w:rPr>
        <w:t>a good education</w:t>
      </w:r>
      <w:r w:rsidRPr="00572758">
        <w:rPr>
          <w:rFonts w:ascii="Times New Roman" w:hAnsi="Times New Roman" w:cs="Times New Roman"/>
          <w:sz w:val="24"/>
          <w:szCs w:val="24"/>
        </w:rPr>
        <w:t xml:space="preserve">.  </w:t>
      </w:r>
    </w:p>
    <w:p w:rsidR="00A66D13" w:rsidRPr="00572758" w:rsidRDefault="00A66D13" w:rsidP="00A60543">
      <w:pPr>
        <w:pStyle w:val="PlainText"/>
        <w:spacing w:line="276" w:lineRule="auto"/>
        <w:rPr>
          <w:rFonts w:ascii="Times New Roman" w:hAnsi="Times New Roman" w:cs="Times New Roman"/>
          <w:sz w:val="24"/>
          <w:szCs w:val="24"/>
        </w:rPr>
      </w:pPr>
    </w:p>
    <w:p w:rsidR="00770090" w:rsidRPr="00572758" w:rsidRDefault="006D1196" w:rsidP="00A60543">
      <w:pPr>
        <w:pStyle w:val="PlainText"/>
        <w:spacing w:line="276" w:lineRule="auto"/>
        <w:rPr>
          <w:rFonts w:ascii="Times New Roman" w:hAnsi="Times New Roman" w:cs="Times New Roman"/>
          <w:sz w:val="24"/>
          <w:szCs w:val="24"/>
        </w:rPr>
      </w:pPr>
      <w:r w:rsidRPr="00572758">
        <w:rPr>
          <w:rFonts w:ascii="Times New Roman" w:hAnsi="Times New Roman" w:cs="Times New Roman"/>
          <w:sz w:val="24"/>
          <w:szCs w:val="24"/>
        </w:rPr>
        <w:t xml:space="preserve">But the point of this article is to show that </w:t>
      </w:r>
      <w:r w:rsidR="00827470" w:rsidRPr="00572758">
        <w:rPr>
          <w:rFonts w:ascii="Times New Roman" w:hAnsi="Times New Roman" w:cs="Times New Roman"/>
          <w:sz w:val="24"/>
          <w:szCs w:val="24"/>
        </w:rPr>
        <w:t>this is small comfort</w:t>
      </w:r>
      <w:r w:rsidRPr="00572758">
        <w:rPr>
          <w:rFonts w:ascii="Times New Roman" w:hAnsi="Times New Roman" w:cs="Times New Roman"/>
          <w:sz w:val="24"/>
          <w:szCs w:val="24"/>
        </w:rPr>
        <w:t>.  The discipline of law lacks both certainty and consistency in its approach to plagiarism</w:t>
      </w:r>
      <w:r w:rsidR="00827470" w:rsidRPr="00572758">
        <w:rPr>
          <w:rFonts w:ascii="Times New Roman" w:hAnsi="Times New Roman" w:cs="Times New Roman"/>
          <w:sz w:val="24"/>
          <w:szCs w:val="24"/>
        </w:rPr>
        <w:t>.</w:t>
      </w:r>
      <w:r w:rsidRPr="00572758">
        <w:rPr>
          <w:rFonts w:ascii="Times New Roman" w:hAnsi="Times New Roman" w:cs="Times New Roman"/>
          <w:sz w:val="24"/>
          <w:szCs w:val="24"/>
        </w:rPr>
        <w:t xml:space="preserve"> This point may be </w:t>
      </w:r>
      <w:r w:rsidR="00AF03B0" w:rsidRPr="00572758">
        <w:rPr>
          <w:rFonts w:ascii="Times New Roman" w:hAnsi="Times New Roman" w:cs="Times New Roman"/>
          <w:sz w:val="24"/>
          <w:szCs w:val="24"/>
        </w:rPr>
        <w:t xml:space="preserve">evidenced to varying degrees by factors such as: </w:t>
      </w:r>
      <w:r w:rsidRPr="00572758">
        <w:rPr>
          <w:rFonts w:ascii="Times New Roman" w:hAnsi="Times New Roman" w:cs="Times New Roman"/>
          <w:sz w:val="24"/>
          <w:szCs w:val="24"/>
        </w:rPr>
        <w:t>an absence of uniformity in the understanding of plagiarism amongst legal academics;</w:t>
      </w:r>
      <w:r w:rsidRPr="00572758">
        <w:rPr>
          <w:rStyle w:val="FootnoteReference"/>
          <w:rFonts w:ascii="Times New Roman" w:hAnsi="Times New Roman" w:cs="Times New Roman"/>
          <w:sz w:val="24"/>
          <w:szCs w:val="24"/>
        </w:rPr>
        <w:t xml:space="preserve"> </w:t>
      </w:r>
      <w:r w:rsidRPr="00572758">
        <w:rPr>
          <w:rStyle w:val="FootnoteReference"/>
          <w:rFonts w:ascii="Times New Roman" w:hAnsi="Times New Roman" w:cs="Times New Roman"/>
          <w:sz w:val="24"/>
          <w:szCs w:val="24"/>
        </w:rPr>
        <w:footnoteReference w:id="10"/>
      </w:r>
      <w:r w:rsidRPr="00572758">
        <w:rPr>
          <w:rFonts w:ascii="Times New Roman" w:hAnsi="Times New Roman" w:cs="Times New Roman"/>
          <w:sz w:val="24"/>
          <w:szCs w:val="24"/>
        </w:rPr>
        <w:t xml:space="preserve"> ambiguous and </w:t>
      </w:r>
      <w:r w:rsidR="00AF03B0" w:rsidRPr="00572758">
        <w:rPr>
          <w:rFonts w:ascii="Times New Roman" w:hAnsi="Times New Roman" w:cs="Times New Roman"/>
          <w:sz w:val="24"/>
          <w:szCs w:val="24"/>
        </w:rPr>
        <w:t xml:space="preserve">even </w:t>
      </w:r>
      <w:r w:rsidRPr="00572758">
        <w:rPr>
          <w:rFonts w:ascii="Times New Roman" w:hAnsi="Times New Roman" w:cs="Times New Roman"/>
          <w:sz w:val="24"/>
          <w:szCs w:val="24"/>
        </w:rPr>
        <w:t>conf</w:t>
      </w:r>
      <w:r w:rsidR="00AF03B0" w:rsidRPr="00572758">
        <w:rPr>
          <w:rFonts w:ascii="Times New Roman" w:hAnsi="Times New Roman" w:cs="Times New Roman"/>
          <w:sz w:val="24"/>
          <w:szCs w:val="24"/>
        </w:rPr>
        <w:t xml:space="preserve">licting </w:t>
      </w:r>
      <w:r w:rsidRPr="00572758">
        <w:rPr>
          <w:rFonts w:ascii="Times New Roman" w:hAnsi="Times New Roman" w:cs="Times New Roman"/>
          <w:sz w:val="24"/>
          <w:szCs w:val="24"/>
        </w:rPr>
        <w:t>us</w:t>
      </w:r>
      <w:r w:rsidR="0079720E">
        <w:rPr>
          <w:rFonts w:ascii="Times New Roman" w:hAnsi="Times New Roman" w:cs="Times New Roman"/>
          <w:sz w:val="24"/>
          <w:szCs w:val="24"/>
        </w:rPr>
        <w:t xml:space="preserve">e of </w:t>
      </w:r>
      <w:r w:rsidRPr="00572758">
        <w:rPr>
          <w:rFonts w:ascii="Times New Roman" w:hAnsi="Times New Roman" w:cs="Times New Roman"/>
          <w:sz w:val="24"/>
          <w:szCs w:val="24"/>
        </w:rPr>
        <w:t xml:space="preserve">rules </w:t>
      </w:r>
      <w:r w:rsidR="00AF03B0" w:rsidRPr="00572758">
        <w:rPr>
          <w:rFonts w:ascii="Times New Roman" w:hAnsi="Times New Roman" w:cs="Times New Roman"/>
          <w:sz w:val="24"/>
          <w:szCs w:val="24"/>
        </w:rPr>
        <w:t xml:space="preserve">surrounding </w:t>
      </w:r>
      <w:r w:rsidRPr="00572758">
        <w:rPr>
          <w:rFonts w:ascii="Times New Roman" w:hAnsi="Times New Roman" w:cs="Times New Roman"/>
          <w:sz w:val="24"/>
          <w:szCs w:val="24"/>
        </w:rPr>
        <w:t>citation</w:t>
      </w:r>
      <w:r w:rsidR="00AF03B0" w:rsidRPr="00572758">
        <w:rPr>
          <w:rFonts w:ascii="Times New Roman" w:hAnsi="Times New Roman" w:cs="Times New Roman"/>
          <w:sz w:val="24"/>
          <w:szCs w:val="24"/>
        </w:rPr>
        <w:t>;</w:t>
      </w:r>
      <w:r w:rsidRPr="00572758">
        <w:rPr>
          <w:rFonts w:ascii="Times New Roman" w:hAnsi="Times New Roman" w:cs="Times New Roman"/>
          <w:sz w:val="24"/>
          <w:szCs w:val="24"/>
        </w:rPr>
        <w:t xml:space="preserve"> and by </w:t>
      </w:r>
      <w:r w:rsidR="00770090" w:rsidRPr="00572758">
        <w:rPr>
          <w:rFonts w:ascii="Times New Roman" w:hAnsi="Times New Roman" w:cs="Times New Roman"/>
          <w:sz w:val="24"/>
          <w:szCs w:val="24"/>
        </w:rPr>
        <w:t xml:space="preserve">differential standards </w:t>
      </w:r>
      <w:r w:rsidRPr="00572758">
        <w:rPr>
          <w:rFonts w:ascii="Times New Roman" w:hAnsi="Times New Roman" w:cs="Times New Roman"/>
          <w:sz w:val="24"/>
          <w:szCs w:val="24"/>
        </w:rPr>
        <w:t>with</w:t>
      </w:r>
      <w:r w:rsidR="00AF03B0" w:rsidRPr="00572758">
        <w:rPr>
          <w:rFonts w:ascii="Times New Roman" w:hAnsi="Times New Roman" w:cs="Times New Roman"/>
          <w:sz w:val="24"/>
          <w:szCs w:val="24"/>
        </w:rPr>
        <w:t>in t</w:t>
      </w:r>
      <w:r w:rsidRPr="00572758">
        <w:rPr>
          <w:rFonts w:ascii="Times New Roman" w:hAnsi="Times New Roman" w:cs="Times New Roman"/>
          <w:sz w:val="24"/>
          <w:szCs w:val="24"/>
        </w:rPr>
        <w:t xml:space="preserve">he </w:t>
      </w:r>
      <w:r w:rsidR="00770090" w:rsidRPr="00572758">
        <w:rPr>
          <w:rFonts w:ascii="Times New Roman" w:hAnsi="Times New Roman" w:cs="Times New Roman"/>
          <w:sz w:val="24"/>
          <w:szCs w:val="24"/>
        </w:rPr>
        <w:t xml:space="preserve">legal </w:t>
      </w:r>
      <w:r w:rsidRPr="00572758">
        <w:rPr>
          <w:rFonts w:ascii="Times New Roman" w:hAnsi="Times New Roman" w:cs="Times New Roman"/>
          <w:sz w:val="24"/>
          <w:szCs w:val="24"/>
        </w:rPr>
        <w:t>profe</w:t>
      </w:r>
      <w:r w:rsidR="00770090" w:rsidRPr="00572758">
        <w:rPr>
          <w:rFonts w:ascii="Times New Roman" w:hAnsi="Times New Roman" w:cs="Times New Roman"/>
          <w:sz w:val="24"/>
          <w:szCs w:val="24"/>
        </w:rPr>
        <w:t>s</w:t>
      </w:r>
      <w:r w:rsidRPr="00572758">
        <w:rPr>
          <w:rFonts w:ascii="Times New Roman" w:hAnsi="Times New Roman" w:cs="Times New Roman"/>
          <w:sz w:val="24"/>
          <w:szCs w:val="24"/>
        </w:rPr>
        <w:t xml:space="preserve">sion.  </w:t>
      </w:r>
    </w:p>
    <w:p w:rsidR="00770090" w:rsidRPr="00572758" w:rsidRDefault="00770090" w:rsidP="00A60543">
      <w:pPr>
        <w:pStyle w:val="PlainText"/>
        <w:spacing w:line="276" w:lineRule="auto"/>
        <w:rPr>
          <w:rFonts w:ascii="Times New Roman" w:hAnsi="Times New Roman" w:cs="Times New Roman"/>
          <w:sz w:val="24"/>
          <w:szCs w:val="24"/>
        </w:rPr>
      </w:pPr>
    </w:p>
    <w:p w:rsidR="001A0A84" w:rsidRPr="00572758" w:rsidRDefault="001A0A84" w:rsidP="00A60543">
      <w:pPr>
        <w:pStyle w:val="PlainText"/>
        <w:spacing w:line="276" w:lineRule="auto"/>
        <w:rPr>
          <w:rFonts w:ascii="Times New Roman" w:hAnsi="Times New Roman" w:cs="Times New Roman"/>
          <w:sz w:val="24"/>
          <w:szCs w:val="24"/>
        </w:rPr>
      </w:pPr>
      <w:r w:rsidRPr="00572758">
        <w:rPr>
          <w:rFonts w:ascii="Times New Roman" w:hAnsi="Times New Roman" w:cs="Times New Roman"/>
          <w:sz w:val="24"/>
          <w:szCs w:val="24"/>
        </w:rPr>
        <w:t>So, w</w:t>
      </w:r>
      <w:r w:rsidR="00770090" w:rsidRPr="00572758">
        <w:rPr>
          <w:rFonts w:ascii="Times New Roman" w:hAnsi="Times New Roman" w:cs="Times New Roman"/>
          <w:sz w:val="24"/>
          <w:szCs w:val="24"/>
        </w:rPr>
        <w:t xml:space="preserve">hy does this matter? </w:t>
      </w:r>
      <w:r w:rsidR="006D1196" w:rsidRPr="00572758">
        <w:rPr>
          <w:rFonts w:ascii="Times New Roman" w:hAnsi="Times New Roman" w:cs="Times New Roman"/>
          <w:sz w:val="24"/>
          <w:szCs w:val="24"/>
        </w:rPr>
        <w:t xml:space="preserve"> </w:t>
      </w:r>
      <w:r w:rsidR="00770090" w:rsidRPr="00572758">
        <w:rPr>
          <w:rFonts w:ascii="Times New Roman" w:hAnsi="Times New Roman" w:cs="Times New Roman"/>
          <w:sz w:val="24"/>
          <w:szCs w:val="24"/>
        </w:rPr>
        <w:t>In an earlier article published in this journal</w:t>
      </w:r>
      <w:r w:rsidR="00770090" w:rsidRPr="00572758">
        <w:rPr>
          <w:rStyle w:val="FootnoteReference"/>
          <w:rFonts w:ascii="Times New Roman" w:hAnsi="Times New Roman" w:cs="Times New Roman"/>
          <w:sz w:val="24"/>
          <w:szCs w:val="24"/>
        </w:rPr>
        <w:footnoteReference w:id="11"/>
      </w:r>
      <w:r w:rsidR="00770090" w:rsidRPr="00572758">
        <w:rPr>
          <w:rFonts w:ascii="Times New Roman" w:hAnsi="Times New Roman" w:cs="Times New Roman"/>
          <w:sz w:val="24"/>
          <w:szCs w:val="24"/>
        </w:rPr>
        <w:t xml:space="preserve"> I argued that the current approach to plagiarism </w:t>
      </w:r>
      <w:r w:rsidR="0079720E">
        <w:rPr>
          <w:rFonts w:ascii="Times New Roman" w:hAnsi="Times New Roman" w:cs="Times New Roman"/>
          <w:sz w:val="24"/>
          <w:szCs w:val="24"/>
        </w:rPr>
        <w:t xml:space="preserve">in the legal academy </w:t>
      </w:r>
      <w:r w:rsidR="00770090" w:rsidRPr="00572758">
        <w:rPr>
          <w:rFonts w:ascii="Times New Roman" w:hAnsi="Times New Roman" w:cs="Times New Roman"/>
          <w:sz w:val="24"/>
          <w:szCs w:val="24"/>
        </w:rPr>
        <w:t xml:space="preserve">is not sufficient to prevent plagiarism, </w:t>
      </w:r>
      <w:r w:rsidR="00827470" w:rsidRPr="00572758">
        <w:rPr>
          <w:rFonts w:ascii="Times New Roman" w:hAnsi="Times New Roman" w:cs="Times New Roman"/>
          <w:sz w:val="24"/>
          <w:szCs w:val="24"/>
        </w:rPr>
        <w:t xml:space="preserve">observing </w:t>
      </w:r>
      <w:r w:rsidR="00770090" w:rsidRPr="00572758">
        <w:rPr>
          <w:rFonts w:ascii="Times New Roman" w:hAnsi="Times New Roman" w:cs="Times New Roman"/>
          <w:sz w:val="24"/>
          <w:szCs w:val="24"/>
        </w:rPr>
        <w:t>that ‘…[t]he old way of doing things does not seem to be working’.</w:t>
      </w:r>
      <w:r w:rsidR="00770090" w:rsidRPr="00572758">
        <w:rPr>
          <w:rStyle w:val="FootnoteReference"/>
          <w:rFonts w:ascii="Times New Roman" w:hAnsi="Times New Roman" w:cs="Times New Roman"/>
          <w:sz w:val="24"/>
          <w:szCs w:val="24"/>
        </w:rPr>
        <w:footnoteReference w:id="12"/>
      </w:r>
      <w:r w:rsidR="00770090" w:rsidRPr="00572758">
        <w:rPr>
          <w:rFonts w:ascii="Times New Roman" w:hAnsi="Times New Roman" w:cs="Times New Roman"/>
          <w:sz w:val="24"/>
          <w:szCs w:val="24"/>
        </w:rPr>
        <w:t xml:space="preserve">  Th</w:t>
      </w:r>
      <w:r w:rsidRPr="00572758">
        <w:rPr>
          <w:rFonts w:ascii="Times New Roman" w:hAnsi="Times New Roman" w:cs="Times New Roman"/>
          <w:sz w:val="24"/>
          <w:szCs w:val="24"/>
        </w:rPr>
        <w:t>e</w:t>
      </w:r>
      <w:r w:rsidR="00770090" w:rsidRPr="00572758">
        <w:rPr>
          <w:rFonts w:ascii="Times New Roman" w:hAnsi="Times New Roman" w:cs="Times New Roman"/>
          <w:sz w:val="24"/>
          <w:szCs w:val="24"/>
        </w:rPr>
        <w:t xml:space="preserve"> suggestion</w:t>
      </w:r>
      <w:r w:rsidRPr="00572758">
        <w:rPr>
          <w:rFonts w:ascii="Times New Roman" w:hAnsi="Times New Roman" w:cs="Times New Roman"/>
          <w:sz w:val="24"/>
          <w:szCs w:val="24"/>
        </w:rPr>
        <w:t xml:space="preserve"> made in that article</w:t>
      </w:r>
      <w:r w:rsidR="00770090" w:rsidRPr="00572758">
        <w:rPr>
          <w:rFonts w:ascii="Times New Roman" w:hAnsi="Times New Roman" w:cs="Times New Roman"/>
          <w:sz w:val="24"/>
          <w:szCs w:val="24"/>
        </w:rPr>
        <w:t xml:space="preserve">, that law schools should promote an appreciation of academic </w:t>
      </w:r>
      <w:r w:rsidR="00770090" w:rsidRPr="00572758">
        <w:rPr>
          <w:rFonts w:ascii="Times New Roman" w:hAnsi="Times New Roman" w:cs="Times New Roman"/>
          <w:sz w:val="24"/>
          <w:szCs w:val="24"/>
        </w:rPr>
        <w:lastRenderedPageBreak/>
        <w:t>integrity and good referencing in law students over and above emphasis upon citation style, has traction.</w:t>
      </w:r>
      <w:r w:rsidR="00770090" w:rsidRPr="00572758">
        <w:rPr>
          <w:rStyle w:val="FootnoteReference"/>
          <w:rFonts w:ascii="Times New Roman" w:hAnsi="Times New Roman" w:cs="Times New Roman"/>
          <w:sz w:val="24"/>
          <w:szCs w:val="24"/>
        </w:rPr>
        <w:footnoteReference w:id="13"/>
      </w:r>
      <w:r w:rsidR="00770090" w:rsidRPr="00572758">
        <w:rPr>
          <w:rFonts w:ascii="Times New Roman" w:hAnsi="Times New Roman" w:cs="Times New Roman"/>
          <w:sz w:val="24"/>
          <w:szCs w:val="24"/>
        </w:rPr>
        <w:t xml:space="preserve"> </w:t>
      </w:r>
      <w:r w:rsidRPr="00572758">
        <w:rPr>
          <w:rFonts w:ascii="Times New Roman" w:hAnsi="Times New Roman" w:cs="Times New Roman"/>
          <w:sz w:val="24"/>
          <w:szCs w:val="24"/>
        </w:rPr>
        <w:t xml:space="preserve">  However to stop at this point </w:t>
      </w:r>
      <w:r w:rsidR="004C15DC" w:rsidRPr="00572758">
        <w:rPr>
          <w:rFonts w:ascii="Times New Roman" w:hAnsi="Times New Roman" w:cs="Times New Roman"/>
          <w:sz w:val="24"/>
          <w:szCs w:val="24"/>
        </w:rPr>
        <w:t xml:space="preserve">masks, or perhaps obscures the necessity for us, </w:t>
      </w:r>
      <w:r w:rsidRPr="00572758">
        <w:rPr>
          <w:rFonts w:ascii="Times New Roman" w:hAnsi="Times New Roman" w:cs="Times New Roman"/>
          <w:sz w:val="24"/>
          <w:szCs w:val="24"/>
        </w:rPr>
        <w:t xml:space="preserve">as legal educators, </w:t>
      </w:r>
      <w:r w:rsidR="004C15DC" w:rsidRPr="00572758">
        <w:rPr>
          <w:rFonts w:ascii="Times New Roman" w:hAnsi="Times New Roman" w:cs="Times New Roman"/>
          <w:sz w:val="24"/>
          <w:szCs w:val="24"/>
        </w:rPr>
        <w:t xml:space="preserve">to </w:t>
      </w:r>
      <w:r w:rsidRPr="00572758">
        <w:rPr>
          <w:rFonts w:ascii="Times New Roman" w:hAnsi="Times New Roman" w:cs="Times New Roman"/>
          <w:sz w:val="24"/>
          <w:szCs w:val="24"/>
        </w:rPr>
        <w:t xml:space="preserve">confess to our law students the confusion and the conflict within </w:t>
      </w:r>
      <w:r w:rsidR="004C15DC" w:rsidRPr="00572758">
        <w:rPr>
          <w:rFonts w:ascii="Times New Roman" w:hAnsi="Times New Roman" w:cs="Times New Roman"/>
          <w:sz w:val="24"/>
          <w:szCs w:val="24"/>
        </w:rPr>
        <w:t xml:space="preserve">the discipline surrounding rules and norms of </w:t>
      </w:r>
      <w:r w:rsidRPr="00572758">
        <w:rPr>
          <w:rFonts w:ascii="Times New Roman" w:hAnsi="Times New Roman" w:cs="Times New Roman"/>
          <w:sz w:val="24"/>
          <w:szCs w:val="24"/>
        </w:rPr>
        <w:t>lega</w:t>
      </w:r>
      <w:r w:rsidR="004C15DC" w:rsidRPr="00572758">
        <w:rPr>
          <w:rFonts w:ascii="Times New Roman" w:hAnsi="Times New Roman" w:cs="Times New Roman"/>
          <w:sz w:val="24"/>
          <w:szCs w:val="24"/>
        </w:rPr>
        <w:t>l</w:t>
      </w:r>
      <w:r w:rsidRPr="00572758">
        <w:rPr>
          <w:rFonts w:ascii="Times New Roman" w:hAnsi="Times New Roman" w:cs="Times New Roman"/>
          <w:sz w:val="24"/>
          <w:szCs w:val="24"/>
        </w:rPr>
        <w:t xml:space="preserve"> citation</w:t>
      </w:r>
      <w:r w:rsidR="004C15DC" w:rsidRPr="00572758">
        <w:rPr>
          <w:rFonts w:ascii="Times New Roman" w:hAnsi="Times New Roman" w:cs="Times New Roman"/>
          <w:sz w:val="24"/>
          <w:szCs w:val="24"/>
        </w:rPr>
        <w:t>.</w:t>
      </w:r>
      <w:r w:rsidRPr="00572758">
        <w:rPr>
          <w:rFonts w:ascii="Times New Roman" w:hAnsi="Times New Roman" w:cs="Times New Roman"/>
          <w:sz w:val="24"/>
          <w:szCs w:val="24"/>
        </w:rPr>
        <w:t xml:space="preserve"> </w:t>
      </w:r>
    </w:p>
    <w:p w:rsidR="001A0A84" w:rsidRPr="00572758" w:rsidRDefault="001A0A84" w:rsidP="00A60543">
      <w:pPr>
        <w:pStyle w:val="PlainText"/>
        <w:spacing w:line="276" w:lineRule="auto"/>
        <w:rPr>
          <w:rFonts w:ascii="Times New Roman" w:hAnsi="Times New Roman" w:cs="Times New Roman"/>
          <w:sz w:val="24"/>
          <w:szCs w:val="24"/>
        </w:rPr>
      </w:pPr>
    </w:p>
    <w:p w:rsidR="006D1196" w:rsidRPr="00FB1F58" w:rsidRDefault="00231A22" w:rsidP="00A60543">
      <w:pPr>
        <w:pStyle w:val="PlainText"/>
        <w:spacing w:line="276" w:lineRule="auto"/>
        <w:rPr>
          <w:rFonts w:ascii="Times New Roman" w:hAnsi="Times New Roman" w:cs="Times New Roman"/>
          <w:sz w:val="24"/>
          <w:szCs w:val="24"/>
        </w:rPr>
      </w:pPr>
      <w:r w:rsidRPr="00FB1F58">
        <w:rPr>
          <w:rFonts w:ascii="Times New Roman" w:hAnsi="Times New Roman" w:cs="Times New Roman"/>
          <w:sz w:val="24"/>
          <w:szCs w:val="24"/>
        </w:rPr>
        <w:t xml:space="preserve">Failure to </w:t>
      </w:r>
      <w:r w:rsidR="00827470" w:rsidRPr="00FB1F58">
        <w:rPr>
          <w:rFonts w:ascii="Times New Roman" w:hAnsi="Times New Roman" w:cs="Times New Roman"/>
          <w:sz w:val="24"/>
          <w:szCs w:val="24"/>
        </w:rPr>
        <w:t xml:space="preserve">draw out the nuances, complexities and contradictions in legal referencing undermines </w:t>
      </w:r>
      <w:r w:rsidR="00770090" w:rsidRPr="00FB1F58">
        <w:rPr>
          <w:rFonts w:ascii="Times New Roman" w:hAnsi="Times New Roman" w:cs="Times New Roman"/>
          <w:sz w:val="24"/>
          <w:szCs w:val="24"/>
        </w:rPr>
        <w:t>the larger goal of a legal education</w:t>
      </w:r>
      <w:r w:rsidR="00E23123" w:rsidRPr="00FB1F58">
        <w:rPr>
          <w:rFonts w:ascii="Times New Roman" w:hAnsi="Times New Roman" w:cs="Times New Roman"/>
          <w:sz w:val="24"/>
          <w:szCs w:val="24"/>
        </w:rPr>
        <w:t>, b</w:t>
      </w:r>
      <w:r w:rsidRPr="00FB1F58">
        <w:rPr>
          <w:rFonts w:ascii="Times New Roman" w:hAnsi="Times New Roman" w:cs="Times New Roman"/>
          <w:sz w:val="24"/>
          <w:szCs w:val="24"/>
        </w:rPr>
        <w:t xml:space="preserve">eing </w:t>
      </w:r>
      <w:r w:rsidR="00770090" w:rsidRPr="00FB1F58">
        <w:rPr>
          <w:rFonts w:ascii="Times New Roman" w:hAnsi="Times New Roman" w:cs="Times New Roman"/>
          <w:sz w:val="24"/>
          <w:szCs w:val="24"/>
        </w:rPr>
        <w:t>to enable law students to actively participate and value the discipline of law</w:t>
      </w:r>
      <w:r w:rsidRPr="00FB1F58">
        <w:rPr>
          <w:rFonts w:ascii="Times New Roman" w:hAnsi="Times New Roman" w:cs="Times New Roman"/>
          <w:sz w:val="24"/>
          <w:szCs w:val="24"/>
        </w:rPr>
        <w:t xml:space="preserve"> – whether or not they practice within it. </w:t>
      </w:r>
      <w:r w:rsidR="00770090" w:rsidRPr="00FB1F58">
        <w:rPr>
          <w:rFonts w:ascii="Times New Roman" w:hAnsi="Times New Roman" w:cs="Times New Roman"/>
          <w:sz w:val="24"/>
          <w:szCs w:val="24"/>
        </w:rPr>
        <w:t xml:space="preserve">It is here that I wish to begin </w:t>
      </w:r>
      <w:r w:rsidR="00A826F3" w:rsidRPr="00FB1F58">
        <w:rPr>
          <w:rFonts w:ascii="Times New Roman" w:hAnsi="Times New Roman" w:cs="Times New Roman"/>
          <w:sz w:val="24"/>
          <w:szCs w:val="24"/>
        </w:rPr>
        <w:t xml:space="preserve">and finish </w:t>
      </w:r>
      <w:r w:rsidR="00770090" w:rsidRPr="00FB1F58">
        <w:rPr>
          <w:rFonts w:ascii="Times New Roman" w:hAnsi="Times New Roman" w:cs="Times New Roman"/>
          <w:sz w:val="24"/>
          <w:szCs w:val="24"/>
        </w:rPr>
        <w:t xml:space="preserve">this article, </w:t>
      </w:r>
      <w:r w:rsidR="00827470" w:rsidRPr="00FB1F58">
        <w:rPr>
          <w:rFonts w:ascii="Times New Roman" w:hAnsi="Times New Roman" w:cs="Times New Roman"/>
          <w:sz w:val="24"/>
          <w:szCs w:val="24"/>
        </w:rPr>
        <w:t xml:space="preserve">by </w:t>
      </w:r>
      <w:r w:rsidR="00770090" w:rsidRPr="00FB1F58">
        <w:rPr>
          <w:rFonts w:ascii="Times New Roman" w:hAnsi="Times New Roman" w:cs="Times New Roman"/>
          <w:sz w:val="24"/>
          <w:szCs w:val="24"/>
        </w:rPr>
        <w:t xml:space="preserve">discussing </w:t>
      </w:r>
      <w:r w:rsidR="00827470" w:rsidRPr="00FB1F58">
        <w:rPr>
          <w:rFonts w:ascii="Times New Roman" w:hAnsi="Times New Roman" w:cs="Times New Roman"/>
          <w:sz w:val="24"/>
          <w:szCs w:val="24"/>
        </w:rPr>
        <w:t xml:space="preserve">in Part 2 </w:t>
      </w:r>
      <w:r w:rsidR="0059796A" w:rsidRPr="00FB1F58">
        <w:rPr>
          <w:rFonts w:ascii="Times New Roman" w:hAnsi="Times New Roman" w:cs="Times New Roman"/>
          <w:sz w:val="24"/>
          <w:szCs w:val="24"/>
        </w:rPr>
        <w:t xml:space="preserve">selected </w:t>
      </w:r>
      <w:r w:rsidR="00827470" w:rsidRPr="00FB1F58">
        <w:rPr>
          <w:rFonts w:ascii="Times New Roman" w:hAnsi="Times New Roman" w:cs="Times New Roman"/>
          <w:sz w:val="24"/>
          <w:szCs w:val="24"/>
        </w:rPr>
        <w:t xml:space="preserve">inconsistencies in legal citation and in Part 3 </w:t>
      </w:r>
      <w:r w:rsidR="0059796A" w:rsidRPr="00FB1F58">
        <w:rPr>
          <w:rFonts w:ascii="Times New Roman" w:hAnsi="Times New Roman" w:cs="Times New Roman"/>
          <w:sz w:val="24"/>
          <w:szCs w:val="24"/>
        </w:rPr>
        <w:t xml:space="preserve">chosen </w:t>
      </w:r>
      <w:r w:rsidR="00827470" w:rsidRPr="00FB1F58">
        <w:rPr>
          <w:rFonts w:ascii="Times New Roman" w:hAnsi="Times New Roman" w:cs="Times New Roman"/>
          <w:sz w:val="24"/>
          <w:szCs w:val="24"/>
        </w:rPr>
        <w:t xml:space="preserve">conflicting messages </w:t>
      </w:r>
      <w:r w:rsidR="0059796A" w:rsidRPr="00FB1F58">
        <w:rPr>
          <w:rFonts w:ascii="Times New Roman" w:hAnsi="Times New Roman" w:cs="Times New Roman"/>
          <w:sz w:val="24"/>
          <w:szCs w:val="24"/>
        </w:rPr>
        <w:t xml:space="preserve">surrounding citation which occur </w:t>
      </w:r>
      <w:r w:rsidR="00827470" w:rsidRPr="00FB1F58">
        <w:rPr>
          <w:rFonts w:ascii="Times New Roman" w:hAnsi="Times New Roman" w:cs="Times New Roman"/>
          <w:sz w:val="24"/>
          <w:szCs w:val="24"/>
        </w:rPr>
        <w:t xml:space="preserve">between the </w:t>
      </w:r>
      <w:r w:rsidR="0059796A" w:rsidRPr="00FB1F58">
        <w:rPr>
          <w:rFonts w:ascii="Times New Roman" w:hAnsi="Times New Roman" w:cs="Times New Roman"/>
          <w:sz w:val="24"/>
          <w:szCs w:val="24"/>
        </w:rPr>
        <w:t xml:space="preserve">legal </w:t>
      </w:r>
      <w:r w:rsidR="00827470" w:rsidRPr="00FB1F58">
        <w:rPr>
          <w:rFonts w:ascii="Times New Roman" w:hAnsi="Times New Roman" w:cs="Times New Roman"/>
          <w:sz w:val="24"/>
          <w:szCs w:val="24"/>
        </w:rPr>
        <w:t xml:space="preserve">profession and the legal educators. </w:t>
      </w:r>
      <w:r w:rsidRPr="00FB1F58">
        <w:rPr>
          <w:rFonts w:ascii="Times New Roman" w:hAnsi="Times New Roman" w:cs="Times New Roman"/>
          <w:sz w:val="24"/>
          <w:szCs w:val="24"/>
        </w:rPr>
        <w:t xml:space="preserve">I do </w:t>
      </w:r>
      <w:r w:rsidR="00E53DB2" w:rsidRPr="00FB1F58">
        <w:rPr>
          <w:rFonts w:ascii="Times New Roman" w:hAnsi="Times New Roman" w:cs="Times New Roman"/>
          <w:sz w:val="24"/>
          <w:szCs w:val="24"/>
        </w:rPr>
        <w:t xml:space="preserve">this </w:t>
      </w:r>
      <w:r w:rsidRPr="00FB1F58">
        <w:rPr>
          <w:rFonts w:ascii="Times New Roman" w:hAnsi="Times New Roman" w:cs="Times New Roman"/>
          <w:sz w:val="24"/>
          <w:szCs w:val="24"/>
        </w:rPr>
        <w:t xml:space="preserve">not to undermine the importance of excellent referencing and perfect style – after all we all love to mark assessment pieces written with such attributes.  Rather, my point is that we will be more likely to receive such quality law student assessments when we impart to our students </w:t>
      </w:r>
      <w:r w:rsidR="00AF43DB" w:rsidRPr="00FB1F58">
        <w:rPr>
          <w:rFonts w:ascii="Times New Roman" w:hAnsi="Times New Roman" w:cs="Times New Roman"/>
          <w:sz w:val="24"/>
          <w:szCs w:val="24"/>
        </w:rPr>
        <w:t xml:space="preserve">a view of </w:t>
      </w:r>
      <w:r w:rsidRPr="00FB1F58">
        <w:rPr>
          <w:rFonts w:ascii="Times New Roman" w:hAnsi="Times New Roman" w:cs="Times New Roman"/>
          <w:sz w:val="24"/>
          <w:szCs w:val="24"/>
        </w:rPr>
        <w:t xml:space="preserve">plagiarism </w:t>
      </w:r>
      <w:r w:rsidR="00E23123" w:rsidRPr="00FB1F58">
        <w:rPr>
          <w:rFonts w:ascii="Times New Roman" w:hAnsi="Times New Roman" w:cs="Times New Roman"/>
          <w:sz w:val="24"/>
          <w:szCs w:val="24"/>
        </w:rPr>
        <w:t>a</w:t>
      </w:r>
      <w:r w:rsidRPr="00FB1F58">
        <w:rPr>
          <w:rFonts w:ascii="Times New Roman" w:hAnsi="Times New Roman" w:cs="Times New Roman"/>
          <w:sz w:val="24"/>
          <w:szCs w:val="24"/>
        </w:rPr>
        <w:t>s a social construct which fits within the social practice of academic writing</w:t>
      </w:r>
      <w:r w:rsidR="00E23123" w:rsidRPr="00FB1F58">
        <w:rPr>
          <w:rFonts w:ascii="Times New Roman" w:hAnsi="Times New Roman" w:cs="Times New Roman"/>
          <w:sz w:val="24"/>
          <w:szCs w:val="24"/>
        </w:rPr>
        <w:t xml:space="preserve">.  </w:t>
      </w:r>
      <w:r w:rsidR="00A826F3" w:rsidRPr="00FB1F58">
        <w:rPr>
          <w:rFonts w:ascii="Times New Roman" w:hAnsi="Times New Roman" w:cs="Times New Roman"/>
          <w:sz w:val="24"/>
          <w:szCs w:val="24"/>
        </w:rPr>
        <w:t xml:space="preserve">By choosing to study law </w:t>
      </w:r>
      <w:r w:rsidR="00ED4CC6" w:rsidRPr="00FB1F58">
        <w:rPr>
          <w:rFonts w:ascii="Times New Roman" w:hAnsi="Times New Roman" w:cs="Times New Roman"/>
          <w:sz w:val="24"/>
          <w:szCs w:val="24"/>
        </w:rPr>
        <w:t xml:space="preserve">students become </w:t>
      </w:r>
      <w:r w:rsidR="00A826F3" w:rsidRPr="00FB1F58">
        <w:rPr>
          <w:rFonts w:ascii="Times New Roman" w:hAnsi="Times New Roman" w:cs="Times New Roman"/>
          <w:sz w:val="24"/>
          <w:szCs w:val="24"/>
        </w:rPr>
        <w:t>part of the discipline</w:t>
      </w:r>
      <w:r w:rsidR="00E53DB2" w:rsidRPr="00FB1F58">
        <w:rPr>
          <w:rFonts w:ascii="Times New Roman" w:hAnsi="Times New Roman" w:cs="Times New Roman"/>
          <w:sz w:val="24"/>
          <w:szCs w:val="24"/>
        </w:rPr>
        <w:t xml:space="preserve"> of law</w:t>
      </w:r>
      <w:r w:rsidR="00CD67D9" w:rsidRPr="00FB1F58">
        <w:rPr>
          <w:rFonts w:ascii="Times New Roman" w:hAnsi="Times New Roman" w:cs="Times New Roman"/>
          <w:sz w:val="24"/>
          <w:szCs w:val="24"/>
        </w:rPr>
        <w:t xml:space="preserve">.  </w:t>
      </w:r>
      <w:r w:rsidR="00A826F3" w:rsidRPr="00FB1F58">
        <w:rPr>
          <w:rFonts w:ascii="Times New Roman" w:hAnsi="Times New Roman" w:cs="Times New Roman"/>
          <w:sz w:val="24"/>
          <w:szCs w:val="24"/>
        </w:rPr>
        <w:t xml:space="preserve"> </w:t>
      </w:r>
      <w:r w:rsidR="00ED4CC6" w:rsidRPr="00FB1F58">
        <w:rPr>
          <w:rFonts w:ascii="Times New Roman" w:hAnsi="Times New Roman" w:cs="Times New Roman"/>
          <w:sz w:val="24"/>
          <w:szCs w:val="24"/>
        </w:rPr>
        <w:t xml:space="preserve">I </w:t>
      </w:r>
      <w:r w:rsidR="0059796A" w:rsidRPr="00FB1F58">
        <w:rPr>
          <w:rFonts w:ascii="Times New Roman" w:hAnsi="Times New Roman" w:cs="Times New Roman"/>
          <w:sz w:val="24"/>
          <w:szCs w:val="24"/>
        </w:rPr>
        <w:t xml:space="preserve">suggest </w:t>
      </w:r>
      <w:r w:rsidR="00ED4CC6" w:rsidRPr="00FB1F58">
        <w:rPr>
          <w:rFonts w:ascii="Times New Roman" w:hAnsi="Times New Roman" w:cs="Times New Roman"/>
          <w:sz w:val="24"/>
          <w:szCs w:val="24"/>
        </w:rPr>
        <w:t>w</w:t>
      </w:r>
      <w:r w:rsidR="00A826F3" w:rsidRPr="00FB1F58">
        <w:rPr>
          <w:rFonts w:ascii="Times New Roman" w:hAnsi="Times New Roman" w:cs="Times New Roman"/>
          <w:sz w:val="24"/>
          <w:szCs w:val="24"/>
        </w:rPr>
        <w:t xml:space="preserve">e </w:t>
      </w:r>
      <w:r w:rsidR="00CD67D9" w:rsidRPr="00FB1F58">
        <w:rPr>
          <w:rFonts w:ascii="Times New Roman" w:hAnsi="Times New Roman" w:cs="Times New Roman"/>
          <w:sz w:val="24"/>
          <w:szCs w:val="24"/>
        </w:rPr>
        <w:t xml:space="preserve">have a responsibility to reveal </w:t>
      </w:r>
      <w:r w:rsidR="00E53DB2" w:rsidRPr="00FB1F58">
        <w:rPr>
          <w:rFonts w:ascii="Times New Roman" w:hAnsi="Times New Roman" w:cs="Times New Roman"/>
          <w:sz w:val="24"/>
          <w:szCs w:val="24"/>
        </w:rPr>
        <w:t xml:space="preserve">to our students </w:t>
      </w:r>
      <w:r w:rsidR="00AF43DB" w:rsidRPr="00FB1F58">
        <w:rPr>
          <w:rFonts w:ascii="Times New Roman" w:hAnsi="Times New Roman" w:cs="Times New Roman"/>
          <w:sz w:val="24"/>
          <w:szCs w:val="24"/>
        </w:rPr>
        <w:t>the nuanced</w:t>
      </w:r>
      <w:r w:rsidR="00CD67D9" w:rsidRPr="00FB1F58">
        <w:rPr>
          <w:rFonts w:ascii="Times New Roman" w:hAnsi="Times New Roman" w:cs="Times New Roman"/>
          <w:sz w:val="24"/>
          <w:szCs w:val="24"/>
        </w:rPr>
        <w:t xml:space="preserve">, complex and </w:t>
      </w:r>
      <w:r w:rsidR="00E53DB2" w:rsidRPr="00FB1F58">
        <w:rPr>
          <w:rFonts w:ascii="Times New Roman" w:hAnsi="Times New Roman" w:cs="Times New Roman"/>
          <w:sz w:val="24"/>
          <w:szCs w:val="24"/>
        </w:rPr>
        <w:t xml:space="preserve">at </w:t>
      </w:r>
      <w:r w:rsidR="00CD67D9" w:rsidRPr="00FB1F58">
        <w:rPr>
          <w:rFonts w:ascii="Times New Roman" w:hAnsi="Times New Roman" w:cs="Times New Roman"/>
          <w:sz w:val="24"/>
          <w:szCs w:val="24"/>
        </w:rPr>
        <w:t xml:space="preserve">times conflicting </w:t>
      </w:r>
      <w:r w:rsidR="00AF43DB" w:rsidRPr="00FB1F58">
        <w:rPr>
          <w:rFonts w:ascii="Times New Roman" w:hAnsi="Times New Roman" w:cs="Times New Roman"/>
          <w:sz w:val="24"/>
          <w:szCs w:val="24"/>
        </w:rPr>
        <w:t xml:space="preserve">nature of legal </w:t>
      </w:r>
      <w:r w:rsidR="00CD67D9" w:rsidRPr="00FB1F58">
        <w:rPr>
          <w:rFonts w:ascii="Times New Roman" w:hAnsi="Times New Roman" w:cs="Times New Roman"/>
          <w:sz w:val="24"/>
          <w:szCs w:val="24"/>
        </w:rPr>
        <w:t>referencing</w:t>
      </w:r>
      <w:r w:rsidR="0059796A" w:rsidRPr="00FB1F58">
        <w:rPr>
          <w:rFonts w:ascii="Times New Roman" w:hAnsi="Times New Roman" w:cs="Times New Roman"/>
          <w:sz w:val="24"/>
          <w:szCs w:val="24"/>
        </w:rPr>
        <w:t xml:space="preserve">. My </w:t>
      </w:r>
      <w:r w:rsidR="00ED4CC6" w:rsidRPr="00FB1F58">
        <w:rPr>
          <w:rFonts w:ascii="Times New Roman" w:hAnsi="Times New Roman" w:cs="Times New Roman"/>
          <w:sz w:val="24"/>
          <w:szCs w:val="24"/>
        </w:rPr>
        <w:t>h</w:t>
      </w:r>
      <w:r w:rsidR="00AF43DB" w:rsidRPr="00FB1F58">
        <w:rPr>
          <w:rFonts w:ascii="Times New Roman" w:hAnsi="Times New Roman" w:cs="Times New Roman"/>
          <w:sz w:val="24"/>
          <w:szCs w:val="24"/>
        </w:rPr>
        <w:t>ope</w:t>
      </w:r>
      <w:r w:rsidR="0059796A" w:rsidRPr="00FB1F58">
        <w:rPr>
          <w:rFonts w:ascii="Times New Roman" w:hAnsi="Times New Roman" w:cs="Times New Roman"/>
          <w:sz w:val="24"/>
          <w:szCs w:val="24"/>
        </w:rPr>
        <w:t>,</w:t>
      </w:r>
      <w:r w:rsidR="00AF43DB" w:rsidRPr="00FB1F58">
        <w:rPr>
          <w:rFonts w:ascii="Times New Roman" w:hAnsi="Times New Roman" w:cs="Times New Roman"/>
          <w:sz w:val="24"/>
          <w:szCs w:val="24"/>
        </w:rPr>
        <w:t xml:space="preserve"> in </w:t>
      </w:r>
      <w:r w:rsidR="00E23123" w:rsidRPr="00FB1F58">
        <w:rPr>
          <w:rFonts w:ascii="Times New Roman" w:hAnsi="Times New Roman" w:cs="Times New Roman"/>
          <w:sz w:val="24"/>
          <w:szCs w:val="24"/>
        </w:rPr>
        <w:t>in doing so</w:t>
      </w:r>
      <w:r w:rsidR="00A826F3" w:rsidRPr="00FB1F58">
        <w:rPr>
          <w:rFonts w:ascii="Times New Roman" w:hAnsi="Times New Roman" w:cs="Times New Roman"/>
          <w:sz w:val="24"/>
          <w:szCs w:val="24"/>
        </w:rPr>
        <w:t>,</w:t>
      </w:r>
      <w:r w:rsidR="00E23123" w:rsidRPr="00FB1F58">
        <w:rPr>
          <w:rFonts w:ascii="Times New Roman" w:hAnsi="Times New Roman" w:cs="Times New Roman"/>
          <w:sz w:val="24"/>
          <w:szCs w:val="24"/>
        </w:rPr>
        <w:t xml:space="preserve"> </w:t>
      </w:r>
      <w:r w:rsidR="0059796A" w:rsidRPr="00FB1F58">
        <w:rPr>
          <w:rFonts w:ascii="Times New Roman" w:hAnsi="Times New Roman" w:cs="Times New Roman"/>
          <w:sz w:val="24"/>
          <w:szCs w:val="24"/>
        </w:rPr>
        <w:t xml:space="preserve">is that </w:t>
      </w:r>
      <w:r w:rsidR="00E23123" w:rsidRPr="00FB1F58">
        <w:rPr>
          <w:rFonts w:ascii="Times New Roman" w:hAnsi="Times New Roman" w:cs="Times New Roman"/>
          <w:sz w:val="24"/>
          <w:szCs w:val="24"/>
        </w:rPr>
        <w:t xml:space="preserve">we </w:t>
      </w:r>
      <w:r w:rsidR="00AF43DB" w:rsidRPr="00FB1F58">
        <w:rPr>
          <w:rFonts w:ascii="Times New Roman" w:hAnsi="Times New Roman" w:cs="Times New Roman"/>
          <w:sz w:val="24"/>
          <w:szCs w:val="24"/>
        </w:rPr>
        <w:t xml:space="preserve">will </w:t>
      </w:r>
      <w:r w:rsidR="00ED4CC6" w:rsidRPr="00FB1F58">
        <w:rPr>
          <w:rFonts w:ascii="Times New Roman" w:hAnsi="Times New Roman" w:cs="Times New Roman"/>
          <w:sz w:val="24"/>
          <w:szCs w:val="24"/>
        </w:rPr>
        <w:t xml:space="preserve">transcend the stifling restrictions of a perfect citation style guide and </w:t>
      </w:r>
      <w:r w:rsidR="00E23123" w:rsidRPr="00FB1F58">
        <w:rPr>
          <w:rFonts w:ascii="Times New Roman" w:hAnsi="Times New Roman" w:cs="Times New Roman"/>
          <w:sz w:val="24"/>
          <w:szCs w:val="24"/>
        </w:rPr>
        <w:t xml:space="preserve">achieve the </w:t>
      </w:r>
      <w:r w:rsidR="00AF43DB" w:rsidRPr="00FB1F58">
        <w:rPr>
          <w:rFonts w:ascii="Times New Roman" w:hAnsi="Times New Roman" w:cs="Times New Roman"/>
          <w:sz w:val="24"/>
          <w:szCs w:val="24"/>
        </w:rPr>
        <w:t>wider aims o</w:t>
      </w:r>
      <w:r w:rsidR="00E23123" w:rsidRPr="00FB1F58">
        <w:rPr>
          <w:rFonts w:ascii="Times New Roman" w:hAnsi="Times New Roman" w:cs="Times New Roman"/>
          <w:sz w:val="24"/>
          <w:szCs w:val="24"/>
        </w:rPr>
        <w:t xml:space="preserve">f </w:t>
      </w:r>
      <w:r w:rsidR="00AF43DB" w:rsidRPr="00FB1F58">
        <w:rPr>
          <w:rFonts w:ascii="Times New Roman" w:hAnsi="Times New Roman" w:cs="Times New Roman"/>
          <w:sz w:val="24"/>
          <w:szCs w:val="24"/>
        </w:rPr>
        <w:t xml:space="preserve">a </w:t>
      </w:r>
      <w:r w:rsidR="00E23123" w:rsidRPr="00FB1F58">
        <w:rPr>
          <w:rFonts w:ascii="Times New Roman" w:hAnsi="Times New Roman" w:cs="Times New Roman"/>
          <w:sz w:val="24"/>
          <w:szCs w:val="24"/>
        </w:rPr>
        <w:t xml:space="preserve">university </w:t>
      </w:r>
      <w:r w:rsidR="00AF43DB" w:rsidRPr="00FB1F58">
        <w:rPr>
          <w:rFonts w:ascii="Times New Roman" w:hAnsi="Times New Roman" w:cs="Times New Roman"/>
          <w:sz w:val="24"/>
          <w:szCs w:val="24"/>
        </w:rPr>
        <w:t xml:space="preserve">education </w:t>
      </w:r>
      <w:r w:rsidR="00ED4CC6" w:rsidRPr="00FB1F58">
        <w:rPr>
          <w:rFonts w:ascii="Times New Roman" w:hAnsi="Times New Roman" w:cs="Times New Roman"/>
          <w:sz w:val="24"/>
          <w:szCs w:val="24"/>
        </w:rPr>
        <w:t xml:space="preserve">which is </w:t>
      </w:r>
      <w:r w:rsidR="00E23123" w:rsidRPr="00FB1F58">
        <w:rPr>
          <w:rFonts w:ascii="Times New Roman" w:hAnsi="Times New Roman" w:cs="Times New Roman"/>
          <w:sz w:val="24"/>
          <w:szCs w:val="24"/>
        </w:rPr>
        <w:t>to ‘…</w:t>
      </w:r>
      <w:r w:rsidRPr="00FB1F58">
        <w:rPr>
          <w:rFonts w:ascii="Times New Roman" w:hAnsi="Times New Roman" w:cs="Times New Roman"/>
          <w:sz w:val="24"/>
          <w:szCs w:val="24"/>
        </w:rPr>
        <w:t>serve both an educating and a socializing function’.</w:t>
      </w:r>
      <w:r w:rsidRPr="00FB1F58">
        <w:rPr>
          <w:rStyle w:val="FootnoteReference"/>
          <w:rFonts w:ascii="Times New Roman" w:hAnsi="Times New Roman" w:cs="Times New Roman"/>
          <w:sz w:val="24"/>
          <w:szCs w:val="24"/>
        </w:rPr>
        <w:footnoteReference w:id="14"/>
      </w:r>
    </w:p>
    <w:p w:rsidR="006D1196" w:rsidRDefault="006D1196" w:rsidP="001D153E">
      <w:pPr>
        <w:pStyle w:val="PlainText"/>
        <w:rPr>
          <w:rFonts w:asciiTheme="minorHAnsi" w:hAnsiTheme="minorHAnsi" w:cstheme="minorHAnsi"/>
          <w:szCs w:val="22"/>
        </w:rPr>
      </w:pPr>
    </w:p>
    <w:p w:rsidR="007136D9" w:rsidRPr="00CF3705" w:rsidRDefault="00AB6EE1" w:rsidP="001D153E">
      <w:pPr>
        <w:rPr>
          <w:rFonts w:ascii="Times New Roman" w:hAnsi="Times New Roman" w:cs="Times New Roman"/>
          <w:b/>
          <w:sz w:val="24"/>
          <w:szCs w:val="24"/>
        </w:rPr>
      </w:pPr>
      <w:r w:rsidRPr="00CF3705">
        <w:rPr>
          <w:rFonts w:ascii="Times New Roman" w:hAnsi="Times New Roman" w:cs="Times New Roman"/>
          <w:b/>
          <w:sz w:val="24"/>
          <w:szCs w:val="24"/>
        </w:rPr>
        <w:t xml:space="preserve">Part </w:t>
      </w:r>
      <w:r w:rsidR="007136D9" w:rsidRPr="00CF3705">
        <w:rPr>
          <w:rFonts w:ascii="Times New Roman" w:hAnsi="Times New Roman" w:cs="Times New Roman"/>
          <w:b/>
          <w:sz w:val="24"/>
          <w:szCs w:val="24"/>
        </w:rPr>
        <w:t xml:space="preserve">2  Inconsistencies in legal citation within the academy </w:t>
      </w:r>
    </w:p>
    <w:p w:rsidR="007136D9" w:rsidRPr="001D23B8" w:rsidRDefault="009B7728" w:rsidP="001D153E">
      <w:pPr>
        <w:rPr>
          <w:rFonts w:ascii="Times New Roman" w:hAnsi="Times New Roman" w:cs="Times New Roman"/>
          <w:sz w:val="24"/>
          <w:szCs w:val="24"/>
        </w:rPr>
      </w:pPr>
      <w:r w:rsidRPr="001D23B8">
        <w:rPr>
          <w:rFonts w:ascii="Times New Roman" w:hAnsi="Times New Roman" w:cs="Times New Roman"/>
          <w:sz w:val="24"/>
          <w:szCs w:val="24"/>
        </w:rPr>
        <w:t xml:space="preserve">This Part </w:t>
      </w:r>
      <w:r w:rsidR="007136D9" w:rsidRPr="001D23B8">
        <w:rPr>
          <w:rFonts w:ascii="Times New Roman" w:hAnsi="Times New Roman" w:cs="Times New Roman"/>
          <w:sz w:val="24"/>
          <w:szCs w:val="24"/>
        </w:rPr>
        <w:t>harp</w:t>
      </w:r>
      <w:r w:rsidRPr="001D23B8">
        <w:rPr>
          <w:rFonts w:ascii="Times New Roman" w:hAnsi="Times New Roman" w:cs="Times New Roman"/>
          <w:sz w:val="24"/>
          <w:szCs w:val="24"/>
        </w:rPr>
        <w:t>s</w:t>
      </w:r>
      <w:r w:rsidR="007136D9" w:rsidRPr="001D23B8">
        <w:rPr>
          <w:rFonts w:ascii="Times New Roman" w:hAnsi="Times New Roman" w:cs="Times New Roman"/>
          <w:sz w:val="24"/>
          <w:szCs w:val="24"/>
        </w:rPr>
        <w:t xml:space="preserve"> on a point clos</w:t>
      </w:r>
      <w:r w:rsidR="00DD4493" w:rsidRPr="001D23B8">
        <w:rPr>
          <w:rFonts w:ascii="Times New Roman" w:hAnsi="Times New Roman" w:cs="Times New Roman"/>
          <w:sz w:val="24"/>
          <w:szCs w:val="24"/>
        </w:rPr>
        <w:t>e to my heart</w:t>
      </w:r>
      <w:r w:rsidRPr="001D23B8">
        <w:rPr>
          <w:rFonts w:ascii="Times New Roman" w:hAnsi="Times New Roman" w:cs="Times New Roman"/>
          <w:sz w:val="24"/>
          <w:szCs w:val="24"/>
        </w:rPr>
        <w:t xml:space="preserve">, as </w:t>
      </w:r>
      <w:r w:rsidR="007136D9" w:rsidRPr="001D23B8">
        <w:rPr>
          <w:rFonts w:ascii="Times New Roman" w:hAnsi="Times New Roman" w:cs="Times New Roman"/>
          <w:sz w:val="24"/>
          <w:szCs w:val="24"/>
        </w:rPr>
        <w:t>there is no u</w:t>
      </w:r>
      <w:r w:rsidRPr="001D23B8">
        <w:rPr>
          <w:rFonts w:ascii="Times New Roman" w:hAnsi="Times New Roman" w:cs="Times New Roman"/>
          <w:sz w:val="24"/>
          <w:szCs w:val="24"/>
        </w:rPr>
        <w:t xml:space="preserve">tility </w:t>
      </w:r>
      <w:r w:rsidR="007136D9" w:rsidRPr="001D23B8">
        <w:rPr>
          <w:rFonts w:ascii="Times New Roman" w:hAnsi="Times New Roman" w:cs="Times New Roman"/>
          <w:sz w:val="24"/>
          <w:szCs w:val="24"/>
        </w:rPr>
        <w:t xml:space="preserve">in a uniform citation style guide such as the Australian Guide to Legal Citation if the rules it contains undermine the concept of good referencing. </w:t>
      </w:r>
      <w:r w:rsidR="00C41895" w:rsidRPr="001D23B8">
        <w:rPr>
          <w:rFonts w:ascii="Times New Roman" w:hAnsi="Times New Roman" w:cs="Times New Roman"/>
          <w:sz w:val="24"/>
          <w:szCs w:val="24"/>
        </w:rPr>
        <w:t xml:space="preserve">  This is the focus of this </w:t>
      </w:r>
      <w:r w:rsidRPr="001D23B8">
        <w:rPr>
          <w:rFonts w:ascii="Times New Roman" w:hAnsi="Times New Roman" w:cs="Times New Roman"/>
          <w:sz w:val="24"/>
          <w:szCs w:val="24"/>
        </w:rPr>
        <w:t>P</w:t>
      </w:r>
      <w:r w:rsidR="00C41895" w:rsidRPr="001D23B8">
        <w:rPr>
          <w:rFonts w:ascii="Times New Roman" w:hAnsi="Times New Roman" w:cs="Times New Roman"/>
          <w:sz w:val="24"/>
          <w:szCs w:val="24"/>
        </w:rPr>
        <w:t xml:space="preserve">art.  It identifies </w:t>
      </w:r>
      <w:r w:rsidRPr="001D23B8">
        <w:rPr>
          <w:rFonts w:ascii="Times New Roman" w:hAnsi="Times New Roman" w:cs="Times New Roman"/>
          <w:sz w:val="24"/>
          <w:szCs w:val="24"/>
        </w:rPr>
        <w:t xml:space="preserve">a few select citation </w:t>
      </w:r>
      <w:r w:rsidR="008D6C60" w:rsidRPr="001D23B8">
        <w:rPr>
          <w:rFonts w:ascii="Times New Roman" w:hAnsi="Times New Roman" w:cs="Times New Roman"/>
          <w:sz w:val="24"/>
          <w:szCs w:val="24"/>
        </w:rPr>
        <w:t xml:space="preserve">offences </w:t>
      </w:r>
      <w:r w:rsidR="00C41895" w:rsidRPr="001D23B8">
        <w:rPr>
          <w:rFonts w:ascii="Times New Roman" w:hAnsi="Times New Roman" w:cs="Times New Roman"/>
          <w:sz w:val="24"/>
          <w:szCs w:val="24"/>
        </w:rPr>
        <w:t>which we encourage ou</w:t>
      </w:r>
      <w:r w:rsidR="008D6C60" w:rsidRPr="001D23B8">
        <w:rPr>
          <w:rFonts w:ascii="Times New Roman" w:hAnsi="Times New Roman" w:cs="Times New Roman"/>
          <w:sz w:val="24"/>
          <w:szCs w:val="24"/>
        </w:rPr>
        <w:t>r</w:t>
      </w:r>
      <w:r w:rsidR="00C41895" w:rsidRPr="001D23B8">
        <w:rPr>
          <w:rFonts w:ascii="Times New Roman" w:hAnsi="Times New Roman" w:cs="Times New Roman"/>
          <w:sz w:val="24"/>
          <w:szCs w:val="24"/>
        </w:rPr>
        <w:t xml:space="preserve"> students to unwittingly partake in</w:t>
      </w:r>
      <w:r w:rsidR="007E6CBD" w:rsidRPr="001D23B8">
        <w:rPr>
          <w:rFonts w:ascii="Times New Roman" w:hAnsi="Times New Roman" w:cs="Times New Roman"/>
          <w:sz w:val="24"/>
          <w:szCs w:val="24"/>
        </w:rPr>
        <w:t xml:space="preserve"> </w:t>
      </w:r>
      <w:r w:rsidRPr="001D23B8">
        <w:rPr>
          <w:rFonts w:ascii="Times New Roman" w:hAnsi="Times New Roman" w:cs="Times New Roman"/>
          <w:sz w:val="24"/>
          <w:szCs w:val="24"/>
        </w:rPr>
        <w:t>and then points out some of the more unnecessary rules of prescribed by the Australian Guide to Legal Citation</w:t>
      </w:r>
      <w:r w:rsidR="00C41895" w:rsidRPr="001D23B8">
        <w:rPr>
          <w:rFonts w:ascii="Times New Roman" w:hAnsi="Times New Roman" w:cs="Times New Roman"/>
          <w:sz w:val="24"/>
          <w:szCs w:val="24"/>
        </w:rPr>
        <w:t xml:space="preserve">. </w:t>
      </w:r>
      <w:r w:rsidR="000D58F1" w:rsidRPr="001D23B8">
        <w:rPr>
          <w:rFonts w:ascii="Times New Roman" w:hAnsi="Times New Roman" w:cs="Times New Roman"/>
          <w:sz w:val="24"/>
          <w:szCs w:val="24"/>
        </w:rPr>
        <w:t>The aim being show the ‘nuances of citation are complicated, even though we summarize them by saying, “Give credit.”</w:t>
      </w:r>
      <w:r w:rsidR="000D58F1" w:rsidRPr="001D23B8">
        <w:rPr>
          <w:rStyle w:val="FootnoteReference"/>
          <w:rFonts w:ascii="Times New Roman" w:hAnsi="Times New Roman" w:cs="Times New Roman"/>
          <w:sz w:val="24"/>
          <w:szCs w:val="24"/>
        </w:rPr>
        <w:footnoteReference w:id="15"/>
      </w:r>
      <w:r w:rsidR="00CF3705" w:rsidRPr="00CF3705">
        <w:t xml:space="preserve"> </w:t>
      </w:r>
    </w:p>
    <w:p w:rsidR="00DD4493" w:rsidRPr="001D23B8" w:rsidRDefault="00DD4493" w:rsidP="00C41895">
      <w:pPr>
        <w:pStyle w:val="ListParagraph"/>
        <w:numPr>
          <w:ilvl w:val="0"/>
          <w:numId w:val="4"/>
        </w:numPr>
        <w:rPr>
          <w:rFonts w:ascii="Times New Roman" w:hAnsi="Times New Roman" w:cs="Times New Roman"/>
          <w:i/>
          <w:sz w:val="24"/>
          <w:szCs w:val="24"/>
        </w:rPr>
      </w:pPr>
      <w:r w:rsidRPr="001D23B8">
        <w:rPr>
          <w:rFonts w:ascii="Times New Roman" w:hAnsi="Times New Roman" w:cs="Times New Roman"/>
          <w:i/>
          <w:sz w:val="24"/>
          <w:szCs w:val="24"/>
        </w:rPr>
        <w:t xml:space="preserve">Case citation: the mysterious absence of the full citation </w:t>
      </w:r>
    </w:p>
    <w:p w:rsidR="00570DDB" w:rsidRPr="001D23B8" w:rsidRDefault="00570DDB" w:rsidP="002A174C">
      <w:pPr>
        <w:rPr>
          <w:rFonts w:ascii="Times New Roman" w:hAnsi="Times New Roman" w:cs="Times New Roman"/>
          <w:sz w:val="24"/>
          <w:szCs w:val="24"/>
        </w:rPr>
      </w:pPr>
      <w:r w:rsidRPr="001D23B8">
        <w:rPr>
          <w:rFonts w:ascii="Times New Roman" w:hAnsi="Times New Roman" w:cs="Times New Roman"/>
          <w:sz w:val="24"/>
          <w:szCs w:val="24"/>
        </w:rPr>
        <w:t>This refers to a</w:t>
      </w:r>
      <w:r w:rsidR="007E6CBD" w:rsidRPr="001D23B8">
        <w:rPr>
          <w:rFonts w:ascii="Times New Roman" w:hAnsi="Times New Roman" w:cs="Times New Roman"/>
          <w:sz w:val="24"/>
          <w:szCs w:val="24"/>
        </w:rPr>
        <w:t xml:space="preserve"> quirky accepted</w:t>
      </w:r>
      <w:r w:rsidRPr="001D23B8">
        <w:rPr>
          <w:rFonts w:ascii="Times New Roman" w:hAnsi="Times New Roman" w:cs="Times New Roman"/>
          <w:sz w:val="24"/>
          <w:szCs w:val="24"/>
        </w:rPr>
        <w:t xml:space="preserve"> practice in legal </w:t>
      </w:r>
      <w:r w:rsidR="007E6CBD" w:rsidRPr="001D23B8">
        <w:rPr>
          <w:rFonts w:ascii="Times New Roman" w:hAnsi="Times New Roman" w:cs="Times New Roman"/>
          <w:sz w:val="24"/>
          <w:szCs w:val="24"/>
        </w:rPr>
        <w:t xml:space="preserve">citation.  </w:t>
      </w:r>
      <w:r w:rsidRPr="001D23B8">
        <w:rPr>
          <w:rFonts w:ascii="Times New Roman" w:hAnsi="Times New Roman" w:cs="Times New Roman"/>
          <w:sz w:val="24"/>
          <w:szCs w:val="24"/>
        </w:rPr>
        <w:t xml:space="preserve"> </w:t>
      </w:r>
      <w:r w:rsidR="007E6CBD" w:rsidRPr="001D23B8">
        <w:rPr>
          <w:rFonts w:ascii="Times New Roman" w:hAnsi="Times New Roman" w:cs="Times New Roman"/>
          <w:sz w:val="24"/>
          <w:szCs w:val="24"/>
        </w:rPr>
        <w:t xml:space="preserve">This </w:t>
      </w:r>
      <w:r w:rsidR="00B20122" w:rsidRPr="001D23B8">
        <w:rPr>
          <w:rFonts w:ascii="Times New Roman" w:hAnsi="Times New Roman" w:cs="Times New Roman"/>
          <w:sz w:val="24"/>
          <w:szCs w:val="24"/>
        </w:rPr>
        <w:t xml:space="preserve">being </w:t>
      </w:r>
      <w:r w:rsidRPr="001D23B8">
        <w:rPr>
          <w:rFonts w:ascii="Times New Roman" w:hAnsi="Times New Roman" w:cs="Times New Roman"/>
          <w:sz w:val="24"/>
          <w:szCs w:val="24"/>
        </w:rPr>
        <w:t xml:space="preserve">the expectation that only the case citation will be given </w:t>
      </w:r>
      <w:r w:rsidR="007E6CBD" w:rsidRPr="001D23B8">
        <w:rPr>
          <w:rFonts w:ascii="Times New Roman" w:hAnsi="Times New Roman" w:cs="Times New Roman"/>
          <w:sz w:val="24"/>
          <w:szCs w:val="24"/>
        </w:rPr>
        <w:t xml:space="preserve">in student work </w:t>
      </w:r>
      <w:r w:rsidRPr="001D23B8">
        <w:rPr>
          <w:rFonts w:ascii="Times New Roman" w:hAnsi="Times New Roman" w:cs="Times New Roman"/>
          <w:sz w:val="24"/>
          <w:szCs w:val="24"/>
        </w:rPr>
        <w:t xml:space="preserve">regardless of where </w:t>
      </w:r>
      <w:r w:rsidR="00B20122" w:rsidRPr="001D23B8">
        <w:rPr>
          <w:rFonts w:ascii="Times New Roman" w:hAnsi="Times New Roman" w:cs="Times New Roman"/>
          <w:sz w:val="24"/>
          <w:szCs w:val="24"/>
        </w:rPr>
        <w:t xml:space="preserve">and even how </w:t>
      </w:r>
      <w:r w:rsidRPr="001D23B8">
        <w:rPr>
          <w:rFonts w:ascii="Times New Roman" w:hAnsi="Times New Roman" w:cs="Times New Roman"/>
          <w:sz w:val="24"/>
          <w:szCs w:val="24"/>
        </w:rPr>
        <w:t xml:space="preserve">the case </w:t>
      </w:r>
      <w:r w:rsidR="00B20122" w:rsidRPr="001D23B8">
        <w:rPr>
          <w:rFonts w:ascii="Times New Roman" w:hAnsi="Times New Roman" w:cs="Times New Roman"/>
          <w:sz w:val="24"/>
          <w:szCs w:val="24"/>
        </w:rPr>
        <w:t xml:space="preserve">sighted </w:t>
      </w:r>
      <w:r w:rsidRPr="001D23B8">
        <w:rPr>
          <w:rFonts w:ascii="Times New Roman" w:hAnsi="Times New Roman" w:cs="Times New Roman"/>
          <w:sz w:val="24"/>
          <w:szCs w:val="24"/>
        </w:rPr>
        <w:t>was found.</w:t>
      </w:r>
    </w:p>
    <w:p w:rsidR="008D6C60" w:rsidRPr="001D23B8" w:rsidRDefault="00570DDB" w:rsidP="00DD4493">
      <w:pPr>
        <w:rPr>
          <w:rFonts w:ascii="Times New Roman" w:hAnsi="Times New Roman" w:cs="Times New Roman"/>
          <w:sz w:val="24"/>
          <w:szCs w:val="24"/>
        </w:rPr>
      </w:pPr>
      <w:r w:rsidRPr="001D23B8">
        <w:rPr>
          <w:rFonts w:ascii="Times New Roman" w:hAnsi="Times New Roman" w:cs="Times New Roman"/>
          <w:sz w:val="24"/>
          <w:szCs w:val="24"/>
        </w:rPr>
        <w:t>By way of explanation, i</w:t>
      </w:r>
      <w:r w:rsidR="00DD4493" w:rsidRPr="001D23B8">
        <w:rPr>
          <w:rFonts w:ascii="Times New Roman" w:hAnsi="Times New Roman" w:cs="Times New Roman"/>
          <w:sz w:val="24"/>
          <w:szCs w:val="24"/>
        </w:rPr>
        <w:t xml:space="preserve">n the discipline of law, with rare exception, the preferred style of citation is footnotes.   </w:t>
      </w:r>
      <w:r w:rsidR="002A174C" w:rsidRPr="001D23B8">
        <w:rPr>
          <w:rFonts w:ascii="Times New Roman" w:hAnsi="Times New Roman" w:cs="Times New Roman"/>
          <w:sz w:val="24"/>
          <w:szCs w:val="24"/>
        </w:rPr>
        <w:t xml:space="preserve">The use of footnotes over and above the use of in text referencing systems such as Harvard is often justified by reference to the need to cite primary legal </w:t>
      </w:r>
      <w:r w:rsidR="002A174C" w:rsidRPr="001D23B8">
        <w:rPr>
          <w:rFonts w:ascii="Times New Roman" w:hAnsi="Times New Roman" w:cs="Times New Roman"/>
          <w:sz w:val="24"/>
          <w:szCs w:val="24"/>
        </w:rPr>
        <w:lastRenderedPageBreak/>
        <w:t xml:space="preserve">resources in legal writing, these sources being cases and statutes.  </w:t>
      </w:r>
      <w:r w:rsidR="008D6C60" w:rsidRPr="001D23B8">
        <w:rPr>
          <w:rFonts w:ascii="Times New Roman" w:hAnsi="Times New Roman" w:cs="Times New Roman"/>
          <w:sz w:val="24"/>
          <w:szCs w:val="24"/>
        </w:rPr>
        <w:t>The general rule in legal referencing being that the footnote should lead us to the source the writer has used – the exact source.   Of course footnotes can serve a variety of other functions</w:t>
      </w:r>
      <w:r w:rsidR="008D6C60" w:rsidRPr="001D23B8">
        <w:rPr>
          <w:rStyle w:val="FootnoteReference"/>
          <w:rFonts w:ascii="Times New Roman" w:hAnsi="Times New Roman" w:cs="Times New Roman"/>
          <w:sz w:val="24"/>
          <w:szCs w:val="24"/>
        </w:rPr>
        <w:footnoteReference w:id="16"/>
      </w:r>
      <w:r w:rsidR="008D6C60" w:rsidRPr="001D23B8">
        <w:rPr>
          <w:rFonts w:ascii="Times New Roman" w:hAnsi="Times New Roman" w:cs="Times New Roman"/>
          <w:sz w:val="24"/>
          <w:szCs w:val="24"/>
        </w:rPr>
        <w:t xml:space="preserve"> </w:t>
      </w:r>
    </w:p>
    <w:p w:rsidR="008D6C60" w:rsidRPr="001D23B8" w:rsidRDefault="008D6C60" w:rsidP="008D6C60">
      <w:pPr>
        <w:autoSpaceDE w:val="0"/>
        <w:autoSpaceDN w:val="0"/>
        <w:adjustRightInd w:val="0"/>
        <w:spacing w:after="0" w:line="240" w:lineRule="auto"/>
        <w:ind w:left="567" w:right="567"/>
        <w:jc w:val="both"/>
        <w:rPr>
          <w:rFonts w:ascii="Times New Roman" w:hAnsi="Times New Roman" w:cs="Times New Roman"/>
          <w:i/>
          <w:color w:val="000000"/>
          <w:sz w:val="24"/>
          <w:szCs w:val="24"/>
        </w:rPr>
      </w:pPr>
      <w:r w:rsidRPr="001D23B8">
        <w:rPr>
          <w:rFonts w:ascii="Times New Roman" w:hAnsi="Times New Roman" w:cs="Times New Roman"/>
          <w:i/>
          <w:color w:val="000000"/>
          <w:sz w:val="24"/>
          <w:szCs w:val="24"/>
        </w:rPr>
        <w:t xml:space="preserve">Footnotes are used in academic legal writing for 4 main purposes: </w:t>
      </w:r>
    </w:p>
    <w:p w:rsidR="008D6C60" w:rsidRPr="001D23B8" w:rsidRDefault="008D6C60" w:rsidP="008D6C60">
      <w:pPr>
        <w:autoSpaceDE w:val="0"/>
        <w:autoSpaceDN w:val="0"/>
        <w:adjustRightInd w:val="0"/>
        <w:spacing w:after="0" w:line="240" w:lineRule="auto"/>
        <w:ind w:left="924" w:right="567" w:hanging="357"/>
        <w:jc w:val="both"/>
        <w:rPr>
          <w:rFonts w:ascii="Times New Roman" w:hAnsi="Times New Roman" w:cs="Times New Roman"/>
          <w:i/>
          <w:color w:val="000000"/>
          <w:sz w:val="24"/>
          <w:szCs w:val="24"/>
        </w:rPr>
      </w:pPr>
      <w:r w:rsidRPr="001D23B8">
        <w:rPr>
          <w:rFonts w:ascii="Times New Roman" w:hAnsi="Times New Roman" w:cs="Times New Roman"/>
          <w:i/>
          <w:color w:val="000000"/>
          <w:sz w:val="24"/>
          <w:szCs w:val="24"/>
        </w:rPr>
        <w:t xml:space="preserve">• To acknowledge the words and work of other authors - this is essential to avoid plagiarism </w:t>
      </w:r>
    </w:p>
    <w:p w:rsidR="008D6C60" w:rsidRPr="001D23B8" w:rsidRDefault="008D6C60" w:rsidP="008D6C60">
      <w:pPr>
        <w:autoSpaceDE w:val="0"/>
        <w:autoSpaceDN w:val="0"/>
        <w:adjustRightInd w:val="0"/>
        <w:spacing w:after="0" w:line="240" w:lineRule="auto"/>
        <w:ind w:left="924" w:right="567" w:hanging="357"/>
        <w:jc w:val="both"/>
        <w:rPr>
          <w:rFonts w:ascii="Times New Roman" w:hAnsi="Times New Roman" w:cs="Times New Roman"/>
          <w:i/>
          <w:color w:val="000000"/>
          <w:sz w:val="24"/>
          <w:szCs w:val="24"/>
        </w:rPr>
      </w:pPr>
      <w:r w:rsidRPr="001D23B8">
        <w:rPr>
          <w:rFonts w:ascii="Times New Roman" w:hAnsi="Times New Roman" w:cs="Times New Roman"/>
          <w:i/>
          <w:color w:val="000000"/>
          <w:sz w:val="24"/>
          <w:szCs w:val="24"/>
        </w:rPr>
        <w:t xml:space="preserve">• To provide authority for assertions of fact and law </w:t>
      </w:r>
    </w:p>
    <w:p w:rsidR="008D6C60" w:rsidRPr="001D23B8" w:rsidRDefault="008D6C60" w:rsidP="008D6C60">
      <w:pPr>
        <w:autoSpaceDE w:val="0"/>
        <w:autoSpaceDN w:val="0"/>
        <w:adjustRightInd w:val="0"/>
        <w:spacing w:after="0" w:line="240" w:lineRule="auto"/>
        <w:ind w:left="924" w:right="567" w:hanging="357"/>
        <w:jc w:val="both"/>
        <w:rPr>
          <w:rFonts w:ascii="Times New Roman" w:hAnsi="Times New Roman" w:cs="Times New Roman"/>
          <w:i/>
          <w:color w:val="000000"/>
          <w:sz w:val="24"/>
          <w:szCs w:val="24"/>
        </w:rPr>
      </w:pPr>
      <w:r w:rsidRPr="001D23B8">
        <w:rPr>
          <w:rFonts w:ascii="Times New Roman" w:hAnsi="Times New Roman" w:cs="Times New Roman"/>
          <w:i/>
          <w:color w:val="000000"/>
          <w:sz w:val="24"/>
          <w:szCs w:val="24"/>
        </w:rPr>
        <w:t xml:space="preserve">• To provide support for arguments or points in your discussion </w:t>
      </w:r>
    </w:p>
    <w:p w:rsidR="008D6C60" w:rsidRPr="001D23B8" w:rsidRDefault="008D6C60" w:rsidP="008D6C60">
      <w:pPr>
        <w:autoSpaceDE w:val="0"/>
        <w:autoSpaceDN w:val="0"/>
        <w:adjustRightInd w:val="0"/>
        <w:spacing w:after="0" w:line="240" w:lineRule="auto"/>
        <w:ind w:left="924" w:right="567" w:hanging="357"/>
        <w:jc w:val="both"/>
        <w:rPr>
          <w:rFonts w:ascii="Times New Roman" w:hAnsi="Times New Roman" w:cs="Times New Roman"/>
          <w:i/>
          <w:color w:val="000000"/>
          <w:sz w:val="24"/>
          <w:szCs w:val="24"/>
        </w:rPr>
      </w:pPr>
      <w:r w:rsidRPr="001D23B8">
        <w:rPr>
          <w:rFonts w:ascii="Times New Roman" w:hAnsi="Times New Roman" w:cs="Times New Roman"/>
          <w:i/>
          <w:color w:val="000000"/>
          <w:sz w:val="24"/>
          <w:szCs w:val="24"/>
        </w:rPr>
        <w:t xml:space="preserve">• To provide additional information or references which may be of interest to the reader but which are not central to your discussion </w:t>
      </w:r>
    </w:p>
    <w:p w:rsidR="008D6C60" w:rsidRPr="001D23B8" w:rsidRDefault="008D6C60" w:rsidP="008D6C60">
      <w:pPr>
        <w:autoSpaceDE w:val="0"/>
        <w:autoSpaceDN w:val="0"/>
        <w:adjustRightInd w:val="0"/>
        <w:spacing w:after="0" w:line="240" w:lineRule="auto"/>
        <w:ind w:left="567" w:right="567"/>
        <w:jc w:val="both"/>
        <w:rPr>
          <w:rFonts w:ascii="Times New Roman" w:hAnsi="Times New Roman" w:cs="Times New Roman"/>
          <w:i/>
          <w:color w:val="000000"/>
          <w:sz w:val="24"/>
          <w:szCs w:val="24"/>
        </w:rPr>
      </w:pPr>
      <w:r w:rsidRPr="001D23B8">
        <w:rPr>
          <w:rFonts w:ascii="Times New Roman" w:hAnsi="Times New Roman" w:cs="Times New Roman"/>
          <w:i/>
          <w:color w:val="000000"/>
          <w:sz w:val="24"/>
          <w:szCs w:val="24"/>
        </w:rPr>
        <w:t xml:space="preserve">A single footnote can serve more than one of these purposes. </w:t>
      </w:r>
    </w:p>
    <w:p w:rsidR="008D6C60" w:rsidRPr="001D23B8" w:rsidRDefault="008D6C60" w:rsidP="00DD4493">
      <w:pPr>
        <w:rPr>
          <w:rFonts w:ascii="Times New Roman" w:hAnsi="Times New Roman" w:cs="Times New Roman"/>
          <w:sz w:val="24"/>
          <w:szCs w:val="24"/>
        </w:rPr>
      </w:pPr>
    </w:p>
    <w:p w:rsidR="00DD4493" w:rsidRPr="001D23B8" w:rsidRDefault="00DD4493" w:rsidP="00DD4493">
      <w:pPr>
        <w:rPr>
          <w:rFonts w:ascii="Times New Roman" w:hAnsi="Times New Roman" w:cs="Times New Roman"/>
          <w:sz w:val="24"/>
          <w:szCs w:val="24"/>
        </w:rPr>
      </w:pPr>
      <w:r w:rsidRPr="001D23B8">
        <w:rPr>
          <w:rFonts w:ascii="Times New Roman" w:hAnsi="Times New Roman" w:cs="Times New Roman"/>
          <w:sz w:val="24"/>
          <w:szCs w:val="24"/>
        </w:rPr>
        <w:t>Central to these functions is the assumption tha</w:t>
      </w:r>
      <w:r w:rsidR="002A174C" w:rsidRPr="001D23B8">
        <w:rPr>
          <w:rFonts w:ascii="Times New Roman" w:hAnsi="Times New Roman" w:cs="Times New Roman"/>
          <w:sz w:val="24"/>
          <w:szCs w:val="24"/>
        </w:rPr>
        <w:t>t the author has examined the s</w:t>
      </w:r>
      <w:r w:rsidRPr="001D23B8">
        <w:rPr>
          <w:rFonts w:ascii="Times New Roman" w:hAnsi="Times New Roman" w:cs="Times New Roman"/>
          <w:sz w:val="24"/>
          <w:szCs w:val="24"/>
        </w:rPr>
        <w:t>ou</w:t>
      </w:r>
      <w:r w:rsidR="002A174C" w:rsidRPr="001D23B8">
        <w:rPr>
          <w:rFonts w:ascii="Times New Roman" w:hAnsi="Times New Roman" w:cs="Times New Roman"/>
          <w:sz w:val="24"/>
          <w:szCs w:val="24"/>
        </w:rPr>
        <w:t>r</w:t>
      </w:r>
      <w:r w:rsidRPr="001D23B8">
        <w:rPr>
          <w:rFonts w:ascii="Times New Roman" w:hAnsi="Times New Roman" w:cs="Times New Roman"/>
          <w:sz w:val="24"/>
          <w:szCs w:val="24"/>
        </w:rPr>
        <w:t>ces quoted, or at least if they have not that the fact is communicated to the reader through the use of words such as “as cited by” or “as referred to in”.</w:t>
      </w:r>
    </w:p>
    <w:p w:rsidR="007E6CBD" w:rsidRPr="001D23B8" w:rsidRDefault="002F6530" w:rsidP="007E6CBD">
      <w:pPr>
        <w:rPr>
          <w:rFonts w:ascii="Times New Roman" w:hAnsi="Times New Roman" w:cs="Times New Roman"/>
          <w:sz w:val="24"/>
          <w:szCs w:val="24"/>
        </w:rPr>
      </w:pPr>
      <w:r w:rsidRPr="001D23B8">
        <w:rPr>
          <w:rFonts w:ascii="Times New Roman" w:hAnsi="Times New Roman" w:cs="Times New Roman"/>
          <w:sz w:val="24"/>
          <w:szCs w:val="24"/>
        </w:rPr>
        <w:t>An exception to this assumption</w:t>
      </w:r>
      <w:r w:rsidR="007E6CBD" w:rsidRPr="001D23B8">
        <w:rPr>
          <w:rFonts w:ascii="Times New Roman" w:hAnsi="Times New Roman" w:cs="Times New Roman"/>
          <w:sz w:val="24"/>
          <w:szCs w:val="24"/>
        </w:rPr>
        <w:t xml:space="preserve"> </w:t>
      </w:r>
      <w:r w:rsidRPr="001D23B8">
        <w:rPr>
          <w:rFonts w:ascii="Times New Roman" w:hAnsi="Times New Roman" w:cs="Times New Roman"/>
          <w:sz w:val="24"/>
          <w:szCs w:val="24"/>
        </w:rPr>
        <w:t xml:space="preserve">is the citation of case law.  </w:t>
      </w:r>
      <w:r w:rsidR="007E6CBD" w:rsidRPr="001D23B8">
        <w:rPr>
          <w:rFonts w:ascii="Times New Roman" w:hAnsi="Times New Roman" w:cs="Times New Roman"/>
          <w:sz w:val="24"/>
          <w:szCs w:val="24"/>
        </w:rPr>
        <w:t xml:space="preserve">While </w:t>
      </w:r>
      <w:r w:rsidR="00DD4493" w:rsidRPr="001D23B8">
        <w:rPr>
          <w:rFonts w:ascii="Times New Roman" w:hAnsi="Times New Roman" w:cs="Times New Roman"/>
          <w:sz w:val="24"/>
          <w:szCs w:val="24"/>
        </w:rPr>
        <w:t xml:space="preserve">we expect students to cite the </w:t>
      </w:r>
      <w:r w:rsidR="007E6CBD" w:rsidRPr="001D23B8">
        <w:rPr>
          <w:rFonts w:ascii="Times New Roman" w:hAnsi="Times New Roman" w:cs="Times New Roman"/>
          <w:sz w:val="24"/>
          <w:szCs w:val="24"/>
        </w:rPr>
        <w:t xml:space="preserve">full </w:t>
      </w:r>
      <w:r w:rsidR="00DD4493" w:rsidRPr="001D23B8">
        <w:rPr>
          <w:rFonts w:ascii="Times New Roman" w:hAnsi="Times New Roman" w:cs="Times New Roman"/>
          <w:sz w:val="24"/>
          <w:szCs w:val="24"/>
        </w:rPr>
        <w:t xml:space="preserve">case </w:t>
      </w:r>
      <w:r w:rsidR="007E6CBD" w:rsidRPr="001D23B8">
        <w:rPr>
          <w:rFonts w:ascii="Times New Roman" w:hAnsi="Times New Roman" w:cs="Times New Roman"/>
          <w:sz w:val="24"/>
          <w:szCs w:val="24"/>
        </w:rPr>
        <w:t xml:space="preserve">citation they are generally not required to also </w:t>
      </w:r>
      <w:r w:rsidR="00DD4493" w:rsidRPr="001D23B8">
        <w:rPr>
          <w:rFonts w:ascii="Times New Roman" w:hAnsi="Times New Roman" w:cs="Times New Roman"/>
          <w:sz w:val="24"/>
          <w:szCs w:val="24"/>
        </w:rPr>
        <w:t xml:space="preserve">cite where the case reference was found.  </w:t>
      </w:r>
      <w:r w:rsidR="007E6CBD" w:rsidRPr="001D23B8">
        <w:rPr>
          <w:rFonts w:ascii="Times New Roman" w:hAnsi="Times New Roman" w:cs="Times New Roman"/>
          <w:sz w:val="24"/>
          <w:szCs w:val="24"/>
        </w:rPr>
        <w:t xml:space="preserve">We may even have no expectation that they actually access </w:t>
      </w:r>
      <w:r w:rsidR="00AE749A" w:rsidRPr="001D23B8">
        <w:rPr>
          <w:rFonts w:ascii="Times New Roman" w:hAnsi="Times New Roman" w:cs="Times New Roman"/>
          <w:sz w:val="24"/>
          <w:szCs w:val="24"/>
        </w:rPr>
        <w:t xml:space="preserve">or read </w:t>
      </w:r>
      <w:r w:rsidR="007E6CBD" w:rsidRPr="001D23B8">
        <w:rPr>
          <w:rFonts w:ascii="Times New Roman" w:hAnsi="Times New Roman" w:cs="Times New Roman"/>
          <w:sz w:val="24"/>
          <w:szCs w:val="24"/>
        </w:rPr>
        <w:t>the version of the case they cite.</w:t>
      </w:r>
    </w:p>
    <w:p w:rsidR="00FB476E" w:rsidRPr="001D23B8" w:rsidRDefault="007E6CBD" w:rsidP="007E6CBD">
      <w:pPr>
        <w:rPr>
          <w:rFonts w:ascii="Times New Roman" w:hAnsi="Times New Roman" w:cs="Times New Roman"/>
          <w:sz w:val="24"/>
          <w:szCs w:val="24"/>
        </w:rPr>
      </w:pPr>
      <w:r w:rsidRPr="001D23B8">
        <w:rPr>
          <w:rFonts w:ascii="Times New Roman" w:hAnsi="Times New Roman" w:cs="Times New Roman"/>
          <w:sz w:val="24"/>
          <w:szCs w:val="24"/>
        </w:rPr>
        <w:t xml:space="preserve">Let’s pause here – as </w:t>
      </w:r>
      <w:r w:rsidR="00AE749A" w:rsidRPr="001D23B8">
        <w:rPr>
          <w:rFonts w:ascii="Times New Roman" w:hAnsi="Times New Roman" w:cs="Times New Roman"/>
          <w:sz w:val="24"/>
          <w:szCs w:val="24"/>
        </w:rPr>
        <w:t xml:space="preserve">what I have just described </w:t>
      </w:r>
      <w:r w:rsidRPr="001D23B8">
        <w:rPr>
          <w:rFonts w:ascii="Times New Roman" w:hAnsi="Times New Roman" w:cs="Times New Roman"/>
          <w:sz w:val="24"/>
          <w:szCs w:val="24"/>
        </w:rPr>
        <w:t>may seem inappropriate and wrong</w:t>
      </w:r>
      <w:r w:rsidR="00AE749A" w:rsidRPr="001D23B8">
        <w:rPr>
          <w:rFonts w:ascii="Times New Roman" w:hAnsi="Times New Roman" w:cs="Times New Roman"/>
          <w:sz w:val="24"/>
          <w:szCs w:val="24"/>
        </w:rPr>
        <w:t xml:space="preserve">.  I agree.  </w:t>
      </w:r>
      <w:r w:rsidRPr="001D23B8">
        <w:rPr>
          <w:rFonts w:ascii="Times New Roman" w:hAnsi="Times New Roman" w:cs="Times New Roman"/>
          <w:sz w:val="24"/>
          <w:szCs w:val="24"/>
        </w:rPr>
        <w:t xml:space="preserve">   </w:t>
      </w:r>
      <w:r w:rsidR="00FB476E" w:rsidRPr="001D23B8">
        <w:rPr>
          <w:rFonts w:ascii="Times New Roman" w:hAnsi="Times New Roman" w:cs="Times New Roman"/>
          <w:sz w:val="24"/>
          <w:szCs w:val="24"/>
        </w:rPr>
        <w:t xml:space="preserve">Indeed when </w:t>
      </w:r>
      <w:r w:rsidRPr="001D23B8">
        <w:rPr>
          <w:rFonts w:ascii="Times New Roman" w:hAnsi="Times New Roman" w:cs="Times New Roman"/>
          <w:sz w:val="24"/>
          <w:szCs w:val="24"/>
        </w:rPr>
        <w:t xml:space="preserve">a student cites </w:t>
      </w:r>
      <w:r w:rsidRPr="001D23B8">
        <w:rPr>
          <w:rFonts w:ascii="Times New Roman" w:hAnsi="Times New Roman" w:cs="Times New Roman"/>
          <w:i/>
          <w:sz w:val="24"/>
          <w:szCs w:val="24"/>
        </w:rPr>
        <w:t xml:space="preserve">Donoghue v Stevenson </w:t>
      </w:r>
      <w:r w:rsidRPr="001D23B8">
        <w:rPr>
          <w:rFonts w:ascii="Times New Roman" w:hAnsi="Times New Roman" w:cs="Times New Roman"/>
          <w:sz w:val="24"/>
          <w:szCs w:val="24"/>
        </w:rPr>
        <w:t xml:space="preserve">[1932] UKHL 100 we may take that at face value and expect them to have read </w:t>
      </w:r>
      <w:r w:rsidR="0079720E">
        <w:rPr>
          <w:rFonts w:ascii="Times New Roman" w:hAnsi="Times New Roman" w:cs="Times New Roman"/>
          <w:sz w:val="24"/>
          <w:szCs w:val="24"/>
        </w:rPr>
        <w:t>the case</w:t>
      </w:r>
      <w:r w:rsidRPr="001D23B8">
        <w:rPr>
          <w:rFonts w:ascii="Times New Roman" w:hAnsi="Times New Roman" w:cs="Times New Roman"/>
          <w:sz w:val="24"/>
          <w:szCs w:val="24"/>
        </w:rPr>
        <w:t>.</w:t>
      </w:r>
      <w:r w:rsidR="0079720E">
        <w:rPr>
          <w:rStyle w:val="FootnoteReference"/>
          <w:rFonts w:ascii="Times New Roman" w:hAnsi="Times New Roman" w:cs="Times New Roman"/>
          <w:sz w:val="24"/>
          <w:szCs w:val="24"/>
        </w:rPr>
        <w:footnoteReference w:id="17"/>
      </w:r>
      <w:r w:rsidRPr="001D23B8">
        <w:rPr>
          <w:rFonts w:ascii="Times New Roman" w:hAnsi="Times New Roman" w:cs="Times New Roman"/>
          <w:sz w:val="24"/>
          <w:szCs w:val="24"/>
        </w:rPr>
        <w:t xml:space="preserve"> </w:t>
      </w:r>
      <w:r w:rsidR="00FB476E" w:rsidRPr="001D23B8">
        <w:rPr>
          <w:rFonts w:ascii="Times New Roman" w:hAnsi="Times New Roman" w:cs="Times New Roman"/>
          <w:sz w:val="24"/>
          <w:szCs w:val="24"/>
        </w:rPr>
        <w:t xml:space="preserve"> However if the </w:t>
      </w:r>
      <w:r w:rsidRPr="001D23B8">
        <w:rPr>
          <w:rFonts w:ascii="Times New Roman" w:hAnsi="Times New Roman" w:cs="Times New Roman"/>
          <w:sz w:val="24"/>
          <w:szCs w:val="24"/>
        </w:rPr>
        <w:t xml:space="preserve">same student </w:t>
      </w:r>
      <w:r w:rsidR="00FB476E" w:rsidRPr="001D23B8">
        <w:rPr>
          <w:rFonts w:ascii="Times New Roman" w:hAnsi="Times New Roman" w:cs="Times New Roman"/>
          <w:sz w:val="24"/>
          <w:szCs w:val="24"/>
        </w:rPr>
        <w:t>refers to the case as:</w:t>
      </w:r>
    </w:p>
    <w:p w:rsidR="00FB476E" w:rsidRPr="001D23B8" w:rsidRDefault="007E6CBD" w:rsidP="00FB476E">
      <w:pPr>
        <w:pStyle w:val="ListParagraph"/>
        <w:numPr>
          <w:ilvl w:val="0"/>
          <w:numId w:val="6"/>
        </w:numPr>
        <w:rPr>
          <w:rFonts w:ascii="Times New Roman" w:hAnsi="Times New Roman" w:cs="Times New Roman"/>
          <w:sz w:val="24"/>
          <w:szCs w:val="24"/>
        </w:rPr>
      </w:pPr>
      <w:r w:rsidRPr="001D23B8">
        <w:rPr>
          <w:rFonts w:ascii="Times New Roman" w:hAnsi="Times New Roman" w:cs="Times New Roman"/>
          <w:i/>
          <w:sz w:val="24"/>
          <w:szCs w:val="24"/>
        </w:rPr>
        <w:t xml:space="preserve">Donoghue v Stevenson </w:t>
      </w:r>
      <w:r w:rsidRPr="001D23B8">
        <w:rPr>
          <w:rFonts w:ascii="Times New Roman" w:hAnsi="Times New Roman" w:cs="Times New Roman"/>
          <w:sz w:val="24"/>
          <w:szCs w:val="24"/>
        </w:rPr>
        <w:t xml:space="preserve">[1932] </w:t>
      </w:r>
      <w:r w:rsidR="00FB476E" w:rsidRPr="001D23B8">
        <w:rPr>
          <w:rFonts w:ascii="Times New Roman" w:hAnsi="Times New Roman" w:cs="Times New Roman"/>
          <w:sz w:val="24"/>
          <w:szCs w:val="24"/>
        </w:rPr>
        <w:t xml:space="preserve">AC 562 see Pam Stewart and Anita Stuhmcke, </w:t>
      </w:r>
      <w:r w:rsidR="00FB476E" w:rsidRPr="001D23B8">
        <w:rPr>
          <w:rFonts w:ascii="Times New Roman" w:hAnsi="Times New Roman" w:cs="Times New Roman"/>
          <w:i/>
          <w:sz w:val="24"/>
          <w:szCs w:val="24"/>
        </w:rPr>
        <w:t>Australian Principles of Tort La</w:t>
      </w:r>
      <w:r w:rsidR="00AE749A" w:rsidRPr="001D23B8">
        <w:rPr>
          <w:rFonts w:ascii="Times New Roman" w:hAnsi="Times New Roman" w:cs="Times New Roman"/>
          <w:i/>
          <w:sz w:val="24"/>
          <w:szCs w:val="24"/>
        </w:rPr>
        <w:t>w</w:t>
      </w:r>
      <w:r w:rsidR="00FB476E" w:rsidRPr="001D23B8">
        <w:rPr>
          <w:rFonts w:ascii="Times New Roman" w:hAnsi="Times New Roman" w:cs="Times New Roman"/>
          <w:i/>
          <w:sz w:val="24"/>
          <w:szCs w:val="24"/>
        </w:rPr>
        <w:t xml:space="preserve"> </w:t>
      </w:r>
      <w:r w:rsidR="00AE749A" w:rsidRPr="001D23B8">
        <w:rPr>
          <w:rFonts w:ascii="Times New Roman" w:hAnsi="Times New Roman" w:cs="Times New Roman"/>
          <w:sz w:val="24"/>
          <w:szCs w:val="24"/>
        </w:rPr>
        <w:t>(</w:t>
      </w:r>
      <w:r w:rsidR="00FB476E" w:rsidRPr="001D23B8">
        <w:rPr>
          <w:rFonts w:ascii="Times New Roman" w:hAnsi="Times New Roman" w:cs="Times New Roman"/>
          <w:sz w:val="24"/>
          <w:szCs w:val="24"/>
        </w:rPr>
        <w:t>3</w:t>
      </w:r>
      <w:r w:rsidR="00FB476E" w:rsidRPr="001D23B8">
        <w:rPr>
          <w:rFonts w:ascii="Times New Roman" w:hAnsi="Times New Roman" w:cs="Times New Roman"/>
          <w:sz w:val="24"/>
          <w:szCs w:val="24"/>
          <w:vertAlign w:val="superscript"/>
        </w:rPr>
        <w:t>rd</w:t>
      </w:r>
      <w:r w:rsidR="00AE749A" w:rsidRPr="001D23B8">
        <w:rPr>
          <w:rFonts w:ascii="Times New Roman" w:hAnsi="Times New Roman" w:cs="Times New Roman"/>
          <w:sz w:val="24"/>
          <w:szCs w:val="24"/>
        </w:rPr>
        <w:t xml:space="preserve"> ed, Federation Press)</w:t>
      </w:r>
      <w:r w:rsidR="00FB476E" w:rsidRPr="001D23B8">
        <w:rPr>
          <w:rFonts w:ascii="Times New Roman" w:hAnsi="Times New Roman" w:cs="Times New Roman"/>
          <w:sz w:val="24"/>
          <w:szCs w:val="24"/>
        </w:rPr>
        <w:t xml:space="preserve"> 1; or </w:t>
      </w:r>
    </w:p>
    <w:p w:rsidR="007E6CBD" w:rsidRPr="001D23B8" w:rsidRDefault="00FB476E" w:rsidP="00FB476E">
      <w:pPr>
        <w:pStyle w:val="ListParagraph"/>
        <w:numPr>
          <w:ilvl w:val="0"/>
          <w:numId w:val="6"/>
        </w:numPr>
        <w:rPr>
          <w:rFonts w:ascii="Times New Roman" w:hAnsi="Times New Roman" w:cs="Times New Roman"/>
          <w:sz w:val="24"/>
          <w:szCs w:val="24"/>
        </w:rPr>
      </w:pPr>
      <w:r w:rsidRPr="001D23B8">
        <w:rPr>
          <w:rFonts w:ascii="Times New Roman" w:hAnsi="Times New Roman" w:cs="Times New Roman"/>
          <w:i/>
          <w:sz w:val="24"/>
          <w:szCs w:val="24"/>
        </w:rPr>
        <w:t xml:space="preserve">Donoghue v Stevenson </w:t>
      </w:r>
      <w:r w:rsidRPr="001D23B8">
        <w:rPr>
          <w:rFonts w:ascii="Times New Roman" w:hAnsi="Times New Roman" w:cs="Times New Roman"/>
          <w:sz w:val="24"/>
          <w:szCs w:val="24"/>
        </w:rPr>
        <w:t>[1932] AC 562 &lt;</w:t>
      </w:r>
      <w:hyperlink r:id="rId9" w:history="1">
        <w:r w:rsidRPr="001D23B8">
          <w:rPr>
            <w:rStyle w:val="Hyperlink"/>
            <w:rFonts w:ascii="Times New Roman" w:hAnsi="Times New Roman" w:cs="Times New Roman"/>
            <w:sz w:val="24"/>
            <w:szCs w:val="24"/>
          </w:rPr>
          <w:t>http://www.bailii.org/uk/cases/UKHL/1932/100.html</w:t>
        </w:r>
      </w:hyperlink>
      <w:r w:rsidRPr="001D23B8">
        <w:rPr>
          <w:rFonts w:ascii="Times New Roman" w:hAnsi="Times New Roman" w:cs="Times New Roman"/>
          <w:sz w:val="24"/>
          <w:szCs w:val="24"/>
        </w:rPr>
        <w:t xml:space="preserve">&gt;.  </w:t>
      </w:r>
    </w:p>
    <w:p w:rsidR="00AE749A" w:rsidRPr="001D23B8" w:rsidRDefault="00AE749A" w:rsidP="007E6CBD">
      <w:pPr>
        <w:rPr>
          <w:rFonts w:ascii="Times New Roman" w:hAnsi="Times New Roman" w:cs="Times New Roman"/>
          <w:sz w:val="24"/>
          <w:szCs w:val="24"/>
        </w:rPr>
      </w:pPr>
      <w:r w:rsidRPr="001D23B8">
        <w:rPr>
          <w:rFonts w:ascii="Times New Roman" w:hAnsi="Times New Roman" w:cs="Times New Roman"/>
          <w:sz w:val="24"/>
          <w:szCs w:val="24"/>
        </w:rPr>
        <w:t>b</w:t>
      </w:r>
      <w:r w:rsidR="00FB476E" w:rsidRPr="001D23B8">
        <w:rPr>
          <w:rFonts w:ascii="Times New Roman" w:hAnsi="Times New Roman" w:cs="Times New Roman"/>
          <w:sz w:val="24"/>
          <w:szCs w:val="24"/>
        </w:rPr>
        <w:t xml:space="preserve">oth of the above </w:t>
      </w:r>
      <w:r w:rsidR="0079720E">
        <w:rPr>
          <w:rFonts w:ascii="Times New Roman" w:hAnsi="Times New Roman" w:cs="Times New Roman"/>
          <w:sz w:val="24"/>
          <w:szCs w:val="24"/>
        </w:rPr>
        <w:t xml:space="preserve">citations </w:t>
      </w:r>
      <w:r w:rsidR="00FB476E" w:rsidRPr="001D23B8">
        <w:rPr>
          <w:rFonts w:ascii="Times New Roman" w:hAnsi="Times New Roman" w:cs="Times New Roman"/>
          <w:sz w:val="24"/>
          <w:szCs w:val="24"/>
        </w:rPr>
        <w:t>would be incorrect</w:t>
      </w:r>
      <w:r w:rsidRPr="001D23B8">
        <w:rPr>
          <w:rFonts w:ascii="Times New Roman" w:hAnsi="Times New Roman" w:cs="Times New Roman"/>
          <w:sz w:val="24"/>
          <w:szCs w:val="24"/>
        </w:rPr>
        <w:t xml:space="preserve">.  This is the case </w:t>
      </w:r>
      <w:r w:rsidR="00FB476E" w:rsidRPr="001D23B8">
        <w:rPr>
          <w:rFonts w:ascii="Times New Roman" w:hAnsi="Times New Roman" w:cs="Times New Roman"/>
          <w:sz w:val="24"/>
          <w:szCs w:val="24"/>
        </w:rPr>
        <w:t xml:space="preserve">even though </w:t>
      </w:r>
      <w:r w:rsidRPr="001D23B8">
        <w:rPr>
          <w:rFonts w:ascii="Times New Roman" w:hAnsi="Times New Roman" w:cs="Times New Roman"/>
          <w:sz w:val="24"/>
          <w:szCs w:val="24"/>
        </w:rPr>
        <w:t xml:space="preserve">each is </w:t>
      </w:r>
      <w:r w:rsidR="00FB476E" w:rsidRPr="001D23B8">
        <w:rPr>
          <w:rFonts w:ascii="Times New Roman" w:hAnsi="Times New Roman" w:cs="Times New Roman"/>
          <w:sz w:val="24"/>
          <w:szCs w:val="24"/>
        </w:rPr>
        <w:t>arguably the more correct form of legal referencing</w:t>
      </w:r>
      <w:r w:rsidRPr="001D23B8">
        <w:rPr>
          <w:rFonts w:ascii="Times New Roman" w:hAnsi="Times New Roman" w:cs="Times New Roman"/>
          <w:sz w:val="24"/>
          <w:szCs w:val="24"/>
        </w:rPr>
        <w:t xml:space="preserve">.  More correct as each citation states exactly where the </w:t>
      </w:r>
      <w:r w:rsidR="00FB476E" w:rsidRPr="001D23B8">
        <w:rPr>
          <w:rFonts w:ascii="Times New Roman" w:hAnsi="Times New Roman" w:cs="Times New Roman"/>
          <w:sz w:val="24"/>
          <w:szCs w:val="24"/>
        </w:rPr>
        <w:t xml:space="preserve">student sourced the case from.  </w:t>
      </w:r>
      <w:r w:rsidRPr="001D23B8">
        <w:rPr>
          <w:rFonts w:ascii="Times New Roman" w:hAnsi="Times New Roman" w:cs="Times New Roman"/>
          <w:sz w:val="24"/>
          <w:szCs w:val="24"/>
        </w:rPr>
        <w:t>This follows the general rule of legal referencing - that the footnote should lead us to the source the writer has used – the exact source.</w:t>
      </w:r>
    </w:p>
    <w:p w:rsidR="001D23B8" w:rsidRPr="001D23B8" w:rsidRDefault="00AE749A" w:rsidP="001D23B8">
      <w:pPr>
        <w:pStyle w:val="PlainText"/>
        <w:spacing w:line="276" w:lineRule="auto"/>
        <w:rPr>
          <w:rFonts w:ascii="Times New Roman" w:hAnsi="Times New Roman" w:cs="Times New Roman"/>
          <w:sz w:val="24"/>
          <w:szCs w:val="24"/>
        </w:rPr>
      </w:pPr>
      <w:r w:rsidRPr="001D23B8">
        <w:rPr>
          <w:rFonts w:ascii="Times New Roman" w:hAnsi="Times New Roman" w:cs="Times New Roman"/>
          <w:sz w:val="24"/>
          <w:szCs w:val="24"/>
        </w:rPr>
        <w:t xml:space="preserve">So why then are these </w:t>
      </w:r>
      <w:r w:rsidR="001D23B8">
        <w:rPr>
          <w:rFonts w:ascii="Times New Roman" w:hAnsi="Times New Roman" w:cs="Times New Roman"/>
          <w:sz w:val="24"/>
          <w:szCs w:val="24"/>
        </w:rPr>
        <w:t xml:space="preserve">two examples </w:t>
      </w:r>
      <w:r w:rsidRPr="001D23B8">
        <w:rPr>
          <w:rFonts w:ascii="Times New Roman" w:hAnsi="Times New Roman" w:cs="Times New Roman"/>
          <w:sz w:val="24"/>
          <w:szCs w:val="24"/>
        </w:rPr>
        <w:t>incorrect</w:t>
      </w:r>
      <w:r w:rsidR="001D23B8">
        <w:rPr>
          <w:rFonts w:ascii="Times New Roman" w:hAnsi="Times New Roman" w:cs="Times New Roman"/>
          <w:sz w:val="24"/>
          <w:szCs w:val="24"/>
        </w:rPr>
        <w:t xml:space="preserve"> legal referencing</w:t>
      </w:r>
      <w:r w:rsidRPr="001D23B8">
        <w:rPr>
          <w:rFonts w:ascii="Times New Roman" w:hAnsi="Times New Roman" w:cs="Times New Roman"/>
          <w:sz w:val="24"/>
          <w:szCs w:val="24"/>
        </w:rPr>
        <w:t xml:space="preserve">? </w:t>
      </w:r>
      <w:r w:rsidR="00FB476E" w:rsidRPr="001D23B8">
        <w:rPr>
          <w:rFonts w:ascii="Times New Roman" w:hAnsi="Times New Roman" w:cs="Times New Roman"/>
          <w:sz w:val="24"/>
          <w:szCs w:val="24"/>
        </w:rPr>
        <w:t>The first example</w:t>
      </w:r>
      <w:r w:rsidR="004119EC" w:rsidRPr="001D23B8">
        <w:rPr>
          <w:rFonts w:ascii="Times New Roman" w:hAnsi="Times New Roman" w:cs="Times New Roman"/>
          <w:sz w:val="24"/>
          <w:szCs w:val="24"/>
        </w:rPr>
        <w:t>,</w:t>
      </w:r>
      <w:r w:rsidR="00FB476E" w:rsidRPr="001D23B8">
        <w:rPr>
          <w:rFonts w:ascii="Times New Roman" w:hAnsi="Times New Roman" w:cs="Times New Roman"/>
          <w:sz w:val="24"/>
          <w:szCs w:val="24"/>
        </w:rPr>
        <w:t xml:space="preserve"> </w:t>
      </w:r>
      <w:r w:rsidRPr="001D23B8">
        <w:rPr>
          <w:rFonts w:ascii="Times New Roman" w:hAnsi="Times New Roman" w:cs="Times New Roman"/>
          <w:sz w:val="24"/>
          <w:szCs w:val="24"/>
        </w:rPr>
        <w:t>which makes clear that the student has accessed the case from a textbook</w:t>
      </w:r>
      <w:r w:rsidR="004119EC" w:rsidRPr="001D23B8">
        <w:rPr>
          <w:rFonts w:ascii="Times New Roman" w:hAnsi="Times New Roman" w:cs="Times New Roman"/>
          <w:sz w:val="24"/>
          <w:szCs w:val="24"/>
        </w:rPr>
        <w:t xml:space="preserve">, </w:t>
      </w:r>
      <w:r w:rsidRPr="001D23B8">
        <w:rPr>
          <w:rFonts w:ascii="Times New Roman" w:hAnsi="Times New Roman" w:cs="Times New Roman"/>
          <w:sz w:val="24"/>
          <w:szCs w:val="24"/>
        </w:rPr>
        <w:t xml:space="preserve">is </w:t>
      </w:r>
      <w:r w:rsidR="00FB476E" w:rsidRPr="001D23B8">
        <w:rPr>
          <w:rFonts w:ascii="Times New Roman" w:hAnsi="Times New Roman" w:cs="Times New Roman"/>
          <w:sz w:val="24"/>
          <w:szCs w:val="24"/>
        </w:rPr>
        <w:t xml:space="preserve">incorrect </w:t>
      </w:r>
      <w:r w:rsidR="004119EC" w:rsidRPr="001D23B8">
        <w:rPr>
          <w:rFonts w:ascii="Times New Roman" w:hAnsi="Times New Roman" w:cs="Times New Roman"/>
          <w:sz w:val="24"/>
          <w:szCs w:val="24"/>
        </w:rPr>
        <w:t xml:space="preserve">precisely because </w:t>
      </w:r>
      <w:r w:rsidR="00FB476E" w:rsidRPr="001D23B8">
        <w:rPr>
          <w:rFonts w:ascii="Times New Roman" w:hAnsi="Times New Roman" w:cs="Times New Roman"/>
          <w:sz w:val="24"/>
          <w:szCs w:val="24"/>
        </w:rPr>
        <w:t xml:space="preserve">it </w:t>
      </w:r>
      <w:r w:rsidRPr="001D23B8">
        <w:rPr>
          <w:rFonts w:ascii="Times New Roman" w:hAnsi="Times New Roman" w:cs="Times New Roman"/>
          <w:sz w:val="24"/>
          <w:szCs w:val="24"/>
        </w:rPr>
        <w:t xml:space="preserve">reveals </w:t>
      </w:r>
      <w:r w:rsidR="00FB476E" w:rsidRPr="001D23B8">
        <w:rPr>
          <w:rFonts w:ascii="Times New Roman" w:hAnsi="Times New Roman" w:cs="Times New Roman"/>
          <w:sz w:val="24"/>
          <w:szCs w:val="24"/>
        </w:rPr>
        <w:t>that the student has not gone to the primary source – the case law</w:t>
      </w:r>
      <w:r w:rsidRPr="001D23B8">
        <w:rPr>
          <w:rFonts w:ascii="Times New Roman" w:hAnsi="Times New Roman" w:cs="Times New Roman"/>
          <w:sz w:val="24"/>
          <w:szCs w:val="24"/>
        </w:rPr>
        <w:t xml:space="preserve">.  </w:t>
      </w:r>
      <w:r w:rsidR="004119EC" w:rsidRPr="001D23B8">
        <w:rPr>
          <w:rFonts w:ascii="Times New Roman" w:hAnsi="Times New Roman" w:cs="Times New Roman"/>
          <w:sz w:val="24"/>
          <w:szCs w:val="24"/>
        </w:rPr>
        <w:t>W</w:t>
      </w:r>
      <w:r w:rsidRPr="001D23B8">
        <w:rPr>
          <w:rFonts w:ascii="Times New Roman" w:hAnsi="Times New Roman" w:cs="Times New Roman"/>
          <w:sz w:val="24"/>
          <w:szCs w:val="24"/>
        </w:rPr>
        <w:t xml:space="preserve">e, as </w:t>
      </w:r>
      <w:r w:rsidR="00FB476E" w:rsidRPr="001D23B8">
        <w:rPr>
          <w:rFonts w:ascii="Times New Roman" w:hAnsi="Times New Roman" w:cs="Times New Roman"/>
          <w:sz w:val="24"/>
          <w:szCs w:val="24"/>
        </w:rPr>
        <w:t>legal educator</w:t>
      </w:r>
      <w:r w:rsidRPr="001D23B8">
        <w:rPr>
          <w:rFonts w:ascii="Times New Roman" w:hAnsi="Times New Roman" w:cs="Times New Roman"/>
          <w:sz w:val="24"/>
          <w:szCs w:val="24"/>
        </w:rPr>
        <w:t xml:space="preserve">s, </w:t>
      </w:r>
      <w:r w:rsidR="00FB476E" w:rsidRPr="001D23B8">
        <w:rPr>
          <w:rFonts w:ascii="Times New Roman" w:hAnsi="Times New Roman" w:cs="Times New Roman"/>
          <w:sz w:val="24"/>
          <w:szCs w:val="24"/>
        </w:rPr>
        <w:t xml:space="preserve">have </w:t>
      </w:r>
      <w:r w:rsidRPr="001D23B8">
        <w:rPr>
          <w:rFonts w:ascii="Times New Roman" w:hAnsi="Times New Roman" w:cs="Times New Roman"/>
          <w:sz w:val="24"/>
          <w:szCs w:val="24"/>
        </w:rPr>
        <w:t xml:space="preserve">an </w:t>
      </w:r>
      <w:r w:rsidR="001D23B8">
        <w:rPr>
          <w:rFonts w:ascii="Times New Roman" w:hAnsi="Times New Roman" w:cs="Times New Roman"/>
          <w:sz w:val="24"/>
          <w:szCs w:val="24"/>
        </w:rPr>
        <w:t>e</w:t>
      </w:r>
      <w:r w:rsidR="00FB476E" w:rsidRPr="001D23B8">
        <w:rPr>
          <w:rFonts w:ascii="Times New Roman" w:hAnsi="Times New Roman" w:cs="Times New Roman"/>
          <w:sz w:val="24"/>
          <w:szCs w:val="24"/>
        </w:rPr>
        <w:t xml:space="preserve">xpectation that if a student is using a case that they should have </w:t>
      </w:r>
      <w:r w:rsidR="00FB476E" w:rsidRPr="001D23B8">
        <w:rPr>
          <w:rFonts w:ascii="Times New Roman" w:hAnsi="Times New Roman" w:cs="Times New Roman"/>
          <w:sz w:val="24"/>
          <w:szCs w:val="24"/>
        </w:rPr>
        <w:lastRenderedPageBreak/>
        <w:t xml:space="preserve">read it.  </w:t>
      </w:r>
      <w:r w:rsidR="001D23B8" w:rsidRPr="001D23B8">
        <w:rPr>
          <w:rFonts w:ascii="Times New Roman" w:hAnsi="Times New Roman" w:cs="Times New Roman"/>
          <w:sz w:val="24"/>
          <w:szCs w:val="24"/>
        </w:rPr>
        <w:t xml:space="preserve">Unfortunately for the student this expectation applies irrespective of the fact that the student is correctly adhering to the rules of academic integrity in their referencing.  The student has honestly stated, using correct citation style, where they sourced the case from.     </w:t>
      </w:r>
    </w:p>
    <w:p w:rsidR="001D23B8" w:rsidRPr="001D23B8" w:rsidRDefault="001D23B8" w:rsidP="001D23B8">
      <w:pPr>
        <w:pStyle w:val="PlainText"/>
        <w:spacing w:line="276" w:lineRule="auto"/>
        <w:rPr>
          <w:rFonts w:ascii="Times New Roman" w:hAnsi="Times New Roman" w:cs="Times New Roman"/>
          <w:sz w:val="24"/>
          <w:szCs w:val="24"/>
        </w:rPr>
      </w:pPr>
    </w:p>
    <w:p w:rsidR="00AE749A" w:rsidRDefault="001D23B8" w:rsidP="001D23B8">
      <w:pPr>
        <w:pStyle w:val="PlainText"/>
        <w:spacing w:line="276" w:lineRule="auto"/>
        <w:rPr>
          <w:rFonts w:ascii="Times New Roman" w:hAnsi="Times New Roman" w:cs="Times New Roman"/>
          <w:sz w:val="24"/>
          <w:szCs w:val="24"/>
        </w:rPr>
      </w:pPr>
      <w:r w:rsidRPr="001D23B8">
        <w:rPr>
          <w:rFonts w:ascii="Times New Roman" w:hAnsi="Times New Roman" w:cs="Times New Roman"/>
          <w:sz w:val="24"/>
          <w:szCs w:val="24"/>
        </w:rPr>
        <w:t xml:space="preserve">In the first example </w:t>
      </w:r>
      <w:r w:rsidR="00F236C1" w:rsidRPr="001D23B8">
        <w:rPr>
          <w:rFonts w:ascii="Times New Roman" w:hAnsi="Times New Roman" w:cs="Times New Roman"/>
          <w:sz w:val="24"/>
          <w:szCs w:val="24"/>
        </w:rPr>
        <w:t>t</w:t>
      </w:r>
      <w:r w:rsidR="00AE749A" w:rsidRPr="001D23B8">
        <w:rPr>
          <w:rFonts w:ascii="Times New Roman" w:hAnsi="Times New Roman" w:cs="Times New Roman"/>
          <w:sz w:val="24"/>
          <w:szCs w:val="24"/>
        </w:rPr>
        <w:t xml:space="preserve">his </w:t>
      </w:r>
      <w:r w:rsidRPr="001D23B8">
        <w:rPr>
          <w:rFonts w:ascii="Times New Roman" w:hAnsi="Times New Roman" w:cs="Times New Roman"/>
          <w:sz w:val="24"/>
          <w:szCs w:val="24"/>
        </w:rPr>
        <w:t xml:space="preserve">referencing </w:t>
      </w:r>
      <w:r w:rsidR="00F236C1" w:rsidRPr="001D23B8">
        <w:rPr>
          <w:rFonts w:ascii="Times New Roman" w:hAnsi="Times New Roman" w:cs="Times New Roman"/>
          <w:sz w:val="24"/>
          <w:szCs w:val="24"/>
        </w:rPr>
        <w:t xml:space="preserve">‘error’ by the student </w:t>
      </w:r>
      <w:r w:rsidR="00AE749A" w:rsidRPr="001D23B8">
        <w:rPr>
          <w:rFonts w:ascii="Times New Roman" w:hAnsi="Times New Roman" w:cs="Times New Roman"/>
          <w:sz w:val="24"/>
          <w:szCs w:val="24"/>
        </w:rPr>
        <w:t>is no</w:t>
      </w:r>
      <w:r w:rsidR="004119EC" w:rsidRPr="001D23B8">
        <w:rPr>
          <w:rFonts w:ascii="Times New Roman" w:hAnsi="Times New Roman" w:cs="Times New Roman"/>
          <w:sz w:val="24"/>
          <w:szCs w:val="24"/>
        </w:rPr>
        <w:t>t</w:t>
      </w:r>
      <w:r w:rsidR="00AE749A" w:rsidRPr="001D23B8">
        <w:rPr>
          <w:rFonts w:ascii="Times New Roman" w:hAnsi="Times New Roman" w:cs="Times New Roman"/>
          <w:sz w:val="24"/>
          <w:szCs w:val="24"/>
        </w:rPr>
        <w:t xml:space="preserve"> plagiarism</w:t>
      </w:r>
      <w:r w:rsidR="004119EC" w:rsidRPr="001D23B8">
        <w:rPr>
          <w:rFonts w:ascii="Times New Roman" w:hAnsi="Times New Roman" w:cs="Times New Roman"/>
          <w:sz w:val="24"/>
          <w:szCs w:val="24"/>
        </w:rPr>
        <w:t xml:space="preserve">.  </w:t>
      </w:r>
      <w:r w:rsidRPr="001D23B8">
        <w:rPr>
          <w:rFonts w:ascii="Times New Roman" w:hAnsi="Times New Roman" w:cs="Times New Roman"/>
          <w:sz w:val="24"/>
          <w:szCs w:val="24"/>
        </w:rPr>
        <w:t xml:space="preserve">However </w:t>
      </w:r>
      <w:r w:rsidR="004119EC" w:rsidRPr="001D23B8">
        <w:rPr>
          <w:rFonts w:ascii="Times New Roman" w:hAnsi="Times New Roman" w:cs="Times New Roman"/>
          <w:sz w:val="24"/>
          <w:szCs w:val="24"/>
        </w:rPr>
        <w:t xml:space="preserve">it </w:t>
      </w:r>
      <w:r w:rsidR="00AE749A" w:rsidRPr="001D23B8">
        <w:rPr>
          <w:rFonts w:ascii="Times New Roman" w:hAnsi="Times New Roman" w:cs="Times New Roman"/>
          <w:sz w:val="24"/>
          <w:szCs w:val="24"/>
        </w:rPr>
        <w:t>is poor academic method</w:t>
      </w:r>
      <w:r w:rsidRPr="001D23B8">
        <w:rPr>
          <w:rFonts w:ascii="Times New Roman" w:hAnsi="Times New Roman" w:cs="Times New Roman"/>
          <w:sz w:val="24"/>
          <w:szCs w:val="24"/>
        </w:rPr>
        <w:t xml:space="preserve">.  It </w:t>
      </w:r>
      <w:r w:rsidR="00F236C1" w:rsidRPr="001D23B8">
        <w:rPr>
          <w:rFonts w:ascii="Times New Roman" w:hAnsi="Times New Roman" w:cs="Times New Roman"/>
          <w:sz w:val="24"/>
          <w:szCs w:val="24"/>
        </w:rPr>
        <w:t xml:space="preserve">will most likely be viewed </w:t>
      </w:r>
      <w:r w:rsidR="004119EC" w:rsidRPr="001D23B8">
        <w:rPr>
          <w:rFonts w:ascii="Times New Roman" w:hAnsi="Times New Roman" w:cs="Times New Roman"/>
          <w:sz w:val="24"/>
          <w:szCs w:val="24"/>
        </w:rPr>
        <w:t xml:space="preserve">as </w:t>
      </w:r>
      <w:r w:rsidR="00AE749A" w:rsidRPr="001D23B8">
        <w:rPr>
          <w:rFonts w:ascii="Times New Roman" w:hAnsi="Times New Roman" w:cs="Times New Roman"/>
          <w:sz w:val="24"/>
          <w:szCs w:val="24"/>
        </w:rPr>
        <w:t>lazy</w:t>
      </w:r>
      <w:r w:rsidR="004119EC" w:rsidRPr="001D23B8">
        <w:rPr>
          <w:rFonts w:ascii="Times New Roman" w:hAnsi="Times New Roman" w:cs="Times New Roman"/>
          <w:sz w:val="24"/>
          <w:szCs w:val="24"/>
        </w:rPr>
        <w:t xml:space="preserve"> or </w:t>
      </w:r>
      <w:r w:rsidR="00FB476E" w:rsidRPr="001D23B8">
        <w:rPr>
          <w:rFonts w:ascii="Times New Roman" w:hAnsi="Times New Roman" w:cs="Times New Roman"/>
          <w:sz w:val="24"/>
          <w:szCs w:val="24"/>
        </w:rPr>
        <w:t>sloppy work</w:t>
      </w:r>
      <w:r w:rsidR="004119EC" w:rsidRPr="001D23B8">
        <w:rPr>
          <w:rFonts w:ascii="Times New Roman" w:hAnsi="Times New Roman" w:cs="Times New Roman"/>
          <w:sz w:val="24"/>
          <w:szCs w:val="24"/>
        </w:rPr>
        <w:t xml:space="preserve">, </w:t>
      </w:r>
      <w:r w:rsidR="00FB476E" w:rsidRPr="001D23B8">
        <w:rPr>
          <w:rFonts w:ascii="Times New Roman" w:hAnsi="Times New Roman" w:cs="Times New Roman"/>
          <w:sz w:val="24"/>
          <w:szCs w:val="24"/>
        </w:rPr>
        <w:t xml:space="preserve">not academic misconduct.  </w:t>
      </w:r>
      <w:r w:rsidR="00AE749A" w:rsidRPr="001D23B8">
        <w:rPr>
          <w:rFonts w:ascii="Times New Roman" w:hAnsi="Times New Roman" w:cs="Times New Roman"/>
          <w:sz w:val="24"/>
          <w:szCs w:val="24"/>
        </w:rPr>
        <w:t xml:space="preserve">No doubt the </w:t>
      </w:r>
      <w:r w:rsidRPr="001D23B8">
        <w:rPr>
          <w:rFonts w:ascii="Times New Roman" w:hAnsi="Times New Roman" w:cs="Times New Roman"/>
          <w:sz w:val="24"/>
          <w:szCs w:val="24"/>
        </w:rPr>
        <w:t>‘</w:t>
      </w:r>
      <w:r w:rsidR="00AE749A" w:rsidRPr="001D23B8">
        <w:rPr>
          <w:rFonts w:ascii="Times New Roman" w:hAnsi="Times New Roman" w:cs="Times New Roman"/>
          <w:sz w:val="24"/>
          <w:szCs w:val="24"/>
        </w:rPr>
        <w:t>penalty</w:t>
      </w:r>
      <w:r w:rsidRPr="001D23B8">
        <w:rPr>
          <w:rFonts w:ascii="Times New Roman" w:hAnsi="Times New Roman" w:cs="Times New Roman"/>
          <w:sz w:val="24"/>
          <w:szCs w:val="24"/>
        </w:rPr>
        <w:t>’</w:t>
      </w:r>
      <w:r w:rsidR="00AE749A" w:rsidRPr="001D23B8">
        <w:rPr>
          <w:rFonts w:ascii="Times New Roman" w:hAnsi="Times New Roman" w:cs="Times New Roman"/>
          <w:sz w:val="24"/>
          <w:szCs w:val="24"/>
        </w:rPr>
        <w:t xml:space="preserve"> applied for this type of reference w</w:t>
      </w:r>
      <w:r w:rsidRPr="001D23B8">
        <w:rPr>
          <w:rFonts w:ascii="Times New Roman" w:hAnsi="Times New Roman" w:cs="Times New Roman"/>
          <w:sz w:val="24"/>
          <w:szCs w:val="24"/>
        </w:rPr>
        <w:t>ill</w:t>
      </w:r>
      <w:r w:rsidR="00AE749A" w:rsidRPr="001D23B8">
        <w:rPr>
          <w:rFonts w:ascii="Times New Roman" w:hAnsi="Times New Roman" w:cs="Times New Roman"/>
          <w:sz w:val="24"/>
          <w:szCs w:val="24"/>
        </w:rPr>
        <w:t xml:space="preserve"> increase as the student travels through their degree</w:t>
      </w:r>
      <w:r w:rsidR="004119EC" w:rsidRPr="001D23B8">
        <w:rPr>
          <w:rFonts w:ascii="Times New Roman" w:hAnsi="Times New Roman" w:cs="Times New Roman"/>
          <w:sz w:val="24"/>
          <w:szCs w:val="24"/>
        </w:rPr>
        <w:t>.  I</w:t>
      </w:r>
      <w:r w:rsidR="00AE749A" w:rsidRPr="001D23B8">
        <w:rPr>
          <w:rFonts w:ascii="Times New Roman" w:hAnsi="Times New Roman" w:cs="Times New Roman"/>
          <w:sz w:val="24"/>
          <w:szCs w:val="24"/>
        </w:rPr>
        <w:t>ndeed by the time a student is in final year law we would expect them to know that it is best to just omit the textbook citation f</w:t>
      </w:r>
      <w:r w:rsidR="00136ADE" w:rsidRPr="001D23B8">
        <w:rPr>
          <w:rFonts w:ascii="Times New Roman" w:hAnsi="Times New Roman" w:cs="Times New Roman"/>
          <w:sz w:val="24"/>
          <w:szCs w:val="24"/>
        </w:rPr>
        <w:t>r</w:t>
      </w:r>
      <w:r w:rsidR="00AE749A" w:rsidRPr="001D23B8">
        <w:rPr>
          <w:rFonts w:ascii="Times New Roman" w:hAnsi="Times New Roman" w:cs="Times New Roman"/>
          <w:sz w:val="24"/>
          <w:szCs w:val="24"/>
        </w:rPr>
        <w:t>om the reference even if they have not seen the actual case</w:t>
      </w:r>
      <w:r w:rsidR="004119EC" w:rsidRPr="001D23B8">
        <w:rPr>
          <w:rFonts w:ascii="Times New Roman" w:hAnsi="Times New Roman" w:cs="Times New Roman"/>
          <w:sz w:val="24"/>
          <w:szCs w:val="24"/>
        </w:rPr>
        <w:t>.  An educational outcome that really is so much better.</w:t>
      </w:r>
      <w:r w:rsidR="004119EC" w:rsidRPr="001D23B8">
        <w:rPr>
          <w:rStyle w:val="FootnoteReference"/>
          <w:rFonts w:ascii="Times New Roman" w:hAnsi="Times New Roman" w:cs="Times New Roman"/>
          <w:sz w:val="24"/>
          <w:szCs w:val="24"/>
        </w:rPr>
        <w:footnoteReference w:id="18"/>
      </w:r>
      <w:r w:rsidR="00AE749A" w:rsidRPr="001D23B8">
        <w:rPr>
          <w:rFonts w:ascii="Times New Roman" w:hAnsi="Times New Roman" w:cs="Times New Roman"/>
          <w:sz w:val="24"/>
          <w:szCs w:val="24"/>
        </w:rPr>
        <w:t xml:space="preserve">   </w:t>
      </w:r>
    </w:p>
    <w:p w:rsidR="001D23B8" w:rsidRPr="001D23B8" w:rsidRDefault="001D23B8" w:rsidP="001D23B8">
      <w:pPr>
        <w:pStyle w:val="PlainText"/>
        <w:rPr>
          <w:rFonts w:ascii="Times New Roman" w:hAnsi="Times New Roman" w:cs="Times New Roman"/>
          <w:sz w:val="24"/>
          <w:szCs w:val="24"/>
        </w:rPr>
      </w:pPr>
    </w:p>
    <w:p w:rsidR="002A5D66" w:rsidRPr="001D23B8" w:rsidRDefault="00FB476E" w:rsidP="007E6CBD">
      <w:pPr>
        <w:rPr>
          <w:rFonts w:ascii="Times New Roman" w:hAnsi="Times New Roman" w:cs="Times New Roman"/>
          <w:sz w:val="24"/>
          <w:szCs w:val="24"/>
        </w:rPr>
      </w:pPr>
      <w:r w:rsidRPr="001D23B8">
        <w:rPr>
          <w:rFonts w:ascii="Times New Roman" w:hAnsi="Times New Roman" w:cs="Times New Roman"/>
          <w:sz w:val="24"/>
          <w:szCs w:val="24"/>
        </w:rPr>
        <w:t xml:space="preserve">The second </w:t>
      </w:r>
      <w:r w:rsidR="00AE749A" w:rsidRPr="001D23B8">
        <w:rPr>
          <w:rFonts w:ascii="Times New Roman" w:hAnsi="Times New Roman" w:cs="Times New Roman"/>
          <w:sz w:val="24"/>
          <w:szCs w:val="24"/>
        </w:rPr>
        <w:t xml:space="preserve">example </w:t>
      </w:r>
      <w:r w:rsidRPr="001D23B8">
        <w:rPr>
          <w:rFonts w:ascii="Times New Roman" w:hAnsi="Times New Roman" w:cs="Times New Roman"/>
          <w:sz w:val="24"/>
          <w:szCs w:val="24"/>
        </w:rPr>
        <w:t xml:space="preserve">is incorrect </w:t>
      </w:r>
      <w:r w:rsidR="002A5D66" w:rsidRPr="001D23B8">
        <w:rPr>
          <w:rFonts w:ascii="Times New Roman" w:hAnsi="Times New Roman" w:cs="Times New Roman"/>
          <w:sz w:val="24"/>
          <w:szCs w:val="24"/>
        </w:rPr>
        <w:t>for two reasons</w:t>
      </w:r>
      <w:r w:rsidR="001D23B8" w:rsidRPr="001D23B8">
        <w:rPr>
          <w:rFonts w:ascii="Times New Roman" w:hAnsi="Times New Roman" w:cs="Times New Roman"/>
          <w:sz w:val="24"/>
          <w:szCs w:val="24"/>
        </w:rPr>
        <w:t>.  F</w:t>
      </w:r>
      <w:r w:rsidR="002A5D66" w:rsidRPr="001D23B8">
        <w:rPr>
          <w:rFonts w:ascii="Times New Roman" w:hAnsi="Times New Roman" w:cs="Times New Roman"/>
          <w:sz w:val="24"/>
          <w:szCs w:val="24"/>
        </w:rPr>
        <w:t>irstly</w:t>
      </w:r>
      <w:r w:rsidR="001D23B8" w:rsidRPr="001D23B8">
        <w:rPr>
          <w:rFonts w:ascii="Times New Roman" w:hAnsi="Times New Roman" w:cs="Times New Roman"/>
          <w:sz w:val="24"/>
          <w:szCs w:val="24"/>
        </w:rPr>
        <w:t>,</w:t>
      </w:r>
      <w:r w:rsidR="002A5D66" w:rsidRPr="001D23B8">
        <w:rPr>
          <w:rFonts w:ascii="Times New Roman" w:hAnsi="Times New Roman" w:cs="Times New Roman"/>
          <w:sz w:val="24"/>
          <w:szCs w:val="24"/>
        </w:rPr>
        <w:t xml:space="preserve"> </w:t>
      </w:r>
      <w:r w:rsidRPr="001D23B8">
        <w:rPr>
          <w:rFonts w:ascii="Times New Roman" w:hAnsi="Times New Roman" w:cs="Times New Roman"/>
          <w:sz w:val="24"/>
          <w:szCs w:val="24"/>
        </w:rPr>
        <w:t xml:space="preserve">as the correct citation of the case is just </w:t>
      </w:r>
      <w:r w:rsidRPr="001D23B8">
        <w:rPr>
          <w:rFonts w:ascii="Times New Roman" w:hAnsi="Times New Roman" w:cs="Times New Roman"/>
          <w:i/>
          <w:sz w:val="24"/>
          <w:szCs w:val="24"/>
        </w:rPr>
        <w:t xml:space="preserve">Donoghue v Stevenson </w:t>
      </w:r>
      <w:r w:rsidRPr="001D23B8">
        <w:rPr>
          <w:rFonts w:ascii="Times New Roman" w:hAnsi="Times New Roman" w:cs="Times New Roman"/>
          <w:sz w:val="24"/>
          <w:szCs w:val="24"/>
        </w:rPr>
        <w:t>[1932] AC 562 without the URL</w:t>
      </w:r>
      <w:r w:rsidR="002A5D66" w:rsidRPr="001D23B8">
        <w:rPr>
          <w:rFonts w:ascii="Times New Roman" w:hAnsi="Times New Roman" w:cs="Times New Roman"/>
          <w:sz w:val="24"/>
          <w:szCs w:val="24"/>
        </w:rPr>
        <w:t xml:space="preserve"> and secondly</w:t>
      </w:r>
      <w:r w:rsidR="001D23B8">
        <w:rPr>
          <w:rFonts w:ascii="Times New Roman" w:hAnsi="Times New Roman" w:cs="Times New Roman"/>
          <w:sz w:val="24"/>
          <w:szCs w:val="24"/>
        </w:rPr>
        <w:t>,</w:t>
      </w:r>
      <w:r w:rsidR="002A5D66" w:rsidRPr="001D23B8">
        <w:rPr>
          <w:rFonts w:ascii="Times New Roman" w:hAnsi="Times New Roman" w:cs="Times New Roman"/>
          <w:sz w:val="24"/>
          <w:szCs w:val="24"/>
        </w:rPr>
        <w:t xml:space="preserve"> because if the student has gone to an electronic source such as BAILII to access the case the citation would be the medium neutral citation which is [1931] UKHL 3.  Although even more confusingly when you land on the BAILII webpage for the case it tells you to cite the case as </w:t>
      </w:r>
    </w:p>
    <w:p w:rsidR="00FB476E" w:rsidRDefault="002A5D66" w:rsidP="002A5D66">
      <w:pPr>
        <w:pBdr>
          <w:top w:val="single" w:sz="4" w:space="1" w:color="auto"/>
          <w:left w:val="single" w:sz="4" w:space="4" w:color="auto"/>
          <w:bottom w:val="single" w:sz="4" w:space="1" w:color="auto"/>
          <w:right w:val="single" w:sz="4" w:space="4" w:color="auto"/>
        </w:pBdr>
      </w:pPr>
      <w:r>
        <w:rPr>
          <w:sz w:val="20"/>
          <w:szCs w:val="20"/>
        </w:rPr>
        <w:t>Cite as: [1931] UKHL 3, 1932 SC (HL) 31, [1932] UKHL 100, [1932] AC 562</w:t>
      </w:r>
      <w:r w:rsidR="00FB476E">
        <w:t xml:space="preserve">.  </w:t>
      </w:r>
    </w:p>
    <w:p w:rsidR="00FB476E" w:rsidRPr="0079720E" w:rsidRDefault="000E4382" w:rsidP="007E6CBD">
      <w:pPr>
        <w:rPr>
          <w:rFonts w:ascii="Times New Roman" w:hAnsi="Times New Roman" w:cs="Times New Roman"/>
          <w:sz w:val="24"/>
          <w:szCs w:val="24"/>
        </w:rPr>
      </w:pPr>
      <w:r w:rsidRPr="0079720E">
        <w:rPr>
          <w:rFonts w:ascii="Times New Roman" w:hAnsi="Times New Roman" w:cs="Times New Roman"/>
          <w:sz w:val="24"/>
          <w:szCs w:val="24"/>
        </w:rPr>
        <w:t>e</w:t>
      </w:r>
      <w:r w:rsidR="002A5D66" w:rsidRPr="0079720E">
        <w:rPr>
          <w:rFonts w:ascii="Times New Roman" w:hAnsi="Times New Roman" w:cs="Times New Roman"/>
          <w:sz w:val="24"/>
          <w:szCs w:val="24"/>
        </w:rPr>
        <w:t xml:space="preserve">ven though </w:t>
      </w:r>
      <w:r w:rsidR="001D23B8" w:rsidRPr="0079720E">
        <w:rPr>
          <w:rFonts w:ascii="Times New Roman" w:hAnsi="Times New Roman" w:cs="Times New Roman"/>
          <w:sz w:val="24"/>
          <w:szCs w:val="24"/>
        </w:rPr>
        <w:t xml:space="preserve">our </w:t>
      </w:r>
      <w:r w:rsidR="002A5D66" w:rsidRPr="0079720E">
        <w:rPr>
          <w:rFonts w:ascii="Times New Roman" w:hAnsi="Times New Roman" w:cs="Times New Roman"/>
          <w:sz w:val="24"/>
          <w:szCs w:val="24"/>
        </w:rPr>
        <w:t>student would presumably not access all of these version</w:t>
      </w:r>
      <w:r w:rsidRPr="0079720E">
        <w:rPr>
          <w:rFonts w:ascii="Times New Roman" w:hAnsi="Times New Roman" w:cs="Times New Roman"/>
          <w:sz w:val="24"/>
          <w:szCs w:val="24"/>
        </w:rPr>
        <w:t>s</w:t>
      </w:r>
      <w:r w:rsidR="002A5D66" w:rsidRPr="0079720E">
        <w:rPr>
          <w:rFonts w:ascii="Times New Roman" w:hAnsi="Times New Roman" w:cs="Times New Roman"/>
          <w:sz w:val="24"/>
          <w:szCs w:val="24"/>
        </w:rPr>
        <w:t xml:space="preserve">. </w:t>
      </w:r>
      <w:r w:rsidR="001D23B8" w:rsidRPr="0079720E">
        <w:rPr>
          <w:rFonts w:ascii="Times New Roman" w:hAnsi="Times New Roman" w:cs="Times New Roman"/>
          <w:sz w:val="24"/>
          <w:szCs w:val="24"/>
        </w:rPr>
        <w:t xml:space="preserve">Nor would we require them too. </w:t>
      </w:r>
      <w:r w:rsidRPr="0079720E">
        <w:rPr>
          <w:rFonts w:ascii="Times New Roman" w:hAnsi="Times New Roman" w:cs="Times New Roman"/>
          <w:sz w:val="24"/>
          <w:szCs w:val="24"/>
        </w:rPr>
        <w:t xml:space="preserve">The second example </w:t>
      </w:r>
      <w:r w:rsidR="001B72E5" w:rsidRPr="0079720E">
        <w:rPr>
          <w:rFonts w:ascii="Times New Roman" w:hAnsi="Times New Roman" w:cs="Times New Roman"/>
          <w:sz w:val="24"/>
          <w:szCs w:val="24"/>
        </w:rPr>
        <w:t xml:space="preserve">is again not plagiarism yet may be </w:t>
      </w:r>
      <w:r w:rsidRPr="0079720E">
        <w:rPr>
          <w:rFonts w:ascii="Times New Roman" w:hAnsi="Times New Roman" w:cs="Times New Roman"/>
          <w:sz w:val="24"/>
          <w:szCs w:val="24"/>
        </w:rPr>
        <w:t xml:space="preserve">penalised </w:t>
      </w:r>
      <w:r w:rsidR="001B72E5" w:rsidRPr="0079720E">
        <w:rPr>
          <w:rFonts w:ascii="Times New Roman" w:hAnsi="Times New Roman" w:cs="Times New Roman"/>
          <w:sz w:val="24"/>
          <w:szCs w:val="24"/>
        </w:rPr>
        <w:t xml:space="preserve">as poor academic method </w:t>
      </w:r>
      <w:r w:rsidRPr="0079720E">
        <w:rPr>
          <w:rFonts w:ascii="Times New Roman" w:hAnsi="Times New Roman" w:cs="Times New Roman"/>
          <w:sz w:val="24"/>
          <w:szCs w:val="24"/>
        </w:rPr>
        <w:t xml:space="preserve">as it does not conform to the Australian Guide to Legal Citation.  </w:t>
      </w:r>
    </w:p>
    <w:p w:rsidR="001B72E5" w:rsidRPr="0079720E" w:rsidRDefault="008D2630" w:rsidP="008D2630">
      <w:pPr>
        <w:rPr>
          <w:rFonts w:ascii="Times New Roman" w:hAnsi="Times New Roman" w:cs="Times New Roman"/>
          <w:sz w:val="24"/>
          <w:szCs w:val="24"/>
        </w:rPr>
      </w:pPr>
      <w:r w:rsidRPr="0079720E">
        <w:rPr>
          <w:rFonts w:ascii="Times New Roman" w:hAnsi="Times New Roman" w:cs="Times New Roman"/>
          <w:sz w:val="24"/>
          <w:szCs w:val="24"/>
        </w:rPr>
        <w:t xml:space="preserve">Perhaps we can explain </w:t>
      </w:r>
      <w:r w:rsidR="001B72E5" w:rsidRPr="0079720E">
        <w:rPr>
          <w:rFonts w:ascii="Times New Roman" w:hAnsi="Times New Roman" w:cs="Times New Roman"/>
          <w:sz w:val="24"/>
          <w:szCs w:val="24"/>
        </w:rPr>
        <w:t xml:space="preserve">and even justify </w:t>
      </w:r>
      <w:r w:rsidRPr="0079720E">
        <w:rPr>
          <w:rFonts w:ascii="Times New Roman" w:hAnsi="Times New Roman" w:cs="Times New Roman"/>
          <w:sz w:val="24"/>
          <w:szCs w:val="24"/>
        </w:rPr>
        <w:t xml:space="preserve">this quirky aspect of legal citation </w:t>
      </w:r>
      <w:r w:rsidR="001B72E5" w:rsidRPr="0079720E">
        <w:rPr>
          <w:rFonts w:ascii="Times New Roman" w:hAnsi="Times New Roman" w:cs="Times New Roman"/>
          <w:sz w:val="24"/>
          <w:szCs w:val="24"/>
        </w:rPr>
        <w:t>by reference to the materials being primary legal materials.  Again, th</w:t>
      </w:r>
      <w:r w:rsidR="0027506F" w:rsidRPr="0079720E">
        <w:rPr>
          <w:rFonts w:ascii="Times New Roman" w:hAnsi="Times New Roman" w:cs="Times New Roman"/>
          <w:sz w:val="24"/>
          <w:szCs w:val="24"/>
        </w:rPr>
        <w:t>is</w:t>
      </w:r>
      <w:r w:rsidR="001B72E5" w:rsidRPr="0079720E">
        <w:rPr>
          <w:rFonts w:ascii="Times New Roman" w:hAnsi="Times New Roman" w:cs="Times New Roman"/>
          <w:sz w:val="24"/>
          <w:szCs w:val="24"/>
        </w:rPr>
        <w:t xml:space="preserve"> argument </w:t>
      </w:r>
      <w:r w:rsidR="0027506F" w:rsidRPr="0079720E">
        <w:rPr>
          <w:rFonts w:ascii="Times New Roman" w:hAnsi="Times New Roman" w:cs="Times New Roman"/>
          <w:sz w:val="24"/>
          <w:szCs w:val="24"/>
        </w:rPr>
        <w:t xml:space="preserve">upholds </w:t>
      </w:r>
      <w:r w:rsidR="001B72E5" w:rsidRPr="0079720E">
        <w:rPr>
          <w:rFonts w:ascii="Times New Roman" w:hAnsi="Times New Roman" w:cs="Times New Roman"/>
          <w:sz w:val="24"/>
          <w:szCs w:val="24"/>
        </w:rPr>
        <w:t>the significance of cases and statutes</w:t>
      </w:r>
      <w:r w:rsidR="0027506F" w:rsidRPr="0079720E">
        <w:rPr>
          <w:rFonts w:ascii="Times New Roman" w:hAnsi="Times New Roman" w:cs="Times New Roman"/>
          <w:sz w:val="24"/>
          <w:szCs w:val="24"/>
        </w:rPr>
        <w:t xml:space="preserve"> as primary legal materials</w:t>
      </w:r>
      <w:r w:rsidR="001B72E5" w:rsidRPr="0079720E">
        <w:rPr>
          <w:rFonts w:ascii="Times New Roman" w:hAnsi="Times New Roman" w:cs="Times New Roman"/>
          <w:sz w:val="24"/>
          <w:szCs w:val="24"/>
        </w:rPr>
        <w:t xml:space="preserve">.  </w:t>
      </w:r>
      <w:r w:rsidR="00EE6985" w:rsidRPr="0079720E">
        <w:rPr>
          <w:rFonts w:ascii="Times New Roman" w:hAnsi="Times New Roman" w:cs="Times New Roman"/>
          <w:sz w:val="24"/>
          <w:szCs w:val="24"/>
        </w:rPr>
        <w:t>T</w:t>
      </w:r>
      <w:r w:rsidR="001B72E5" w:rsidRPr="0079720E">
        <w:rPr>
          <w:rFonts w:ascii="Times New Roman" w:hAnsi="Times New Roman" w:cs="Times New Roman"/>
          <w:sz w:val="24"/>
          <w:szCs w:val="24"/>
        </w:rPr>
        <w:t xml:space="preserve">he expectation </w:t>
      </w:r>
      <w:r w:rsidR="00EE6985" w:rsidRPr="0079720E">
        <w:rPr>
          <w:rFonts w:ascii="Times New Roman" w:hAnsi="Times New Roman" w:cs="Times New Roman"/>
          <w:sz w:val="24"/>
          <w:szCs w:val="24"/>
        </w:rPr>
        <w:t xml:space="preserve">being </w:t>
      </w:r>
      <w:r w:rsidR="001B72E5" w:rsidRPr="0079720E">
        <w:rPr>
          <w:rFonts w:ascii="Times New Roman" w:hAnsi="Times New Roman" w:cs="Times New Roman"/>
          <w:sz w:val="24"/>
          <w:szCs w:val="24"/>
        </w:rPr>
        <w:t>that law students will always access the actual source – as this is the law.  It follows that any reference which defies this primacy of the materials is incorrect</w:t>
      </w:r>
      <w:r w:rsidR="00EE6985" w:rsidRPr="0079720E">
        <w:rPr>
          <w:rFonts w:ascii="Times New Roman" w:hAnsi="Times New Roman" w:cs="Times New Roman"/>
          <w:sz w:val="24"/>
          <w:szCs w:val="24"/>
        </w:rPr>
        <w:t>, as is the case in</w:t>
      </w:r>
      <w:r w:rsidR="001B72E5" w:rsidRPr="0079720E">
        <w:rPr>
          <w:rFonts w:ascii="Times New Roman" w:hAnsi="Times New Roman" w:cs="Times New Roman"/>
          <w:sz w:val="24"/>
          <w:szCs w:val="24"/>
        </w:rPr>
        <w:t xml:space="preserve"> the above two examples. </w:t>
      </w:r>
    </w:p>
    <w:p w:rsidR="008D2630" w:rsidRPr="0079720E" w:rsidRDefault="00EE6985" w:rsidP="008D2630">
      <w:pPr>
        <w:rPr>
          <w:rFonts w:ascii="Times New Roman" w:hAnsi="Times New Roman" w:cs="Times New Roman"/>
          <w:sz w:val="24"/>
          <w:szCs w:val="24"/>
        </w:rPr>
      </w:pPr>
      <w:r w:rsidRPr="003B5D56">
        <w:rPr>
          <w:rFonts w:ascii="Times New Roman" w:hAnsi="Times New Roman" w:cs="Times New Roman"/>
        </w:rPr>
        <w:t xml:space="preserve">Then </w:t>
      </w:r>
      <w:r w:rsidRPr="0079720E">
        <w:rPr>
          <w:rFonts w:ascii="Times New Roman" w:hAnsi="Times New Roman" w:cs="Times New Roman"/>
          <w:sz w:val="24"/>
          <w:szCs w:val="24"/>
        </w:rPr>
        <w:t xml:space="preserve">again, perhaps we cannot explain or justify it at all.  </w:t>
      </w:r>
      <w:r w:rsidR="00E66E78" w:rsidRPr="0079720E">
        <w:rPr>
          <w:rFonts w:ascii="Times New Roman" w:hAnsi="Times New Roman" w:cs="Times New Roman"/>
          <w:sz w:val="24"/>
          <w:szCs w:val="24"/>
        </w:rPr>
        <w:t xml:space="preserve">For example, we often prescribe leading  </w:t>
      </w:r>
      <w:r w:rsidR="008D2630" w:rsidRPr="0079720E">
        <w:rPr>
          <w:rFonts w:ascii="Times New Roman" w:hAnsi="Times New Roman" w:cs="Times New Roman"/>
          <w:sz w:val="24"/>
          <w:szCs w:val="24"/>
        </w:rPr>
        <w:t xml:space="preserve">Cases and </w:t>
      </w:r>
      <w:r w:rsidR="00043676" w:rsidRPr="0079720E">
        <w:rPr>
          <w:rFonts w:ascii="Times New Roman" w:hAnsi="Times New Roman" w:cs="Times New Roman"/>
          <w:sz w:val="24"/>
          <w:szCs w:val="24"/>
        </w:rPr>
        <w:t xml:space="preserve">Commentary </w:t>
      </w:r>
      <w:r w:rsidR="008D2630" w:rsidRPr="0079720E">
        <w:rPr>
          <w:rFonts w:ascii="Times New Roman" w:hAnsi="Times New Roman" w:cs="Times New Roman"/>
          <w:sz w:val="24"/>
          <w:szCs w:val="24"/>
        </w:rPr>
        <w:t xml:space="preserve">Materials </w:t>
      </w:r>
      <w:r w:rsidR="00E66E78" w:rsidRPr="0079720E">
        <w:rPr>
          <w:rFonts w:ascii="Times New Roman" w:hAnsi="Times New Roman" w:cs="Times New Roman"/>
          <w:sz w:val="24"/>
          <w:szCs w:val="24"/>
        </w:rPr>
        <w:t xml:space="preserve">as law </w:t>
      </w:r>
      <w:r w:rsidR="008D2630" w:rsidRPr="0079720E">
        <w:rPr>
          <w:rFonts w:ascii="Times New Roman" w:hAnsi="Times New Roman" w:cs="Times New Roman"/>
          <w:sz w:val="24"/>
          <w:szCs w:val="24"/>
        </w:rPr>
        <w:t>texts</w:t>
      </w:r>
      <w:r w:rsidR="00E66E78" w:rsidRPr="0079720E">
        <w:rPr>
          <w:rFonts w:ascii="Times New Roman" w:hAnsi="Times New Roman" w:cs="Times New Roman"/>
          <w:sz w:val="24"/>
          <w:szCs w:val="24"/>
        </w:rPr>
        <w:t xml:space="preserve"> for our students. Or we may </w:t>
      </w:r>
      <w:r w:rsidR="00043676" w:rsidRPr="0079720E">
        <w:rPr>
          <w:rFonts w:ascii="Times New Roman" w:hAnsi="Times New Roman" w:cs="Times New Roman"/>
          <w:sz w:val="24"/>
          <w:szCs w:val="24"/>
        </w:rPr>
        <w:t xml:space="preserve">provide students with our own cut and pasted, though always correctly copyrighted and attributed, materials.  </w:t>
      </w:r>
      <w:r w:rsidR="00E66E78" w:rsidRPr="0079720E">
        <w:rPr>
          <w:rFonts w:ascii="Times New Roman" w:hAnsi="Times New Roman" w:cs="Times New Roman"/>
          <w:sz w:val="24"/>
          <w:szCs w:val="24"/>
        </w:rPr>
        <w:t xml:space="preserve">These texts and materials will extract the most relevant sections of cases and other materials – perhaps journal articles and books as well.  They will then provide commentary on the extracted materials.  </w:t>
      </w:r>
      <w:r w:rsidR="008D2630" w:rsidRPr="0079720E">
        <w:rPr>
          <w:rFonts w:ascii="Times New Roman" w:hAnsi="Times New Roman" w:cs="Times New Roman"/>
          <w:sz w:val="24"/>
          <w:szCs w:val="24"/>
        </w:rPr>
        <w:t xml:space="preserve">It is </w:t>
      </w:r>
      <w:r w:rsidR="00E66E78" w:rsidRPr="0079720E">
        <w:rPr>
          <w:rFonts w:ascii="Times New Roman" w:hAnsi="Times New Roman" w:cs="Times New Roman"/>
          <w:sz w:val="24"/>
          <w:szCs w:val="24"/>
        </w:rPr>
        <w:t xml:space="preserve">here that the purity of the argument of reviewing the source primary material falls away.  Indeed it is </w:t>
      </w:r>
      <w:r w:rsidR="008D2630" w:rsidRPr="0079720E">
        <w:rPr>
          <w:rFonts w:ascii="Times New Roman" w:hAnsi="Times New Roman" w:cs="Times New Roman"/>
          <w:sz w:val="24"/>
          <w:szCs w:val="24"/>
        </w:rPr>
        <w:t xml:space="preserve">commonly accepted </w:t>
      </w:r>
      <w:r w:rsidR="00E66E78" w:rsidRPr="0079720E">
        <w:rPr>
          <w:rFonts w:ascii="Times New Roman" w:hAnsi="Times New Roman" w:cs="Times New Roman"/>
          <w:sz w:val="24"/>
          <w:szCs w:val="24"/>
        </w:rPr>
        <w:t xml:space="preserve">that </w:t>
      </w:r>
      <w:r w:rsidR="008D2630" w:rsidRPr="0079720E">
        <w:rPr>
          <w:rFonts w:ascii="Times New Roman" w:hAnsi="Times New Roman" w:cs="Times New Roman"/>
          <w:sz w:val="24"/>
          <w:szCs w:val="24"/>
        </w:rPr>
        <w:t xml:space="preserve">students using </w:t>
      </w:r>
      <w:r w:rsidR="00043676" w:rsidRPr="0079720E">
        <w:rPr>
          <w:rFonts w:ascii="Times New Roman" w:hAnsi="Times New Roman" w:cs="Times New Roman"/>
          <w:sz w:val="24"/>
          <w:szCs w:val="24"/>
        </w:rPr>
        <w:t xml:space="preserve">prescribed Cases and Commentary text </w:t>
      </w:r>
      <w:r w:rsidR="008D2630" w:rsidRPr="0079720E">
        <w:rPr>
          <w:rFonts w:ascii="Times New Roman" w:hAnsi="Times New Roman" w:cs="Times New Roman"/>
          <w:sz w:val="24"/>
          <w:szCs w:val="24"/>
        </w:rPr>
        <w:t xml:space="preserve">books </w:t>
      </w:r>
      <w:r w:rsidR="00043676" w:rsidRPr="0079720E">
        <w:rPr>
          <w:rFonts w:ascii="Times New Roman" w:hAnsi="Times New Roman" w:cs="Times New Roman"/>
          <w:sz w:val="24"/>
          <w:szCs w:val="24"/>
        </w:rPr>
        <w:t xml:space="preserve">will not examine the actual case extracted in the text – unless they are asked to.  After all that is the point of such a text.  </w:t>
      </w:r>
      <w:r w:rsidR="0066274C" w:rsidRPr="0079720E">
        <w:rPr>
          <w:rFonts w:ascii="Times New Roman" w:hAnsi="Times New Roman" w:cs="Times New Roman"/>
          <w:sz w:val="24"/>
          <w:szCs w:val="24"/>
        </w:rPr>
        <w:t xml:space="preserve">We prescribe them because we assume they correctly extract the law – or at least that someone somewhere has checked </w:t>
      </w:r>
      <w:r w:rsidR="0066274C" w:rsidRPr="0079720E">
        <w:rPr>
          <w:rFonts w:ascii="Times New Roman" w:hAnsi="Times New Roman" w:cs="Times New Roman"/>
          <w:sz w:val="24"/>
          <w:szCs w:val="24"/>
        </w:rPr>
        <w:lastRenderedPageBreak/>
        <w:t>that this has been done.</w:t>
      </w:r>
      <w:r w:rsidR="0066274C" w:rsidRPr="0079720E">
        <w:rPr>
          <w:rStyle w:val="FootnoteReference"/>
          <w:rFonts w:ascii="Times New Roman" w:hAnsi="Times New Roman" w:cs="Times New Roman"/>
          <w:sz w:val="24"/>
          <w:szCs w:val="24"/>
        </w:rPr>
        <w:footnoteReference w:id="19"/>
      </w:r>
      <w:r w:rsidR="0066274C" w:rsidRPr="0079720E">
        <w:rPr>
          <w:rFonts w:ascii="Times New Roman" w:hAnsi="Times New Roman" w:cs="Times New Roman"/>
          <w:sz w:val="24"/>
          <w:szCs w:val="24"/>
        </w:rPr>
        <w:t xml:space="preserve">  </w:t>
      </w:r>
      <w:r w:rsidR="00043676" w:rsidRPr="0079720E">
        <w:rPr>
          <w:rFonts w:ascii="Times New Roman" w:hAnsi="Times New Roman" w:cs="Times New Roman"/>
          <w:sz w:val="24"/>
          <w:szCs w:val="24"/>
        </w:rPr>
        <w:t xml:space="preserve">It therefore stands to reason that the citation of a case found in such a text will not refer to that text – that is assumed. </w:t>
      </w:r>
      <w:r w:rsidR="008D2630" w:rsidRPr="0079720E">
        <w:rPr>
          <w:rFonts w:ascii="Times New Roman" w:hAnsi="Times New Roman" w:cs="Times New Roman"/>
          <w:sz w:val="24"/>
          <w:szCs w:val="24"/>
        </w:rPr>
        <w:t xml:space="preserve"> </w:t>
      </w:r>
      <w:r w:rsidR="00DD4493" w:rsidRPr="0079720E">
        <w:rPr>
          <w:rFonts w:ascii="Times New Roman" w:hAnsi="Times New Roman" w:cs="Times New Roman"/>
          <w:sz w:val="24"/>
          <w:szCs w:val="24"/>
        </w:rPr>
        <w:t>So, for exam</w:t>
      </w:r>
      <w:r w:rsidR="00043676" w:rsidRPr="0079720E">
        <w:rPr>
          <w:rFonts w:ascii="Times New Roman" w:hAnsi="Times New Roman" w:cs="Times New Roman"/>
          <w:sz w:val="24"/>
          <w:szCs w:val="24"/>
        </w:rPr>
        <w:t>p</w:t>
      </w:r>
      <w:r w:rsidR="00DD4493" w:rsidRPr="0079720E">
        <w:rPr>
          <w:rFonts w:ascii="Times New Roman" w:hAnsi="Times New Roman" w:cs="Times New Roman"/>
          <w:sz w:val="24"/>
          <w:szCs w:val="24"/>
        </w:rPr>
        <w:t>le a student referring to</w:t>
      </w:r>
      <w:r w:rsidR="00043676" w:rsidRPr="0079720E">
        <w:rPr>
          <w:rFonts w:ascii="Times New Roman" w:hAnsi="Times New Roman" w:cs="Times New Roman"/>
          <w:sz w:val="24"/>
          <w:szCs w:val="24"/>
        </w:rPr>
        <w:t xml:space="preserve"> a case </w:t>
      </w:r>
      <w:r w:rsidR="00DD4493" w:rsidRPr="0079720E">
        <w:rPr>
          <w:rFonts w:ascii="Times New Roman" w:hAnsi="Times New Roman" w:cs="Times New Roman"/>
          <w:sz w:val="24"/>
          <w:szCs w:val="24"/>
        </w:rPr>
        <w:t>they may have found in Lay</w:t>
      </w:r>
      <w:r w:rsidR="00043676" w:rsidRPr="0079720E">
        <w:rPr>
          <w:rFonts w:ascii="Times New Roman" w:hAnsi="Times New Roman" w:cs="Times New Roman"/>
          <w:sz w:val="24"/>
          <w:szCs w:val="24"/>
        </w:rPr>
        <w:t>ing D</w:t>
      </w:r>
      <w:r w:rsidR="00DD4493" w:rsidRPr="0079720E">
        <w:rPr>
          <w:rFonts w:ascii="Times New Roman" w:hAnsi="Times New Roman" w:cs="Times New Roman"/>
          <w:sz w:val="24"/>
          <w:szCs w:val="24"/>
        </w:rPr>
        <w:t>o</w:t>
      </w:r>
      <w:r w:rsidR="00043676" w:rsidRPr="0079720E">
        <w:rPr>
          <w:rFonts w:ascii="Times New Roman" w:hAnsi="Times New Roman" w:cs="Times New Roman"/>
          <w:sz w:val="24"/>
          <w:szCs w:val="24"/>
        </w:rPr>
        <w:t>w</w:t>
      </w:r>
      <w:r w:rsidR="00DD4493" w:rsidRPr="0079720E">
        <w:rPr>
          <w:rFonts w:ascii="Times New Roman" w:hAnsi="Times New Roman" w:cs="Times New Roman"/>
          <w:sz w:val="24"/>
          <w:szCs w:val="24"/>
        </w:rPr>
        <w:t xml:space="preserve">n the </w:t>
      </w:r>
      <w:r w:rsidR="00043676" w:rsidRPr="0079720E">
        <w:rPr>
          <w:rFonts w:ascii="Times New Roman" w:hAnsi="Times New Roman" w:cs="Times New Roman"/>
          <w:sz w:val="24"/>
          <w:szCs w:val="24"/>
        </w:rPr>
        <w:t>L</w:t>
      </w:r>
      <w:r w:rsidR="00DD4493" w:rsidRPr="0079720E">
        <w:rPr>
          <w:rFonts w:ascii="Times New Roman" w:hAnsi="Times New Roman" w:cs="Times New Roman"/>
          <w:sz w:val="24"/>
          <w:szCs w:val="24"/>
        </w:rPr>
        <w:t>aw</w:t>
      </w:r>
      <w:r w:rsidR="00043676" w:rsidRPr="0079720E">
        <w:rPr>
          <w:rStyle w:val="FootnoteReference"/>
          <w:rFonts w:ascii="Times New Roman" w:hAnsi="Times New Roman" w:cs="Times New Roman"/>
          <w:sz w:val="24"/>
          <w:szCs w:val="24"/>
        </w:rPr>
        <w:footnoteReference w:id="20"/>
      </w:r>
      <w:r w:rsidR="00DD4493" w:rsidRPr="0079720E">
        <w:rPr>
          <w:rFonts w:ascii="Times New Roman" w:hAnsi="Times New Roman" w:cs="Times New Roman"/>
          <w:sz w:val="24"/>
          <w:szCs w:val="24"/>
        </w:rPr>
        <w:t xml:space="preserve"> (let </w:t>
      </w:r>
      <w:r w:rsidR="00043676" w:rsidRPr="0079720E">
        <w:rPr>
          <w:rFonts w:ascii="Times New Roman" w:hAnsi="Times New Roman" w:cs="Times New Roman"/>
          <w:sz w:val="24"/>
          <w:szCs w:val="24"/>
        </w:rPr>
        <w:t xml:space="preserve">us </w:t>
      </w:r>
      <w:r w:rsidR="00DD4493" w:rsidRPr="0079720E">
        <w:rPr>
          <w:rFonts w:ascii="Times New Roman" w:hAnsi="Times New Roman" w:cs="Times New Roman"/>
          <w:sz w:val="24"/>
          <w:szCs w:val="24"/>
        </w:rPr>
        <w:t>say the case of</w:t>
      </w:r>
      <w:r w:rsidR="00043676" w:rsidRPr="0079720E">
        <w:rPr>
          <w:rFonts w:ascii="Times New Roman" w:hAnsi="Times New Roman" w:cs="Times New Roman"/>
          <w:sz w:val="24"/>
          <w:szCs w:val="24"/>
        </w:rPr>
        <w:t xml:space="preserve"> </w:t>
      </w:r>
      <w:r w:rsidR="00043676" w:rsidRPr="0079720E">
        <w:rPr>
          <w:rFonts w:ascii="Times New Roman" w:hAnsi="Times New Roman" w:cs="Times New Roman"/>
          <w:i/>
          <w:sz w:val="24"/>
          <w:szCs w:val="24"/>
        </w:rPr>
        <w:t xml:space="preserve">Re Wakim: Ex parte McNally </w:t>
      </w:r>
      <w:r w:rsidR="00043676" w:rsidRPr="0079720E">
        <w:rPr>
          <w:rFonts w:ascii="Times New Roman" w:hAnsi="Times New Roman" w:cs="Times New Roman"/>
          <w:sz w:val="24"/>
          <w:szCs w:val="24"/>
        </w:rPr>
        <w:t>(1999) 198 CLR 511 on p</w:t>
      </w:r>
      <w:r w:rsidR="00DD4493" w:rsidRPr="0079720E">
        <w:rPr>
          <w:rFonts w:ascii="Times New Roman" w:hAnsi="Times New Roman" w:cs="Times New Roman"/>
          <w:sz w:val="24"/>
          <w:szCs w:val="24"/>
        </w:rPr>
        <w:t xml:space="preserve">age </w:t>
      </w:r>
      <w:r w:rsidR="00043676" w:rsidRPr="0079720E">
        <w:rPr>
          <w:rFonts w:ascii="Times New Roman" w:hAnsi="Times New Roman" w:cs="Times New Roman"/>
          <w:sz w:val="24"/>
          <w:szCs w:val="24"/>
        </w:rPr>
        <w:t xml:space="preserve">262 </w:t>
      </w:r>
      <w:r w:rsidR="00DD4493" w:rsidRPr="0079720E">
        <w:rPr>
          <w:rFonts w:ascii="Times New Roman" w:hAnsi="Times New Roman" w:cs="Times New Roman"/>
          <w:sz w:val="24"/>
          <w:szCs w:val="24"/>
        </w:rPr>
        <w:t xml:space="preserve">of the </w:t>
      </w:r>
      <w:r w:rsidR="00043676" w:rsidRPr="0079720E">
        <w:rPr>
          <w:rFonts w:ascii="Times New Roman" w:hAnsi="Times New Roman" w:cs="Times New Roman"/>
          <w:sz w:val="24"/>
          <w:szCs w:val="24"/>
        </w:rPr>
        <w:t>10</w:t>
      </w:r>
      <w:r w:rsidR="00043676" w:rsidRPr="0079720E">
        <w:rPr>
          <w:rFonts w:ascii="Times New Roman" w:hAnsi="Times New Roman" w:cs="Times New Roman"/>
          <w:sz w:val="24"/>
          <w:szCs w:val="24"/>
          <w:vertAlign w:val="superscript"/>
        </w:rPr>
        <w:t>th</w:t>
      </w:r>
      <w:r w:rsidR="00043676" w:rsidRPr="0079720E">
        <w:rPr>
          <w:rFonts w:ascii="Times New Roman" w:hAnsi="Times New Roman" w:cs="Times New Roman"/>
          <w:sz w:val="24"/>
          <w:szCs w:val="24"/>
        </w:rPr>
        <w:t xml:space="preserve"> </w:t>
      </w:r>
      <w:r w:rsidR="00DD4493" w:rsidRPr="0079720E">
        <w:rPr>
          <w:rFonts w:ascii="Times New Roman" w:hAnsi="Times New Roman" w:cs="Times New Roman"/>
          <w:sz w:val="24"/>
          <w:szCs w:val="24"/>
        </w:rPr>
        <w:t>edition) is n</w:t>
      </w:r>
      <w:r w:rsidR="00043676" w:rsidRPr="0079720E">
        <w:rPr>
          <w:rFonts w:ascii="Times New Roman" w:hAnsi="Times New Roman" w:cs="Times New Roman"/>
          <w:sz w:val="24"/>
          <w:szCs w:val="24"/>
        </w:rPr>
        <w:t xml:space="preserve">either </w:t>
      </w:r>
      <w:r w:rsidR="00DD4493" w:rsidRPr="0079720E">
        <w:rPr>
          <w:rFonts w:ascii="Times New Roman" w:hAnsi="Times New Roman" w:cs="Times New Roman"/>
          <w:sz w:val="24"/>
          <w:szCs w:val="24"/>
        </w:rPr>
        <w:t xml:space="preserve">expected to locate, read and reference that case </w:t>
      </w:r>
      <w:r w:rsidR="00043676" w:rsidRPr="0079720E">
        <w:rPr>
          <w:rFonts w:ascii="Times New Roman" w:hAnsi="Times New Roman" w:cs="Times New Roman"/>
          <w:sz w:val="24"/>
          <w:szCs w:val="24"/>
        </w:rPr>
        <w:t>nor to cite the text the student found it in</w:t>
      </w:r>
      <w:r w:rsidR="00E66E78" w:rsidRPr="0079720E">
        <w:rPr>
          <w:rFonts w:ascii="Times New Roman" w:hAnsi="Times New Roman" w:cs="Times New Roman"/>
          <w:sz w:val="24"/>
          <w:szCs w:val="24"/>
        </w:rPr>
        <w:t>.  R</w:t>
      </w:r>
      <w:r w:rsidR="00DD4493" w:rsidRPr="0079720E">
        <w:rPr>
          <w:rFonts w:ascii="Times New Roman" w:hAnsi="Times New Roman" w:cs="Times New Roman"/>
          <w:sz w:val="24"/>
          <w:szCs w:val="24"/>
        </w:rPr>
        <w:t>ather it is sufficient to cite the case</w:t>
      </w:r>
      <w:r w:rsidR="00043676" w:rsidRPr="0079720E">
        <w:rPr>
          <w:rFonts w:ascii="Times New Roman" w:hAnsi="Times New Roman" w:cs="Times New Roman"/>
          <w:sz w:val="24"/>
          <w:szCs w:val="24"/>
        </w:rPr>
        <w:t xml:space="preserve"> without such extra exertion</w:t>
      </w:r>
      <w:r w:rsidR="00E66E78" w:rsidRPr="0079720E">
        <w:rPr>
          <w:rFonts w:ascii="Times New Roman" w:hAnsi="Times New Roman" w:cs="Times New Roman"/>
          <w:sz w:val="24"/>
          <w:szCs w:val="24"/>
        </w:rPr>
        <w:t xml:space="preserve"> (o</w:t>
      </w:r>
      <w:r w:rsidR="00043676" w:rsidRPr="0079720E">
        <w:rPr>
          <w:rFonts w:ascii="Times New Roman" w:hAnsi="Times New Roman" w:cs="Times New Roman"/>
          <w:sz w:val="24"/>
          <w:szCs w:val="24"/>
        </w:rPr>
        <w:t>ddly enough this would be unacceptable for the citation of a book or article or non-primary source in that same text</w:t>
      </w:r>
      <w:r w:rsidR="00E66E78" w:rsidRPr="0079720E">
        <w:rPr>
          <w:rFonts w:ascii="Times New Roman" w:hAnsi="Times New Roman" w:cs="Times New Roman"/>
          <w:sz w:val="24"/>
          <w:szCs w:val="24"/>
        </w:rPr>
        <w:t>)</w:t>
      </w:r>
      <w:r w:rsidR="00043676" w:rsidRPr="0079720E">
        <w:rPr>
          <w:rFonts w:ascii="Times New Roman" w:hAnsi="Times New Roman" w:cs="Times New Roman"/>
          <w:sz w:val="24"/>
          <w:szCs w:val="24"/>
        </w:rPr>
        <w:t xml:space="preserve">.  </w:t>
      </w:r>
    </w:p>
    <w:p w:rsidR="008D2630" w:rsidRPr="003B5D56" w:rsidRDefault="008D2630" w:rsidP="008D2630">
      <w:pPr>
        <w:pStyle w:val="ListParagraph"/>
        <w:numPr>
          <w:ilvl w:val="0"/>
          <w:numId w:val="4"/>
        </w:numPr>
        <w:rPr>
          <w:rFonts w:ascii="Times New Roman" w:hAnsi="Times New Roman" w:cs="Times New Roman"/>
          <w:i/>
        </w:rPr>
      </w:pPr>
      <w:r w:rsidRPr="003B5D56">
        <w:rPr>
          <w:rFonts w:ascii="Times New Roman" w:hAnsi="Times New Roman" w:cs="Times New Roman"/>
          <w:i/>
        </w:rPr>
        <w:t xml:space="preserve">Statute citation: the mysterious absence of the full citation </w:t>
      </w:r>
    </w:p>
    <w:p w:rsidR="00DD4493" w:rsidRPr="003B5D56" w:rsidRDefault="008D2630" w:rsidP="008D2630">
      <w:pPr>
        <w:rPr>
          <w:rFonts w:ascii="Times New Roman" w:hAnsi="Times New Roman" w:cs="Times New Roman"/>
        </w:rPr>
      </w:pPr>
      <w:r w:rsidRPr="003B5D56">
        <w:rPr>
          <w:rFonts w:ascii="Times New Roman" w:hAnsi="Times New Roman" w:cs="Times New Roman"/>
        </w:rPr>
        <w:t>See above.</w:t>
      </w:r>
    </w:p>
    <w:p w:rsidR="008D2630" w:rsidRPr="003B5D56" w:rsidRDefault="008D2630" w:rsidP="008D2630">
      <w:pPr>
        <w:pStyle w:val="ListParagraph"/>
        <w:numPr>
          <w:ilvl w:val="0"/>
          <w:numId w:val="4"/>
        </w:numPr>
        <w:rPr>
          <w:rFonts w:ascii="Times New Roman" w:hAnsi="Times New Roman" w:cs="Times New Roman"/>
          <w:i/>
        </w:rPr>
      </w:pPr>
      <w:r w:rsidRPr="003B5D56">
        <w:rPr>
          <w:rFonts w:ascii="Times New Roman" w:hAnsi="Times New Roman" w:cs="Times New Roman"/>
          <w:i/>
        </w:rPr>
        <w:t>Odd citation style rule</w:t>
      </w:r>
      <w:r w:rsidR="007238ED">
        <w:rPr>
          <w:rFonts w:ascii="Times New Roman" w:hAnsi="Times New Roman" w:cs="Times New Roman"/>
          <w:i/>
        </w:rPr>
        <w:t>s</w:t>
      </w:r>
      <w:r w:rsidRPr="003B5D56">
        <w:rPr>
          <w:rFonts w:ascii="Times New Roman" w:hAnsi="Times New Roman" w:cs="Times New Roman"/>
          <w:i/>
        </w:rPr>
        <w:t xml:space="preserve"> </w:t>
      </w:r>
    </w:p>
    <w:p w:rsidR="00344662" w:rsidRPr="0079720E" w:rsidRDefault="008D2630" w:rsidP="00344662">
      <w:pPr>
        <w:autoSpaceDE w:val="0"/>
        <w:autoSpaceDN w:val="0"/>
        <w:adjustRightInd w:val="0"/>
        <w:spacing w:after="0"/>
        <w:rPr>
          <w:rFonts w:ascii="Times New Roman" w:hAnsi="Times New Roman" w:cs="Times New Roman"/>
          <w:sz w:val="24"/>
          <w:szCs w:val="24"/>
        </w:rPr>
      </w:pPr>
      <w:r w:rsidRPr="0079720E">
        <w:rPr>
          <w:rFonts w:ascii="Times New Roman" w:hAnsi="Times New Roman" w:cs="Times New Roman"/>
          <w:sz w:val="24"/>
          <w:szCs w:val="24"/>
        </w:rPr>
        <w:t>It does not help our law students that</w:t>
      </w:r>
      <w:r w:rsidR="00344662" w:rsidRPr="0079720E">
        <w:rPr>
          <w:rFonts w:ascii="Times New Roman" w:hAnsi="Times New Roman" w:cs="Times New Roman"/>
          <w:sz w:val="24"/>
          <w:szCs w:val="24"/>
        </w:rPr>
        <w:t xml:space="preserve"> we ignore the fact that </w:t>
      </w:r>
      <w:r w:rsidRPr="0079720E">
        <w:rPr>
          <w:rFonts w:ascii="Times New Roman" w:hAnsi="Times New Roman" w:cs="Times New Roman"/>
          <w:sz w:val="24"/>
          <w:szCs w:val="24"/>
        </w:rPr>
        <w:t xml:space="preserve">some citation style rules are largely inexplicable and out of date with </w:t>
      </w:r>
      <w:r w:rsidR="00043676" w:rsidRPr="0079720E">
        <w:rPr>
          <w:rFonts w:ascii="Times New Roman" w:hAnsi="Times New Roman" w:cs="Times New Roman"/>
          <w:sz w:val="24"/>
          <w:szCs w:val="24"/>
        </w:rPr>
        <w:t>practice.</w:t>
      </w:r>
      <w:r w:rsidR="00915543" w:rsidRPr="0079720E">
        <w:rPr>
          <w:rFonts w:ascii="Times New Roman" w:hAnsi="Times New Roman" w:cs="Times New Roman"/>
          <w:sz w:val="24"/>
          <w:szCs w:val="24"/>
        </w:rPr>
        <w:t xml:space="preserve">  </w:t>
      </w:r>
      <w:r w:rsidR="00344662" w:rsidRPr="0079720E">
        <w:rPr>
          <w:rFonts w:ascii="Times New Roman" w:hAnsi="Times New Roman" w:cs="Times New Roman"/>
          <w:sz w:val="24"/>
          <w:szCs w:val="24"/>
        </w:rPr>
        <w:t>As I observed in the first article</w:t>
      </w:r>
      <w:r w:rsidR="00344662" w:rsidRPr="0079720E">
        <w:rPr>
          <w:rStyle w:val="FootnoteReference"/>
          <w:rFonts w:ascii="Times New Roman" w:hAnsi="Times New Roman" w:cs="Times New Roman"/>
          <w:sz w:val="24"/>
          <w:szCs w:val="24"/>
        </w:rPr>
        <w:footnoteReference w:id="21"/>
      </w:r>
      <w:r w:rsidR="00344662" w:rsidRPr="0079720E">
        <w:rPr>
          <w:rFonts w:ascii="Times New Roman" w:hAnsi="Times New Roman" w:cs="Times New Roman"/>
          <w:sz w:val="24"/>
          <w:szCs w:val="24"/>
        </w:rPr>
        <w:t xml:space="preserve"> our focus as legal academics is ‘…upon ‘the rules’ and the identification of ‘correct’ and ‘incorrect’ behaviour. It follows that, as guardians of the legal tradition, we are inclined to fervently embrace both rules of citation and penalties for plagiarism.’ I should have added </w:t>
      </w:r>
      <w:r w:rsidR="00847C9C" w:rsidRPr="0079720E">
        <w:rPr>
          <w:rFonts w:ascii="Times New Roman" w:hAnsi="Times New Roman" w:cs="Times New Roman"/>
          <w:sz w:val="24"/>
          <w:szCs w:val="24"/>
        </w:rPr>
        <w:t xml:space="preserve">to that </w:t>
      </w:r>
      <w:r w:rsidR="00344662" w:rsidRPr="0079720E">
        <w:rPr>
          <w:rFonts w:ascii="Times New Roman" w:hAnsi="Times New Roman" w:cs="Times New Roman"/>
          <w:sz w:val="24"/>
          <w:szCs w:val="24"/>
        </w:rPr>
        <w:t xml:space="preserve">statement that in </w:t>
      </w:r>
      <w:r w:rsidR="00847C9C" w:rsidRPr="0079720E">
        <w:rPr>
          <w:rFonts w:ascii="Times New Roman" w:hAnsi="Times New Roman" w:cs="Times New Roman"/>
          <w:sz w:val="24"/>
          <w:szCs w:val="24"/>
        </w:rPr>
        <w:t xml:space="preserve">so doing we </w:t>
      </w:r>
      <w:r w:rsidR="00344662" w:rsidRPr="0079720E">
        <w:rPr>
          <w:rFonts w:ascii="Times New Roman" w:hAnsi="Times New Roman" w:cs="Times New Roman"/>
          <w:sz w:val="24"/>
          <w:szCs w:val="24"/>
        </w:rPr>
        <w:t xml:space="preserve">fail in our duty to critique referencing rules and </w:t>
      </w:r>
      <w:r w:rsidR="00847C9C" w:rsidRPr="0079720E">
        <w:rPr>
          <w:rFonts w:ascii="Times New Roman" w:hAnsi="Times New Roman" w:cs="Times New Roman"/>
          <w:sz w:val="24"/>
          <w:szCs w:val="24"/>
        </w:rPr>
        <w:t xml:space="preserve">thus </w:t>
      </w:r>
      <w:r w:rsidR="00344662" w:rsidRPr="0079720E">
        <w:rPr>
          <w:rFonts w:ascii="Times New Roman" w:hAnsi="Times New Roman" w:cs="Times New Roman"/>
          <w:sz w:val="24"/>
          <w:szCs w:val="24"/>
        </w:rPr>
        <w:t xml:space="preserve">leave </w:t>
      </w:r>
      <w:r w:rsidR="00847C9C" w:rsidRPr="0079720E">
        <w:rPr>
          <w:rFonts w:ascii="Times New Roman" w:hAnsi="Times New Roman" w:cs="Times New Roman"/>
          <w:sz w:val="24"/>
          <w:szCs w:val="24"/>
        </w:rPr>
        <w:t xml:space="preserve">law </w:t>
      </w:r>
      <w:r w:rsidR="00344662" w:rsidRPr="0079720E">
        <w:rPr>
          <w:rFonts w:ascii="Times New Roman" w:hAnsi="Times New Roman" w:cs="Times New Roman"/>
          <w:sz w:val="24"/>
          <w:szCs w:val="24"/>
        </w:rPr>
        <w:t xml:space="preserve">students with the impression that stupid citation rules are </w:t>
      </w:r>
      <w:r w:rsidR="00C33166" w:rsidRPr="0079720E">
        <w:rPr>
          <w:rFonts w:ascii="Times New Roman" w:hAnsi="Times New Roman" w:cs="Times New Roman"/>
          <w:sz w:val="24"/>
          <w:szCs w:val="24"/>
        </w:rPr>
        <w:t>part of good legal writing.</w:t>
      </w:r>
      <w:r w:rsidR="00C33166" w:rsidRPr="0079720E">
        <w:rPr>
          <w:rStyle w:val="FootnoteReference"/>
          <w:rFonts w:ascii="Times New Roman" w:hAnsi="Times New Roman" w:cs="Times New Roman"/>
          <w:sz w:val="24"/>
          <w:szCs w:val="24"/>
        </w:rPr>
        <w:footnoteReference w:id="22"/>
      </w:r>
    </w:p>
    <w:p w:rsidR="00344662" w:rsidRPr="0079720E" w:rsidRDefault="00344662" w:rsidP="00344662">
      <w:pPr>
        <w:autoSpaceDE w:val="0"/>
        <w:autoSpaceDN w:val="0"/>
        <w:adjustRightInd w:val="0"/>
        <w:spacing w:after="0"/>
        <w:rPr>
          <w:rFonts w:ascii="Times New Roman" w:hAnsi="Times New Roman" w:cs="Times New Roman"/>
          <w:sz w:val="24"/>
          <w:szCs w:val="24"/>
        </w:rPr>
      </w:pPr>
    </w:p>
    <w:p w:rsidR="00056D71" w:rsidRPr="0079720E" w:rsidRDefault="00847C9C" w:rsidP="00DD4493">
      <w:pPr>
        <w:rPr>
          <w:rFonts w:ascii="Times New Roman" w:hAnsi="Times New Roman" w:cs="Times New Roman"/>
          <w:sz w:val="24"/>
          <w:szCs w:val="24"/>
          <w:lang w:val="en"/>
        </w:rPr>
      </w:pPr>
      <w:r w:rsidRPr="0079720E">
        <w:rPr>
          <w:rFonts w:ascii="Times New Roman" w:hAnsi="Times New Roman" w:cs="Times New Roman"/>
          <w:sz w:val="24"/>
          <w:szCs w:val="24"/>
        </w:rPr>
        <w:t>From the plethora of citation rules I could choose let me select one.  T</w:t>
      </w:r>
      <w:r w:rsidR="00915543" w:rsidRPr="0079720E">
        <w:rPr>
          <w:rFonts w:ascii="Times New Roman" w:hAnsi="Times New Roman" w:cs="Times New Roman"/>
          <w:sz w:val="24"/>
          <w:szCs w:val="24"/>
          <w:lang w:val="en"/>
        </w:rPr>
        <w:t xml:space="preserve">he AGLC says, ‘[a] source should only be cited [as </w:t>
      </w:r>
      <w:r w:rsidR="00A37BD6" w:rsidRPr="0079720E">
        <w:rPr>
          <w:rFonts w:ascii="Times New Roman" w:hAnsi="Times New Roman" w:cs="Times New Roman"/>
          <w:sz w:val="24"/>
          <w:szCs w:val="24"/>
          <w:lang w:val="en"/>
        </w:rPr>
        <w:t>I</w:t>
      </w:r>
      <w:r w:rsidR="00915543" w:rsidRPr="0079720E">
        <w:rPr>
          <w:rFonts w:ascii="Times New Roman" w:hAnsi="Times New Roman" w:cs="Times New Roman"/>
          <w:sz w:val="24"/>
          <w:szCs w:val="24"/>
          <w:lang w:val="en"/>
        </w:rPr>
        <w:t xml:space="preserve">nternet </w:t>
      </w:r>
      <w:r w:rsidR="00A37BD6" w:rsidRPr="0079720E">
        <w:rPr>
          <w:rFonts w:ascii="Times New Roman" w:hAnsi="Times New Roman" w:cs="Times New Roman"/>
          <w:sz w:val="24"/>
          <w:szCs w:val="24"/>
          <w:lang w:val="en"/>
        </w:rPr>
        <w:t>M</w:t>
      </w:r>
      <w:r w:rsidR="00915543" w:rsidRPr="0079720E">
        <w:rPr>
          <w:rFonts w:ascii="Times New Roman" w:hAnsi="Times New Roman" w:cs="Times New Roman"/>
          <w:sz w:val="24"/>
          <w:szCs w:val="24"/>
          <w:lang w:val="en"/>
        </w:rPr>
        <w:t>aterial] if it does not exist in a published form’</w:t>
      </w:r>
      <w:r w:rsidRPr="0079720E">
        <w:rPr>
          <w:rFonts w:ascii="Times New Roman" w:hAnsi="Times New Roman" w:cs="Times New Roman"/>
          <w:sz w:val="24"/>
          <w:szCs w:val="24"/>
          <w:lang w:val="en"/>
        </w:rPr>
        <w:t>.</w:t>
      </w:r>
      <w:r w:rsidR="00915543" w:rsidRPr="0079720E">
        <w:rPr>
          <w:rStyle w:val="FootnoteReference"/>
          <w:rFonts w:ascii="Times New Roman" w:hAnsi="Times New Roman" w:cs="Times New Roman"/>
          <w:sz w:val="24"/>
          <w:szCs w:val="24"/>
        </w:rPr>
        <w:t xml:space="preserve"> </w:t>
      </w:r>
      <w:r w:rsidR="00043676" w:rsidRPr="0079720E">
        <w:rPr>
          <w:rStyle w:val="FootnoteReference"/>
          <w:rFonts w:ascii="Times New Roman" w:hAnsi="Times New Roman" w:cs="Times New Roman"/>
          <w:sz w:val="24"/>
          <w:szCs w:val="24"/>
        </w:rPr>
        <w:footnoteReference w:id="23"/>
      </w:r>
      <w:r w:rsidR="00915543" w:rsidRPr="0079720E">
        <w:rPr>
          <w:rFonts w:ascii="Times New Roman" w:hAnsi="Times New Roman" w:cs="Times New Roman"/>
          <w:sz w:val="24"/>
          <w:szCs w:val="24"/>
        </w:rPr>
        <w:t xml:space="preserve"> </w:t>
      </w:r>
      <w:r w:rsidRPr="0079720E">
        <w:rPr>
          <w:rFonts w:ascii="Times New Roman" w:hAnsi="Times New Roman" w:cs="Times New Roman"/>
          <w:sz w:val="24"/>
          <w:szCs w:val="24"/>
        </w:rPr>
        <w:t xml:space="preserve">This </w:t>
      </w:r>
      <w:r w:rsidR="00915543" w:rsidRPr="0079720E">
        <w:rPr>
          <w:rFonts w:ascii="Times New Roman" w:hAnsi="Times New Roman" w:cs="Times New Roman"/>
          <w:sz w:val="24"/>
          <w:szCs w:val="24"/>
        </w:rPr>
        <w:t xml:space="preserve">means material located on the Internet cannot be cited as such if it exists in an inert form elsewhere.  </w:t>
      </w:r>
      <w:r w:rsidR="00111008" w:rsidRPr="0079720E">
        <w:rPr>
          <w:rFonts w:ascii="Times New Roman" w:hAnsi="Times New Roman" w:cs="Times New Roman"/>
          <w:sz w:val="24"/>
          <w:szCs w:val="24"/>
        </w:rPr>
        <w:t xml:space="preserve">So for example in relation to journal articles the AGLC prescribes that </w:t>
      </w:r>
      <w:r w:rsidR="0014791F" w:rsidRPr="0079720E">
        <w:rPr>
          <w:rFonts w:ascii="Times New Roman" w:hAnsi="Times New Roman" w:cs="Times New Roman"/>
          <w:sz w:val="24"/>
          <w:szCs w:val="24"/>
        </w:rPr>
        <w:t>‘</w:t>
      </w:r>
      <w:r w:rsidR="00A37BD6" w:rsidRPr="0079720E">
        <w:rPr>
          <w:rFonts w:ascii="Times New Roman" w:hAnsi="Times New Roman" w:cs="Times New Roman"/>
          <w:sz w:val="24"/>
          <w:szCs w:val="24"/>
        </w:rPr>
        <w:t>[</w:t>
      </w:r>
      <w:r w:rsidR="00111008" w:rsidRPr="0079720E">
        <w:rPr>
          <w:rFonts w:ascii="Times New Roman" w:hAnsi="Times New Roman" w:cs="Times New Roman"/>
          <w:sz w:val="24"/>
          <w:szCs w:val="24"/>
        </w:rPr>
        <w:t>I</w:t>
      </w:r>
      <w:r w:rsidR="00A37BD6" w:rsidRPr="0079720E">
        <w:rPr>
          <w:rFonts w:ascii="Times New Roman" w:hAnsi="Times New Roman" w:cs="Times New Roman"/>
          <w:sz w:val="24"/>
          <w:szCs w:val="24"/>
        </w:rPr>
        <w:t>]</w:t>
      </w:r>
      <w:r w:rsidR="00111008" w:rsidRPr="0079720E">
        <w:rPr>
          <w:rFonts w:ascii="Times New Roman" w:hAnsi="Times New Roman" w:cs="Times New Roman"/>
          <w:sz w:val="24"/>
          <w:szCs w:val="24"/>
        </w:rPr>
        <w:t>f an article appears in</w:t>
      </w:r>
      <w:r w:rsidR="0014791F" w:rsidRPr="0079720E">
        <w:rPr>
          <w:rFonts w:ascii="Times New Roman" w:hAnsi="Times New Roman" w:cs="Times New Roman"/>
          <w:sz w:val="24"/>
          <w:szCs w:val="24"/>
        </w:rPr>
        <w:t xml:space="preserve"> </w:t>
      </w:r>
      <w:r w:rsidR="00111008" w:rsidRPr="0079720E">
        <w:rPr>
          <w:rFonts w:ascii="Times New Roman" w:hAnsi="Times New Roman" w:cs="Times New Roman"/>
          <w:sz w:val="24"/>
          <w:szCs w:val="24"/>
        </w:rPr>
        <w:t>a printed journal, even where a similar version is available online, the printed journal should be cited instead…</w:t>
      </w:r>
      <w:r w:rsidR="0014791F" w:rsidRPr="0079720E">
        <w:rPr>
          <w:rFonts w:ascii="Times New Roman" w:hAnsi="Times New Roman" w:cs="Times New Roman"/>
          <w:sz w:val="24"/>
          <w:szCs w:val="24"/>
        </w:rPr>
        <w:t>’.</w:t>
      </w:r>
      <w:r w:rsidR="00111008" w:rsidRPr="0079720E">
        <w:rPr>
          <w:rStyle w:val="FootnoteReference"/>
          <w:rFonts w:ascii="Times New Roman" w:hAnsi="Times New Roman" w:cs="Times New Roman"/>
          <w:sz w:val="24"/>
          <w:szCs w:val="24"/>
        </w:rPr>
        <w:footnoteReference w:id="24"/>
      </w:r>
      <w:r w:rsidR="0014791F" w:rsidRPr="0079720E">
        <w:rPr>
          <w:rFonts w:ascii="Times New Roman" w:hAnsi="Times New Roman" w:cs="Times New Roman"/>
          <w:sz w:val="24"/>
          <w:szCs w:val="24"/>
        </w:rPr>
        <w:t xml:space="preserve">  There is no requirement stated in the AGLC that both citations (electronic and inert) must be included in the citation, nor is there a clarity around which version must be physically looked at.  </w:t>
      </w:r>
      <w:r w:rsidR="00A37BD6" w:rsidRPr="0079720E">
        <w:rPr>
          <w:rFonts w:ascii="Times New Roman" w:hAnsi="Times New Roman" w:cs="Times New Roman"/>
          <w:sz w:val="24"/>
          <w:szCs w:val="24"/>
        </w:rPr>
        <w:t xml:space="preserve">This is despite </w:t>
      </w:r>
      <w:r w:rsidR="0014791F" w:rsidRPr="0079720E">
        <w:rPr>
          <w:rFonts w:ascii="Times New Roman" w:hAnsi="Times New Roman" w:cs="Times New Roman"/>
          <w:sz w:val="24"/>
          <w:szCs w:val="24"/>
        </w:rPr>
        <w:t xml:space="preserve">good </w:t>
      </w:r>
      <w:r w:rsidR="00A37BD6" w:rsidRPr="0079720E">
        <w:rPr>
          <w:rFonts w:ascii="Times New Roman" w:hAnsi="Times New Roman" w:cs="Times New Roman"/>
          <w:sz w:val="24"/>
          <w:szCs w:val="24"/>
        </w:rPr>
        <w:t xml:space="preserve">legal referencing </w:t>
      </w:r>
      <w:r w:rsidR="0014791F" w:rsidRPr="0079720E">
        <w:rPr>
          <w:rFonts w:ascii="Times New Roman" w:hAnsi="Times New Roman" w:cs="Times New Roman"/>
          <w:sz w:val="24"/>
          <w:szCs w:val="24"/>
        </w:rPr>
        <w:t xml:space="preserve">practice </w:t>
      </w:r>
      <w:r w:rsidR="00A37BD6" w:rsidRPr="0079720E">
        <w:rPr>
          <w:rFonts w:ascii="Times New Roman" w:hAnsi="Times New Roman" w:cs="Times New Roman"/>
          <w:sz w:val="24"/>
          <w:szCs w:val="24"/>
        </w:rPr>
        <w:t xml:space="preserve">being </w:t>
      </w:r>
      <w:r w:rsidR="0014791F" w:rsidRPr="0079720E">
        <w:rPr>
          <w:rFonts w:ascii="Times New Roman" w:hAnsi="Times New Roman" w:cs="Times New Roman"/>
          <w:sz w:val="24"/>
          <w:szCs w:val="24"/>
        </w:rPr>
        <w:t xml:space="preserve">that any version cited is the one that has been used by the author.  </w:t>
      </w:r>
      <w:r w:rsidR="00056D71" w:rsidRPr="0079720E">
        <w:rPr>
          <w:rFonts w:ascii="Times New Roman" w:hAnsi="Times New Roman" w:cs="Times New Roman"/>
          <w:sz w:val="24"/>
          <w:szCs w:val="24"/>
        </w:rPr>
        <w:t xml:space="preserve">Perhaps this rule addresses the problem identified above – that a student will </w:t>
      </w:r>
      <w:r w:rsidR="00056D71" w:rsidRPr="0079720E">
        <w:rPr>
          <w:rFonts w:ascii="Times New Roman" w:hAnsi="Times New Roman" w:cs="Times New Roman"/>
          <w:sz w:val="24"/>
          <w:szCs w:val="24"/>
          <w:lang w:val="en"/>
        </w:rPr>
        <w:t xml:space="preserve">not have to show that they have obtained a statute, case or journal article from the internet if it is accessible in another form but if this is the intent it is not clear. </w:t>
      </w:r>
    </w:p>
    <w:p w:rsidR="008D2630" w:rsidRPr="003B5D56" w:rsidRDefault="00056D71" w:rsidP="00056D71">
      <w:pPr>
        <w:pStyle w:val="ListParagraph"/>
        <w:numPr>
          <w:ilvl w:val="0"/>
          <w:numId w:val="4"/>
        </w:numPr>
        <w:rPr>
          <w:rFonts w:ascii="Times New Roman" w:hAnsi="Times New Roman" w:cs="Times New Roman"/>
          <w:i/>
        </w:rPr>
      </w:pPr>
      <w:r w:rsidRPr="003B5D56">
        <w:rPr>
          <w:rFonts w:ascii="Times New Roman" w:hAnsi="Times New Roman" w:cs="Times New Roman"/>
          <w:i/>
        </w:rPr>
        <w:lastRenderedPageBreak/>
        <w:t>Very</w:t>
      </w:r>
      <w:r w:rsidR="00A37BD6" w:rsidRPr="003B5D56">
        <w:rPr>
          <w:rStyle w:val="FootnoteReference"/>
          <w:rFonts w:ascii="Times New Roman" w:hAnsi="Times New Roman" w:cs="Times New Roman"/>
          <w:i/>
        </w:rPr>
        <w:footnoteReference w:id="25"/>
      </w:r>
      <w:r w:rsidRPr="003B5D56">
        <w:rPr>
          <w:rFonts w:ascii="Times New Roman" w:hAnsi="Times New Roman" w:cs="Times New Roman"/>
          <w:i/>
        </w:rPr>
        <w:t xml:space="preserve"> odd </w:t>
      </w:r>
      <w:r w:rsidR="00486310" w:rsidRPr="003B5D56">
        <w:rPr>
          <w:rFonts w:ascii="Times New Roman" w:hAnsi="Times New Roman" w:cs="Times New Roman"/>
          <w:i/>
        </w:rPr>
        <w:t xml:space="preserve">and inconvenient </w:t>
      </w:r>
      <w:r w:rsidRPr="003B5D56">
        <w:rPr>
          <w:rFonts w:ascii="Times New Roman" w:hAnsi="Times New Roman" w:cs="Times New Roman"/>
          <w:i/>
        </w:rPr>
        <w:t xml:space="preserve">citation style rules </w:t>
      </w:r>
    </w:p>
    <w:p w:rsidR="00394C82" w:rsidRPr="005F7037" w:rsidRDefault="00394C82" w:rsidP="00394C82">
      <w:pPr>
        <w:rPr>
          <w:rFonts w:ascii="Times New Roman" w:hAnsi="Times New Roman" w:cs="Times New Roman"/>
          <w:sz w:val="24"/>
          <w:szCs w:val="24"/>
        </w:rPr>
      </w:pPr>
      <w:r w:rsidRPr="005F7037">
        <w:rPr>
          <w:rFonts w:ascii="Times New Roman" w:hAnsi="Times New Roman" w:cs="Times New Roman"/>
          <w:sz w:val="24"/>
          <w:szCs w:val="24"/>
        </w:rPr>
        <w:t xml:space="preserve">We must remember that citation style is neither set nor ordained.  </w:t>
      </w:r>
      <w:r w:rsidR="00EF0007" w:rsidRPr="005F7037">
        <w:rPr>
          <w:rFonts w:ascii="Times New Roman" w:hAnsi="Times New Roman" w:cs="Times New Roman"/>
          <w:sz w:val="24"/>
          <w:szCs w:val="24"/>
        </w:rPr>
        <w:t>Legal c</w:t>
      </w:r>
      <w:r w:rsidRPr="005F7037">
        <w:rPr>
          <w:rFonts w:ascii="Times New Roman" w:hAnsi="Times New Roman" w:cs="Times New Roman"/>
          <w:sz w:val="24"/>
          <w:szCs w:val="24"/>
        </w:rPr>
        <w:t xml:space="preserve">itation </w:t>
      </w:r>
      <w:r w:rsidR="00EF0007" w:rsidRPr="005F7037">
        <w:rPr>
          <w:rFonts w:ascii="Times New Roman" w:hAnsi="Times New Roman" w:cs="Times New Roman"/>
          <w:sz w:val="24"/>
          <w:szCs w:val="24"/>
        </w:rPr>
        <w:t xml:space="preserve">rules are </w:t>
      </w:r>
      <w:r w:rsidRPr="005F7037">
        <w:rPr>
          <w:rFonts w:ascii="Times New Roman" w:hAnsi="Times New Roman" w:cs="Times New Roman"/>
          <w:sz w:val="24"/>
          <w:szCs w:val="24"/>
        </w:rPr>
        <w:t>in constant evolution</w:t>
      </w:r>
      <w:r w:rsidR="004C2F52" w:rsidRPr="005F7037">
        <w:rPr>
          <w:rFonts w:ascii="Times New Roman" w:hAnsi="Times New Roman" w:cs="Times New Roman"/>
          <w:sz w:val="24"/>
          <w:szCs w:val="24"/>
        </w:rPr>
        <w:t xml:space="preserve"> and necessarily subject to ongoing amendment and revision.  </w:t>
      </w:r>
      <w:r w:rsidRPr="005F7037">
        <w:rPr>
          <w:rFonts w:ascii="Times New Roman" w:hAnsi="Times New Roman" w:cs="Times New Roman"/>
          <w:sz w:val="24"/>
          <w:szCs w:val="24"/>
        </w:rPr>
        <w:t xml:space="preserve"> </w:t>
      </w:r>
      <w:r w:rsidR="00E65737" w:rsidRPr="005F7037">
        <w:rPr>
          <w:rFonts w:ascii="Times New Roman" w:hAnsi="Times New Roman" w:cs="Times New Roman"/>
          <w:sz w:val="24"/>
          <w:szCs w:val="24"/>
        </w:rPr>
        <w:t>Style guides are created by organisations and, at least in Australia, are a relatively recent innovation.</w:t>
      </w:r>
      <w:r w:rsidR="00E65737" w:rsidRPr="005F7037">
        <w:rPr>
          <w:rStyle w:val="FootnoteReference"/>
          <w:rFonts w:ascii="Times New Roman" w:hAnsi="Times New Roman" w:cs="Times New Roman"/>
          <w:sz w:val="24"/>
          <w:szCs w:val="24"/>
        </w:rPr>
        <w:footnoteReference w:id="26"/>
      </w:r>
      <w:r w:rsidR="00E65737" w:rsidRPr="005F7037">
        <w:rPr>
          <w:rFonts w:ascii="Times New Roman" w:hAnsi="Times New Roman" w:cs="Times New Roman"/>
          <w:sz w:val="24"/>
          <w:szCs w:val="24"/>
        </w:rPr>
        <w:t xml:space="preserve">  </w:t>
      </w:r>
      <w:r w:rsidR="00EF0007" w:rsidRPr="005F7037">
        <w:rPr>
          <w:rFonts w:ascii="Times New Roman" w:hAnsi="Times New Roman" w:cs="Times New Roman"/>
          <w:sz w:val="24"/>
          <w:szCs w:val="24"/>
        </w:rPr>
        <w:t>By way of example, i</w:t>
      </w:r>
      <w:r w:rsidR="00E65737" w:rsidRPr="005F7037">
        <w:rPr>
          <w:rFonts w:ascii="Times New Roman" w:hAnsi="Times New Roman" w:cs="Times New Roman"/>
          <w:sz w:val="24"/>
          <w:szCs w:val="24"/>
        </w:rPr>
        <w:t>n 1997 the NSW Law Society supported the medium neutral universal citation system for judgments</w:t>
      </w:r>
      <w:r w:rsidR="00EF0007" w:rsidRPr="005F7037">
        <w:rPr>
          <w:rFonts w:ascii="Times New Roman" w:hAnsi="Times New Roman" w:cs="Times New Roman"/>
          <w:sz w:val="24"/>
          <w:szCs w:val="24"/>
        </w:rPr>
        <w:t xml:space="preserve">, </w:t>
      </w:r>
      <w:r w:rsidR="00E65737" w:rsidRPr="005F7037">
        <w:rPr>
          <w:rStyle w:val="FootnoteReference"/>
          <w:rFonts w:ascii="Times New Roman" w:hAnsi="Times New Roman" w:cs="Times New Roman"/>
          <w:sz w:val="24"/>
          <w:szCs w:val="24"/>
        </w:rPr>
        <w:footnoteReference w:id="27"/>
      </w:r>
      <w:r w:rsidR="00E65737" w:rsidRPr="005F7037">
        <w:rPr>
          <w:rFonts w:ascii="Times New Roman" w:hAnsi="Times New Roman" w:cs="Times New Roman"/>
          <w:sz w:val="24"/>
          <w:szCs w:val="24"/>
        </w:rPr>
        <w:t xml:space="preserve"> </w:t>
      </w:r>
      <w:r w:rsidR="00EF0007" w:rsidRPr="005F7037">
        <w:rPr>
          <w:rFonts w:ascii="Times New Roman" w:hAnsi="Times New Roman" w:cs="Times New Roman"/>
          <w:sz w:val="24"/>
          <w:szCs w:val="24"/>
        </w:rPr>
        <w:t xml:space="preserve">today, this </w:t>
      </w:r>
      <w:r w:rsidR="00E65737" w:rsidRPr="005F7037">
        <w:rPr>
          <w:rFonts w:ascii="Times New Roman" w:hAnsi="Times New Roman" w:cs="Times New Roman"/>
          <w:sz w:val="24"/>
          <w:szCs w:val="24"/>
        </w:rPr>
        <w:t xml:space="preserve">is an </w:t>
      </w:r>
      <w:r w:rsidR="00EF0007" w:rsidRPr="005F7037">
        <w:rPr>
          <w:rFonts w:ascii="Times New Roman" w:hAnsi="Times New Roman" w:cs="Times New Roman"/>
          <w:sz w:val="24"/>
          <w:szCs w:val="24"/>
        </w:rPr>
        <w:t xml:space="preserve">essential </w:t>
      </w:r>
      <w:r w:rsidR="00E65737" w:rsidRPr="005F7037">
        <w:rPr>
          <w:rFonts w:ascii="Times New Roman" w:hAnsi="Times New Roman" w:cs="Times New Roman"/>
          <w:sz w:val="24"/>
          <w:szCs w:val="24"/>
        </w:rPr>
        <w:t xml:space="preserve">part of judgement citation. </w:t>
      </w:r>
      <w:r w:rsidRPr="005F7037">
        <w:rPr>
          <w:rFonts w:ascii="Times New Roman" w:hAnsi="Times New Roman" w:cs="Times New Roman"/>
          <w:sz w:val="24"/>
          <w:szCs w:val="24"/>
        </w:rPr>
        <w:t xml:space="preserve">Legal style guides must move with the times and provide up to date rules on citation of Facebook, You Tube, Twitter – all of which may be cited in court and in academic work.  </w:t>
      </w:r>
    </w:p>
    <w:p w:rsidR="00394C82" w:rsidRPr="00727C1D" w:rsidRDefault="00394C82" w:rsidP="00394C82">
      <w:pPr>
        <w:rPr>
          <w:rFonts w:ascii="Times New Roman" w:hAnsi="Times New Roman" w:cs="Times New Roman"/>
          <w:sz w:val="24"/>
          <w:szCs w:val="24"/>
        </w:rPr>
      </w:pPr>
      <w:r w:rsidRPr="00727C1D">
        <w:rPr>
          <w:rFonts w:ascii="Times New Roman" w:hAnsi="Times New Roman" w:cs="Times New Roman"/>
          <w:sz w:val="24"/>
          <w:szCs w:val="24"/>
        </w:rPr>
        <w:t xml:space="preserve">Pointing out quirky or </w:t>
      </w:r>
      <w:r w:rsidR="00406CBF" w:rsidRPr="00727C1D">
        <w:rPr>
          <w:rFonts w:ascii="Times New Roman" w:hAnsi="Times New Roman" w:cs="Times New Roman"/>
          <w:sz w:val="24"/>
          <w:szCs w:val="24"/>
        </w:rPr>
        <w:t xml:space="preserve">even </w:t>
      </w:r>
      <w:r w:rsidRPr="00727C1D">
        <w:rPr>
          <w:rFonts w:ascii="Times New Roman" w:hAnsi="Times New Roman" w:cs="Times New Roman"/>
          <w:sz w:val="24"/>
          <w:szCs w:val="24"/>
        </w:rPr>
        <w:t xml:space="preserve">undesirable legal citation rules allows academics to communicate this point to students.  </w:t>
      </w:r>
      <w:r w:rsidR="00406CBF" w:rsidRPr="00727C1D">
        <w:rPr>
          <w:rFonts w:ascii="Times New Roman" w:hAnsi="Times New Roman" w:cs="Times New Roman"/>
          <w:sz w:val="24"/>
          <w:szCs w:val="24"/>
        </w:rPr>
        <w:t xml:space="preserve">We can use this as a tool to </w:t>
      </w:r>
      <w:r w:rsidRPr="00727C1D">
        <w:rPr>
          <w:rFonts w:ascii="Times New Roman" w:hAnsi="Times New Roman" w:cs="Times New Roman"/>
          <w:sz w:val="24"/>
          <w:szCs w:val="24"/>
        </w:rPr>
        <w:t xml:space="preserve">assist our students not to think of the discipline as </w:t>
      </w:r>
      <w:r w:rsidR="00406CBF" w:rsidRPr="00727C1D">
        <w:rPr>
          <w:rFonts w:ascii="Times New Roman" w:hAnsi="Times New Roman" w:cs="Times New Roman"/>
          <w:sz w:val="24"/>
          <w:szCs w:val="24"/>
        </w:rPr>
        <w:t>“all knowing</w:t>
      </w:r>
      <w:r w:rsidR="003B5D56" w:rsidRPr="00727C1D">
        <w:rPr>
          <w:rFonts w:ascii="Times New Roman" w:hAnsi="Times New Roman" w:cs="Times New Roman"/>
          <w:sz w:val="24"/>
          <w:szCs w:val="24"/>
        </w:rPr>
        <w:t xml:space="preserve">” and </w:t>
      </w:r>
      <w:r w:rsidRPr="00727C1D">
        <w:rPr>
          <w:rFonts w:ascii="Times New Roman" w:hAnsi="Times New Roman" w:cs="Times New Roman"/>
          <w:sz w:val="24"/>
          <w:szCs w:val="24"/>
        </w:rPr>
        <w:t xml:space="preserve">something outside of themselves </w:t>
      </w:r>
      <w:r w:rsidR="003B5D56" w:rsidRPr="00727C1D">
        <w:rPr>
          <w:rFonts w:ascii="Times New Roman" w:hAnsi="Times New Roman" w:cs="Times New Roman"/>
          <w:sz w:val="24"/>
          <w:szCs w:val="24"/>
        </w:rPr>
        <w:t xml:space="preserve">but rather as a discipline of which they are a part. </w:t>
      </w:r>
      <w:r w:rsidR="007238ED" w:rsidRPr="00727C1D">
        <w:rPr>
          <w:rFonts w:ascii="Times New Roman" w:hAnsi="Times New Roman" w:cs="Times New Roman"/>
          <w:sz w:val="24"/>
          <w:szCs w:val="24"/>
        </w:rPr>
        <w:t xml:space="preserve"> In turn this facilitates a view of</w:t>
      </w:r>
      <w:r w:rsidR="003B5D56" w:rsidRPr="00727C1D">
        <w:rPr>
          <w:rFonts w:ascii="Times New Roman" w:hAnsi="Times New Roman" w:cs="Times New Roman"/>
          <w:sz w:val="24"/>
          <w:szCs w:val="24"/>
        </w:rPr>
        <w:t xml:space="preserve"> themselves as</w:t>
      </w:r>
      <w:r w:rsidR="007238ED" w:rsidRPr="00727C1D">
        <w:rPr>
          <w:rFonts w:ascii="Times New Roman" w:hAnsi="Times New Roman" w:cs="Times New Roman"/>
          <w:sz w:val="24"/>
          <w:szCs w:val="24"/>
        </w:rPr>
        <w:t xml:space="preserve"> </w:t>
      </w:r>
      <w:r w:rsidR="003B5D56" w:rsidRPr="00727C1D">
        <w:rPr>
          <w:rFonts w:ascii="Times New Roman" w:hAnsi="Times New Roman" w:cs="Times New Roman"/>
          <w:sz w:val="24"/>
          <w:szCs w:val="24"/>
        </w:rPr>
        <w:t>in control and having something to offer, as the discipline is ne</w:t>
      </w:r>
      <w:r w:rsidRPr="00727C1D">
        <w:rPr>
          <w:rFonts w:ascii="Times New Roman" w:hAnsi="Times New Roman" w:cs="Times New Roman"/>
          <w:sz w:val="24"/>
          <w:szCs w:val="24"/>
        </w:rPr>
        <w:t xml:space="preserve">ither innately correct </w:t>
      </w:r>
      <w:r w:rsidR="003B5D56" w:rsidRPr="00727C1D">
        <w:rPr>
          <w:rFonts w:ascii="Times New Roman" w:hAnsi="Times New Roman" w:cs="Times New Roman"/>
          <w:sz w:val="24"/>
          <w:szCs w:val="24"/>
        </w:rPr>
        <w:t>n</w:t>
      </w:r>
      <w:r w:rsidRPr="00727C1D">
        <w:rPr>
          <w:rFonts w:ascii="Times New Roman" w:hAnsi="Times New Roman" w:cs="Times New Roman"/>
          <w:sz w:val="24"/>
          <w:szCs w:val="24"/>
        </w:rPr>
        <w:t xml:space="preserve">or uniform.  </w:t>
      </w:r>
      <w:r w:rsidR="007238ED" w:rsidRPr="00727C1D">
        <w:rPr>
          <w:rFonts w:ascii="Times New Roman" w:hAnsi="Times New Roman" w:cs="Times New Roman"/>
          <w:sz w:val="24"/>
          <w:szCs w:val="24"/>
        </w:rPr>
        <w:t xml:space="preserve">It is capable of improvement. </w:t>
      </w:r>
      <w:r w:rsidR="003B5D56" w:rsidRPr="00727C1D">
        <w:rPr>
          <w:rFonts w:ascii="Times New Roman" w:hAnsi="Times New Roman" w:cs="Times New Roman"/>
          <w:sz w:val="24"/>
          <w:szCs w:val="24"/>
        </w:rPr>
        <w:t xml:space="preserve">We can use a </w:t>
      </w:r>
      <w:r w:rsidRPr="00727C1D">
        <w:rPr>
          <w:rFonts w:ascii="Times New Roman" w:hAnsi="Times New Roman" w:cs="Times New Roman"/>
          <w:sz w:val="24"/>
          <w:szCs w:val="24"/>
        </w:rPr>
        <w:t xml:space="preserve">constructive appreciation of very odd and inconvenient AGLC style rules </w:t>
      </w:r>
      <w:r w:rsidR="003B5D56" w:rsidRPr="00727C1D">
        <w:rPr>
          <w:rFonts w:ascii="Times New Roman" w:hAnsi="Times New Roman" w:cs="Times New Roman"/>
          <w:sz w:val="24"/>
          <w:szCs w:val="24"/>
        </w:rPr>
        <w:t xml:space="preserve">to illustrate </w:t>
      </w:r>
      <w:r w:rsidRPr="00727C1D">
        <w:rPr>
          <w:rFonts w:ascii="Times New Roman" w:hAnsi="Times New Roman" w:cs="Times New Roman"/>
          <w:sz w:val="24"/>
          <w:szCs w:val="24"/>
        </w:rPr>
        <w:t>that nought is perfect</w:t>
      </w:r>
      <w:r w:rsidR="003B5D56" w:rsidRPr="00727C1D">
        <w:rPr>
          <w:rFonts w:ascii="Times New Roman" w:hAnsi="Times New Roman" w:cs="Times New Roman"/>
          <w:sz w:val="24"/>
          <w:szCs w:val="24"/>
        </w:rPr>
        <w:t>.  To highlight th</w:t>
      </w:r>
      <w:r w:rsidRPr="00727C1D">
        <w:rPr>
          <w:rFonts w:ascii="Times New Roman" w:hAnsi="Times New Roman" w:cs="Times New Roman"/>
          <w:sz w:val="24"/>
          <w:szCs w:val="24"/>
        </w:rPr>
        <w:t xml:space="preserve">at, as members of the discipline, we </w:t>
      </w:r>
      <w:r w:rsidR="003B5D56" w:rsidRPr="00727C1D">
        <w:rPr>
          <w:rFonts w:ascii="Times New Roman" w:hAnsi="Times New Roman" w:cs="Times New Roman"/>
          <w:sz w:val="24"/>
          <w:szCs w:val="24"/>
        </w:rPr>
        <w:t xml:space="preserve">and our students </w:t>
      </w:r>
      <w:r w:rsidRPr="00727C1D">
        <w:rPr>
          <w:rFonts w:ascii="Times New Roman" w:hAnsi="Times New Roman" w:cs="Times New Roman"/>
          <w:sz w:val="24"/>
          <w:szCs w:val="24"/>
        </w:rPr>
        <w:t>may both</w:t>
      </w:r>
      <w:r w:rsidR="00727C1D">
        <w:rPr>
          <w:rFonts w:ascii="Times New Roman" w:hAnsi="Times New Roman" w:cs="Times New Roman"/>
          <w:sz w:val="24"/>
          <w:szCs w:val="24"/>
        </w:rPr>
        <w:t xml:space="preserve"> </w:t>
      </w:r>
      <w:r w:rsidRPr="00727C1D">
        <w:rPr>
          <w:rFonts w:ascii="Times New Roman" w:hAnsi="Times New Roman" w:cs="Times New Roman"/>
          <w:sz w:val="24"/>
          <w:szCs w:val="24"/>
        </w:rPr>
        <w:t xml:space="preserve">applaud the prevailing AGLC style guide </w:t>
      </w:r>
      <w:r w:rsidR="00407C0E" w:rsidRPr="00727C1D">
        <w:rPr>
          <w:rFonts w:ascii="Times New Roman" w:hAnsi="Times New Roman" w:cs="Times New Roman"/>
          <w:sz w:val="24"/>
          <w:szCs w:val="24"/>
        </w:rPr>
        <w:t>as well as criticise</w:t>
      </w:r>
      <w:r w:rsidR="003B5D56" w:rsidRPr="00727C1D">
        <w:rPr>
          <w:rFonts w:ascii="Times New Roman" w:hAnsi="Times New Roman" w:cs="Times New Roman"/>
          <w:sz w:val="24"/>
          <w:szCs w:val="24"/>
        </w:rPr>
        <w:t xml:space="preserve">, </w:t>
      </w:r>
      <w:r w:rsidR="00407C0E" w:rsidRPr="00727C1D">
        <w:rPr>
          <w:rFonts w:ascii="Times New Roman" w:hAnsi="Times New Roman" w:cs="Times New Roman"/>
          <w:sz w:val="24"/>
          <w:szCs w:val="24"/>
        </w:rPr>
        <w:t xml:space="preserve">and thus </w:t>
      </w:r>
      <w:r w:rsidRPr="00727C1D">
        <w:rPr>
          <w:rFonts w:ascii="Times New Roman" w:hAnsi="Times New Roman" w:cs="Times New Roman"/>
          <w:sz w:val="24"/>
          <w:szCs w:val="24"/>
        </w:rPr>
        <w:t>not become a slave to its rhythm.</w:t>
      </w:r>
      <w:r w:rsidRPr="00727C1D">
        <w:rPr>
          <w:rStyle w:val="FootnoteReference"/>
          <w:rFonts w:ascii="Times New Roman" w:hAnsi="Times New Roman" w:cs="Times New Roman"/>
          <w:sz w:val="24"/>
          <w:szCs w:val="24"/>
        </w:rPr>
        <w:footnoteReference w:id="28"/>
      </w:r>
      <w:r w:rsidRPr="00727C1D">
        <w:rPr>
          <w:rFonts w:ascii="Times New Roman" w:hAnsi="Times New Roman" w:cs="Times New Roman"/>
          <w:sz w:val="24"/>
          <w:szCs w:val="24"/>
        </w:rPr>
        <w:t xml:space="preserve">    </w:t>
      </w:r>
    </w:p>
    <w:p w:rsidR="00301A82" w:rsidRPr="00572758" w:rsidRDefault="007238ED" w:rsidP="0055313F">
      <w:pPr>
        <w:rPr>
          <w:rFonts w:ascii="Times New Roman" w:hAnsi="Times New Roman" w:cs="Times New Roman"/>
          <w:sz w:val="24"/>
          <w:szCs w:val="24"/>
        </w:rPr>
      </w:pPr>
      <w:r w:rsidRPr="00572758">
        <w:rPr>
          <w:rFonts w:ascii="Times New Roman" w:hAnsi="Times New Roman" w:cs="Times New Roman"/>
          <w:sz w:val="24"/>
          <w:szCs w:val="24"/>
        </w:rPr>
        <w:t xml:space="preserve">This will assist to break down </w:t>
      </w:r>
      <w:r w:rsidR="0055313F" w:rsidRPr="00572758">
        <w:rPr>
          <w:rFonts w:ascii="Times New Roman" w:hAnsi="Times New Roman" w:cs="Times New Roman"/>
          <w:sz w:val="24"/>
          <w:szCs w:val="24"/>
        </w:rPr>
        <w:t xml:space="preserve">barriers to encouraging legal </w:t>
      </w:r>
      <w:r w:rsidR="00CF3705">
        <w:rPr>
          <w:rFonts w:ascii="Times New Roman" w:hAnsi="Times New Roman" w:cs="Times New Roman"/>
          <w:sz w:val="24"/>
          <w:szCs w:val="24"/>
        </w:rPr>
        <w:t>referencing</w:t>
      </w:r>
      <w:r w:rsidR="00727C1D" w:rsidRPr="00572758">
        <w:rPr>
          <w:rFonts w:ascii="Times New Roman" w:hAnsi="Times New Roman" w:cs="Times New Roman"/>
          <w:sz w:val="24"/>
          <w:szCs w:val="24"/>
        </w:rPr>
        <w:t xml:space="preserve">.  One such barrier </w:t>
      </w:r>
      <w:r w:rsidR="00CF3705">
        <w:rPr>
          <w:rFonts w:ascii="Times New Roman" w:hAnsi="Times New Roman" w:cs="Times New Roman"/>
          <w:sz w:val="24"/>
          <w:szCs w:val="24"/>
        </w:rPr>
        <w:t xml:space="preserve">is </w:t>
      </w:r>
      <w:r w:rsidR="00727C1D" w:rsidRPr="00572758">
        <w:rPr>
          <w:rFonts w:ascii="Times New Roman" w:hAnsi="Times New Roman" w:cs="Times New Roman"/>
          <w:sz w:val="24"/>
          <w:szCs w:val="24"/>
        </w:rPr>
        <w:t xml:space="preserve">that the </w:t>
      </w:r>
      <w:r w:rsidR="0055313F" w:rsidRPr="00572758">
        <w:rPr>
          <w:rFonts w:ascii="Times New Roman" w:hAnsi="Times New Roman" w:cs="Times New Roman"/>
          <w:sz w:val="24"/>
          <w:szCs w:val="24"/>
        </w:rPr>
        <w:t xml:space="preserve">overwhelming majority of </w:t>
      </w:r>
      <w:r w:rsidR="00727C1D" w:rsidRPr="00572758">
        <w:rPr>
          <w:rFonts w:ascii="Times New Roman" w:hAnsi="Times New Roman" w:cs="Times New Roman"/>
          <w:sz w:val="24"/>
          <w:szCs w:val="24"/>
        </w:rPr>
        <w:t xml:space="preserve">Australian law </w:t>
      </w:r>
      <w:r w:rsidR="0055313F" w:rsidRPr="00572758">
        <w:rPr>
          <w:rFonts w:ascii="Times New Roman" w:hAnsi="Times New Roman" w:cs="Times New Roman"/>
          <w:sz w:val="24"/>
          <w:szCs w:val="24"/>
        </w:rPr>
        <w:t xml:space="preserve">students </w:t>
      </w:r>
      <w:r w:rsidR="00CF3705">
        <w:rPr>
          <w:rFonts w:ascii="Times New Roman" w:hAnsi="Times New Roman" w:cs="Times New Roman"/>
          <w:sz w:val="24"/>
          <w:szCs w:val="24"/>
        </w:rPr>
        <w:t xml:space="preserve">probably </w:t>
      </w:r>
      <w:r w:rsidR="0055313F" w:rsidRPr="00572758">
        <w:rPr>
          <w:rFonts w:ascii="Times New Roman" w:hAnsi="Times New Roman" w:cs="Times New Roman"/>
          <w:sz w:val="24"/>
          <w:szCs w:val="24"/>
        </w:rPr>
        <w:t>dislike referencing.</w:t>
      </w:r>
      <w:r w:rsidR="0055313F" w:rsidRPr="00572758">
        <w:rPr>
          <w:rStyle w:val="FootnoteReference"/>
          <w:rFonts w:ascii="Times New Roman" w:hAnsi="Times New Roman" w:cs="Times New Roman"/>
          <w:sz w:val="24"/>
          <w:szCs w:val="24"/>
        </w:rPr>
        <w:footnoteReference w:id="29"/>
      </w:r>
      <w:r w:rsidR="0055313F" w:rsidRPr="00572758">
        <w:rPr>
          <w:rFonts w:ascii="Times New Roman" w:hAnsi="Times New Roman" w:cs="Times New Roman"/>
          <w:sz w:val="24"/>
          <w:szCs w:val="24"/>
        </w:rPr>
        <w:t xml:space="preserve">  The reasons are apparent – it is time consuming, difficult and requires patience and accuracy.  Therefore </w:t>
      </w:r>
      <w:r w:rsidR="00727C1D" w:rsidRPr="00572758">
        <w:rPr>
          <w:rFonts w:ascii="Times New Roman" w:hAnsi="Times New Roman" w:cs="Times New Roman"/>
          <w:sz w:val="24"/>
          <w:szCs w:val="24"/>
        </w:rPr>
        <w:t xml:space="preserve">critiquing very odd and inconvenient </w:t>
      </w:r>
      <w:r w:rsidR="0055313F" w:rsidRPr="00572758">
        <w:rPr>
          <w:rFonts w:ascii="Times New Roman" w:hAnsi="Times New Roman" w:cs="Times New Roman"/>
          <w:sz w:val="24"/>
          <w:szCs w:val="24"/>
        </w:rPr>
        <w:t xml:space="preserve">rules of citation which make referencing </w:t>
      </w:r>
      <w:r w:rsidR="00727C1D" w:rsidRPr="00572758">
        <w:rPr>
          <w:rFonts w:ascii="Times New Roman" w:hAnsi="Times New Roman" w:cs="Times New Roman"/>
          <w:sz w:val="24"/>
          <w:szCs w:val="24"/>
        </w:rPr>
        <w:t xml:space="preserve">even </w:t>
      </w:r>
      <w:r w:rsidR="0055313F" w:rsidRPr="00572758">
        <w:rPr>
          <w:rFonts w:ascii="Times New Roman" w:hAnsi="Times New Roman" w:cs="Times New Roman"/>
          <w:sz w:val="24"/>
          <w:szCs w:val="24"/>
        </w:rPr>
        <w:t xml:space="preserve">harder and </w:t>
      </w:r>
      <w:r w:rsidR="00727C1D" w:rsidRPr="00572758">
        <w:rPr>
          <w:rFonts w:ascii="Times New Roman" w:hAnsi="Times New Roman" w:cs="Times New Roman"/>
          <w:sz w:val="24"/>
          <w:szCs w:val="24"/>
        </w:rPr>
        <w:t xml:space="preserve">much </w:t>
      </w:r>
      <w:r w:rsidR="0055313F" w:rsidRPr="00572758">
        <w:rPr>
          <w:rFonts w:ascii="Times New Roman" w:hAnsi="Times New Roman" w:cs="Times New Roman"/>
          <w:sz w:val="24"/>
          <w:szCs w:val="24"/>
        </w:rPr>
        <w:t xml:space="preserve">more time consuming </w:t>
      </w:r>
      <w:r w:rsidR="00301A82" w:rsidRPr="00572758">
        <w:rPr>
          <w:rFonts w:ascii="Times New Roman" w:hAnsi="Times New Roman" w:cs="Times New Roman"/>
          <w:sz w:val="24"/>
          <w:szCs w:val="24"/>
        </w:rPr>
        <w:t xml:space="preserve">should be </w:t>
      </w:r>
      <w:r w:rsidR="00727C1D" w:rsidRPr="00572758">
        <w:rPr>
          <w:rFonts w:ascii="Times New Roman" w:hAnsi="Times New Roman" w:cs="Times New Roman"/>
          <w:sz w:val="24"/>
          <w:szCs w:val="24"/>
        </w:rPr>
        <w:t xml:space="preserve">pointed out to students, critiqued and </w:t>
      </w:r>
      <w:r w:rsidR="00301A82" w:rsidRPr="00572758">
        <w:rPr>
          <w:rFonts w:ascii="Times New Roman" w:hAnsi="Times New Roman" w:cs="Times New Roman"/>
          <w:sz w:val="24"/>
          <w:szCs w:val="24"/>
        </w:rPr>
        <w:t xml:space="preserve">revised. </w:t>
      </w:r>
      <w:r w:rsidR="00727C1D" w:rsidRPr="00572758">
        <w:rPr>
          <w:rFonts w:ascii="Times New Roman" w:hAnsi="Times New Roman" w:cs="Times New Roman"/>
          <w:sz w:val="24"/>
          <w:szCs w:val="24"/>
        </w:rPr>
        <w:t xml:space="preserve">One excellent </w:t>
      </w:r>
      <w:r w:rsidR="00301A82" w:rsidRPr="00572758">
        <w:rPr>
          <w:rFonts w:ascii="Times New Roman" w:hAnsi="Times New Roman" w:cs="Times New Roman"/>
          <w:sz w:val="24"/>
          <w:szCs w:val="24"/>
        </w:rPr>
        <w:t xml:space="preserve">example of </w:t>
      </w:r>
      <w:r w:rsidR="00394C82" w:rsidRPr="00572758">
        <w:rPr>
          <w:rFonts w:ascii="Times New Roman" w:hAnsi="Times New Roman" w:cs="Times New Roman"/>
          <w:sz w:val="24"/>
          <w:szCs w:val="24"/>
        </w:rPr>
        <w:t xml:space="preserve">a time consuming and unnecessary AGLC rule </w:t>
      </w:r>
      <w:r w:rsidR="00301A82" w:rsidRPr="00572758">
        <w:rPr>
          <w:rFonts w:ascii="Times New Roman" w:hAnsi="Times New Roman" w:cs="Times New Roman"/>
          <w:sz w:val="24"/>
          <w:szCs w:val="24"/>
        </w:rPr>
        <w:t>is th</w:t>
      </w:r>
      <w:r w:rsidR="00727C1D" w:rsidRPr="00572758">
        <w:rPr>
          <w:rFonts w:ascii="Times New Roman" w:hAnsi="Times New Roman" w:cs="Times New Roman"/>
          <w:sz w:val="24"/>
          <w:szCs w:val="24"/>
        </w:rPr>
        <w:t>at which prescribed reversal of first and last author name order in footnotes as opposed to bibliographies.  I</w:t>
      </w:r>
      <w:r w:rsidR="00301A82" w:rsidRPr="00572758">
        <w:rPr>
          <w:rFonts w:ascii="Times New Roman" w:hAnsi="Times New Roman" w:cs="Times New Roman"/>
          <w:sz w:val="24"/>
          <w:szCs w:val="24"/>
        </w:rPr>
        <w:t>n a footnote the AGLC states that authors names must be first and surnames last – in a bibliography it is the reverse.</w:t>
      </w:r>
      <w:r w:rsidR="00727C1D" w:rsidRPr="00572758">
        <w:rPr>
          <w:rStyle w:val="FootnoteReference"/>
          <w:rFonts w:ascii="Times New Roman" w:hAnsi="Times New Roman" w:cs="Times New Roman"/>
          <w:sz w:val="24"/>
          <w:szCs w:val="24"/>
        </w:rPr>
        <w:footnoteReference w:id="30"/>
      </w:r>
      <w:r w:rsidR="00301A82" w:rsidRPr="00572758">
        <w:rPr>
          <w:rFonts w:ascii="Times New Roman" w:hAnsi="Times New Roman" w:cs="Times New Roman"/>
          <w:sz w:val="24"/>
          <w:szCs w:val="24"/>
        </w:rPr>
        <w:t xml:space="preserve">  While this rule </w:t>
      </w:r>
      <w:r w:rsidR="00727C1D" w:rsidRPr="00572758">
        <w:rPr>
          <w:rFonts w:ascii="Times New Roman" w:hAnsi="Times New Roman" w:cs="Times New Roman"/>
          <w:sz w:val="24"/>
          <w:szCs w:val="24"/>
        </w:rPr>
        <w:t xml:space="preserve">is </w:t>
      </w:r>
      <w:r w:rsidR="00301A82" w:rsidRPr="00572758">
        <w:rPr>
          <w:rFonts w:ascii="Times New Roman" w:hAnsi="Times New Roman" w:cs="Times New Roman"/>
          <w:sz w:val="24"/>
          <w:szCs w:val="24"/>
        </w:rPr>
        <w:t xml:space="preserve">not </w:t>
      </w:r>
      <w:r w:rsidR="00727C1D" w:rsidRPr="00572758">
        <w:rPr>
          <w:rFonts w:ascii="Times New Roman" w:hAnsi="Times New Roman" w:cs="Times New Roman"/>
          <w:sz w:val="24"/>
          <w:szCs w:val="24"/>
        </w:rPr>
        <w:t xml:space="preserve">difficult and </w:t>
      </w:r>
      <w:r w:rsidR="00301A82" w:rsidRPr="00572758">
        <w:rPr>
          <w:rFonts w:ascii="Times New Roman" w:hAnsi="Times New Roman" w:cs="Times New Roman"/>
          <w:sz w:val="24"/>
          <w:szCs w:val="24"/>
        </w:rPr>
        <w:t xml:space="preserve">even handy when one is glancing through a bibliography the practical effect </w:t>
      </w:r>
      <w:r w:rsidR="00727C1D" w:rsidRPr="00572758">
        <w:rPr>
          <w:rFonts w:ascii="Times New Roman" w:hAnsi="Times New Roman" w:cs="Times New Roman"/>
          <w:sz w:val="24"/>
          <w:szCs w:val="24"/>
        </w:rPr>
        <w:t xml:space="preserve">is a ridiculous </w:t>
      </w:r>
      <w:r w:rsidR="00301A82" w:rsidRPr="00572758">
        <w:rPr>
          <w:rFonts w:ascii="Times New Roman" w:hAnsi="Times New Roman" w:cs="Times New Roman"/>
          <w:sz w:val="24"/>
          <w:szCs w:val="24"/>
        </w:rPr>
        <w:t>amount of addi</w:t>
      </w:r>
      <w:r w:rsidR="00727C1D" w:rsidRPr="00572758">
        <w:rPr>
          <w:rFonts w:ascii="Times New Roman" w:hAnsi="Times New Roman" w:cs="Times New Roman"/>
          <w:sz w:val="24"/>
          <w:szCs w:val="24"/>
        </w:rPr>
        <w:t xml:space="preserve">tional work for students and academics alike.  It eradicates efficiencies of copying, </w:t>
      </w:r>
      <w:r w:rsidR="00301A82" w:rsidRPr="00572758">
        <w:rPr>
          <w:rFonts w:ascii="Times New Roman" w:hAnsi="Times New Roman" w:cs="Times New Roman"/>
          <w:sz w:val="24"/>
          <w:szCs w:val="24"/>
        </w:rPr>
        <w:t xml:space="preserve">cutting and pasting </w:t>
      </w:r>
      <w:r w:rsidR="00727C1D" w:rsidRPr="00572758">
        <w:rPr>
          <w:rFonts w:ascii="Times New Roman" w:hAnsi="Times New Roman" w:cs="Times New Roman"/>
          <w:sz w:val="24"/>
          <w:szCs w:val="24"/>
        </w:rPr>
        <w:t xml:space="preserve">a bibliography from footnotes.  Instead it requires – depending upon the size of your bibliography a vast amount of additional name reordering – easily eradicated by having last names first in footnotes.   </w:t>
      </w:r>
    </w:p>
    <w:p w:rsidR="00733706" w:rsidRDefault="00733706" w:rsidP="00733706"/>
    <w:p w:rsidR="007136D9" w:rsidRPr="00CF3705" w:rsidRDefault="007136D9" w:rsidP="001D153E">
      <w:pPr>
        <w:rPr>
          <w:rFonts w:ascii="Times New Roman" w:hAnsi="Times New Roman" w:cs="Times New Roman"/>
          <w:b/>
          <w:sz w:val="24"/>
          <w:szCs w:val="24"/>
        </w:rPr>
      </w:pPr>
      <w:r w:rsidRPr="00CF3705">
        <w:rPr>
          <w:rFonts w:ascii="Times New Roman" w:hAnsi="Times New Roman" w:cs="Times New Roman"/>
          <w:b/>
        </w:rPr>
        <w:lastRenderedPageBreak/>
        <w:t xml:space="preserve">Part 3 Mixed citation messages: the </w:t>
      </w:r>
      <w:r w:rsidRPr="00CF3705">
        <w:rPr>
          <w:rFonts w:ascii="Times New Roman" w:hAnsi="Times New Roman" w:cs="Times New Roman"/>
          <w:b/>
          <w:sz w:val="24"/>
          <w:szCs w:val="24"/>
        </w:rPr>
        <w:t xml:space="preserve">profession and the academy </w:t>
      </w:r>
    </w:p>
    <w:p w:rsidR="005670F8" w:rsidRPr="00A60543" w:rsidRDefault="0043623E" w:rsidP="00BA392E">
      <w:pPr>
        <w:pStyle w:val="CommentText"/>
        <w:rPr>
          <w:rFonts w:ascii="Times New Roman" w:hAnsi="Times New Roman" w:cs="Times New Roman"/>
          <w:sz w:val="24"/>
          <w:szCs w:val="24"/>
        </w:rPr>
      </w:pPr>
      <w:r w:rsidRPr="00A60543">
        <w:rPr>
          <w:rFonts w:ascii="Times New Roman" w:hAnsi="Times New Roman" w:cs="Times New Roman"/>
          <w:sz w:val="24"/>
          <w:szCs w:val="24"/>
        </w:rPr>
        <w:t>Yarbrough, writing in  the United States context has identified the ‘mixed messages’ academics and other members of the legal profession pass onto law students arguing that the ‘…issue of plagiarism serves as one example of the growing, and often unexplained, chasm between the values of law professors and those of the legal profession.’</w:t>
      </w:r>
      <w:r w:rsidRPr="00A60543">
        <w:rPr>
          <w:rStyle w:val="FootnoteReference"/>
          <w:rFonts w:ascii="Times New Roman" w:hAnsi="Times New Roman" w:cs="Times New Roman"/>
          <w:sz w:val="24"/>
          <w:szCs w:val="24"/>
        </w:rPr>
        <w:footnoteReference w:id="31"/>
      </w:r>
      <w:r w:rsidR="000C5BD9" w:rsidRPr="00A60543">
        <w:rPr>
          <w:rFonts w:ascii="Times New Roman" w:hAnsi="Times New Roman" w:cs="Times New Roman"/>
          <w:sz w:val="24"/>
          <w:szCs w:val="24"/>
        </w:rPr>
        <w:t xml:space="preserve">  Yarbrough goes onto give examples such as the ‘..circulation and reuse of documents and the use of forms is an acknowledged and accepted practice within the legal community.’</w:t>
      </w:r>
      <w:r w:rsidR="000C5BD9" w:rsidRPr="00A60543">
        <w:rPr>
          <w:rStyle w:val="FootnoteReference"/>
          <w:rFonts w:ascii="Times New Roman" w:hAnsi="Times New Roman" w:cs="Times New Roman"/>
          <w:sz w:val="24"/>
          <w:szCs w:val="24"/>
        </w:rPr>
        <w:footnoteReference w:id="32"/>
      </w:r>
      <w:r w:rsidR="000C5BD9" w:rsidRPr="00A60543">
        <w:rPr>
          <w:rFonts w:ascii="Times New Roman" w:hAnsi="Times New Roman" w:cs="Times New Roman"/>
          <w:sz w:val="24"/>
          <w:szCs w:val="24"/>
        </w:rPr>
        <w:t xml:space="preserve"> And suggests that ‘we need to clean up our own house’</w:t>
      </w:r>
      <w:r w:rsidR="000C5BD9" w:rsidRPr="00A60543">
        <w:rPr>
          <w:rStyle w:val="FootnoteReference"/>
          <w:rFonts w:ascii="Times New Roman" w:hAnsi="Times New Roman" w:cs="Times New Roman"/>
          <w:sz w:val="24"/>
          <w:szCs w:val="24"/>
        </w:rPr>
        <w:footnoteReference w:id="33"/>
      </w:r>
      <w:r w:rsidR="000C5BD9" w:rsidRPr="00A60543">
        <w:rPr>
          <w:rFonts w:ascii="Times New Roman" w:hAnsi="Times New Roman" w:cs="Times New Roman"/>
          <w:sz w:val="24"/>
          <w:szCs w:val="24"/>
        </w:rPr>
        <w:t xml:space="preserve">  </w:t>
      </w:r>
      <w:r w:rsidR="00A60543" w:rsidRPr="00A60543">
        <w:rPr>
          <w:rFonts w:ascii="Times New Roman" w:hAnsi="Times New Roman" w:cs="Times New Roman"/>
          <w:sz w:val="24"/>
          <w:szCs w:val="24"/>
        </w:rPr>
        <w:t xml:space="preserve">Such difference </w:t>
      </w:r>
      <w:r w:rsidR="009D22B7">
        <w:rPr>
          <w:rFonts w:ascii="Times New Roman" w:hAnsi="Times New Roman" w:cs="Times New Roman"/>
          <w:sz w:val="24"/>
          <w:szCs w:val="24"/>
        </w:rPr>
        <w:t>ha</w:t>
      </w:r>
      <w:r w:rsidR="00A60543" w:rsidRPr="00A60543">
        <w:rPr>
          <w:rFonts w:ascii="Times New Roman" w:hAnsi="Times New Roman" w:cs="Times New Roman"/>
          <w:sz w:val="24"/>
          <w:szCs w:val="24"/>
        </w:rPr>
        <w:t>s also been observed in the Australian context.</w:t>
      </w:r>
      <w:r w:rsidR="00A60543" w:rsidRPr="00A60543">
        <w:rPr>
          <w:rStyle w:val="FootnoteReference"/>
          <w:rFonts w:ascii="Times New Roman" w:hAnsi="Times New Roman" w:cs="Times New Roman"/>
          <w:sz w:val="24"/>
          <w:szCs w:val="24"/>
        </w:rPr>
        <w:footnoteReference w:id="34"/>
      </w:r>
      <w:r w:rsidR="00A60543" w:rsidRPr="00A60543">
        <w:rPr>
          <w:rFonts w:ascii="Times New Roman" w:hAnsi="Times New Roman" w:cs="Times New Roman"/>
          <w:sz w:val="24"/>
          <w:szCs w:val="24"/>
        </w:rPr>
        <w:t xml:space="preserve"> </w:t>
      </w:r>
      <w:r w:rsidR="000C5BD9" w:rsidRPr="00A60543">
        <w:rPr>
          <w:rFonts w:ascii="Times New Roman" w:hAnsi="Times New Roman" w:cs="Times New Roman"/>
          <w:sz w:val="24"/>
          <w:szCs w:val="24"/>
        </w:rPr>
        <w:t>Th</w:t>
      </w:r>
      <w:r w:rsidR="00517517">
        <w:rPr>
          <w:rFonts w:ascii="Times New Roman" w:hAnsi="Times New Roman" w:cs="Times New Roman"/>
          <w:sz w:val="24"/>
          <w:szCs w:val="24"/>
        </w:rPr>
        <w:t>is</w:t>
      </w:r>
      <w:r w:rsidR="000C5BD9" w:rsidRPr="00A60543">
        <w:rPr>
          <w:rFonts w:ascii="Times New Roman" w:hAnsi="Times New Roman" w:cs="Times New Roman"/>
          <w:sz w:val="24"/>
          <w:szCs w:val="24"/>
        </w:rPr>
        <w:t xml:space="preserve"> </w:t>
      </w:r>
      <w:r w:rsidR="00A60543" w:rsidRPr="00A60543">
        <w:rPr>
          <w:rFonts w:ascii="Times New Roman" w:hAnsi="Times New Roman" w:cs="Times New Roman"/>
          <w:sz w:val="24"/>
          <w:szCs w:val="24"/>
        </w:rPr>
        <w:t xml:space="preserve">Part </w:t>
      </w:r>
      <w:r w:rsidR="009D22B7">
        <w:rPr>
          <w:rFonts w:ascii="Times New Roman" w:hAnsi="Times New Roman" w:cs="Times New Roman"/>
          <w:sz w:val="24"/>
          <w:szCs w:val="24"/>
        </w:rPr>
        <w:t xml:space="preserve">provides </w:t>
      </w:r>
      <w:r w:rsidR="00AF42F7">
        <w:rPr>
          <w:rFonts w:ascii="Times New Roman" w:hAnsi="Times New Roman" w:cs="Times New Roman"/>
          <w:sz w:val="24"/>
          <w:szCs w:val="24"/>
        </w:rPr>
        <w:t xml:space="preserve">two examples of </w:t>
      </w:r>
      <w:r w:rsidR="000C5BD9" w:rsidRPr="00A60543">
        <w:rPr>
          <w:rFonts w:ascii="Times New Roman" w:hAnsi="Times New Roman" w:cs="Times New Roman"/>
          <w:sz w:val="24"/>
          <w:szCs w:val="24"/>
        </w:rPr>
        <w:t>mixed messages that Australian law students may receive from academics and the profession</w:t>
      </w:r>
      <w:r w:rsidR="005670F8" w:rsidRPr="00A60543">
        <w:rPr>
          <w:rFonts w:ascii="Times New Roman" w:hAnsi="Times New Roman" w:cs="Times New Roman"/>
          <w:sz w:val="24"/>
          <w:szCs w:val="24"/>
        </w:rPr>
        <w:t>.</w:t>
      </w:r>
      <w:r w:rsidR="00A60543" w:rsidRPr="00A60543">
        <w:rPr>
          <w:rFonts w:ascii="Times New Roman" w:hAnsi="Times New Roman" w:cs="Times New Roman"/>
          <w:sz w:val="24"/>
          <w:szCs w:val="24"/>
        </w:rPr>
        <w:t xml:space="preserve">  </w:t>
      </w:r>
    </w:p>
    <w:p w:rsidR="00A60543" w:rsidRPr="00A60543" w:rsidRDefault="00A60543" w:rsidP="00A60543">
      <w:pPr>
        <w:pStyle w:val="ListParagraph"/>
        <w:numPr>
          <w:ilvl w:val="0"/>
          <w:numId w:val="7"/>
        </w:numPr>
        <w:rPr>
          <w:rFonts w:ascii="Times New Roman" w:hAnsi="Times New Roman" w:cs="Times New Roman"/>
          <w:i/>
          <w:sz w:val="24"/>
          <w:szCs w:val="24"/>
        </w:rPr>
      </w:pPr>
      <w:r w:rsidRPr="00A60543">
        <w:rPr>
          <w:rFonts w:ascii="Times New Roman" w:hAnsi="Times New Roman" w:cs="Times New Roman"/>
          <w:i/>
          <w:sz w:val="24"/>
          <w:szCs w:val="24"/>
        </w:rPr>
        <w:t>To footnote or not to footnote…</w:t>
      </w:r>
    </w:p>
    <w:p w:rsidR="0043623E" w:rsidRPr="00A60543" w:rsidRDefault="00A60543" w:rsidP="001D153E">
      <w:pPr>
        <w:rPr>
          <w:rFonts w:ascii="Times New Roman" w:hAnsi="Times New Roman" w:cs="Times New Roman"/>
          <w:sz w:val="24"/>
          <w:szCs w:val="24"/>
        </w:rPr>
      </w:pPr>
      <w:r w:rsidRPr="00A60543">
        <w:rPr>
          <w:rFonts w:ascii="Times New Roman" w:hAnsi="Times New Roman" w:cs="Times New Roman"/>
          <w:sz w:val="24"/>
          <w:szCs w:val="24"/>
        </w:rPr>
        <w:t>This is an obvious mixed message</w:t>
      </w:r>
      <w:r w:rsidR="00517517">
        <w:rPr>
          <w:rFonts w:ascii="Times New Roman" w:hAnsi="Times New Roman" w:cs="Times New Roman"/>
          <w:sz w:val="24"/>
          <w:szCs w:val="24"/>
        </w:rPr>
        <w:t>.  It is also</w:t>
      </w:r>
      <w:r w:rsidRPr="00A60543">
        <w:rPr>
          <w:rFonts w:ascii="Times New Roman" w:hAnsi="Times New Roman" w:cs="Times New Roman"/>
          <w:sz w:val="24"/>
          <w:szCs w:val="24"/>
        </w:rPr>
        <w:t xml:space="preserve"> one </w:t>
      </w:r>
      <w:r w:rsidR="009D22B7">
        <w:rPr>
          <w:rFonts w:ascii="Times New Roman" w:hAnsi="Times New Roman" w:cs="Times New Roman"/>
          <w:sz w:val="24"/>
          <w:szCs w:val="24"/>
        </w:rPr>
        <w:t xml:space="preserve">over </w:t>
      </w:r>
      <w:r w:rsidRPr="00A60543">
        <w:rPr>
          <w:rFonts w:ascii="Times New Roman" w:hAnsi="Times New Roman" w:cs="Times New Roman"/>
          <w:sz w:val="24"/>
          <w:szCs w:val="24"/>
        </w:rPr>
        <w:t>which students may be less likely to suffer confusion</w:t>
      </w:r>
      <w:r w:rsidR="00517517">
        <w:rPr>
          <w:rFonts w:ascii="Times New Roman" w:hAnsi="Times New Roman" w:cs="Times New Roman"/>
          <w:sz w:val="24"/>
          <w:szCs w:val="24"/>
        </w:rPr>
        <w:t xml:space="preserve">, </w:t>
      </w:r>
      <w:r w:rsidRPr="00A60543">
        <w:rPr>
          <w:rFonts w:ascii="Times New Roman" w:hAnsi="Times New Roman" w:cs="Times New Roman"/>
          <w:sz w:val="24"/>
          <w:szCs w:val="24"/>
        </w:rPr>
        <w:t>after all we in the academy are very clear about our preference.  Put simply, ‘</w:t>
      </w:r>
      <w:r w:rsidR="009D22B7">
        <w:rPr>
          <w:rFonts w:ascii="Times New Roman" w:hAnsi="Times New Roman" w:cs="Times New Roman"/>
          <w:sz w:val="24"/>
          <w:szCs w:val="24"/>
        </w:rPr>
        <w:t>…</w:t>
      </w:r>
      <w:r w:rsidRPr="00A60543">
        <w:rPr>
          <w:rFonts w:ascii="Times New Roman" w:hAnsi="Times New Roman" w:cs="Times New Roman"/>
          <w:sz w:val="24"/>
          <w:szCs w:val="24"/>
        </w:rPr>
        <w:t>a</w:t>
      </w:r>
      <w:r w:rsidR="005670F8" w:rsidRPr="00A60543">
        <w:rPr>
          <w:rFonts w:ascii="Times New Roman" w:hAnsi="Times New Roman" w:cs="Times New Roman"/>
          <w:sz w:val="24"/>
          <w:szCs w:val="24"/>
        </w:rPr>
        <w:t>lthough in-text citations are fairly common in legal memos and factums, footnotes are the preferred method of citation used at law school.</w:t>
      </w:r>
      <w:r w:rsidRPr="00A60543">
        <w:rPr>
          <w:rFonts w:ascii="Times New Roman" w:hAnsi="Times New Roman" w:cs="Times New Roman"/>
          <w:sz w:val="24"/>
          <w:szCs w:val="24"/>
        </w:rPr>
        <w:t>’</w:t>
      </w:r>
      <w:r w:rsidR="005670F8" w:rsidRPr="00A60543">
        <w:rPr>
          <w:rStyle w:val="FootnoteReference"/>
          <w:rFonts w:ascii="Times New Roman" w:hAnsi="Times New Roman" w:cs="Times New Roman"/>
          <w:sz w:val="24"/>
          <w:szCs w:val="24"/>
        </w:rPr>
        <w:footnoteReference w:id="35"/>
      </w:r>
    </w:p>
    <w:p w:rsidR="00A60543" w:rsidRPr="0043623E" w:rsidRDefault="00A60543" w:rsidP="001D153E">
      <w:pPr>
        <w:rPr>
          <w:rFonts w:cstheme="minorHAnsi"/>
        </w:rPr>
      </w:pPr>
    </w:p>
    <w:p w:rsidR="008527FF" w:rsidRPr="009D22B7" w:rsidRDefault="008527FF" w:rsidP="00517517">
      <w:pPr>
        <w:pStyle w:val="ListParagraph"/>
        <w:numPr>
          <w:ilvl w:val="0"/>
          <w:numId w:val="7"/>
        </w:numPr>
        <w:rPr>
          <w:rFonts w:ascii="Times New Roman" w:hAnsi="Times New Roman" w:cs="Times New Roman"/>
          <w:i/>
          <w:sz w:val="24"/>
          <w:szCs w:val="24"/>
        </w:rPr>
      </w:pPr>
      <w:r w:rsidRPr="009D22B7">
        <w:rPr>
          <w:rFonts w:ascii="Times New Roman" w:hAnsi="Times New Roman" w:cs="Times New Roman"/>
          <w:i/>
          <w:sz w:val="24"/>
          <w:szCs w:val="24"/>
        </w:rPr>
        <w:t>Differing standards</w:t>
      </w:r>
    </w:p>
    <w:p w:rsidR="00AF6795" w:rsidRPr="009D22B7" w:rsidRDefault="009D22B7" w:rsidP="00F11598">
      <w:pPr>
        <w:rPr>
          <w:rFonts w:ascii="Times New Roman" w:hAnsi="Times New Roman" w:cs="Times New Roman"/>
          <w:sz w:val="24"/>
          <w:szCs w:val="24"/>
        </w:rPr>
      </w:pPr>
      <w:r w:rsidRPr="009D22B7">
        <w:rPr>
          <w:rFonts w:ascii="Times New Roman" w:hAnsi="Times New Roman" w:cs="Times New Roman"/>
          <w:sz w:val="24"/>
          <w:szCs w:val="24"/>
        </w:rPr>
        <w:t xml:space="preserve">It is stated </w:t>
      </w:r>
      <w:r w:rsidR="00AF6795" w:rsidRPr="009D22B7">
        <w:rPr>
          <w:rFonts w:ascii="Times New Roman" w:hAnsi="Times New Roman" w:cs="Times New Roman"/>
          <w:sz w:val="24"/>
          <w:szCs w:val="24"/>
        </w:rPr>
        <w:t>that an ideal law school plagiarism policy would address the complications created by ‘the lower plagiarism standards of legal practice’.</w:t>
      </w:r>
      <w:r w:rsidR="00AF6795" w:rsidRPr="009D22B7">
        <w:rPr>
          <w:rStyle w:val="FootnoteReference"/>
          <w:rFonts w:ascii="Times New Roman" w:hAnsi="Times New Roman" w:cs="Times New Roman"/>
          <w:sz w:val="24"/>
          <w:szCs w:val="24"/>
        </w:rPr>
        <w:footnoteReference w:id="36"/>
      </w:r>
      <w:r w:rsidR="00AF6795" w:rsidRPr="009D22B7">
        <w:rPr>
          <w:rFonts w:ascii="Times New Roman" w:hAnsi="Times New Roman" w:cs="Times New Roman"/>
          <w:sz w:val="24"/>
          <w:szCs w:val="24"/>
        </w:rPr>
        <w:t xml:space="preserve">  Conversely it is noted that ‘[O]n e of the most significant complaints among practicing attorneys is that newly admitted lawyers are not effective writers.’</w:t>
      </w:r>
      <w:r w:rsidR="00AF6795" w:rsidRPr="009D22B7">
        <w:rPr>
          <w:rStyle w:val="FootnoteReference"/>
          <w:rFonts w:ascii="Times New Roman" w:hAnsi="Times New Roman" w:cs="Times New Roman"/>
          <w:sz w:val="24"/>
          <w:szCs w:val="24"/>
        </w:rPr>
        <w:footnoteReference w:id="37"/>
      </w:r>
      <w:r w:rsidR="00AF6795" w:rsidRPr="009D22B7">
        <w:rPr>
          <w:rFonts w:ascii="Times New Roman" w:hAnsi="Times New Roman" w:cs="Times New Roman"/>
          <w:sz w:val="24"/>
          <w:szCs w:val="24"/>
        </w:rPr>
        <w:t xml:space="preserve"> </w:t>
      </w:r>
      <w:r w:rsidR="00F11598" w:rsidRPr="009D22B7">
        <w:rPr>
          <w:rFonts w:ascii="Times New Roman" w:hAnsi="Times New Roman" w:cs="Times New Roman"/>
          <w:sz w:val="24"/>
          <w:szCs w:val="24"/>
        </w:rPr>
        <w:t>The</w:t>
      </w:r>
      <w:r w:rsidR="00AF6795" w:rsidRPr="009D22B7">
        <w:rPr>
          <w:rFonts w:ascii="Times New Roman" w:hAnsi="Times New Roman" w:cs="Times New Roman"/>
          <w:sz w:val="24"/>
          <w:szCs w:val="24"/>
        </w:rPr>
        <w:t xml:space="preserve">se apparently contradictory observations confirm that </w:t>
      </w:r>
      <w:r w:rsidR="00F11598" w:rsidRPr="009D22B7">
        <w:rPr>
          <w:rFonts w:ascii="Times New Roman" w:hAnsi="Times New Roman" w:cs="Times New Roman"/>
          <w:sz w:val="24"/>
          <w:szCs w:val="24"/>
        </w:rPr>
        <w:t xml:space="preserve">different norms </w:t>
      </w:r>
      <w:r>
        <w:rPr>
          <w:rFonts w:ascii="Times New Roman" w:hAnsi="Times New Roman" w:cs="Times New Roman"/>
          <w:sz w:val="24"/>
          <w:szCs w:val="24"/>
        </w:rPr>
        <w:t xml:space="preserve">apply across the </w:t>
      </w:r>
      <w:r w:rsidR="00F11598" w:rsidRPr="009D22B7">
        <w:rPr>
          <w:rFonts w:ascii="Times New Roman" w:hAnsi="Times New Roman" w:cs="Times New Roman"/>
          <w:sz w:val="24"/>
          <w:szCs w:val="24"/>
        </w:rPr>
        <w:t xml:space="preserve">different contexts of </w:t>
      </w:r>
      <w:r>
        <w:rPr>
          <w:rFonts w:ascii="Times New Roman" w:hAnsi="Times New Roman" w:cs="Times New Roman"/>
          <w:sz w:val="24"/>
          <w:szCs w:val="24"/>
        </w:rPr>
        <w:t xml:space="preserve">the discipline of law. </w:t>
      </w:r>
      <w:r w:rsidR="00AF6795" w:rsidRPr="009D22B7">
        <w:rPr>
          <w:rFonts w:ascii="Times New Roman" w:hAnsi="Times New Roman" w:cs="Times New Roman"/>
          <w:sz w:val="24"/>
          <w:szCs w:val="24"/>
        </w:rPr>
        <w:t xml:space="preserve">  </w:t>
      </w:r>
    </w:p>
    <w:p w:rsidR="00AF6795" w:rsidRPr="009D22B7" w:rsidRDefault="00AF6795" w:rsidP="00F11598">
      <w:pPr>
        <w:rPr>
          <w:rFonts w:ascii="Times New Roman" w:hAnsi="Times New Roman" w:cs="Times New Roman"/>
          <w:sz w:val="24"/>
          <w:szCs w:val="24"/>
        </w:rPr>
      </w:pPr>
      <w:r w:rsidRPr="009D22B7">
        <w:rPr>
          <w:rFonts w:ascii="Times New Roman" w:hAnsi="Times New Roman" w:cs="Times New Roman"/>
          <w:sz w:val="24"/>
          <w:szCs w:val="24"/>
        </w:rPr>
        <w:t xml:space="preserve">This </w:t>
      </w:r>
      <w:r w:rsidR="00F11598" w:rsidRPr="009D22B7">
        <w:rPr>
          <w:rFonts w:ascii="Times New Roman" w:hAnsi="Times New Roman" w:cs="Times New Roman"/>
          <w:sz w:val="24"/>
          <w:szCs w:val="24"/>
        </w:rPr>
        <w:t xml:space="preserve">is legitimate.  A judgment fulfils a very different purpose to an essay at </w:t>
      </w:r>
      <w:r w:rsidR="009D22B7" w:rsidRPr="009D22B7">
        <w:rPr>
          <w:rFonts w:ascii="Times New Roman" w:hAnsi="Times New Roman" w:cs="Times New Roman"/>
          <w:sz w:val="24"/>
          <w:szCs w:val="24"/>
        </w:rPr>
        <w:t xml:space="preserve">a </w:t>
      </w:r>
      <w:r w:rsidR="00F11598" w:rsidRPr="009D22B7">
        <w:rPr>
          <w:rFonts w:ascii="Times New Roman" w:hAnsi="Times New Roman" w:cs="Times New Roman"/>
          <w:sz w:val="24"/>
          <w:szCs w:val="24"/>
        </w:rPr>
        <w:t xml:space="preserve">university </w:t>
      </w:r>
      <w:r w:rsidRPr="009D22B7">
        <w:rPr>
          <w:rFonts w:ascii="Times New Roman" w:hAnsi="Times New Roman" w:cs="Times New Roman"/>
          <w:sz w:val="24"/>
          <w:szCs w:val="24"/>
        </w:rPr>
        <w:t>which serves a different purpose to a letter of advice to a client</w:t>
      </w:r>
      <w:r w:rsidR="009D22B7">
        <w:rPr>
          <w:rFonts w:ascii="Times New Roman" w:hAnsi="Times New Roman" w:cs="Times New Roman"/>
          <w:sz w:val="24"/>
          <w:szCs w:val="24"/>
        </w:rPr>
        <w:t xml:space="preserve">.  It is </w:t>
      </w:r>
      <w:r w:rsidR="00F11598" w:rsidRPr="009D22B7">
        <w:rPr>
          <w:rFonts w:ascii="Times New Roman" w:hAnsi="Times New Roman" w:cs="Times New Roman"/>
          <w:sz w:val="24"/>
          <w:szCs w:val="24"/>
        </w:rPr>
        <w:t xml:space="preserve">therefore appropriate that the rules and standards of citation differ.  </w:t>
      </w:r>
      <w:r w:rsidR="00103AF1" w:rsidRPr="009D22B7">
        <w:rPr>
          <w:rFonts w:ascii="Times New Roman" w:hAnsi="Times New Roman" w:cs="Times New Roman"/>
          <w:sz w:val="24"/>
          <w:szCs w:val="24"/>
        </w:rPr>
        <w:t>For example, the judge is not expected to produce original scholarship.</w:t>
      </w:r>
      <w:r w:rsidR="00103AF1" w:rsidRPr="009D22B7">
        <w:rPr>
          <w:rStyle w:val="FootnoteReference"/>
          <w:rFonts w:ascii="Times New Roman" w:hAnsi="Times New Roman" w:cs="Times New Roman"/>
          <w:sz w:val="24"/>
          <w:szCs w:val="24"/>
        </w:rPr>
        <w:footnoteReference w:id="38"/>
      </w:r>
      <w:r w:rsidR="00103AF1" w:rsidRPr="009D22B7">
        <w:rPr>
          <w:sz w:val="24"/>
          <w:szCs w:val="24"/>
        </w:rPr>
        <w:t xml:space="preserve">  </w:t>
      </w:r>
      <w:r w:rsidRPr="009D22B7">
        <w:rPr>
          <w:rFonts w:ascii="Times New Roman" w:hAnsi="Times New Roman" w:cs="Times New Roman"/>
          <w:sz w:val="24"/>
          <w:szCs w:val="24"/>
        </w:rPr>
        <w:t xml:space="preserve">His Honour Stephen Gageler </w:t>
      </w:r>
      <w:r w:rsidR="00103AF1" w:rsidRPr="009D22B7">
        <w:rPr>
          <w:rFonts w:ascii="Times New Roman" w:hAnsi="Times New Roman" w:cs="Times New Roman"/>
          <w:sz w:val="24"/>
          <w:szCs w:val="24"/>
        </w:rPr>
        <w:t xml:space="preserve">recently </w:t>
      </w:r>
      <w:r w:rsidRPr="009D22B7">
        <w:rPr>
          <w:rFonts w:ascii="Times New Roman" w:hAnsi="Times New Roman" w:cs="Times New Roman"/>
          <w:sz w:val="24"/>
          <w:szCs w:val="24"/>
        </w:rPr>
        <w:t xml:space="preserve">commented on the </w:t>
      </w:r>
      <w:r w:rsidRPr="009D22B7">
        <w:rPr>
          <w:rFonts w:ascii="Times New Roman" w:hAnsi="Times New Roman" w:cs="Times New Roman"/>
          <w:sz w:val="24"/>
          <w:szCs w:val="24"/>
        </w:rPr>
        <w:lastRenderedPageBreak/>
        <w:t>proliferation of footnotes in judgments, observing that the first footnotes appeared in a High Court judgment in 1990 and revealing his own attitude to footnotes to be:</w:t>
      </w:r>
      <w:r w:rsidRPr="009D22B7">
        <w:rPr>
          <w:rStyle w:val="FootnoteReference"/>
          <w:rFonts w:ascii="Times New Roman" w:hAnsi="Times New Roman" w:cs="Times New Roman"/>
          <w:sz w:val="24"/>
          <w:szCs w:val="24"/>
        </w:rPr>
        <w:footnoteReference w:id="39"/>
      </w:r>
    </w:p>
    <w:p w:rsidR="00AF6795" w:rsidRDefault="00AF6795" w:rsidP="00AF6795">
      <w:pPr>
        <w:ind w:left="567" w:right="567"/>
        <w:rPr>
          <w:rFonts w:ascii="Times New Roman" w:hAnsi="Times New Roman" w:cs="Times New Roman"/>
          <w:sz w:val="24"/>
          <w:szCs w:val="24"/>
        </w:rPr>
      </w:pPr>
      <w:r w:rsidRPr="00AF6795">
        <w:rPr>
          <w:rFonts w:ascii="Times New Roman" w:hAnsi="Times New Roman" w:cs="Times New Roman"/>
          <w:sz w:val="24"/>
          <w:szCs w:val="24"/>
        </w:rPr>
        <w:t>If footnotes were a rational form of communication, Darwinian selection would have resulted in the eyes being set vertically rather than on [a] horizontal plane.</w:t>
      </w:r>
    </w:p>
    <w:p w:rsidR="00F11598" w:rsidRPr="009D22B7" w:rsidRDefault="00F11598" w:rsidP="009D22B7">
      <w:pPr>
        <w:rPr>
          <w:rFonts w:ascii="Times New Roman" w:hAnsi="Times New Roman" w:cs="Times New Roman"/>
          <w:sz w:val="24"/>
          <w:szCs w:val="24"/>
        </w:rPr>
      </w:pPr>
      <w:r w:rsidRPr="009D22B7">
        <w:rPr>
          <w:rFonts w:ascii="Times New Roman" w:hAnsi="Times New Roman" w:cs="Times New Roman"/>
          <w:sz w:val="24"/>
          <w:szCs w:val="24"/>
        </w:rPr>
        <w:t xml:space="preserve">The problem is not that </w:t>
      </w:r>
      <w:r w:rsidR="009D22B7">
        <w:rPr>
          <w:rFonts w:ascii="Times New Roman" w:hAnsi="Times New Roman" w:cs="Times New Roman"/>
          <w:sz w:val="24"/>
          <w:szCs w:val="24"/>
        </w:rPr>
        <w:t xml:space="preserve">such </w:t>
      </w:r>
      <w:r w:rsidRPr="009D22B7">
        <w:rPr>
          <w:rFonts w:ascii="Times New Roman" w:hAnsi="Times New Roman" w:cs="Times New Roman"/>
          <w:sz w:val="24"/>
          <w:szCs w:val="24"/>
        </w:rPr>
        <w:t>difference exist</w:t>
      </w:r>
      <w:r w:rsidR="009D22B7">
        <w:rPr>
          <w:rFonts w:ascii="Times New Roman" w:hAnsi="Times New Roman" w:cs="Times New Roman"/>
          <w:sz w:val="24"/>
          <w:szCs w:val="24"/>
        </w:rPr>
        <w:t>s</w:t>
      </w:r>
      <w:r w:rsidRPr="009D22B7">
        <w:rPr>
          <w:rFonts w:ascii="Times New Roman" w:hAnsi="Times New Roman" w:cs="Times New Roman"/>
          <w:sz w:val="24"/>
          <w:szCs w:val="24"/>
        </w:rPr>
        <w:t xml:space="preserve"> but that we, in our efforts  to take the moral highground on plagiarism and correct attribution of sources, fail to point out to our students the ambiguity and inconsistency </w:t>
      </w:r>
      <w:r w:rsidR="009D22B7">
        <w:rPr>
          <w:rFonts w:ascii="Times New Roman" w:hAnsi="Times New Roman" w:cs="Times New Roman"/>
          <w:sz w:val="24"/>
          <w:szCs w:val="24"/>
        </w:rPr>
        <w:t xml:space="preserve">across </w:t>
      </w:r>
      <w:r w:rsidRPr="009D22B7">
        <w:rPr>
          <w:rFonts w:ascii="Times New Roman" w:hAnsi="Times New Roman" w:cs="Times New Roman"/>
          <w:sz w:val="24"/>
          <w:szCs w:val="24"/>
        </w:rPr>
        <w:t xml:space="preserve">our discipline.  It is almost as if any admission of weakness is personally and professionally unfit.  Instead of this approach I would urge us, as legal educators to come clean.  To say we are unsure when we are unsure, to note to students that what they are doing has a specific social context within the university system that they may never have to utilise again – with the AGLC </w:t>
      </w:r>
      <w:r w:rsidR="009D22B7">
        <w:rPr>
          <w:rFonts w:ascii="Times New Roman" w:hAnsi="Times New Roman" w:cs="Times New Roman"/>
          <w:sz w:val="24"/>
          <w:szCs w:val="24"/>
        </w:rPr>
        <w:t xml:space="preserve">upon graduation </w:t>
      </w:r>
      <w:r w:rsidRPr="009D22B7">
        <w:rPr>
          <w:rFonts w:ascii="Times New Roman" w:hAnsi="Times New Roman" w:cs="Times New Roman"/>
          <w:sz w:val="24"/>
          <w:szCs w:val="24"/>
        </w:rPr>
        <w:t>becoming exiled to the a</w:t>
      </w:r>
      <w:r w:rsidR="00937EAC">
        <w:rPr>
          <w:rFonts w:ascii="Times New Roman" w:hAnsi="Times New Roman" w:cs="Times New Roman"/>
          <w:sz w:val="24"/>
          <w:szCs w:val="24"/>
        </w:rPr>
        <w:t>n</w:t>
      </w:r>
      <w:r w:rsidRPr="009D22B7">
        <w:rPr>
          <w:rFonts w:ascii="Times New Roman" w:hAnsi="Times New Roman" w:cs="Times New Roman"/>
          <w:sz w:val="24"/>
          <w:szCs w:val="24"/>
        </w:rPr>
        <w:t>nals of a one-time shared and forgotten history</w:t>
      </w:r>
      <w:r w:rsidR="009D22B7">
        <w:rPr>
          <w:rFonts w:ascii="Times New Roman" w:hAnsi="Times New Roman" w:cs="Times New Roman"/>
          <w:sz w:val="24"/>
          <w:szCs w:val="24"/>
        </w:rPr>
        <w:t xml:space="preserve"> - unless one becomes a legal academic.</w:t>
      </w:r>
      <w:r w:rsidR="00674C34">
        <w:rPr>
          <w:rStyle w:val="FootnoteReference"/>
          <w:rFonts w:ascii="Times New Roman" w:hAnsi="Times New Roman" w:cs="Times New Roman"/>
          <w:sz w:val="24"/>
          <w:szCs w:val="24"/>
        </w:rPr>
        <w:footnoteReference w:id="40"/>
      </w:r>
      <w:r w:rsidR="009D22B7">
        <w:rPr>
          <w:rFonts w:ascii="Times New Roman" w:hAnsi="Times New Roman" w:cs="Times New Roman"/>
          <w:sz w:val="24"/>
          <w:szCs w:val="24"/>
        </w:rPr>
        <w:t xml:space="preserve"> </w:t>
      </w:r>
    </w:p>
    <w:p w:rsidR="001C62FB" w:rsidRPr="001C62FB" w:rsidRDefault="00140BFB" w:rsidP="00140BFB">
      <w:pPr>
        <w:ind w:right="567"/>
        <w:rPr>
          <w:rFonts w:ascii="Times New Roman" w:hAnsi="Times New Roman" w:cs="Times New Roman"/>
          <w:sz w:val="24"/>
          <w:szCs w:val="24"/>
        </w:rPr>
      </w:pPr>
      <w:r w:rsidRPr="001C62FB">
        <w:rPr>
          <w:rFonts w:ascii="Times New Roman" w:hAnsi="Times New Roman" w:cs="Times New Roman"/>
          <w:sz w:val="24"/>
          <w:szCs w:val="24"/>
        </w:rPr>
        <w:t>D</w:t>
      </w:r>
      <w:r w:rsidR="00F11598" w:rsidRPr="001C62FB">
        <w:rPr>
          <w:rFonts w:ascii="Times New Roman" w:hAnsi="Times New Roman" w:cs="Times New Roman"/>
          <w:sz w:val="24"/>
          <w:szCs w:val="24"/>
        </w:rPr>
        <w:t xml:space="preserve">ifference should </w:t>
      </w:r>
      <w:r w:rsidR="009D22B7">
        <w:rPr>
          <w:rFonts w:ascii="Times New Roman" w:hAnsi="Times New Roman" w:cs="Times New Roman"/>
          <w:sz w:val="24"/>
          <w:szCs w:val="24"/>
        </w:rPr>
        <w:t xml:space="preserve">also </w:t>
      </w:r>
      <w:r w:rsidR="00F11598" w:rsidRPr="001C62FB">
        <w:rPr>
          <w:rFonts w:ascii="Times New Roman" w:hAnsi="Times New Roman" w:cs="Times New Roman"/>
          <w:sz w:val="24"/>
          <w:szCs w:val="24"/>
        </w:rPr>
        <w:t xml:space="preserve">not be overstated.  </w:t>
      </w:r>
      <w:r w:rsidR="00AF6795" w:rsidRPr="001C62FB">
        <w:rPr>
          <w:rFonts w:ascii="Times New Roman" w:hAnsi="Times New Roman" w:cs="Times New Roman"/>
          <w:sz w:val="24"/>
          <w:szCs w:val="24"/>
        </w:rPr>
        <w:t xml:space="preserve">The essence of legal referencing is integrity and honesty. As </w:t>
      </w:r>
      <w:r w:rsidR="00F11598" w:rsidRPr="001C62FB">
        <w:rPr>
          <w:rFonts w:ascii="Times New Roman" w:hAnsi="Times New Roman" w:cs="Times New Roman"/>
          <w:sz w:val="24"/>
          <w:szCs w:val="24"/>
        </w:rPr>
        <w:t>Thomas observes</w:t>
      </w:r>
      <w:r w:rsidR="001C62FB" w:rsidRPr="001C62FB">
        <w:rPr>
          <w:rFonts w:ascii="Times New Roman" w:hAnsi="Times New Roman" w:cs="Times New Roman"/>
          <w:sz w:val="24"/>
          <w:szCs w:val="24"/>
        </w:rPr>
        <w:t xml:space="preserve"> </w:t>
      </w:r>
      <w:r w:rsidR="00F11598" w:rsidRPr="001C62FB">
        <w:rPr>
          <w:rFonts w:ascii="Times New Roman" w:hAnsi="Times New Roman" w:cs="Times New Roman"/>
          <w:sz w:val="24"/>
          <w:szCs w:val="24"/>
        </w:rPr>
        <w:t>when examining the values of the academy and the courts</w:t>
      </w:r>
      <w:r w:rsidR="009D22B7">
        <w:rPr>
          <w:rFonts w:ascii="Times New Roman" w:hAnsi="Times New Roman" w:cs="Times New Roman"/>
          <w:sz w:val="24"/>
          <w:szCs w:val="24"/>
        </w:rPr>
        <w:t>,</w:t>
      </w:r>
      <w:r w:rsidR="00F11598" w:rsidRPr="001C62FB">
        <w:rPr>
          <w:rFonts w:ascii="Times New Roman" w:hAnsi="Times New Roman" w:cs="Times New Roman"/>
          <w:sz w:val="24"/>
          <w:szCs w:val="24"/>
        </w:rPr>
        <w:t xml:space="preserve"> the</w:t>
      </w:r>
      <w:r w:rsidR="001C62FB" w:rsidRPr="001C62FB">
        <w:rPr>
          <w:rStyle w:val="FootnoteReference"/>
          <w:rFonts w:ascii="Times New Roman" w:hAnsi="Times New Roman" w:cs="Times New Roman"/>
          <w:sz w:val="24"/>
          <w:szCs w:val="24"/>
        </w:rPr>
        <w:footnoteReference w:id="41"/>
      </w:r>
      <w:r w:rsidR="001C62FB" w:rsidRPr="001C62FB">
        <w:rPr>
          <w:rFonts w:ascii="Times New Roman" w:hAnsi="Times New Roman" w:cs="Times New Roman"/>
          <w:sz w:val="24"/>
          <w:szCs w:val="24"/>
        </w:rPr>
        <w:t xml:space="preserve"> </w:t>
      </w:r>
      <w:r w:rsidR="00F11598" w:rsidRPr="001C62FB">
        <w:rPr>
          <w:rFonts w:ascii="Times New Roman" w:hAnsi="Times New Roman" w:cs="Times New Roman"/>
          <w:sz w:val="24"/>
          <w:szCs w:val="24"/>
        </w:rPr>
        <w:t xml:space="preserve"> </w:t>
      </w:r>
    </w:p>
    <w:p w:rsidR="00AF6795" w:rsidRPr="001C62FB" w:rsidRDefault="00F11598" w:rsidP="001C62FB">
      <w:pPr>
        <w:ind w:left="567" w:right="567"/>
        <w:rPr>
          <w:rFonts w:ascii="Times New Roman" w:hAnsi="Times New Roman" w:cs="Times New Roman"/>
          <w:sz w:val="24"/>
          <w:szCs w:val="24"/>
        </w:rPr>
      </w:pPr>
      <w:r w:rsidRPr="001C62FB">
        <w:rPr>
          <w:rFonts w:ascii="Times New Roman" w:hAnsi="Times New Roman" w:cs="Times New Roman"/>
          <w:sz w:val="24"/>
          <w:szCs w:val="24"/>
        </w:rPr>
        <w:t>…nomothetic values expoused by each institution, while not wholly co-extensive, nonetheless overlap in the context of involving an obligation of honesty</w:t>
      </w:r>
      <w:r w:rsidR="00AF6795" w:rsidRPr="001C62FB">
        <w:rPr>
          <w:rFonts w:ascii="Times New Roman" w:hAnsi="Times New Roman" w:cs="Times New Roman"/>
          <w:sz w:val="24"/>
          <w:szCs w:val="24"/>
        </w:rPr>
        <w:t xml:space="preserve"> </w:t>
      </w:r>
      <w:r w:rsidRPr="001C62FB">
        <w:rPr>
          <w:rFonts w:ascii="Times New Roman" w:hAnsi="Times New Roman" w:cs="Times New Roman"/>
          <w:sz w:val="24"/>
          <w:szCs w:val="24"/>
        </w:rPr>
        <w:t xml:space="preserve">(albeit instantiated under different norms) and a requirement of adherence to institutional practices and values. The failure of students to abide by the norms of the university not surprisingly raises suspicions that they might be disinclined to adhere fully to the norms of legal practice.  </w:t>
      </w:r>
    </w:p>
    <w:p w:rsidR="00103AF1" w:rsidRPr="00103AF1" w:rsidRDefault="001C62FB" w:rsidP="00103AF1">
      <w:pPr>
        <w:rPr>
          <w:rFonts w:ascii="Times New Roman" w:hAnsi="Times New Roman" w:cs="Times New Roman"/>
          <w:sz w:val="24"/>
          <w:szCs w:val="24"/>
        </w:rPr>
      </w:pPr>
      <w:r w:rsidRPr="001C62FB">
        <w:rPr>
          <w:rFonts w:ascii="Times New Roman" w:hAnsi="Times New Roman" w:cs="Times New Roman"/>
          <w:sz w:val="24"/>
          <w:szCs w:val="24"/>
        </w:rPr>
        <w:t>A</w:t>
      </w:r>
      <w:r w:rsidR="00F11598" w:rsidRPr="001C62FB">
        <w:rPr>
          <w:rFonts w:ascii="Times New Roman" w:hAnsi="Times New Roman" w:cs="Times New Roman"/>
          <w:sz w:val="24"/>
          <w:szCs w:val="24"/>
        </w:rPr>
        <w:t xml:space="preserve">s </w:t>
      </w:r>
      <w:r w:rsidR="009D22B7">
        <w:rPr>
          <w:rFonts w:ascii="Times New Roman" w:hAnsi="Times New Roman" w:cs="Times New Roman"/>
          <w:sz w:val="24"/>
          <w:szCs w:val="24"/>
        </w:rPr>
        <w:t>i</w:t>
      </w:r>
      <w:r w:rsidR="00F11598" w:rsidRPr="001C62FB">
        <w:rPr>
          <w:rFonts w:ascii="Times New Roman" w:hAnsi="Times New Roman" w:cs="Times New Roman"/>
          <w:sz w:val="24"/>
          <w:szCs w:val="24"/>
        </w:rPr>
        <w:t xml:space="preserve">s </w:t>
      </w:r>
      <w:r w:rsidRPr="001C62FB">
        <w:rPr>
          <w:rFonts w:ascii="Times New Roman" w:hAnsi="Times New Roman" w:cs="Times New Roman"/>
          <w:sz w:val="24"/>
          <w:szCs w:val="24"/>
        </w:rPr>
        <w:t xml:space="preserve">similarly </w:t>
      </w:r>
      <w:r w:rsidR="00F11598" w:rsidRPr="001C62FB">
        <w:rPr>
          <w:rFonts w:ascii="Times New Roman" w:hAnsi="Times New Roman" w:cs="Times New Roman"/>
          <w:sz w:val="24"/>
          <w:szCs w:val="24"/>
        </w:rPr>
        <w:t xml:space="preserve">stated in </w:t>
      </w:r>
      <w:r w:rsidR="00F11598" w:rsidRPr="001C62FB">
        <w:rPr>
          <w:rFonts w:ascii="Times New Roman" w:hAnsi="Times New Roman" w:cs="Times New Roman"/>
          <w:i/>
          <w:sz w:val="24"/>
          <w:szCs w:val="24"/>
        </w:rPr>
        <w:t>Re OG (A Lawyer)</w:t>
      </w:r>
      <w:r w:rsidR="00F11598" w:rsidRPr="001C62FB">
        <w:rPr>
          <w:rFonts w:ascii="Times New Roman" w:hAnsi="Times New Roman" w:cs="Times New Roman"/>
          <w:sz w:val="24"/>
          <w:szCs w:val="24"/>
        </w:rPr>
        <w:t xml:space="preserve"> in order to practice law ‘..the need for honesty has never been in doubt’</w:t>
      </w:r>
      <w:r w:rsidRPr="001C62FB">
        <w:rPr>
          <w:rFonts w:ascii="Times New Roman" w:hAnsi="Times New Roman" w:cs="Times New Roman"/>
          <w:sz w:val="24"/>
          <w:szCs w:val="24"/>
        </w:rPr>
        <w:t>.</w:t>
      </w:r>
      <w:r w:rsidR="00F11598" w:rsidRPr="001C62FB">
        <w:rPr>
          <w:rFonts w:ascii="Times New Roman" w:hAnsi="Times New Roman" w:cs="Times New Roman"/>
          <w:sz w:val="24"/>
          <w:szCs w:val="24"/>
        </w:rPr>
        <w:t xml:space="preserve"> </w:t>
      </w:r>
      <w:r w:rsidRPr="001C62FB">
        <w:rPr>
          <w:rStyle w:val="FootnoteReference"/>
          <w:rFonts w:ascii="Times New Roman" w:hAnsi="Times New Roman" w:cs="Times New Roman"/>
          <w:sz w:val="24"/>
          <w:szCs w:val="24"/>
        </w:rPr>
        <w:footnoteReference w:id="42"/>
      </w:r>
      <w:r w:rsidRPr="001C62FB">
        <w:rPr>
          <w:rFonts w:ascii="Times New Roman" w:hAnsi="Times New Roman" w:cs="Times New Roman"/>
          <w:sz w:val="24"/>
          <w:szCs w:val="24"/>
        </w:rPr>
        <w:t xml:space="preserve"> </w:t>
      </w:r>
      <w:r w:rsidR="00F11598" w:rsidRPr="001C62FB">
        <w:rPr>
          <w:rFonts w:ascii="Times New Roman" w:hAnsi="Times New Roman" w:cs="Times New Roman"/>
          <w:sz w:val="24"/>
          <w:szCs w:val="24"/>
        </w:rPr>
        <w:t xml:space="preserve"> </w:t>
      </w:r>
      <w:r w:rsidR="00103AF1">
        <w:rPr>
          <w:rFonts w:ascii="Times New Roman" w:hAnsi="Times New Roman" w:cs="Times New Roman"/>
          <w:sz w:val="24"/>
          <w:szCs w:val="24"/>
        </w:rPr>
        <w:t>T</w:t>
      </w:r>
      <w:r w:rsidR="00103AF1" w:rsidRPr="00103AF1">
        <w:rPr>
          <w:rFonts w:ascii="Times New Roman" w:hAnsi="Times New Roman" w:cs="Times New Roman"/>
          <w:sz w:val="24"/>
          <w:szCs w:val="24"/>
        </w:rPr>
        <w:t xml:space="preserve">here have been reports of courts in the United States ‘losing patience with attorneys and their poor writing skills’ to the extent that ‘a bankruptcy attorney in Minnesota was reprimanded for unprofessional conduct and ordered to pay court costs after repeatedly filing documents the court considered </w:t>
      </w:r>
      <w:r w:rsidR="009D22B7">
        <w:rPr>
          <w:rFonts w:ascii="Times New Roman" w:hAnsi="Times New Roman" w:cs="Times New Roman"/>
          <w:sz w:val="24"/>
          <w:szCs w:val="24"/>
        </w:rPr>
        <w:t>‘</w:t>
      </w:r>
      <w:r w:rsidR="00103AF1" w:rsidRPr="00103AF1">
        <w:rPr>
          <w:rFonts w:ascii="Times New Roman" w:hAnsi="Times New Roman" w:cs="Times New Roman"/>
          <w:sz w:val="24"/>
          <w:szCs w:val="24"/>
        </w:rPr>
        <w:t>unintelligible</w:t>
      </w:r>
      <w:r w:rsidR="009D22B7">
        <w:rPr>
          <w:rFonts w:ascii="Times New Roman" w:hAnsi="Times New Roman" w:cs="Times New Roman"/>
          <w:sz w:val="24"/>
          <w:szCs w:val="24"/>
        </w:rPr>
        <w:t>’</w:t>
      </w:r>
      <w:r w:rsidR="00103AF1" w:rsidRPr="00103AF1">
        <w:rPr>
          <w:rFonts w:ascii="Times New Roman" w:hAnsi="Times New Roman" w:cs="Times New Roman"/>
          <w:sz w:val="24"/>
          <w:szCs w:val="24"/>
        </w:rPr>
        <w:t xml:space="preserve"> because they contained numerous spelling and typographical errors.’</w:t>
      </w:r>
      <w:r w:rsidR="00103AF1" w:rsidRPr="00103AF1">
        <w:rPr>
          <w:rStyle w:val="FootnoteReference"/>
          <w:rFonts w:ascii="Times New Roman" w:hAnsi="Times New Roman" w:cs="Times New Roman"/>
          <w:sz w:val="24"/>
          <w:szCs w:val="24"/>
        </w:rPr>
        <w:footnoteReference w:id="43"/>
      </w:r>
      <w:r w:rsidR="009D22B7">
        <w:rPr>
          <w:rFonts w:ascii="Times New Roman" w:hAnsi="Times New Roman" w:cs="Times New Roman"/>
          <w:sz w:val="24"/>
          <w:szCs w:val="24"/>
        </w:rPr>
        <w:t xml:space="preserve">  AGLC aside, perhaps then we are more similar than we think.</w:t>
      </w:r>
    </w:p>
    <w:p w:rsidR="008527FF" w:rsidRDefault="008527FF" w:rsidP="008527FF"/>
    <w:p w:rsidR="00516348" w:rsidRDefault="00516348" w:rsidP="00516348">
      <w:pPr>
        <w:pStyle w:val="PlainText"/>
        <w:rPr>
          <w:rFonts w:asciiTheme="minorHAnsi" w:hAnsiTheme="minorHAnsi" w:cstheme="minorHAnsi"/>
          <w:b/>
          <w:szCs w:val="22"/>
        </w:rPr>
      </w:pPr>
      <w:r>
        <w:rPr>
          <w:rFonts w:asciiTheme="minorHAnsi" w:hAnsiTheme="minorHAnsi" w:cstheme="minorHAnsi"/>
          <w:b/>
          <w:szCs w:val="22"/>
        </w:rPr>
        <w:t>Conclusion</w:t>
      </w:r>
    </w:p>
    <w:p w:rsidR="00516348" w:rsidRPr="00516348" w:rsidRDefault="00516348" w:rsidP="00516348">
      <w:pPr>
        <w:pStyle w:val="PlainText"/>
        <w:rPr>
          <w:rFonts w:asciiTheme="minorHAnsi" w:hAnsiTheme="minorHAnsi" w:cstheme="minorHAnsi"/>
          <w:b/>
          <w:szCs w:val="22"/>
        </w:rPr>
      </w:pPr>
    </w:p>
    <w:p w:rsidR="005D092D" w:rsidRPr="00723451" w:rsidRDefault="00516348" w:rsidP="00AF42F7">
      <w:pPr>
        <w:rPr>
          <w:rFonts w:ascii="Times New Roman" w:hAnsi="Times New Roman" w:cs="Times New Roman"/>
          <w:sz w:val="24"/>
          <w:szCs w:val="24"/>
        </w:rPr>
      </w:pPr>
      <w:r w:rsidRPr="00AF42F7">
        <w:rPr>
          <w:rFonts w:ascii="Times New Roman" w:hAnsi="Times New Roman" w:cs="Times New Roman"/>
          <w:sz w:val="24"/>
          <w:szCs w:val="24"/>
        </w:rPr>
        <w:lastRenderedPageBreak/>
        <w:t xml:space="preserve">My initial title for this </w:t>
      </w:r>
      <w:r w:rsidR="00192509">
        <w:rPr>
          <w:rFonts w:ascii="Times New Roman" w:hAnsi="Times New Roman" w:cs="Times New Roman"/>
          <w:sz w:val="24"/>
          <w:szCs w:val="24"/>
        </w:rPr>
        <w:t xml:space="preserve">article </w:t>
      </w:r>
      <w:r w:rsidRPr="00AF42F7">
        <w:rPr>
          <w:rFonts w:ascii="Times New Roman" w:hAnsi="Times New Roman" w:cs="Times New Roman"/>
          <w:sz w:val="24"/>
          <w:szCs w:val="24"/>
        </w:rPr>
        <w:t xml:space="preserve">was ‘Hyperbole, Hysteria, Hype and Hyprocisy: Plagiarism and the Legal Academy’.  While rejecting the title as too over-stimulating for the reader, my purpose remains the same, one of identifying the inconsistencies, ambiguities and contradictions of referencing and citation standards </w:t>
      </w:r>
      <w:r w:rsidR="00192509">
        <w:rPr>
          <w:rFonts w:ascii="Times New Roman" w:hAnsi="Times New Roman" w:cs="Times New Roman"/>
          <w:sz w:val="24"/>
          <w:szCs w:val="24"/>
        </w:rPr>
        <w:t xml:space="preserve">within </w:t>
      </w:r>
      <w:r w:rsidRPr="00AF42F7">
        <w:rPr>
          <w:rFonts w:ascii="Times New Roman" w:hAnsi="Times New Roman" w:cs="Times New Roman"/>
          <w:sz w:val="24"/>
          <w:szCs w:val="24"/>
        </w:rPr>
        <w:t xml:space="preserve">the discipline of law.    </w:t>
      </w:r>
      <w:r w:rsidR="00AF42F7" w:rsidRPr="00AF42F7">
        <w:rPr>
          <w:rFonts w:ascii="Times New Roman" w:hAnsi="Times New Roman" w:cs="Times New Roman"/>
          <w:sz w:val="24"/>
          <w:szCs w:val="24"/>
        </w:rPr>
        <w:t>The argument I made in the first article</w:t>
      </w:r>
      <w:r w:rsidR="00192509">
        <w:rPr>
          <w:rFonts w:ascii="Times New Roman" w:hAnsi="Times New Roman" w:cs="Times New Roman"/>
          <w:sz w:val="24"/>
          <w:szCs w:val="24"/>
        </w:rPr>
        <w:t xml:space="preserve"> titled ‘Teaching Plagiarism’ </w:t>
      </w:r>
      <w:r w:rsidR="00AF42F7" w:rsidRPr="00AF42F7">
        <w:rPr>
          <w:rFonts w:ascii="Times New Roman" w:hAnsi="Times New Roman" w:cs="Times New Roman"/>
          <w:sz w:val="24"/>
          <w:szCs w:val="24"/>
        </w:rPr>
        <w:t xml:space="preserve">has </w:t>
      </w:r>
      <w:r w:rsidR="00192509">
        <w:rPr>
          <w:rFonts w:ascii="Times New Roman" w:hAnsi="Times New Roman" w:cs="Times New Roman"/>
          <w:sz w:val="24"/>
          <w:szCs w:val="24"/>
        </w:rPr>
        <w:t xml:space="preserve">now </w:t>
      </w:r>
      <w:r w:rsidR="00AF42F7" w:rsidRPr="00AF42F7">
        <w:rPr>
          <w:rFonts w:ascii="Times New Roman" w:hAnsi="Times New Roman" w:cs="Times New Roman"/>
          <w:sz w:val="24"/>
          <w:szCs w:val="24"/>
        </w:rPr>
        <w:t>been more pithily put by Vardi as ‘[P]lacing the correct use of referencing conventions within the same moral framework as cheating is akin to placing the correct use of grammar and punctuation conventions within such a moral framework’.</w:t>
      </w:r>
      <w:r w:rsidR="00AF42F7" w:rsidRPr="00AF42F7">
        <w:rPr>
          <w:rStyle w:val="FootnoteReference"/>
          <w:rFonts w:ascii="Times New Roman" w:hAnsi="Times New Roman" w:cs="Times New Roman"/>
          <w:sz w:val="24"/>
          <w:szCs w:val="24"/>
        </w:rPr>
        <w:footnoteReference w:id="44"/>
      </w:r>
      <w:r w:rsidR="00AF42F7" w:rsidRPr="00AF42F7">
        <w:rPr>
          <w:rFonts w:ascii="Times New Roman" w:hAnsi="Times New Roman" w:cs="Times New Roman"/>
          <w:sz w:val="24"/>
          <w:szCs w:val="24"/>
        </w:rPr>
        <w:t xml:space="preserve"> </w:t>
      </w:r>
      <w:r w:rsidR="00192509">
        <w:rPr>
          <w:rFonts w:ascii="Times New Roman" w:hAnsi="Times New Roman" w:cs="Times New Roman"/>
          <w:sz w:val="24"/>
          <w:szCs w:val="24"/>
        </w:rPr>
        <w:t xml:space="preserve">In this second follow on article </w:t>
      </w:r>
      <w:r w:rsidR="005D092D" w:rsidRPr="00AF42F7">
        <w:rPr>
          <w:rFonts w:ascii="Times New Roman" w:hAnsi="Times New Roman" w:cs="Times New Roman"/>
          <w:sz w:val="24"/>
          <w:szCs w:val="24"/>
        </w:rPr>
        <w:t xml:space="preserve">the title ‘Learning Plagiarism’ reflects what I see as </w:t>
      </w:r>
      <w:r w:rsidR="00937EAC">
        <w:rPr>
          <w:rFonts w:ascii="Times New Roman" w:hAnsi="Times New Roman" w:cs="Times New Roman"/>
          <w:sz w:val="24"/>
          <w:szCs w:val="24"/>
        </w:rPr>
        <w:t xml:space="preserve">a gap in </w:t>
      </w:r>
      <w:r w:rsidR="005D092D" w:rsidRPr="00AF42F7">
        <w:rPr>
          <w:rFonts w:ascii="Times New Roman" w:hAnsi="Times New Roman" w:cs="Times New Roman"/>
          <w:sz w:val="24"/>
          <w:szCs w:val="24"/>
        </w:rPr>
        <w:t xml:space="preserve"> legal education: we expect students to learn how to avoid plagiarism without acknowledging</w:t>
      </w:r>
      <w:r w:rsidR="00723451" w:rsidRPr="00AF42F7">
        <w:rPr>
          <w:rFonts w:ascii="Times New Roman" w:hAnsi="Times New Roman" w:cs="Times New Roman"/>
          <w:sz w:val="24"/>
          <w:szCs w:val="24"/>
        </w:rPr>
        <w:t xml:space="preserve"> (and perhaps even hiding) </w:t>
      </w:r>
      <w:r w:rsidR="00192509">
        <w:rPr>
          <w:rFonts w:ascii="Times New Roman" w:hAnsi="Times New Roman" w:cs="Times New Roman"/>
          <w:sz w:val="24"/>
          <w:szCs w:val="24"/>
        </w:rPr>
        <w:t xml:space="preserve">firstly, </w:t>
      </w:r>
      <w:r w:rsidR="005D092D" w:rsidRPr="00AF42F7">
        <w:rPr>
          <w:rFonts w:ascii="Times New Roman" w:hAnsi="Times New Roman" w:cs="Times New Roman"/>
          <w:sz w:val="24"/>
          <w:szCs w:val="24"/>
        </w:rPr>
        <w:t xml:space="preserve">the inadequacies of existing rules of citation and style requirements and </w:t>
      </w:r>
      <w:r w:rsidR="00192509">
        <w:rPr>
          <w:rFonts w:ascii="Times New Roman" w:hAnsi="Times New Roman" w:cs="Times New Roman"/>
          <w:sz w:val="24"/>
          <w:szCs w:val="24"/>
        </w:rPr>
        <w:t xml:space="preserve">secondly, </w:t>
      </w:r>
      <w:r w:rsidR="005D092D" w:rsidRPr="00AF42F7">
        <w:rPr>
          <w:rFonts w:ascii="Times New Roman" w:hAnsi="Times New Roman" w:cs="Times New Roman"/>
          <w:sz w:val="24"/>
          <w:szCs w:val="24"/>
        </w:rPr>
        <w:t xml:space="preserve">the differences in standards in the wider profession. </w:t>
      </w:r>
      <w:r w:rsidR="00192509">
        <w:rPr>
          <w:rFonts w:ascii="Times New Roman" w:hAnsi="Times New Roman" w:cs="Times New Roman"/>
          <w:sz w:val="24"/>
          <w:szCs w:val="24"/>
        </w:rPr>
        <w:t>I think that t</w:t>
      </w:r>
      <w:r w:rsidR="005D092D" w:rsidRPr="00AF42F7">
        <w:rPr>
          <w:rFonts w:ascii="Times New Roman" w:hAnsi="Times New Roman" w:cs="Times New Roman"/>
          <w:sz w:val="24"/>
          <w:szCs w:val="24"/>
        </w:rPr>
        <w:t xml:space="preserve">o implicitly understand such nuances and complexities </w:t>
      </w:r>
      <w:r w:rsidR="005D092D" w:rsidRPr="00723451">
        <w:rPr>
          <w:rFonts w:ascii="Times New Roman" w:hAnsi="Times New Roman" w:cs="Times New Roman"/>
          <w:sz w:val="24"/>
          <w:szCs w:val="24"/>
        </w:rPr>
        <w:t xml:space="preserve">law students really must be special. </w:t>
      </w:r>
    </w:p>
    <w:p w:rsidR="00286A26" w:rsidRPr="00CA243A" w:rsidRDefault="00CA243A" w:rsidP="002B2AD9">
      <w:pPr>
        <w:pStyle w:val="BodyText3"/>
        <w:spacing w:after="0" w:line="276" w:lineRule="auto"/>
        <w:rPr>
          <w:sz w:val="24"/>
          <w:szCs w:val="24"/>
        </w:rPr>
      </w:pPr>
      <w:r>
        <w:rPr>
          <w:rFonts w:cstheme="minorHAnsi"/>
          <w:sz w:val="24"/>
          <w:szCs w:val="24"/>
        </w:rPr>
        <w:t>I believe that acknowledgment of flaws in legal referencing and citation style will assist our students</w:t>
      </w:r>
      <w:r w:rsidR="005D092D">
        <w:rPr>
          <w:rFonts w:cstheme="minorHAnsi"/>
          <w:sz w:val="24"/>
          <w:szCs w:val="24"/>
        </w:rPr>
        <w:t xml:space="preserve"> to reference more carefully and with more enjoyment</w:t>
      </w:r>
      <w:r>
        <w:rPr>
          <w:rFonts w:cstheme="minorHAnsi"/>
          <w:sz w:val="24"/>
          <w:szCs w:val="24"/>
        </w:rPr>
        <w:t xml:space="preserve">. </w:t>
      </w:r>
      <w:r w:rsidR="00286A26" w:rsidRPr="00CA243A">
        <w:rPr>
          <w:rFonts w:cstheme="minorHAnsi"/>
          <w:sz w:val="24"/>
          <w:szCs w:val="24"/>
        </w:rPr>
        <w:t>Law has a</w:t>
      </w:r>
      <w:r>
        <w:rPr>
          <w:rFonts w:cstheme="minorHAnsi"/>
          <w:sz w:val="24"/>
          <w:szCs w:val="24"/>
        </w:rPr>
        <w:t xml:space="preserve"> perhaps </w:t>
      </w:r>
      <w:r w:rsidR="00286A26" w:rsidRPr="00CA243A">
        <w:rPr>
          <w:rFonts w:cstheme="minorHAnsi"/>
          <w:sz w:val="24"/>
          <w:szCs w:val="24"/>
        </w:rPr>
        <w:t xml:space="preserve">unwarranted reputation for being dense, boring and difficult.  </w:t>
      </w:r>
      <w:r w:rsidR="00286A26" w:rsidRPr="00CA243A">
        <w:rPr>
          <w:sz w:val="24"/>
          <w:szCs w:val="24"/>
        </w:rPr>
        <w:t>If, as Charles Dickens writes in Oliver Twist that,</w:t>
      </w:r>
    </w:p>
    <w:p w:rsidR="00286A26" w:rsidRDefault="00286A26" w:rsidP="00286A26">
      <w:pPr>
        <w:pStyle w:val="BodyText3"/>
        <w:spacing w:after="0"/>
        <w:rPr>
          <w:sz w:val="22"/>
          <w:szCs w:val="22"/>
        </w:rPr>
      </w:pPr>
    </w:p>
    <w:p w:rsidR="00286A26" w:rsidRDefault="00286A26" w:rsidP="00286A26">
      <w:pPr>
        <w:pStyle w:val="BodyText3"/>
        <w:spacing w:after="0"/>
        <w:jc w:val="center"/>
        <w:rPr>
          <w:sz w:val="22"/>
          <w:szCs w:val="22"/>
        </w:rPr>
      </w:pPr>
      <w:r>
        <w:rPr>
          <w:sz w:val="22"/>
          <w:szCs w:val="22"/>
        </w:rPr>
        <w:t xml:space="preserve">… </w:t>
      </w:r>
      <w:r w:rsidRPr="005577CC">
        <w:rPr>
          <w:sz w:val="22"/>
          <w:szCs w:val="22"/>
        </w:rPr>
        <w:t>“If the law supposes that," said Mr. Bumble, "the law is an ass, a idiot."</w:t>
      </w:r>
      <w:r>
        <w:rPr>
          <w:sz w:val="22"/>
          <w:szCs w:val="22"/>
        </w:rPr>
        <w:t xml:space="preserve"> …</w:t>
      </w:r>
      <w:r>
        <w:rPr>
          <w:rStyle w:val="FootnoteReference"/>
          <w:sz w:val="22"/>
          <w:szCs w:val="22"/>
        </w:rPr>
        <w:footnoteReference w:id="45"/>
      </w:r>
    </w:p>
    <w:p w:rsidR="00286A26" w:rsidRDefault="00286A26" w:rsidP="00286A26">
      <w:pPr>
        <w:pStyle w:val="BodyText3"/>
        <w:spacing w:after="0"/>
        <w:rPr>
          <w:sz w:val="22"/>
          <w:szCs w:val="22"/>
        </w:rPr>
      </w:pPr>
    </w:p>
    <w:p w:rsidR="00286A26" w:rsidRPr="00BD762A" w:rsidRDefault="00286A26" w:rsidP="00723451">
      <w:pPr>
        <w:pStyle w:val="BodyText3"/>
        <w:spacing w:after="0" w:line="276" w:lineRule="auto"/>
        <w:rPr>
          <w:sz w:val="24"/>
          <w:szCs w:val="24"/>
        </w:rPr>
      </w:pPr>
      <w:r w:rsidRPr="00BD762A">
        <w:rPr>
          <w:sz w:val="24"/>
          <w:szCs w:val="24"/>
        </w:rPr>
        <w:t xml:space="preserve">students must feel that there is little hope in attaining the inherent possibilities of law in terms of law reform, access to justice and notions of social equity and the enhancement of aspects such as the rule of law. </w:t>
      </w:r>
      <w:r w:rsidR="00CA243A" w:rsidRPr="00BD762A">
        <w:rPr>
          <w:sz w:val="24"/>
          <w:szCs w:val="24"/>
        </w:rPr>
        <w:t xml:space="preserve">We can use critique of legal citation style and referencing </w:t>
      </w:r>
      <w:r w:rsidRPr="00BD762A">
        <w:rPr>
          <w:sz w:val="24"/>
          <w:szCs w:val="24"/>
        </w:rPr>
        <w:t xml:space="preserve">to take the inherent assumptions students have – that law ‘is an ass’, that as a discipline the law itself is ‘all knowing’ as well as being boring and something to be fearful of - and to replace those beliefs with a feeling that they as individuals are in control, that the law is a tool which is constructed by society and which they have the power to engage with and to deconstruct.  </w:t>
      </w:r>
      <w:r w:rsidR="00CA243A" w:rsidRPr="00BD762A">
        <w:rPr>
          <w:sz w:val="24"/>
          <w:szCs w:val="24"/>
        </w:rPr>
        <w:t xml:space="preserve">We can do this by starting with critical thought around rules and principles of legal citation.  </w:t>
      </w:r>
      <w:r w:rsidR="00723451" w:rsidRPr="00BD762A">
        <w:rPr>
          <w:sz w:val="24"/>
          <w:szCs w:val="24"/>
        </w:rPr>
        <w:t xml:space="preserve">By so </w:t>
      </w:r>
      <w:r w:rsidR="00CA243A" w:rsidRPr="00BD762A">
        <w:rPr>
          <w:sz w:val="24"/>
          <w:szCs w:val="24"/>
        </w:rPr>
        <w:t>doing we can instil in</w:t>
      </w:r>
      <w:r w:rsidR="005D092D" w:rsidRPr="00BD762A">
        <w:rPr>
          <w:sz w:val="24"/>
          <w:szCs w:val="24"/>
        </w:rPr>
        <w:t xml:space="preserve"> our student</w:t>
      </w:r>
      <w:r w:rsidR="00723451" w:rsidRPr="00BD762A">
        <w:rPr>
          <w:sz w:val="24"/>
          <w:szCs w:val="24"/>
        </w:rPr>
        <w:t>s</w:t>
      </w:r>
      <w:r w:rsidR="005D092D" w:rsidRPr="00BD762A">
        <w:rPr>
          <w:sz w:val="24"/>
          <w:szCs w:val="24"/>
        </w:rPr>
        <w:t xml:space="preserve"> a belief </w:t>
      </w:r>
      <w:r w:rsidR="00CA243A" w:rsidRPr="00BD762A">
        <w:rPr>
          <w:sz w:val="24"/>
          <w:szCs w:val="24"/>
        </w:rPr>
        <w:t>that they are part of a nuanced and complex discipline to which they now belong</w:t>
      </w:r>
      <w:r w:rsidR="005D092D" w:rsidRPr="00BD762A">
        <w:rPr>
          <w:sz w:val="24"/>
          <w:szCs w:val="24"/>
        </w:rPr>
        <w:t>.  It may even a</w:t>
      </w:r>
      <w:r w:rsidR="00CA243A" w:rsidRPr="00BD762A">
        <w:rPr>
          <w:sz w:val="24"/>
          <w:szCs w:val="24"/>
        </w:rPr>
        <w:t>ssist them to see that t</w:t>
      </w:r>
      <w:r w:rsidRPr="00BD762A">
        <w:rPr>
          <w:sz w:val="24"/>
          <w:szCs w:val="24"/>
        </w:rPr>
        <w:t xml:space="preserve">hey are the ones who have the choice to either make the law an ‘ass or an idiot’ or to use it as positive tool for social justice and reform.   </w:t>
      </w:r>
      <w:r w:rsidR="00CA243A" w:rsidRPr="00BD762A">
        <w:rPr>
          <w:sz w:val="24"/>
          <w:szCs w:val="24"/>
        </w:rPr>
        <w:t xml:space="preserve">We could </w:t>
      </w:r>
      <w:r w:rsidR="005D092D" w:rsidRPr="00BD762A">
        <w:rPr>
          <w:sz w:val="24"/>
          <w:szCs w:val="24"/>
        </w:rPr>
        <w:t xml:space="preserve">start </w:t>
      </w:r>
      <w:r w:rsidR="00CA243A" w:rsidRPr="00BD762A">
        <w:rPr>
          <w:sz w:val="24"/>
          <w:szCs w:val="24"/>
        </w:rPr>
        <w:t xml:space="preserve">with the question as to </w:t>
      </w:r>
      <w:r w:rsidRPr="00BD762A">
        <w:rPr>
          <w:sz w:val="24"/>
          <w:szCs w:val="24"/>
        </w:rPr>
        <w:t xml:space="preserve">whether there is any need for </w:t>
      </w:r>
      <w:r w:rsidR="00CA243A" w:rsidRPr="00BD762A">
        <w:rPr>
          <w:sz w:val="24"/>
          <w:szCs w:val="24"/>
        </w:rPr>
        <w:t xml:space="preserve">citation rules </w:t>
      </w:r>
      <w:r w:rsidRPr="00BD762A">
        <w:rPr>
          <w:sz w:val="24"/>
          <w:szCs w:val="24"/>
        </w:rPr>
        <w:t xml:space="preserve">at all – </w:t>
      </w:r>
      <w:r w:rsidR="00CA243A" w:rsidRPr="00BD762A">
        <w:rPr>
          <w:sz w:val="24"/>
          <w:szCs w:val="24"/>
        </w:rPr>
        <w:t xml:space="preserve">as we </w:t>
      </w:r>
      <w:r w:rsidRPr="00BD762A">
        <w:rPr>
          <w:sz w:val="24"/>
          <w:szCs w:val="24"/>
        </w:rPr>
        <w:t xml:space="preserve">presuppose </w:t>
      </w:r>
      <w:r w:rsidR="00CA243A" w:rsidRPr="00BD762A">
        <w:rPr>
          <w:sz w:val="24"/>
          <w:szCs w:val="24"/>
        </w:rPr>
        <w:t xml:space="preserve">there is </w:t>
      </w:r>
      <w:r w:rsidR="00723451" w:rsidRPr="00BD762A">
        <w:rPr>
          <w:sz w:val="24"/>
          <w:szCs w:val="24"/>
        </w:rPr>
        <w:t xml:space="preserve">- </w:t>
      </w:r>
      <w:r w:rsidR="00CA243A" w:rsidRPr="00BD762A">
        <w:rPr>
          <w:sz w:val="24"/>
          <w:szCs w:val="24"/>
        </w:rPr>
        <w:t xml:space="preserve">and </w:t>
      </w:r>
      <w:r w:rsidR="00723451" w:rsidRPr="00BD762A">
        <w:rPr>
          <w:sz w:val="24"/>
          <w:szCs w:val="24"/>
        </w:rPr>
        <w:t xml:space="preserve">whether </w:t>
      </w:r>
      <w:r w:rsidR="00CA243A" w:rsidRPr="00BD762A">
        <w:rPr>
          <w:sz w:val="24"/>
          <w:szCs w:val="24"/>
        </w:rPr>
        <w:t xml:space="preserve">the AGLC </w:t>
      </w:r>
      <w:r w:rsidRPr="00BD762A">
        <w:rPr>
          <w:sz w:val="24"/>
          <w:szCs w:val="24"/>
        </w:rPr>
        <w:t>achieve</w:t>
      </w:r>
      <w:r w:rsidR="00723451" w:rsidRPr="00BD762A">
        <w:rPr>
          <w:sz w:val="24"/>
          <w:szCs w:val="24"/>
        </w:rPr>
        <w:t>s</w:t>
      </w:r>
      <w:r w:rsidRPr="00BD762A">
        <w:rPr>
          <w:sz w:val="24"/>
          <w:szCs w:val="24"/>
        </w:rPr>
        <w:t xml:space="preserve"> optimal results</w:t>
      </w:r>
      <w:r w:rsidR="00192509">
        <w:rPr>
          <w:sz w:val="24"/>
          <w:szCs w:val="24"/>
        </w:rPr>
        <w:t xml:space="preserve"> – as we seem to think it does</w:t>
      </w:r>
      <w:r w:rsidRPr="00BD762A">
        <w:rPr>
          <w:sz w:val="24"/>
          <w:szCs w:val="24"/>
        </w:rPr>
        <w:t xml:space="preserve">.  </w:t>
      </w:r>
      <w:r w:rsidR="00192509">
        <w:rPr>
          <w:sz w:val="24"/>
          <w:szCs w:val="24"/>
        </w:rPr>
        <w:t>And h</w:t>
      </w:r>
      <w:r w:rsidRPr="00BD762A">
        <w:rPr>
          <w:sz w:val="24"/>
          <w:szCs w:val="24"/>
        </w:rPr>
        <w:t xml:space="preserve">erein lies the challenge – how to encourage students to engage with the very reason they </w:t>
      </w:r>
      <w:r w:rsidR="00CA243A" w:rsidRPr="00BD762A">
        <w:rPr>
          <w:sz w:val="24"/>
          <w:szCs w:val="24"/>
        </w:rPr>
        <w:t xml:space="preserve">should use footnotes </w:t>
      </w:r>
      <w:r w:rsidRPr="00BD762A">
        <w:rPr>
          <w:sz w:val="24"/>
          <w:szCs w:val="24"/>
        </w:rPr>
        <w:t xml:space="preserve">– to question the </w:t>
      </w:r>
      <w:r w:rsidR="00192509">
        <w:rPr>
          <w:sz w:val="24"/>
          <w:szCs w:val="24"/>
        </w:rPr>
        <w:t xml:space="preserve">citation </w:t>
      </w:r>
      <w:r w:rsidR="00CA243A" w:rsidRPr="00BD762A">
        <w:rPr>
          <w:sz w:val="24"/>
          <w:szCs w:val="24"/>
        </w:rPr>
        <w:t xml:space="preserve">rules </w:t>
      </w:r>
      <w:r w:rsidRPr="00BD762A">
        <w:rPr>
          <w:sz w:val="24"/>
          <w:szCs w:val="24"/>
        </w:rPr>
        <w:t>they are learning.</w:t>
      </w:r>
      <w:r w:rsidR="005D092D" w:rsidRPr="00BD762A">
        <w:rPr>
          <w:sz w:val="24"/>
          <w:szCs w:val="24"/>
        </w:rPr>
        <w:t xml:space="preserve">  </w:t>
      </w:r>
      <w:r w:rsidR="00192509">
        <w:rPr>
          <w:sz w:val="24"/>
          <w:szCs w:val="24"/>
        </w:rPr>
        <w:t xml:space="preserve">My </w:t>
      </w:r>
      <w:r w:rsidR="00A8344B">
        <w:rPr>
          <w:sz w:val="24"/>
          <w:szCs w:val="24"/>
        </w:rPr>
        <w:t xml:space="preserve">hope </w:t>
      </w:r>
      <w:r w:rsidR="00192509">
        <w:rPr>
          <w:sz w:val="24"/>
          <w:szCs w:val="24"/>
        </w:rPr>
        <w:t xml:space="preserve">is that such a shift in approach </w:t>
      </w:r>
      <w:r w:rsidR="005D092D" w:rsidRPr="00BD762A">
        <w:rPr>
          <w:sz w:val="24"/>
          <w:szCs w:val="24"/>
        </w:rPr>
        <w:t xml:space="preserve">will make legal referencing </w:t>
      </w:r>
      <w:r w:rsidR="00192509">
        <w:rPr>
          <w:sz w:val="24"/>
          <w:szCs w:val="24"/>
        </w:rPr>
        <w:t xml:space="preserve">very </w:t>
      </w:r>
      <w:r w:rsidR="005D092D" w:rsidRPr="00BD762A">
        <w:rPr>
          <w:sz w:val="24"/>
          <w:szCs w:val="24"/>
        </w:rPr>
        <w:t>interesting</w:t>
      </w:r>
      <w:r w:rsidR="00192509">
        <w:rPr>
          <w:sz w:val="24"/>
          <w:szCs w:val="24"/>
        </w:rPr>
        <w:t xml:space="preserve"> indeed</w:t>
      </w:r>
      <w:r w:rsidR="005D092D" w:rsidRPr="00BD762A">
        <w:rPr>
          <w:sz w:val="24"/>
          <w:szCs w:val="24"/>
        </w:rPr>
        <w:t>.</w:t>
      </w:r>
    </w:p>
    <w:p w:rsidR="00516348" w:rsidRPr="002B2AD9" w:rsidRDefault="00516348" w:rsidP="002B2AD9">
      <w:pPr>
        <w:pStyle w:val="PlainText"/>
        <w:spacing w:line="276" w:lineRule="auto"/>
        <w:rPr>
          <w:rFonts w:ascii="Times New Roman" w:hAnsi="Times New Roman" w:cs="Times New Roman"/>
        </w:rPr>
      </w:pPr>
    </w:p>
    <w:p w:rsidR="00E51782" w:rsidRPr="002B2AD9" w:rsidRDefault="00E51782" w:rsidP="002B2AD9">
      <w:pPr>
        <w:rPr>
          <w:rFonts w:ascii="Times New Roman" w:hAnsi="Times New Roman" w:cs="Times New Roman"/>
        </w:rPr>
      </w:pPr>
    </w:p>
    <w:p w:rsidR="00A51861" w:rsidRDefault="00A51861" w:rsidP="00EE45DF"/>
    <w:p w:rsidR="005D092D" w:rsidRPr="002B60D0" w:rsidRDefault="005D092D"/>
    <w:sectPr w:rsidR="005D092D" w:rsidRPr="002B60D0" w:rsidSect="00134D1C">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17" w:rsidRDefault="00517517" w:rsidP="00164ABD">
      <w:pPr>
        <w:spacing w:after="0" w:line="240" w:lineRule="auto"/>
      </w:pPr>
      <w:r>
        <w:separator/>
      </w:r>
    </w:p>
  </w:endnote>
  <w:endnote w:type="continuationSeparator" w:id="0">
    <w:p w:rsidR="00517517" w:rsidRDefault="00517517"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17" w:rsidRDefault="00D806EA" w:rsidP="00164ABD">
    <w:pPr>
      <w:pStyle w:val="Footer"/>
      <w:jc w:val="center"/>
    </w:pPr>
    <w:r>
      <w:pict>
        <v:rect id="_x0000_i1025" style="width:0;height:1.5pt" o:hralign="center" o:hrstd="t" o:hr="t" fillcolor="#a0a0a0" stroked="f"/>
      </w:pict>
    </w:r>
  </w:p>
  <w:p w:rsidR="00517517" w:rsidRDefault="00517517" w:rsidP="00164ABD">
    <w:pPr>
      <w:pStyle w:val="Footer"/>
      <w:jc w:val="cen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D806EA">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17" w:rsidRDefault="00517517" w:rsidP="00164ABD">
      <w:pPr>
        <w:spacing w:after="0" w:line="240" w:lineRule="auto"/>
      </w:pPr>
      <w:r>
        <w:separator/>
      </w:r>
    </w:p>
  </w:footnote>
  <w:footnote w:type="continuationSeparator" w:id="0">
    <w:p w:rsidR="00517517" w:rsidRDefault="00517517" w:rsidP="00164ABD">
      <w:pPr>
        <w:spacing w:after="0" w:line="240" w:lineRule="auto"/>
      </w:pPr>
      <w:r>
        <w:continuationSeparator/>
      </w:r>
    </w:p>
  </w:footnote>
  <w:footnote w:id="1">
    <w:p w:rsidR="00FA095C" w:rsidRDefault="00FA095C">
      <w:pPr>
        <w:pStyle w:val="FootnoteText"/>
      </w:pPr>
      <w:r>
        <w:rPr>
          <w:rStyle w:val="FootnoteReference"/>
        </w:rPr>
        <w:t>*</w:t>
      </w:r>
      <w:r>
        <w:t xml:space="preserve"> </w:t>
      </w:r>
      <w:r>
        <w:rPr>
          <w:rFonts w:ascii="Times New Roman" w:hAnsi="Times New Roman" w:cs="Times New Roman"/>
        </w:rPr>
        <w:t>This paper was supported by ARC Grant LP130100382 ‘Re-inventing authority and integrity of primary legal sources for the online world, using free access to make the legal system more efficient and just’ granted to Prof Andrew Mowbray ; Prof Graham Greenleaf ; Prof Dan Svantesson ; Prof Anita Stuhmcke ; Prof Jill Hunter ; Mr David Mason ; Mr John Butera ; Ms Lyn Newlands ; Mr Andrew Phelan ; Mr Grant Riethmuller ; Ms Stacey Talbot ; Ms Lorraine Atkinson. Thank you to the anonymous reviewers for their comments and to my colleague at UTS Lesley Townsely for her input into this paper. I have tried my best in what follows to conform to AGLC style…all errors are of course mine and certainly not attributable to referees, colleagues or the style guide.</w:t>
      </w:r>
    </w:p>
  </w:footnote>
  <w:footnote w:id="2">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See Ian Freckleton, ‘Plagiarism in Law and Medicine: Challenges for Scholarship, Academia, Publishers and regulators’ (2010) 17 </w:t>
      </w:r>
      <w:r w:rsidRPr="003B5D56">
        <w:rPr>
          <w:rFonts w:ascii="Times New Roman" w:hAnsi="Times New Roman" w:cs="Times New Roman"/>
          <w:i/>
        </w:rPr>
        <w:t>Journal of Law and Medicine</w:t>
      </w:r>
      <w:r w:rsidRPr="003B5D56">
        <w:rPr>
          <w:rFonts w:ascii="Times New Roman" w:hAnsi="Times New Roman" w:cs="Times New Roman"/>
        </w:rPr>
        <w:t xml:space="preserve"> 645, footnote 6</w:t>
      </w:r>
      <w:r w:rsidR="004E38C5">
        <w:rPr>
          <w:rFonts w:ascii="Times New Roman" w:hAnsi="Times New Roman" w:cs="Times New Roman"/>
        </w:rPr>
        <w:t xml:space="preserve">; </w:t>
      </w:r>
      <w:r w:rsidRPr="003B5D56">
        <w:rPr>
          <w:rFonts w:ascii="Times New Roman" w:hAnsi="Times New Roman" w:cs="Times New Roman"/>
        </w:rPr>
        <w:t xml:space="preserve">David Kaposi and Pippa Dell, ‘Discourses of plagiarism: moralist, proceduralist, developmental and inter-textual’ 33 (6) (2012) </w:t>
      </w:r>
      <w:r w:rsidRPr="003B5D56">
        <w:rPr>
          <w:rFonts w:ascii="Times New Roman" w:hAnsi="Times New Roman" w:cs="Times New Roman"/>
          <w:i/>
        </w:rPr>
        <w:t>British Journal of Sociology of Education</w:t>
      </w:r>
      <w:r w:rsidRPr="003B5D56">
        <w:rPr>
          <w:rFonts w:ascii="Times New Roman" w:hAnsi="Times New Roman" w:cs="Times New Roman"/>
        </w:rPr>
        <w:t xml:space="preserve"> 813, 828 </w:t>
      </w:r>
      <w:r w:rsidR="004E38C5">
        <w:rPr>
          <w:rFonts w:ascii="Times New Roman" w:hAnsi="Times New Roman" w:cs="Times New Roman"/>
        </w:rPr>
        <w:t>(</w:t>
      </w:r>
      <w:r w:rsidRPr="003B5D56">
        <w:rPr>
          <w:rFonts w:ascii="Times New Roman" w:hAnsi="Times New Roman" w:cs="Times New Roman"/>
        </w:rPr>
        <w:t>stating that a finding of plagiarism ‘is not being a straightforward empirical matter</w:t>
      </w:r>
      <w:r w:rsidR="004E38C5">
        <w:rPr>
          <w:rFonts w:ascii="Times New Roman" w:hAnsi="Times New Roman" w:cs="Times New Roman"/>
        </w:rPr>
        <w:t>).</w:t>
      </w:r>
    </w:p>
  </w:footnote>
  <w:footnote w:id="3">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Craig Zimitat, ‘Plagiarism across the academic disciplines’ </w:t>
      </w:r>
      <w:r w:rsidR="004E38C5">
        <w:rPr>
          <w:rFonts w:ascii="Times New Roman" w:hAnsi="Times New Roman" w:cs="Times New Roman"/>
        </w:rPr>
        <w:t xml:space="preserve">(Paper presented at </w:t>
      </w:r>
      <w:r w:rsidRPr="003B5D56">
        <w:rPr>
          <w:rFonts w:ascii="Times New Roman" w:hAnsi="Times New Roman" w:cs="Times New Roman"/>
        </w:rPr>
        <w:t>35</w:t>
      </w:r>
      <w:r w:rsidRPr="003B5D56">
        <w:rPr>
          <w:rFonts w:ascii="Times New Roman" w:hAnsi="Times New Roman" w:cs="Times New Roman"/>
          <w:vertAlign w:val="superscript"/>
        </w:rPr>
        <w:t>th</w:t>
      </w:r>
      <w:r w:rsidRPr="003B5D56">
        <w:rPr>
          <w:rFonts w:ascii="Times New Roman" w:hAnsi="Times New Roman" w:cs="Times New Roman"/>
        </w:rPr>
        <w:t xml:space="preserve"> HERDSA Annual International Conference, </w:t>
      </w:r>
      <w:r w:rsidR="004E38C5" w:rsidRPr="003B5D56">
        <w:rPr>
          <w:rFonts w:ascii="Times New Roman" w:hAnsi="Times New Roman" w:cs="Times New Roman"/>
        </w:rPr>
        <w:t>Hobart</w:t>
      </w:r>
      <w:r w:rsidR="004E38C5">
        <w:rPr>
          <w:rFonts w:ascii="Times New Roman" w:hAnsi="Times New Roman" w:cs="Times New Roman"/>
        </w:rPr>
        <w:t xml:space="preserve">, </w:t>
      </w:r>
      <w:r w:rsidRPr="003B5D56">
        <w:rPr>
          <w:rFonts w:ascii="Times New Roman" w:hAnsi="Times New Roman" w:cs="Times New Roman"/>
        </w:rPr>
        <w:t>2-5 July 2012</w:t>
      </w:r>
      <w:r w:rsidR="004E38C5">
        <w:rPr>
          <w:rFonts w:ascii="Times New Roman" w:hAnsi="Times New Roman" w:cs="Times New Roman"/>
        </w:rPr>
        <w:t>) &lt;</w:t>
      </w:r>
      <w:hyperlink r:id="rId1" w:history="1">
        <w:r w:rsidR="004E38C5" w:rsidRPr="004E38C5">
          <w:rPr>
            <w:rStyle w:val="Hyperlink"/>
            <w:rFonts w:ascii="Times New Roman" w:hAnsi="Times New Roman" w:cs="Times New Roman"/>
            <w:color w:val="auto"/>
            <w:u w:val="none"/>
          </w:rPr>
          <w:t>http://www.herdsa.org.au/wp-content/uploads/conference/2012/HERDSA_2012_Zimitat.pdf</w:t>
        </w:r>
      </w:hyperlink>
      <w:r w:rsidR="004E38C5">
        <w:rPr>
          <w:rFonts w:ascii="Times New Roman" w:hAnsi="Times New Roman" w:cs="Times New Roman"/>
        </w:rPr>
        <w:t>&gt;.</w:t>
      </w:r>
    </w:p>
  </w:footnote>
  <w:footnote w:id="4">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w:t>
      </w:r>
      <w:r w:rsidR="004E38C5">
        <w:rPr>
          <w:rFonts w:ascii="Times New Roman" w:hAnsi="Times New Roman" w:cs="Times New Roman"/>
        </w:rPr>
        <w:t>T</w:t>
      </w:r>
      <w:r w:rsidRPr="003B5D56">
        <w:rPr>
          <w:rFonts w:ascii="Times New Roman" w:hAnsi="Times New Roman" w:cs="Times New Roman"/>
        </w:rPr>
        <w:t xml:space="preserve">he Australian Universities Quality Agency audit in 2010 found </w:t>
      </w:r>
      <w:r w:rsidR="004E38C5">
        <w:rPr>
          <w:rFonts w:ascii="Times New Roman" w:hAnsi="Times New Roman" w:cs="Times New Roman"/>
        </w:rPr>
        <w:t xml:space="preserve">within a single </w:t>
      </w:r>
      <w:r w:rsidRPr="003B5D56">
        <w:rPr>
          <w:rFonts w:ascii="Times New Roman" w:hAnsi="Times New Roman" w:cs="Times New Roman"/>
        </w:rPr>
        <w:t>university inconsistent practice in the application of academic honesty information and testing across faculties as well as potentially inconsistent application of penalties</w:t>
      </w:r>
      <w:r w:rsidR="004E38C5">
        <w:rPr>
          <w:rFonts w:ascii="Times New Roman" w:hAnsi="Times New Roman" w:cs="Times New Roman"/>
        </w:rPr>
        <w:t xml:space="preserve">: </w:t>
      </w:r>
      <w:r w:rsidRPr="003B5D56">
        <w:rPr>
          <w:rFonts w:ascii="Times New Roman" w:hAnsi="Times New Roman" w:cs="Times New Roman"/>
        </w:rPr>
        <w:t xml:space="preserve">Australian Universities Quality Agency, </w:t>
      </w:r>
      <w:r w:rsidRPr="004E38C5">
        <w:rPr>
          <w:rFonts w:ascii="Times New Roman" w:hAnsi="Times New Roman" w:cs="Times New Roman"/>
          <w:i/>
        </w:rPr>
        <w:t xml:space="preserve">Report of an </w:t>
      </w:r>
      <w:r w:rsidR="004E38C5" w:rsidRPr="004E38C5">
        <w:rPr>
          <w:rFonts w:ascii="Times New Roman" w:hAnsi="Times New Roman" w:cs="Times New Roman"/>
          <w:i/>
        </w:rPr>
        <w:t>A</w:t>
      </w:r>
      <w:r w:rsidRPr="004E38C5">
        <w:rPr>
          <w:rFonts w:ascii="Times New Roman" w:hAnsi="Times New Roman" w:cs="Times New Roman"/>
          <w:i/>
        </w:rPr>
        <w:t>udit of La Trobe University</w:t>
      </w:r>
      <w:r w:rsidR="004E38C5">
        <w:rPr>
          <w:rFonts w:ascii="Times New Roman" w:hAnsi="Times New Roman" w:cs="Times New Roman"/>
          <w:i/>
        </w:rPr>
        <w:t xml:space="preserve"> </w:t>
      </w:r>
      <w:r w:rsidRPr="003B5D56">
        <w:rPr>
          <w:rFonts w:ascii="Times New Roman" w:hAnsi="Times New Roman" w:cs="Times New Roman"/>
        </w:rPr>
        <w:t>2.6.5</w:t>
      </w:r>
      <w:r w:rsidR="004E38C5">
        <w:rPr>
          <w:rFonts w:ascii="Times New Roman" w:hAnsi="Times New Roman" w:cs="Times New Roman"/>
        </w:rPr>
        <w:t>;</w:t>
      </w:r>
      <w:r w:rsidRPr="003B5D56">
        <w:rPr>
          <w:rFonts w:ascii="Times New Roman" w:hAnsi="Times New Roman" w:cs="Times New Roman"/>
        </w:rPr>
        <w:t xml:space="preserve"> see also Tracey Bretag, Saadia Mahmud, Margaret Wallace, Ruth Walker, Colin James, Margaret Green, Julianne East, Ursula McGowan and Lee Partridge, ‘Core elements of exemplary academic integrity policy in Australian higher education’ (2011) 7(2) </w:t>
      </w:r>
      <w:r w:rsidRPr="003B5D56">
        <w:rPr>
          <w:rFonts w:ascii="Times New Roman" w:hAnsi="Times New Roman" w:cs="Times New Roman"/>
          <w:i/>
        </w:rPr>
        <w:t>International Journal for Educational Integrity</w:t>
      </w:r>
      <w:r w:rsidR="004E38C5">
        <w:rPr>
          <w:rFonts w:ascii="Times New Roman" w:hAnsi="Times New Roman" w:cs="Times New Roman"/>
          <w:i/>
        </w:rPr>
        <w:t xml:space="preserve"> </w:t>
      </w:r>
      <w:r w:rsidRPr="003B5D56">
        <w:rPr>
          <w:rFonts w:ascii="Times New Roman" w:hAnsi="Times New Roman" w:cs="Times New Roman"/>
        </w:rPr>
        <w:t>3-12</w:t>
      </w:r>
      <w:r w:rsidR="004E38C5">
        <w:rPr>
          <w:rFonts w:ascii="Times New Roman" w:hAnsi="Times New Roman" w:cs="Times New Roman"/>
        </w:rPr>
        <w:t>.</w:t>
      </w:r>
    </w:p>
  </w:footnote>
  <w:footnote w:id="5">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Colin G James, ‘Copy and be Damned – The Anxieties of Academic Integrity’ (January 18, 2013) SSRN:  http://ssrn.com/abstract=2497917</w:t>
      </w:r>
      <w:r w:rsidR="004E38C5">
        <w:rPr>
          <w:rFonts w:ascii="Times New Roman" w:hAnsi="Times New Roman" w:cs="Times New Roman"/>
        </w:rPr>
        <w:t>.</w:t>
      </w:r>
    </w:p>
  </w:footnote>
  <w:footnote w:id="6">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Mary Wyburn, ‘Disclosure of prior student academic misconduct in admission to legal practice: Lessons for universities and the courts’ (2008) 8(2) </w:t>
      </w:r>
      <w:r w:rsidRPr="003B5D56">
        <w:rPr>
          <w:rFonts w:ascii="Times New Roman" w:hAnsi="Times New Roman" w:cs="Times New Roman"/>
          <w:i/>
        </w:rPr>
        <w:t>Q</w:t>
      </w:r>
      <w:r w:rsidR="004E38C5">
        <w:rPr>
          <w:rFonts w:ascii="Times New Roman" w:hAnsi="Times New Roman" w:cs="Times New Roman"/>
          <w:i/>
        </w:rPr>
        <w:t xml:space="preserve">ueensland </w:t>
      </w:r>
      <w:r w:rsidRPr="003B5D56">
        <w:rPr>
          <w:rFonts w:ascii="Times New Roman" w:hAnsi="Times New Roman" w:cs="Times New Roman"/>
          <w:i/>
        </w:rPr>
        <w:t>U</w:t>
      </w:r>
      <w:r w:rsidR="004E38C5">
        <w:rPr>
          <w:rFonts w:ascii="Times New Roman" w:hAnsi="Times New Roman" w:cs="Times New Roman"/>
          <w:i/>
        </w:rPr>
        <w:t xml:space="preserve">niversity of Technology </w:t>
      </w:r>
      <w:r w:rsidRPr="003B5D56">
        <w:rPr>
          <w:rFonts w:ascii="Times New Roman" w:hAnsi="Times New Roman" w:cs="Times New Roman"/>
          <w:i/>
        </w:rPr>
        <w:t>L</w:t>
      </w:r>
      <w:r w:rsidR="004E38C5">
        <w:rPr>
          <w:rFonts w:ascii="Times New Roman" w:hAnsi="Times New Roman" w:cs="Times New Roman"/>
          <w:i/>
        </w:rPr>
        <w:t xml:space="preserve">aw </w:t>
      </w:r>
      <w:r w:rsidRPr="003B5D56">
        <w:rPr>
          <w:rFonts w:ascii="Times New Roman" w:hAnsi="Times New Roman" w:cs="Times New Roman"/>
          <w:i/>
        </w:rPr>
        <w:t>J</w:t>
      </w:r>
      <w:r w:rsidR="004E38C5">
        <w:rPr>
          <w:rFonts w:ascii="Times New Roman" w:hAnsi="Times New Roman" w:cs="Times New Roman"/>
          <w:i/>
        </w:rPr>
        <w:t xml:space="preserve">ournal </w:t>
      </w:r>
      <w:r w:rsidRPr="003B5D56">
        <w:rPr>
          <w:rFonts w:ascii="Times New Roman" w:hAnsi="Times New Roman" w:cs="Times New Roman"/>
        </w:rPr>
        <w:t>314</w:t>
      </w:r>
      <w:r w:rsidR="00937EAC">
        <w:rPr>
          <w:rFonts w:ascii="Times New Roman" w:hAnsi="Times New Roman" w:cs="Times New Roman"/>
        </w:rPr>
        <w:t xml:space="preserve">; Colin James &amp; Saadia Mahmud, ‘Promoting academic integrity in legal education ‘Unanswered questions’ on disclosure’ (2014) 10 </w:t>
      </w:r>
      <w:r w:rsidR="00937EAC">
        <w:rPr>
          <w:rFonts w:ascii="Times New Roman" w:hAnsi="Times New Roman" w:cs="Times New Roman"/>
          <w:i/>
        </w:rPr>
        <w:t>International Journal for Educational Integrity</w:t>
      </w:r>
      <w:r w:rsidR="00937EAC">
        <w:rPr>
          <w:rFonts w:ascii="Times New Roman" w:hAnsi="Times New Roman" w:cs="Times New Roman"/>
        </w:rPr>
        <w:t xml:space="preserve"> 3 </w:t>
      </w:r>
      <w:r w:rsidR="004E38C5">
        <w:rPr>
          <w:rFonts w:ascii="Times New Roman" w:hAnsi="Times New Roman" w:cs="Times New Roman"/>
        </w:rPr>
        <w:t>.</w:t>
      </w:r>
    </w:p>
  </w:footnote>
  <w:footnote w:id="7">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I use this term interchangeably with ‘legal educators’ throughout this piece – and even sometimes in the same sentence for emphasis. </w:t>
      </w:r>
    </w:p>
  </w:footnote>
  <w:footnote w:id="8">
    <w:p w:rsidR="00517517" w:rsidRPr="003B5D56" w:rsidRDefault="00517517" w:rsidP="00A66D13">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Dale Spender</w:t>
      </w:r>
      <w:r w:rsidR="00A13EBC">
        <w:rPr>
          <w:rFonts w:ascii="Times New Roman" w:hAnsi="Times New Roman" w:cs="Times New Roman"/>
        </w:rPr>
        <w:t xml:space="preserve">, </w:t>
      </w:r>
      <w:r w:rsidRPr="003B5D56">
        <w:rPr>
          <w:rFonts w:ascii="Times New Roman" w:hAnsi="Times New Roman" w:cs="Times New Roman"/>
        </w:rPr>
        <w:t>‘Plagiarism and Plausibility’</w:t>
      </w:r>
      <w:r w:rsidR="00A13EBC">
        <w:rPr>
          <w:rFonts w:ascii="Times New Roman" w:hAnsi="Times New Roman" w:cs="Times New Roman"/>
        </w:rPr>
        <w:t xml:space="preserve"> (Speech delivered at the UTS Academic Board; thinking about plagiarism, UTS Sydney, </w:t>
      </w:r>
      <w:r w:rsidRPr="003B5D56">
        <w:rPr>
          <w:rFonts w:ascii="Times New Roman" w:hAnsi="Times New Roman" w:cs="Times New Roman"/>
        </w:rPr>
        <w:t>21 April 2004</w:t>
      </w:r>
      <w:r w:rsidR="00A13EBC">
        <w:rPr>
          <w:rFonts w:ascii="Times New Roman" w:hAnsi="Times New Roman" w:cs="Times New Roman"/>
        </w:rPr>
        <w:t>)</w:t>
      </w:r>
      <w:r w:rsidR="00244432">
        <w:rPr>
          <w:rFonts w:ascii="Times New Roman" w:hAnsi="Times New Roman" w:cs="Times New Roman"/>
        </w:rPr>
        <w:t>.</w:t>
      </w:r>
      <w:r w:rsidR="00A13EBC">
        <w:rPr>
          <w:rFonts w:ascii="Times New Roman" w:hAnsi="Times New Roman" w:cs="Times New Roman"/>
        </w:rPr>
        <w:t xml:space="preserve"> &lt;</w:t>
      </w:r>
      <w:hyperlink r:id="rId2" w:history="1">
        <w:r w:rsidRPr="00A13EBC">
          <w:rPr>
            <w:rStyle w:val="Hyperlink"/>
            <w:rFonts w:ascii="Times New Roman" w:hAnsi="Times New Roman" w:cs="Times New Roman"/>
            <w:color w:val="auto"/>
            <w:u w:val="none"/>
          </w:rPr>
          <w:t>http://www.gsu.uts.edu.au/academicboard/forums/plagiarism/documents/spender.pdf</w:t>
        </w:r>
      </w:hyperlink>
      <w:r w:rsidRPr="00A13EBC">
        <w:rPr>
          <w:rFonts w:ascii="Times New Roman" w:hAnsi="Times New Roman" w:cs="Times New Roman"/>
        </w:rPr>
        <w:t xml:space="preserve"> </w:t>
      </w:r>
      <w:r w:rsidR="00A13EBC" w:rsidRPr="00A13EBC">
        <w:rPr>
          <w:rFonts w:ascii="Times New Roman" w:hAnsi="Times New Roman" w:cs="Times New Roman"/>
        </w:rPr>
        <w:t xml:space="preserve">&gt; </w:t>
      </w:r>
      <w:r w:rsidRPr="003B5D56">
        <w:rPr>
          <w:rFonts w:ascii="Times New Roman" w:hAnsi="Times New Roman" w:cs="Times New Roman"/>
        </w:rPr>
        <w:t>15; see also ‘Just Plain Bad Manners’ (2007)</w:t>
      </w:r>
      <w:r w:rsidR="00A13EBC">
        <w:rPr>
          <w:rFonts w:ascii="Times New Roman" w:hAnsi="Times New Roman" w:cs="Times New Roman"/>
        </w:rPr>
        <w:t xml:space="preserve"> </w:t>
      </w:r>
      <w:r w:rsidRPr="003B5D56">
        <w:rPr>
          <w:rFonts w:ascii="Times New Roman" w:hAnsi="Times New Roman" w:cs="Times New Roman"/>
          <w:i/>
        </w:rPr>
        <w:t xml:space="preserve">Sydney Morning Herald </w:t>
      </w:r>
      <w:r w:rsidRPr="003B5D56">
        <w:rPr>
          <w:rFonts w:ascii="Times New Roman" w:hAnsi="Times New Roman" w:cs="Times New Roman"/>
        </w:rPr>
        <w:t xml:space="preserve"> October 29</w:t>
      </w:r>
      <w:r w:rsidR="00244432">
        <w:rPr>
          <w:rFonts w:ascii="Times New Roman" w:hAnsi="Times New Roman" w:cs="Times New Roman"/>
        </w:rPr>
        <w:t>.</w:t>
      </w:r>
    </w:p>
  </w:footnote>
  <w:footnote w:id="9">
    <w:p w:rsidR="00517517" w:rsidRPr="003B5D56" w:rsidRDefault="00517517" w:rsidP="00A66D13">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Kaposi</w:t>
      </w:r>
      <w:r w:rsidR="00A13EBC">
        <w:rPr>
          <w:rFonts w:ascii="Times New Roman" w:hAnsi="Times New Roman" w:cs="Times New Roman"/>
        </w:rPr>
        <w:t>,</w:t>
      </w:r>
      <w:r w:rsidR="00577F37">
        <w:rPr>
          <w:rFonts w:ascii="Times New Roman" w:hAnsi="Times New Roman" w:cs="Times New Roman"/>
        </w:rPr>
        <w:t xml:space="preserve"> above</w:t>
      </w:r>
      <w:r w:rsidR="00A13EBC">
        <w:rPr>
          <w:rFonts w:ascii="Times New Roman" w:hAnsi="Times New Roman" w:cs="Times New Roman"/>
        </w:rPr>
        <w:t xml:space="preserve"> n 1, </w:t>
      </w:r>
      <w:r w:rsidRPr="003B5D56">
        <w:rPr>
          <w:rFonts w:ascii="Times New Roman" w:hAnsi="Times New Roman" w:cs="Times New Roman"/>
        </w:rPr>
        <w:t>814</w:t>
      </w:r>
      <w:r w:rsidR="00A13EBC">
        <w:rPr>
          <w:rFonts w:ascii="Times New Roman" w:hAnsi="Times New Roman" w:cs="Times New Roman"/>
        </w:rPr>
        <w:t>.</w:t>
      </w:r>
    </w:p>
  </w:footnote>
  <w:footnote w:id="10">
    <w:p w:rsidR="00517517" w:rsidRPr="003B5D56" w:rsidRDefault="00517517" w:rsidP="006D1196">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James, in a study reporting on interviews with 12 legal academics and professional staff revealed staff to be ‘unclear about the handling of disclosure of breaches’</w:t>
      </w:r>
      <w:r w:rsidR="00A13EBC">
        <w:rPr>
          <w:rFonts w:ascii="Times New Roman" w:hAnsi="Times New Roman" w:cs="Times New Roman"/>
        </w:rPr>
        <w:t>:</w:t>
      </w:r>
      <w:r w:rsidRPr="003B5D56">
        <w:rPr>
          <w:rFonts w:ascii="Times New Roman" w:hAnsi="Times New Roman" w:cs="Times New Roman"/>
        </w:rPr>
        <w:t xml:space="preserve"> James, </w:t>
      </w:r>
      <w:r w:rsidR="00577F37">
        <w:rPr>
          <w:rFonts w:ascii="Times New Roman" w:hAnsi="Times New Roman" w:cs="Times New Roman"/>
        </w:rPr>
        <w:t>above</w:t>
      </w:r>
      <w:r w:rsidR="00A13EBC">
        <w:rPr>
          <w:rFonts w:ascii="Times New Roman" w:hAnsi="Times New Roman" w:cs="Times New Roman"/>
        </w:rPr>
        <w:t xml:space="preserve"> n 4; Vera </w:t>
      </w:r>
      <w:r w:rsidRPr="003B5D56">
        <w:rPr>
          <w:rFonts w:ascii="Times New Roman" w:hAnsi="Times New Roman" w:cs="Times New Roman"/>
        </w:rPr>
        <w:t xml:space="preserve">Bermingham, </w:t>
      </w:r>
      <w:r w:rsidR="00A13EBC">
        <w:rPr>
          <w:rFonts w:ascii="Times New Roman" w:hAnsi="Times New Roman" w:cs="Times New Roman"/>
        </w:rPr>
        <w:t xml:space="preserve">Susan </w:t>
      </w:r>
      <w:r w:rsidRPr="003B5D56">
        <w:rPr>
          <w:rFonts w:ascii="Times New Roman" w:hAnsi="Times New Roman" w:cs="Times New Roman"/>
        </w:rPr>
        <w:t xml:space="preserve">Watson and </w:t>
      </w:r>
      <w:r w:rsidR="00A13EBC">
        <w:rPr>
          <w:rFonts w:ascii="Times New Roman" w:hAnsi="Times New Roman" w:cs="Times New Roman"/>
        </w:rPr>
        <w:t xml:space="preserve">Martin </w:t>
      </w:r>
      <w:r w:rsidRPr="003B5D56">
        <w:rPr>
          <w:rFonts w:ascii="Times New Roman" w:hAnsi="Times New Roman" w:cs="Times New Roman"/>
        </w:rPr>
        <w:t xml:space="preserve">Jones, ‘Plagiarism in UK Law Schools: is there a postcode lottery?’ (2010) 35(1) </w:t>
      </w:r>
      <w:r w:rsidRPr="003B5D56">
        <w:rPr>
          <w:rFonts w:ascii="Times New Roman" w:hAnsi="Times New Roman" w:cs="Times New Roman"/>
          <w:i/>
        </w:rPr>
        <w:t xml:space="preserve">Assessment and Evaluation in Higher Education </w:t>
      </w:r>
      <w:r w:rsidRPr="003B5D56">
        <w:rPr>
          <w:rFonts w:ascii="Times New Roman" w:hAnsi="Times New Roman" w:cs="Times New Roman"/>
        </w:rPr>
        <w:t>1</w:t>
      </w:r>
      <w:r w:rsidR="00A13EBC">
        <w:rPr>
          <w:rFonts w:ascii="Times New Roman" w:hAnsi="Times New Roman" w:cs="Times New Roman"/>
        </w:rPr>
        <w:t>.</w:t>
      </w:r>
    </w:p>
  </w:footnote>
  <w:footnote w:id="11">
    <w:p w:rsidR="00517517" w:rsidRPr="003B5D56" w:rsidRDefault="00517517" w:rsidP="00770090">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Anita Stuhmcke, Teaching Plagiarism: Law Students Really Are That Special’ (2011) 1 </w:t>
      </w:r>
      <w:r w:rsidRPr="003B5D56">
        <w:rPr>
          <w:rFonts w:ascii="Times New Roman" w:hAnsi="Times New Roman" w:cs="Times New Roman"/>
          <w:i/>
        </w:rPr>
        <w:t xml:space="preserve">Journal of the Australasian Law Teachers Association </w:t>
      </w:r>
      <w:r w:rsidRPr="003B5D56">
        <w:rPr>
          <w:rFonts w:ascii="Times New Roman" w:hAnsi="Times New Roman" w:cs="Times New Roman"/>
        </w:rPr>
        <w:t>13</w:t>
      </w:r>
      <w:r w:rsidR="00A13EBC">
        <w:rPr>
          <w:rFonts w:ascii="Times New Roman" w:hAnsi="Times New Roman" w:cs="Times New Roman"/>
        </w:rPr>
        <w:t>7.</w:t>
      </w:r>
    </w:p>
  </w:footnote>
  <w:footnote w:id="12">
    <w:p w:rsidR="00517517" w:rsidRPr="003B5D56" w:rsidRDefault="00517517" w:rsidP="00770090">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w:t>
      </w:r>
      <w:r w:rsidR="00000A28">
        <w:rPr>
          <w:rFonts w:ascii="Times New Roman" w:hAnsi="Times New Roman" w:cs="Times New Roman"/>
        </w:rPr>
        <w:t xml:space="preserve">Ibid, </w:t>
      </w:r>
      <w:r w:rsidRPr="003B5D56">
        <w:rPr>
          <w:rFonts w:ascii="Times New Roman" w:hAnsi="Times New Roman" w:cs="Times New Roman"/>
        </w:rPr>
        <w:t>138</w:t>
      </w:r>
      <w:r w:rsidR="00000A28">
        <w:rPr>
          <w:rFonts w:ascii="Times New Roman" w:hAnsi="Times New Roman" w:cs="Times New Roman"/>
        </w:rPr>
        <w:t>.</w:t>
      </w:r>
    </w:p>
  </w:footnote>
  <w:footnote w:id="13">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Michelle Evans, ‘Plagiarism and Academic Misconduct by Law Stud</w:t>
      </w:r>
      <w:r w:rsidR="00000A28">
        <w:rPr>
          <w:rFonts w:ascii="Times New Roman" w:hAnsi="Times New Roman" w:cs="Times New Roman"/>
        </w:rPr>
        <w:t>e</w:t>
      </w:r>
      <w:r w:rsidRPr="003B5D56">
        <w:rPr>
          <w:rFonts w:ascii="Times New Roman" w:hAnsi="Times New Roman" w:cs="Times New Roman"/>
        </w:rPr>
        <w:t>nts: The Import</w:t>
      </w:r>
      <w:r w:rsidR="00000A28">
        <w:rPr>
          <w:rFonts w:ascii="Times New Roman" w:hAnsi="Times New Roman" w:cs="Times New Roman"/>
        </w:rPr>
        <w:t>a</w:t>
      </w:r>
      <w:r w:rsidRPr="003B5D56">
        <w:rPr>
          <w:rFonts w:ascii="Times New Roman" w:hAnsi="Times New Roman" w:cs="Times New Roman"/>
        </w:rPr>
        <w:t xml:space="preserve">nce of Prevention over Detection’ </w:t>
      </w:r>
      <w:r w:rsidR="00937EAC">
        <w:rPr>
          <w:rFonts w:ascii="Times New Roman" w:hAnsi="Times New Roman" w:cs="Times New Roman"/>
        </w:rPr>
        <w:t xml:space="preserve">(2012) </w:t>
      </w:r>
      <w:r w:rsidRPr="003B5D56">
        <w:rPr>
          <w:rFonts w:ascii="Times New Roman" w:hAnsi="Times New Roman" w:cs="Times New Roman"/>
        </w:rPr>
        <w:t xml:space="preserve">17(2) </w:t>
      </w:r>
      <w:r w:rsidR="00000A28">
        <w:rPr>
          <w:rFonts w:ascii="Times New Roman" w:eastAsia="Times New Roman" w:hAnsi="Times New Roman" w:cs="Times New Roman"/>
          <w:i/>
          <w:color w:val="000000"/>
        </w:rPr>
        <w:t>International Journal of Law &amp; E</w:t>
      </w:r>
      <w:r w:rsidRPr="003B5D56">
        <w:rPr>
          <w:rFonts w:ascii="Times New Roman" w:eastAsia="Times New Roman" w:hAnsi="Times New Roman" w:cs="Times New Roman"/>
          <w:i/>
          <w:color w:val="000000"/>
        </w:rPr>
        <w:t>ducation</w:t>
      </w:r>
      <w:r w:rsidR="00937EAC">
        <w:rPr>
          <w:rFonts w:ascii="Times New Roman" w:eastAsia="Times New Roman" w:hAnsi="Times New Roman" w:cs="Times New Roman"/>
          <w:i/>
          <w:color w:val="000000"/>
        </w:rPr>
        <w:t xml:space="preserve"> </w:t>
      </w:r>
      <w:r w:rsidR="00000A28">
        <w:rPr>
          <w:rFonts w:ascii="Times New Roman" w:eastAsia="Times New Roman" w:hAnsi="Times New Roman" w:cs="Times New Roman"/>
          <w:color w:val="000000"/>
        </w:rPr>
        <w:t xml:space="preserve"> 99.</w:t>
      </w:r>
    </w:p>
  </w:footnote>
  <w:footnote w:id="14">
    <w:p w:rsidR="00517517" w:rsidRPr="003B5D56" w:rsidRDefault="00517517" w:rsidP="00231A22">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Gail Tom </w:t>
      </w:r>
      <w:r w:rsidR="00000A28">
        <w:rPr>
          <w:rFonts w:ascii="Times New Roman" w:hAnsi="Times New Roman" w:cs="Times New Roman"/>
        </w:rPr>
        <w:t xml:space="preserve">and </w:t>
      </w:r>
      <w:r w:rsidRPr="003B5D56">
        <w:rPr>
          <w:rFonts w:ascii="Times New Roman" w:hAnsi="Times New Roman" w:cs="Times New Roman"/>
        </w:rPr>
        <w:t xml:space="preserve">Norm Borin, ‘Cheating in Academe’ (2010) 63(4) </w:t>
      </w:r>
      <w:r w:rsidRPr="003B5D56">
        <w:rPr>
          <w:rFonts w:ascii="Times New Roman" w:hAnsi="Times New Roman" w:cs="Times New Roman"/>
          <w:i/>
        </w:rPr>
        <w:t>Journal of Education for Business</w:t>
      </w:r>
      <w:r w:rsidRPr="003B5D56">
        <w:rPr>
          <w:rFonts w:ascii="Times New Roman" w:hAnsi="Times New Roman" w:cs="Times New Roman"/>
        </w:rPr>
        <w:t xml:space="preserve"> 153, 157</w:t>
      </w:r>
      <w:r w:rsidR="00000A28">
        <w:rPr>
          <w:rFonts w:ascii="Times New Roman" w:hAnsi="Times New Roman" w:cs="Times New Roman"/>
        </w:rPr>
        <w:t>.</w:t>
      </w:r>
    </w:p>
  </w:footnote>
  <w:footnote w:id="15">
    <w:p w:rsidR="00517517" w:rsidRPr="00000A28" w:rsidRDefault="00517517" w:rsidP="000D58F1">
      <w:pPr>
        <w:pStyle w:val="FootnoteText"/>
        <w:rPr>
          <w:rFonts w:ascii="Times New Roman" w:hAnsi="Times New Roman" w:cs="Times New Roman"/>
          <w:i/>
        </w:rPr>
      </w:pPr>
      <w:r w:rsidRPr="003B5D56">
        <w:rPr>
          <w:rStyle w:val="FootnoteReference"/>
          <w:rFonts w:ascii="Times New Roman" w:hAnsi="Times New Roman" w:cs="Times New Roman"/>
        </w:rPr>
        <w:footnoteRef/>
      </w:r>
      <w:r w:rsidRPr="003B5D56">
        <w:rPr>
          <w:rFonts w:ascii="Times New Roman" w:hAnsi="Times New Roman" w:cs="Times New Roman"/>
        </w:rPr>
        <w:t xml:space="preserve"> Susan Blum, ‘Academic Integrity and Student Plagiarism: A Question of Education, Not Ethics</w:t>
      </w:r>
      <w:r w:rsidR="00000A28">
        <w:rPr>
          <w:rFonts w:ascii="Times New Roman" w:hAnsi="Times New Roman" w:cs="Times New Roman"/>
        </w:rPr>
        <w:t>’</w:t>
      </w:r>
      <w:r w:rsidRPr="003B5D56">
        <w:rPr>
          <w:rFonts w:ascii="Times New Roman" w:hAnsi="Times New Roman" w:cs="Times New Roman"/>
        </w:rPr>
        <w:t xml:space="preserve">, </w:t>
      </w:r>
      <w:r w:rsidR="00000A28" w:rsidRPr="003B5D56">
        <w:rPr>
          <w:rFonts w:ascii="Times New Roman" w:hAnsi="Times New Roman" w:cs="Times New Roman"/>
          <w:i/>
        </w:rPr>
        <w:t xml:space="preserve">The Chronicle of Higher Education </w:t>
      </w:r>
      <w:r w:rsidR="00000A28">
        <w:rPr>
          <w:rFonts w:ascii="Times New Roman" w:hAnsi="Times New Roman" w:cs="Times New Roman"/>
        </w:rPr>
        <w:t>(</w:t>
      </w:r>
      <w:r w:rsidR="00F7213D">
        <w:rPr>
          <w:rFonts w:ascii="Times New Roman" w:hAnsi="Times New Roman" w:cs="Times New Roman"/>
        </w:rPr>
        <w:t>online</w:t>
      </w:r>
      <w:r w:rsidR="00000A28">
        <w:rPr>
          <w:rFonts w:ascii="Times New Roman" w:hAnsi="Times New Roman" w:cs="Times New Roman"/>
        </w:rPr>
        <w:t xml:space="preserve">), </w:t>
      </w:r>
      <w:r w:rsidRPr="003B5D56">
        <w:rPr>
          <w:rFonts w:ascii="Times New Roman" w:hAnsi="Times New Roman" w:cs="Times New Roman"/>
        </w:rPr>
        <w:t>February 20, 2009</w:t>
      </w:r>
      <w:r w:rsidR="00000A28">
        <w:rPr>
          <w:rFonts w:ascii="Times New Roman" w:hAnsi="Times New Roman" w:cs="Times New Roman"/>
        </w:rPr>
        <w:t xml:space="preserve"> </w:t>
      </w:r>
      <w:r w:rsidR="00F7213D">
        <w:rPr>
          <w:rFonts w:ascii="Times New Roman" w:hAnsi="Times New Roman" w:cs="Times New Roman"/>
        </w:rPr>
        <w:t xml:space="preserve"> </w:t>
      </w:r>
      <w:r w:rsidR="00000A28">
        <w:rPr>
          <w:rFonts w:ascii="Times New Roman" w:hAnsi="Times New Roman" w:cs="Times New Roman"/>
        </w:rPr>
        <w:t>&lt;</w:t>
      </w:r>
      <w:hyperlink r:id="rId3" w:history="1">
        <w:r w:rsidR="00000A28" w:rsidRPr="00000A28">
          <w:rPr>
            <w:rStyle w:val="Hyperlink"/>
            <w:rFonts w:ascii="Times New Roman" w:hAnsi="Times New Roman" w:cs="Times New Roman"/>
            <w:color w:val="auto"/>
            <w:u w:val="none"/>
          </w:rPr>
          <w:t>http://chronicle.com/article/Academic-IntegrityStud/32323/</w:t>
        </w:r>
      </w:hyperlink>
      <w:r w:rsidR="00000A28" w:rsidRPr="00000A28">
        <w:rPr>
          <w:rFonts w:ascii="Times New Roman" w:hAnsi="Times New Roman" w:cs="Times New Roman"/>
        </w:rPr>
        <w:t>&gt;.</w:t>
      </w:r>
      <w:r w:rsidRPr="00000A28">
        <w:rPr>
          <w:rFonts w:ascii="Times New Roman" w:hAnsi="Times New Roman" w:cs="Times New Roman"/>
        </w:rPr>
        <w:t xml:space="preserve"> </w:t>
      </w:r>
    </w:p>
  </w:footnote>
  <w:footnote w:id="16">
    <w:p w:rsidR="00517517" w:rsidRPr="003B5D56" w:rsidRDefault="00517517" w:rsidP="008D6C60">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University of Melbourne, ‘Fun</w:t>
      </w:r>
      <w:r w:rsidR="00000A28">
        <w:rPr>
          <w:rFonts w:ascii="Times New Roman" w:hAnsi="Times New Roman" w:cs="Times New Roman"/>
        </w:rPr>
        <w:t>ctions of footnotes in Legal A</w:t>
      </w:r>
      <w:r w:rsidRPr="003B5D56">
        <w:rPr>
          <w:rFonts w:ascii="Times New Roman" w:hAnsi="Times New Roman" w:cs="Times New Roman"/>
        </w:rPr>
        <w:t xml:space="preserve">cademic Writing’, </w:t>
      </w:r>
      <w:r w:rsidR="00000A28">
        <w:rPr>
          <w:rFonts w:ascii="Times New Roman" w:hAnsi="Times New Roman" w:cs="Times New Roman"/>
        </w:rPr>
        <w:t>&lt;</w:t>
      </w:r>
      <w:hyperlink r:id="rId4" w:history="1">
        <w:r w:rsidR="00000A28" w:rsidRPr="00000A28">
          <w:rPr>
            <w:rStyle w:val="Hyperlink"/>
            <w:rFonts w:ascii="Times New Roman" w:hAnsi="Times New Roman" w:cs="Times New Roman"/>
            <w:color w:val="auto"/>
            <w:u w:val="none"/>
          </w:rPr>
          <w:t>http://www.law.unimelb.edu.au/LAWresources/documents/footnotes-function.pdf</w:t>
        </w:r>
      </w:hyperlink>
      <w:r w:rsidR="00000A28">
        <w:rPr>
          <w:rFonts w:ascii="Times New Roman" w:hAnsi="Times New Roman" w:cs="Times New Roman"/>
        </w:rPr>
        <w:t>&gt;.</w:t>
      </w:r>
    </w:p>
  </w:footnote>
  <w:footnote w:id="17">
    <w:p w:rsidR="0079720E" w:rsidRPr="00D806EA" w:rsidRDefault="0079720E">
      <w:pPr>
        <w:pStyle w:val="FootnoteText"/>
        <w:rPr>
          <w:rFonts w:ascii="Times New Roman" w:hAnsi="Times New Roman" w:cs="Times New Roman"/>
        </w:rPr>
      </w:pPr>
      <w:r w:rsidRPr="00D806EA">
        <w:rPr>
          <w:rStyle w:val="FootnoteReference"/>
          <w:rFonts w:ascii="Times New Roman" w:hAnsi="Times New Roman" w:cs="Times New Roman"/>
        </w:rPr>
        <w:footnoteRef/>
      </w:r>
      <w:r w:rsidRPr="00D806EA">
        <w:rPr>
          <w:rFonts w:ascii="Times New Roman" w:hAnsi="Times New Roman" w:cs="Times New Roman"/>
        </w:rPr>
        <w:t xml:space="preserve"> As a colleague reminded me here what alerts her to a student not having read a case is the lack of pinpojnt references and/or a broad statement or summary of the law without reference to the passage that was extrapolated from. She notes that this renders her much more suspicious in this circumstance than in the 2 examples given below.</w:t>
      </w:r>
    </w:p>
  </w:footnote>
  <w:footnote w:id="18">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I would colour this sentence lavender if I could - irony has been characterised as the colour lavender</w:t>
      </w:r>
      <w:r w:rsidR="00000A28">
        <w:rPr>
          <w:rFonts w:ascii="Times New Roman" w:hAnsi="Times New Roman" w:cs="Times New Roman"/>
        </w:rPr>
        <w:t xml:space="preserve">: </w:t>
      </w:r>
      <w:r w:rsidRPr="003B5D56">
        <w:rPr>
          <w:rFonts w:ascii="Times New Roman" w:hAnsi="Times New Roman" w:cs="Times New Roman"/>
        </w:rPr>
        <w:t xml:space="preserve">Lester Haines, ‘The color of irony’ (1 February 2001) The Register &lt;http://www.theregister.co.uk/2001/02/01/the_color_of_irony/&gt; </w:t>
      </w:r>
      <w:r w:rsidR="00000A28">
        <w:rPr>
          <w:rFonts w:ascii="Times New Roman" w:hAnsi="Times New Roman" w:cs="Times New Roman"/>
        </w:rPr>
        <w:t>.</w:t>
      </w:r>
    </w:p>
  </w:footnote>
  <w:footnote w:id="19">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Here I ‘Googled’,   “How do we know that materials extracted in legal cases and commentary texts are correct?” </w:t>
      </w:r>
      <w:r w:rsidR="00000A28">
        <w:rPr>
          <w:rFonts w:ascii="Times New Roman" w:hAnsi="Times New Roman" w:cs="Times New Roman"/>
        </w:rPr>
        <w:t xml:space="preserve">and </w:t>
      </w:r>
      <w:r w:rsidRPr="003B5D56">
        <w:rPr>
          <w:rFonts w:ascii="Times New Roman" w:hAnsi="Times New Roman" w:cs="Times New Roman"/>
        </w:rPr>
        <w:t xml:space="preserve">the search removed my question mark.  Apparently there is no question that legal cases and commentary texts are correct. </w:t>
      </w:r>
    </w:p>
  </w:footnote>
  <w:footnote w:id="20">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Catriona Cook, Robin Creyke, Robert Geddes, David Hamer and Tristan Taylor, </w:t>
      </w:r>
      <w:r w:rsidRPr="003B5D56">
        <w:rPr>
          <w:rFonts w:ascii="Times New Roman" w:hAnsi="Times New Roman" w:cs="Times New Roman"/>
          <w:i/>
        </w:rPr>
        <w:t>Laying Down the Law</w:t>
      </w:r>
      <w:r w:rsidRPr="003B5D56">
        <w:rPr>
          <w:rFonts w:ascii="Times New Roman" w:hAnsi="Times New Roman" w:cs="Times New Roman"/>
        </w:rPr>
        <w:t xml:space="preserve"> (9</w:t>
      </w:r>
      <w:r w:rsidRPr="003B5D56">
        <w:rPr>
          <w:rFonts w:ascii="Times New Roman" w:hAnsi="Times New Roman" w:cs="Times New Roman"/>
          <w:vertAlign w:val="superscript"/>
        </w:rPr>
        <w:t>th</w:t>
      </w:r>
      <w:r w:rsidRPr="003B5D56">
        <w:rPr>
          <w:rFonts w:ascii="Times New Roman" w:hAnsi="Times New Roman" w:cs="Times New Roman"/>
        </w:rPr>
        <w:t xml:space="preserve"> ed, 2015). </w:t>
      </w:r>
    </w:p>
  </w:footnote>
  <w:footnote w:id="21">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Stuhmcke, </w:t>
      </w:r>
      <w:r w:rsidR="00577F37">
        <w:rPr>
          <w:rFonts w:ascii="Times New Roman" w:hAnsi="Times New Roman" w:cs="Times New Roman"/>
        </w:rPr>
        <w:t>a</w:t>
      </w:r>
      <w:r w:rsidR="00000A28">
        <w:rPr>
          <w:rFonts w:ascii="Times New Roman" w:hAnsi="Times New Roman" w:cs="Times New Roman"/>
        </w:rPr>
        <w:t xml:space="preserve">bove n 10. </w:t>
      </w:r>
    </w:p>
  </w:footnote>
  <w:footnote w:id="22">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Yes, I agree with you reader that the use of the term ‘stupid’ in this sentence is ill-advised. However I choose to keep it in to make the point that some citation rules really are stupid. </w:t>
      </w:r>
    </w:p>
  </w:footnote>
  <w:footnote w:id="23">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w:t>
      </w:r>
      <w:r w:rsidRPr="003B5D56">
        <w:rPr>
          <w:rFonts w:ascii="Times New Roman" w:hAnsi="Times New Roman" w:cs="Times New Roman"/>
          <w:lang w:val="en"/>
        </w:rPr>
        <w:t>Melbourne University Law Review Association</w:t>
      </w:r>
      <w:r w:rsidRPr="007238ED">
        <w:rPr>
          <w:rFonts w:ascii="Times New Roman" w:hAnsi="Times New Roman" w:cs="Times New Roman"/>
          <w:i/>
          <w:lang w:val="en"/>
        </w:rPr>
        <w:t xml:space="preserve">, </w:t>
      </w:r>
      <w:hyperlink r:id="rId5" w:tgtFrame="_blank" w:history="1">
        <w:r w:rsidRPr="007238ED">
          <w:rPr>
            <w:rStyle w:val="Emphasis"/>
            <w:rFonts w:ascii="Times New Roman" w:hAnsi="Times New Roman" w:cs="Times New Roman"/>
            <w:lang w:val="en"/>
          </w:rPr>
          <w:t>Australian Guide to Legal Citation</w:t>
        </w:r>
      </w:hyperlink>
      <w:r w:rsidRPr="003B5D56">
        <w:rPr>
          <w:rFonts w:ascii="Times New Roman" w:hAnsi="Times New Roman" w:cs="Times New Roman"/>
          <w:lang w:val="en"/>
        </w:rPr>
        <w:t xml:space="preserve"> (3rd ed, 2010) 116.</w:t>
      </w:r>
    </w:p>
  </w:footnote>
  <w:footnote w:id="24">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w:t>
      </w:r>
      <w:r w:rsidR="00000A28">
        <w:rPr>
          <w:rFonts w:ascii="Times New Roman" w:hAnsi="Times New Roman" w:cs="Times New Roman"/>
        </w:rPr>
        <w:t>Ibid,</w:t>
      </w:r>
      <w:r w:rsidRPr="003B5D56">
        <w:rPr>
          <w:rFonts w:ascii="Times New Roman" w:hAnsi="Times New Roman" w:cs="Times New Roman"/>
          <w:lang w:val="en"/>
        </w:rPr>
        <w:t xml:space="preserve"> 87.</w:t>
      </w:r>
    </w:p>
  </w:footnote>
  <w:footnote w:id="25">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The clever reader may have noticed that here I am actually sneaking in two examples of stupid citation rules. In my defence there are so many to choose from it is hard to resist. </w:t>
      </w:r>
    </w:p>
  </w:footnote>
  <w:footnote w:id="26">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Stuhmcke, </w:t>
      </w:r>
      <w:r w:rsidR="00577F37">
        <w:rPr>
          <w:rFonts w:ascii="Times New Roman" w:hAnsi="Times New Roman" w:cs="Times New Roman"/>
        </w:rPr>
        <w:t>a</w:t>
      </w:r>
      <w:r w:rsidR="00000A28">
        <w:rPr>
          <w:rFonts w:ascii="Times New Roman" w:hAnsi="Times New Roman" w:cs="Times New Roman"/>
        </w:rPr>
        <w:t xml:space="preserve">bove n 10. </w:t>
      </w:r>
    </w:p>
  </w:footnote>
  <w:footnote w:id="27">
    <w:p w:rsidR="00517517" w:rsidRPr="003B5D56" w:rsidRDefault="00517517" w:rsidP="00E6573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Law Society Journal, NSW, ‘Society asked to support standardised citation system for judgments’ (1997) 35(7) </w:t>
      </w:r>
      <w:r w:rsidRPr="003B5D56">
        <w:rPr>
          <w:rFonts w:ascii="Times New Roman" w:hAnsi="Times New Roman" w:cs="Times New Roman"/>
          <w:i/>
        </w:rPr>
        <w:t>Law Soci</w:t>
      </w:r>
      <w:r>
        <w:rPr>
          <w:rFonts w:ascii="Times New Roman" w:hAnsi="Times New Roman" w:cs="Times New Roman"/>
          <w:i/>
        </w:rPr>
        <w:t>e</w:t>
      </w:r>
      <w:r w:rsidRPr="003B5D56">
        <w:rPr>
          <w:rFonts w:ascii="Times New Roman" w:hAnsi="Times New Roman" w:cs="Times New Roman"/>
          <w:i/>
        </w:rPr>
        <w:t>ty Journal</w:t>
      </w:r>
      <w:r w:rsidRPr="003B5D56">
        <w:rPr>
          <w:rFonts w:ascii="Times New Roman" w:hAnsi="Times New Roman" w:cs="Times New Roman"/>
        </w:rPr>
        <w:t>, 80</w:t>
      </w:r>
      <w:r>
        <w:rPr>
          <w:rFonts w:ascii="Times New Roman" w:hAnsi="Times New Roman" w:cs="Times New Roman"/>
        </w:rPr>
        <w:t>.</w:t>
      </w:r>
    </w:p>
  </w:footnote>
  <w:footnote w:id="28">
    <w:p w:rsidR="00517517" w:rsidRPr="003B5D56" w:rsidRDefault="00517517" w:rsidP="00394C82">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Michael Jackson, ‘Slave to the Rhythm’</w:t>
      </w:r>
      <w:r w:rsidRPr="003B5D56">
        <w:rPr>
          <w:rFonts w:ascii="Times New Roman" w:hAnsi="Times New Roman" w:cs="Times New Roman"/>
          <w:i/>
        </w:rPr>
        <w:t xml:space="preserve"> Xscape </w:t>
      </w:r>
      <w:r w:rsidRPr="003B5D56">
        <w:rPr>
          <w:rFonts w:ascii="Times New Roman" w:hAnsi="Times New Roman" w:cs="Times New Roman"/>
        </w:rPr>
        <w:t>(5</w:t>
      </w:r>
      <w:r w:rsidRPr="003B5D56">
        <w:rPr>
          <w:rFonts w:ascii="Times New Roman" w:hAnsi="Times New Roman" w:cs="Times New Roman"/>
          <w:vertAlign w:val="superscript"/>
        </w:rPr>
        <w:t>th</w:t>
      </w:r>
      <w:r w:rsidRPr="003B5D56">
        <w:rPr>
          <w:rFonts w:ascii="Times New Roman" w:hAnsi="Times New Roman" w:cs="Times New Roman"/>
        </w:rPr>
        <w:t xml:space="preserve"> song, 2014) (note the citation style is </w:t>
      </w:r>
      <w:r w:rsidR="00F7213D">
        <w:rPr>
          <w:rFonts w:ascii="Times New Roman" w:hAnsi="Times New Roman" w:cs="Times New Roman"/>
        </w:rPr>
        <w:t>‘</w:t>
      </w:r>
      <w:r w:rsidRPr="003B5D56">
        <w:rPr>
          <w:rFonts w:ascii="Times New Roman" w:hAnsi="Times New Roman" w:cs="Times New Roman"/>
        </w:rPr>
        <w:t>made up</w:t>
      </w:r>
      <w:r w:rsidR="00F7213D">
        <w:rPr>
          <w:rFonts w:ascii="Times New Roman" w:hAnsi="Times New Roman" w:cs="Times New Roman"/>
        </w:rPr>
        <w:t xml:space="preserve">’ by me </w:t>
      </w:r>
      <w:r w:rsidRPr="003B5D56">
        <w:rPr>
          <w:rFonts w:ascii="Times New Roman" w:hAnsi="Times New Roman" w:cs="Times New Roman"/>
        </w:rPr>
        <w:t>as the AGLC is not illuminative on this source)</w:t>
      </w:r>
      <w:r>
        <w:rPr>
          <w:rFonts w:ascii="Times New Roman" w:hAnsi="Times New Roman" w:cs="Times New Roman"/>
        </w:rPr>
        <w:t>.</w:t>
      </w:r>
    </w:p>
  </w:footnote>
  <w:footnote w:id="29">
    <w:p w:rsidR="00517517" w:rsidRPr="003B5D56" w:rsidRDefault="00517517" w:rsidP="00CF3705">
      <w:pPr>
        <w:spacing w:after="0" w:line="240" w:lineRule="auto"/>
        <w:rPr>
          <w:rFonts w:ascii="Times New Roman" w:hAnsi="Times New Roman" w:cs="Times New Roman"/>
          <w:sz w:val="20"/>
          <w:szCs w:val="20"/>
        </w:rPr>
      </w:pPr>
      <w:r w:rsidRPr="003B5D56">
        <w:rPr>
          <w:rStyle w:val="FootnoteReference"/>
          <w:rFonts w:ascii="Times New Roman" w:hAnsi="Times New Roman" w:cs="Times New Roman"/>
          <w:sz w:val="20"/>
          <w:szCs w:val="20"/>
        </w:rPr>
        <w:footnoteRef/>
      </w:r>
      <w:r w:rsidRPr="003B5D56">
        <w:rPr>
          <w:rFonts w:ascii="Times New Roman" w:hAnsi="Times New Roman" w:cs="Times New Roman"/>
          <w:sz w:val="20"/>
          <w:szCs w:val="20"/>
        </w:rPr>
        <w:t xml:space="preserve"> </w:t>
      </w:r>
      <w:r w:rsidR="00CF3705">
        <w:rPr>
          <w:rFonts w:ascii="Times New Roman" w:hAnsi="Times New Roman" w:cs="Times New Roman"/>
          <w:sz w:val="20"/>
          <w:szCs w:val="20"/>
        </w:rPr>
        <w:t xml:space="preserve">This is based upon the </w:t>
      </w:r>
      <w:r w:rsidRPr="003B5D56">
        <w:rPr>
          <w:rFonts w:ascii="Times New Roman" w:hAnsi="Times New Roman" w:cs="Times New Roman"/>
          <w:sz w:val="20"/>
          <w:szCs w:val="20"/>
        </w:rPr>
        <w:t>United Kingdom</w:t>
      </w:r>
      <w:r>
        <w:rPr>
          <w:rFonts w:ascii="Times New Roman" w:hAnsi="Times New Roman" w:cs="Times New Roman"/>
          <w:sz w:val="20"/>
          <w:szCs w:val="20"/>
        </w:rPr>
        <w:t xml:space="preserve">, see </w:t>
      </w:r>
      <w:r w:rsidRPr="003B5D56">
        <w:rPr>
          <w:rFonts w:ascii="Times New Roman" w:hAnsi="Times New Roman" w:cs="Times New Roman"/>
          <w:sz w:val="20"/>
          <w:szCs w:val="20"/>
        </w:rPr>
        <w:t>Colin Neville</w:t>
      </w:r>
      <w:r>
        <w:rPr>
          <w:rFonts w:ascii="Times New Roman" w:hAnsi="Times New Roman" w:cs="Times New Roman"/>
          <w:sz w:val="20"/>
          <w:szCs w:val="20"/>
        </w:rPr>
        <w:t>,</w:t>
      </w:r>
      <w:r w:rsidRPr="003B5D56">
        <w:rPr>
          <w:rFonts w:ascii="Times New Roman" w:hAnsi="Times New Roman" w:cs="Times New Roman"/>
          <w:sz w:val="20"/>
          <w:szCs w:val="20"/>
        </w:rPr>
        <w:t xml:space="preserve"> </w:t>
      </w:r>
      <w:r w:rsidRPr="003B5D56">
        <w:rPr>
          <w:rFonts w:ascii="Times New Roman" w:hAnsi="Times New Roman" w:cs="Times New Roman"/>
          <w:i/>
          <w:iCs/>
          <w:sz w:val="20"/>
          <w:szCs w:val="20"/>
        </w:rPr>
        <w:t xml:space="preserve">The Complete Guide to Referencing and Avoiding </w:t>
      </w:r>
      <w:bookmarkStart w:id="0" w:name="_GoBack"/>
      <w:bookmarkEnd w:id="0"/>
      <w:r w:rsidRPr="003B5D56">
        <w:rPr>
          <w:rFonts w:ascii="Times New Roman" w:hAnsi="Times New Roman" w:cs="Times New Roman"/>
          <w:i/>
          <w:iCs/>
          <w:sz w:val="20"/>
          <w:szCs w:val="20"/>
        </w:rPr>
        <w:t xml:space="preserve">Plagiarism </w:t>
      </w:r>
      <w:r w:rsidRPr="007238ED">
        <w:rPr>
          <w:rFonts w:ascii="Times New Roman" w:hAnsi="Times New Roman" w:cs="Times New Roman"/>
          <w:iCs/>
          <w:sz w:val="20"/>
          <w:szCs w:val="20"/>
        </w:rPr>
        <w:t>(2</w:t>
      </w:r>
      <w:r w:rsidRPr="007238ED">
        <w:rPr>
          <w:rFonts w:ascii="Times New Roman" w:hAnsi="Times New Roman" w:cs="Times New Roman"/>
          <w:iCs/>
          <w:sz w:val="20"/>
          <w:szCs w:val="20"/>
          <w:vertAlign w:val="superscript"/>
        </w:rPr>
        <w:t>nd</w:t>
      </w:r>
      <w:r w:rsidRPr="007238ED">
        <w:rPr>
          <w:rFonts w:ascii="Times New Roman" w:hAnsi="Times New Roman" w:cs="Times New Roman"/>
          <w:iCs/>
          <w:sz w:val="20"/>
          <w:szCs w:val="20"/>
        </w:rPr>
        <w:t xml:space="preserve"> ed., </w:t>
      </w:r>
      <w:r w:rsidRPr="007238ED">
        <w:rPr>
          <w:rFonts w:ascii="Times New Roman" w:hAnsi="Times New Roman" w:cs="Times New Roman"/>
          <w:sz w:val="20"/>
          <w:szCs w:val="20"/>
        </w:rPr>
        <w:t>McGraw</w:t>
      </w:r>
      <w:r w:rsidRPr="003B5D56">
        <w:rPr>
          <w:rFonts w:ascii="Times New Roman" w:hAnsi="Times New Roman" w:cs="Times New Roman"/>
          <w:sz w:val="20"/>
          <w:szCs w:val="20"/>
        </w:rPr>
        <w:t xml:space="preserve"> Hill</w:t>
      </w:r>
      <w:r>
        <w:rPr>
          <w:rFonts w:ascii="Times New Roman" w:hAnsi="Times New Roman" w:cs="Times New Roman"/>
          <w:sz w:val="20"/>
          <w:szCs w:val="20"/>
        </w:rPr>
        <w:t xml:space="preserve">, 2010) </w:t>
      </w:r>
      <w:r w:rsidRPr="007238ED">
        <w:rPr>
          <w:rFonts w:ascii="Times New Roman" w:hAnsi="Times New Roman" w:cs="Times New Roman"/>
          <w:iCs/>
          <w:sz w:val="20"/>
          <w:szCs w:val="20"/>
        </w:rPr>
        <w:t>5</w:t>
      </w:r>
      <w:r>
        <w:rPr>
          <w:rFonts w:ascii="Times New Roman" w:hAnsi="Times New Roman" w:cs="Times New Roman"/>
          <w:iCs/>
          <w:sz w:val="20"/>
          <w:szCs w:val="20"/>
        </w:rPr>
        <w:t>.</w:t>
      </w:r>
    </w:p>
  </w:footnote>
  <w:footnote w:id="30">
    <w:p w:rsidR="00517517" w:rsidRDefault="00517517" w:rsidP="00CF3705">
      <w:pPr>
        <w:pStyle w:val="FootnoteText"/>
      </w:pPr>
      <w:r>
        <w:rPr>
          <w:rStyle w:val="FootnoteReference"/>
        </w:rPr>
        <w:footnoteRef/>
      </w:r>
      <w:r>
        <w:t xml:space="preserve"> </w:t>
      </w:r>
      <w:r w:rsidRPr="003B5D56">
        <w:rPr>
          <w:rFonts w:ascii="Times New Roman" w:hAnsi="Times New Roman" w:cs="Times New Roman"/>
          <w:lang w:val="en"/>
        </w:rPr>
        <w:t>Melbourne University Law Review Association,</w:t>
      </w:r>
      <w:r w:rsidR="00F7213D">
        <w:rPr>
          <w:rFonts w:ascii="Times New Roman" w:hAnsi="Times New Roman" w:cs="Times New Roman"/>
          <w:lang w:val="en"/>
        </w:rPr>
        <w:t xml:space="preserve"> </w:t>
      </w:r>
      <w:r w:rsidR="00577F37">
        <w:rPr>
          <w:rFonts w:ascii="Times New Roman" w:hAnsi="Times New Roman" w:cs="Times New Roman"/>
          <w:lang w:val="en"/>
        </w:rPr>
        <w:t>a</w:t>
      </w:r>
      <w:r w:rsidR="00F7213D">
        <w:rPr>
          <w:rFonts w:ascii="Times New Roman" w:hAnsi="Times New Roman" w:cs="Times New Roman"/>
          <w:lang w:val="en"/>
        </w:rPr>
        <w:t>bove n 21, Part 1.</w:t>
      </w:r>
    </w:p>
  </w:footnote>
  <w:footnote w:id="31">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Marilyn V Yarbrough, ‘Do as I say, Not as I do: Mixed Messages for Law Stud</w:t>
      </w:r>
      <w:r>
        <w:rPr>
          <w:rFonts w:ascii="Times New Roman" w:hAnsi="Times New Roman" w:cs="Times New Roman"/>
        </w:rPr>
        <w:t>e</w:t>
      </w:r>
      <w:r w:rsidRPr="003B5D56">
        <w:rPr>
          <w:rFonts w:ascii="Times New Roman" w:hAnsi="Times New Roman" w:cs="Times New Roman"/>
        </w:rPr>
        <w:t xml:space="preserve">nts’ (1996) 100 (3) </w:t>
      </w:r>
      <w:r w:rsidRPr="003B5D56">
        <w:rPr>
          <w:rFonts w:ascii="Times New Roman" w:hAnsi="Times New Roman" w:cs="Times New Roman"/>
          <w:i/>
        </w:rPr>
        <w:t>Dickinson Law Review</w:t>
      </w:r>
      <w:r w:rsidRPr="003B5D56">
        <w:rPr>
          <w:rFonts w:ascii="Times New Roman" w:hAnsi="Times New Roman" w:cs="Times New Roman"/>
        </w:rPr>
        <w:t xml:space="preserve"> 677, 678.</w:t>
      </w:r>
    </w:p>
  </w:footnote>
  <w:footnote w:id="32">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Ibid</w:t>
      </w:r>
      <w:r w:rsidR="00F7213D">
        <w:rPr>
          <w:rFonts w:ascii="Times New Roman" w:hAnsi="Times New Roman" w:cs="Times New Roman"/>
        </w:rPr>
        <w:t>.</w:t>
      </w:r>
    </w:p>
  </w:footnote>
  <w:footnote w:id="33">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Ibid</w:t>
      </w:r>
      <w:r w:rsidR="00F7213D">
        <w:rPr>
          <w:rFonts w:ascii="Times New Roman" w:hAnsi="Times New Roman" w:cs="Times New Roman"/>
        </w:rPr>
        <w:t>,</w:t>
      </w:r>
      <w:r w:rsidRPr="003B5D56">
        <w:rPr>
          <w:rFonts w:ascii="Times New Roman" w:hAnsi="Times New Roman" w:cs="Times New Roman"/>
        </w:rPr>
        <w:t xml:space="preserve"> 683</w:t>
      </w:r>
      <w:r w:rsidR="00F7213D">
        <w:rPr>
          <w:rFonts w:ascii="Times New Roman" w:hAnsi="Times New Roman" w:cs="Times New Roman"/>
        </w:rPr>
        <w:t>.</w:t>
      </w:r>
    </w:p>
  </w:footnote>
  <w:footnote w:id="34">
    <w:p w:rsidR="00517517" w:rsidRPr="00BA392E" w:rsidRDefault="00517517" w:rsidP="00A60543">
      <w:pPr>
        <w:pStyle w:val="FootnoteText"/>
        <w:rPr>
          <w:rFonts w:ascii="Times New Roman" w:hAnsi="Times New Roman" w:cs="Times New Roman"/>
        </w:rPr>
      </w:pPr>
      <w:r>
        <w:rPr>
          <w:rStyle w:val="FootnoteReference"/>
        </w:rPr>
        <w:footnoteRef/>
      </w:r>
      <w:r>
        <w:t xml:space="preserve"> </w:t>
      </w:r>
      <w:r w:rsidRPr="002C31E5">
        <w:rPr>
          <w:rFonts w:ascii="Times New Roman" w:hAnsi="Times New Roman" w:cs="Times New Roman"/>
        </w:rPr>
        <w:t>Mary Wyburn, ‘The Confusion in Defining Plagiarism in Legal Education and Legal Practice in Australia’ (</w:t>
      </w:r>
      <w:r w:rsidRPr="00BA392E">
        <w:rPr>
          <w:rFonts w:ascii="Times New Roman" w:hAnsi="Times New Roman" w:cs="Times New Roman"/>
        </w:rPr>
        <w:t xml:space="preserve">2009) 7(1) </w:t>
      </w:r>
      <w:r w:rsidRPr="00BA392E">
        <w:rPr>
          <w:rFonts w:ascii="Times New Roman" w:hAnsi="Times New Roman" w:cs="Times New Roman"/>
          <w:i/>
        </w:rPr>
        <w:t xml:space="preserve">Journal of Commonwealth Law and Legal Education </w:t>
      </w:r>
      <w:r w:rsidR="00F7213D" w:rsidRPr="00BA392E">
        <w:rPr>
          <w:rFonts w:ascii="Times New Roman" w:hAnsi="Times New Roman" w:cs="Times New Roman"/>
        </w:rPr>
        <w:t>37</w:t>
      </w:r>
      <w:r w:rsidRPr="00BA392E">
        <w:rPr>
          <w:rFonts w:ascii="Times New Roman" w:hAnsi="Times New Roman" w:cs="Times New Roman"/>
        </w:rPr>
        <w:t>.</w:t>
      </w:r>
      <w:r w:rsidR="00BA392E" w:rsidRPr="00BA392E">
        <w:rPr>
          <w:rFonts w:ascii="Times New Roman" w:hAnsi="Times New Roman" w:cs="Times New Roman"/>
        </w:rPr>
        <w:t xml:space="preserve">  Again I thank my generous colleague for the point that this may be an unfair comparison as academic writing and writing for legal practice have different purposes. </w:t>
      </w:r>
    </w:p>
  </w:footnote>
  <w:footnote w:id="35">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w:t>
      </w:r>
      <w:r>
        <w:rPr>
          <w:rFonts w:ascii="Times New Roman" w:hAnsi="Times New Roman" w:cs="Times New Roman"/>
        </w:rPr>
        <w:t xml:space="preserve">uOttowa, </w:t>
      </w:r>
      <w:r>
        <w:rPr>
          <w:rFonts w:ascii="Times New Roman" w:hAnsi="Times New Roman" w:cs="Times New Roman"/>
          <w:i/>
        </w:rPr>
        <w:t xml:space="preserve">Legal Citations – Citing Legal Sources: </w:t>
      </w:r>
      <w:r w:rsidRPr="00A60543">
        <w:rPr>
          <w:rFonts w:ascii="Times New Roman" w:hAnsi="Times New Roman" w:cs="Times New Roman"/>
          <w:i/>
        </w:rPr>
        <w:t>Footnote</w:t>
      </w:r>
      <w:r w:rsidRPr="00A60543">
        <w:rPr>
          <w:rFonts w:ascii="Times New Roman" w:hAnsi="Times New Roman" w:cs="Times New Roman"/>
        </w:rPr>
        <w:t>s</w:t>
      </w:r>
      <w:r>
        <w:rPr>
          <w:rFonts w:ascii="Times New Roman" w:hAnsi="Times New Roman" w:cs="Times New Roman"/>
        </w:rPr>
        <w:t xml:space="preserve"> (10 September 2014) &lt;</w:t>
      </w:r>
      <w:hyperlink r:id="rId6" w:history="1">
        <w:r w:rsidRPr="00F7213D">
          <w:rPr>
            <w:rStyle w:val="Hyperlink"/>
            <w:rFonts w:ascii="Times New Roman" w:hAnsi="Times New Roman" w:cs="Times New Roman"/>
            <w:color w:val="auto"/>
            <w:u w:val="none"/>
          </w:rPr>
          <w:t>http://web5.uottawa.ca/www2/rl-lr/eng/legal-citations/1_4-citing_foonotes.html</w:t>
        </w:r>
      </w:hyperlink>
      <w:r>
        <w:rPr>
          <w:rFonts w:ascii="Times New Roman" w:hAnsi="Times New Roman" w:cs="Times New Roman"/>
        </w:rPr>
        <w:t>&gt;.</w:t>
      </w:r>
    </w:p>
  </w:footnote>
  <w:footnote w:id="36">
    <w:p w:rsidR="00AF6795" w:rsidRPr="003B5D56" w:rsidRDefault="00AF6795" w:rsidP="00AF6795">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Administration</w:t>
      </w:r>
      <w:r>
        <w:rPr>
          <w:rFonts w:ascii="Times New Roman" w:hAnsi="Times New Roman" w:cs="Times New Roman"/>
        </w:rPr>
        <w:t xml:space="preserve"> (2000) 8(3)</w:t>
      </w:r>
      <w:r w:rsidRPr="003B5D56">
        <w:rPr>
          <w:rFonts w:ascii="Times New Roman" w:hAnsi="Times New Roman" w:cs="Times New Roman"/>
        </w:rPr>
        <w:t xml:space="preserve"> </w:t>
      </w:r>
      <w:r w:rsidRPr="007C1442">
        <w:rPr>
          <w:rFonts w:ascii="Times New Roman" w:hAnsi="Times New Roman" w:cs="Times New Roman"/>
          <w:i/>
        </w:rPr>
        <w:t>Legal Education Digest</w:t>
      </w:r>
      <w:r w:rsidRPr="003B5D56">
        <w:rPr>
          <w:rFonts w:ascii="Times New Roman" w:hAnsi="Times New Roman" w:cs="Times New Roman"/>
        </w:rPr>
        <w:t>, 2 rev</w:t>
      </w:r>
      <w:r>
        <w:rPr>
          <w:rFonts w:ascii="Times New Roman" w:hAnsi="Times New Roman" w:cs="Times New Roman"/>
        </w:rPr>
        <w:t>iew</w:t>
      </w:r>
      <w:r w:rsidRPr="003B5D56">
        <w:rPr>
          <w:rFonts w:ascii="Times New Roman" w:hAnsi="Times New Roman" w:cs="Times New Roman"/>
        </w:rPr>
        <w:t xml:space="preserve">ing </w:t>
      </w:r>
      <w:r w:rsidR="00F7213D">
        <w:rPr>
          <w:rFonts w:ascii="Times New Roman" w:hAnsi="Times New Roman" w:cs="Times New Roman"/>
        </w:rPr>
        <w:t>‘</w:t>
      </w:r>
      <w:r>
        <w:rPr>
          <w:rFonts w:ascii="Times New Roman" w:hAnsi="Times New Roman" w:cs="Times New Roman"/>
        </w:rPr>
        <w:t>T</w:t>
      </w:r>
      <w:r w:rsidRPr="003B5D56">
        <w:rPr>
          <w:rFonts w:ascii="Times New Roman" w:hAnsi="Times New Roman" w:cs="Times New Roman"/>
        </w:rPr>
        <w:t xml:space="preserve"> Le Clerq, ‘Failure to teach: due process and law school plagiarism’ (1999) 49 </w:t>
      </w:r>
      <w:r w:rsidRPr="003B5D56">
        <w:rPr>
          <w:rFonts w:ascii="Times New Roman" w:hAnsi="Times New Roman" w:cs="Times New Roman"/>
          <w:i/>
        </w:rPr>
        <w:t>Journal of Legal Education</w:t>
      </w:r>
      <w:r w:rsidRPr="003B5D56">
        <w:rPr>
          <w:rFonts w:ascii="Times New Roman" w:hAnsi="Times New Roman" w:cs="Times New Roman"/>
        </w:rPr>
        <w:t xml:space="preserve"> 236-255</w:t>
      </w:r>
      <w:r w:rsidR="00F7213D">
        <w:rPr>
          <w:rFonts w:ascii="Times New Roman" w:hAnsi="Times New Roman" w:cs="Times New Roman"/>
        </w:rPr>
        <w:t>’.</w:t>
      </w:r>
    </w:p>
  </w:footnote>
  <w:footnote w:id="37">
    <w:p w:rsidR="00AF6795" w:rsidRPr="00103AF1" w:rsidRDefault="00AF6795" w:rsidP="00AF6795">
      <w:pPr>
        <w:pStyle w:val="FootnoteText"/>
        <w:rPr>
          <w:rFonts w:ascii="Times New Roman" w:hAnsi="Times New Roman" w:cs="Times New Roman"/>
        </w:rPr>
      </w:pPr>
      <w:r>
        <w:rPr>
          <w:rStyle w:val="FootnoteReference"/>
        </w:rPr>
        <w:footnoteRef/>
      </w:r>
      <w:r>
        <w:t xml:space="preserve"> Megan </w:t>
      </w:r>
      <w:r w:rsidRPr="00103AF1">
        <w:rPr>
          <w:rFonts w:ascii="Times New Roman" w:hAnsi="Times New Roman" w:cs="Times New Roman"/>
        </w:rPr>
        <w:t xml:space="preserve">E Boyd </w:t>
      </w:r>
      <w:r w:rsidR="00F7213D">
        <w:rPr>
          <w:rFonts w:ascii="Times New Roman" w:hAnsi="Times New Roman" w:cs="Times New Roman"/>
        </w:rPr>
        <w:t xml:space="preserve">and </w:t>
      </w:r>
      <w:r w:rsidRPr="00103AF1">
        <w:rPr>
          <w:rFonts w:ascii="Times New Roman" w:hAnsi="Times New Roman" w:cs="Times New Roman"/>
        </w:rPr>
        <w:t>Adam Lamparello, ‘Legal Writing for the “Real World”: A Practical Guide to Success</w:t>
      </w:r>
      <w:r w:rsidR="00F7213D">
        <w:rPr>
          <w:rFonts w:ascii="Times New Roman" w:hAnsi="Times New Roman" w:cs="Times New Roman"/>
        </w:rPr>
        <w:t>’</w:t>
      </w:r>
      <w:r w:rsidRPr="00103AF1">
        <w:rPr>
          <w:rFonts w:ascii="Times New Roman" w:hAnsi="Times New Roman" w:cs="Times New Roman"/>
        </w:rPr>
        <w:t xml:space="preserve"> (2013) 46 </w:t>
      </w:r>
      <w:r w:rsidRPr="00103AF1">
        <w:rPr>
          <w:rFonts w:ascii="Times New Roman" w:hAnsi="Times New Roman" w:cs="Times New Roman"/>
          <w:i/>
        </w:rPr>
        <w:t xml:space="preserve">John Marshall Law Review </w:t>
      </w:r>
      <w:r w:rsidRPr="00103AF1">
        <w:rPr>
          <w:rFonts w:ascii="Times New Roman" w:hAnsi="Times New Roman" w:cs="Times New Roman"/>
        </w:rPr>
        <w:t xml:space="preserve">487 </w:t>
      </w:r>
      <w:r w:rsidR="00F7213D">
        <w:rPr>
          <w:rFonts w:ascii="Times New Roman" w:hAnsi="Times New Roman" w:cs="Times New Roman"/>
        </w:rPr>
        <w:t>.</w:t>
      </w:r>
    </w:p>
  </w:footnote>
  <w:footnote w:id="38">
    <w:p w:rsidR="00103AF1" w:rsidRPr="00103AF1" w:rsidRDefault="00103AF1" w:rsidP="00103AF1">
      <w:pPr>
        <w:pStyle w:val="FootnoteText"/>
        <w:rPr>
          <w:rFonts w:ascii="Times New Roman" w:hAnsi="Times New Roman" w:cs="Times New Roman"/>
        </w:rPr>
      </w:pPr>
      <w:r w:rsidRPr="00103AF1">
        <w:rPr>
          <w:rStyle w:val="FootnoteReference"/>
          <w:rFonts w:ascii="Times New Roman" w:hAnsi="Times New Roman" w:cs="Times New Roman"/>
        </w:rPr>
        <w:footnoteRef/>
      </w:r>
      <w:r w:rsidRPr="00103AF1">
        <w:rPr>
          <w:rFonts w:ascii="Times New Roman" w:hAnsi="Times New Roman" w:cs="Times New Roman"/>
        </w:rPr>
        <w:t xml:space="preserve"> Carol M Bast </w:t>
      </w:r>
      <w:r w:rsidR="00F7213D">
        <w:rPr>
          <w:rFonts w:ascii="Times New Roman" w:hAnsi="Times New Roman" w:cs="Times New Roman"/>
        </w:rPr>
        <w:t xml:space="preserve">and </w:t>
      </w:r>
      <w:r w:rsidRPr="00103AF1">
        <w:rPr>
          <w:rFonts w:ascii="Times New Roman" w:hAnsi="Times New Roman" w:cs="Times New Roman"/>
        </w:rPr>
        <w:t xml:space="preserve"> Linda B Samuels, ‘Plagiarism and Legal Scholarship in the Age of Information S</w:t>
      </w:r>
      <w:r w:rsidR="00F7213D">
        <w:rPr>
          <w:rFonts w:ascii="Times New Roman" w:hAnsi="Times New Roman" w:cs="Times New Roman"/>
        </w:rPr>
        <w:t>h</w:t>
      </w:r>
      <w:r w:rsidRPr="00103AF1">
        <w:rPr>
          <w:rFonts w:ascii="Times New Roman" w:hAnsi="Times New Roman" w:cs="Times New Roman"/>
        </w:rPr>
        <w:t xml:space="preserve">aring: The Need for Intellectual Honesty’ (2008) 57 </w:t>
      </w:r>
      <w:r w:rsidRPr="00103AF1">
        <w:rPr>
          <w:rFonts w:ascii="Times New Roman" w:hAnsi="Times New Roman" w:cs="Times New Roman"/>
          <w:i/>
        </w:rPr>
        <w:t>Catholic University Law Review</w:t>
      </w:r>
      <w:r w:rsidRPr="00103AF1">
        <w:rPr>
          <w:rFonts w:ascii="Times New Roman" w:hAnsi="Times New Roman" w:cs="Times New Roman"/>
        </w:rPr>
        <w:t xml:space="preserve"> 777 at 800 citing Richard Posner </w:t>
      </w:r>
      <w:r w:rsidRPr="00103AF1">
        <w:rPr>
          <w:rFonts w:ascii="Times New Roman" w:hAnsi="Times New Roman" w:cs="Times New Roman"/>
          <w:i/>
        </w:rPr>
        <w:t>The Little Book of Plagia</w:t>
      </w:r>
      <w:r w:rsidR="00F7213D">
        <w:rPr>
          <w:rFonts w:ascii="Times New Roman" w:hAnsi="Times New Roman" w:cs="Times New Roman"/>
          <w:i/>
        </w:rPr>
        <w:t xml:space="preserve">rism </w:t>
      </w:r>
      <w:r w:rsidRPr="00103AF1">
        <w:rPr>
          <w:rFonts w:ascii="Times New Roman" w:hAnsi="Times New Roman" w:cs="Times New Roman"/>
          <w:i/>
        </w:rPr>
        <w:t xml:space="preserve"> </w:t>
      </w:r>
      <w:r w:rsidRPr="00103AF1">
        <w:rPr>
          <w:rFonts w:ascii="Times New Roman" w:hAnsi="Times New Roman" w:cs="Times New Roman"/>
        </w:rPr>
        <w:t>(</w:t>
      </w:r>
      <w:r w:rsidR="00F7213D">
        <w:rPr>
          <w:rFonts w:ascii="Times New Roman" w:hAnsi="Times New Roman" w:cs="Times New Roman"/>
        </w:rPr>
        <w:t xml:space="preserve">Pantheon Books, </w:t>
      </w:r>
      <w:r w:rsidRPr="00103AF1">
        <w:rPr>
          <w:rFonts w:ascii="Times New Roman" w:hAnsi="Times New Roman" w:cs="Times New Roman"/>
        </w:rPr>
        <w:t>2007)</w:t>
      </w:r>
    </w:p>
  </w:footnote>
  <w:footnote w:id="39">
    <w:p w:rsidR="00AF6795" w:rsidRPr="00103AF1" w:rsidRDefault="00AF6795">
      <w:pPr>
        <w:pStyle w:val="FootnoteText"/>
        <w:rPr>
          <w:rFonts w:ascii="Times New Roman" w:hAnsi="Times New Roman" w:cs="Times New Roman"/>
        </w:rPr>
      </w:pPr>
      <w:r w:rsidRPr="00103AF1">
        <w:rPr>
          <w:rStyle w:val="FootnoteReference"/>
          <w:rFonts w:ascii="Times New Roman" w:hAnsi="Times New Roman" w:cs="Times New Roman"/>
        </w:rPr>
        <w:footnoteRef/>
      </w:r>
      <w:r w:rsidRPr="00103AF1">
        <w:rPr>
          <w:rFonts w:ascii="Times New Roman" w:hAnsi="Times New Roman" w:cs="Times New Roman"/>
        </w:rPr>
        <w:t xml:space="preserve"> </w:t>
      </w:r>
      <w:r w:rsidR="00F7213D">
        <w:rPr>
          <w:rFonts w:ascii="Times New Roman" w:hAnsi="Times New Roman" w:cs="Times New Roman"/>
        </w:rPr>
        <w:t xml:space="preserve">The Honourable </w:t>
      </w:r>
      <w:r w:rsidRPr="00103AF1">
        <w:rPr>
          <w:rFonts w:ascii="Times New Roman" w:hAnsi="Times New Roman" w:cs="Times New Roman"/>
        </w:rPr>
        <w:t>Stephen Gageler, ‘Information Technology and the Common Law</w:t>
      </w:r>
      <w:r w:rsidR="00103AF1" w:rsidRPr="00103AF1">
        <w:rPr>
          <w:rFonts w:ascii="Times New Roman" w:hAnsi="Times New Roman" w:cs="Times New Roman"/>
        </w:rPr>
        <w:t>’</w:t>
      </w:r>
      <w:r w:rsidRPr="00103AF1">
        <w:rPr>
          <w:rFonts w:ascii="Times New Roman" w:hAnsi="Times New Roman" w:cs="Times New Roman"/>
        </w:rPr>
        <w:t xml:space="preserve"> </w:t>
      </w:r>
      <w:r w:rsidR="00103AF1" w:rsidRPr="00103AF1">
        <w:rPr>
          <w:rFonts w:ascii="Times New Roman" w:hAnsi="Times New Roman" w:cs="Times New Roman"/>
        </w:rPr>
        <w:t xml:space="preserve">(2014) </w:t>
      </w:r>
      <w:r w:rsidRPr="00103AF1">
        <w:rPr>
          <w:rFonts w:ascii="Times New Roman" w:hAnsi="Times New Roman" w:cs="Times New Roman"/>
        </w:rPr>
        <w:t>&lt;</w:t>
      </w:r>
      <w:hyperlink r:id="rId7" w:history="1">
        <w:r w:rsidRPr="00F7213D">
          <w:rPr>
            <w:rStyle w:val="Hyperlink"/>
            <w:rFonts w:ascii="Times New Roman" w:hAnsi="Times New Roman" w:cs="Times New Roman"/>
            <w:color w:val="auto"/>
            <w:u w:val="none"/>
          </w:rPr>
          <w:t>http://www.acla.com.au/documents/item/1262</w:t>
        </w:r>
      </w:hyperlink>
      <w:r w:rsidRPr="00103AF1">
        <w:rPr>
          <w:rFonts w:ascii="Times New Roman" w:hAnsi="Times New Roman" w:cs="Times New Roman"/>
        </w:rPr>
        <w:t xml:space="preserve">&gt; at footnote 17, </w:t>
      </w:r>
      <w:r w:rsidR="00F7213D">
        <w:rPr>
          <w:rFonts w:ascii="Times New Roman" w:hAnsi="Times New Roman" w:cs="Times New Roman"/>
        </w:rPr>
        <w:t>c</w:t>
      </w:r>
      <w:r w:rsidRPr="00103AF1">
        <w:rPr>
          <w:rFonts w:ascii="Times New Roman" w:hAnsi="Times New Roman" w:cs="Times New Roman"/>
        </w:rPr>
        <w:t xml:space="preserve">iting Albert Mikva, "Goodbye to Footnotes" (1985) 56 </w:t>
      </w:r>
      <w:r w:rsidRPr="00103AF1">
        <w:rPr>
          <w:rFonts w:ascii="Times New Roman" w:hAnsi="Times New Roman" w:cs="Times New Roman"/>
          <w:i/>
          <w:iCs/>
        </w:rPr>
        <w:t xml:space="preserve">University of Colorado Law Review </w:t>
      </w:r>
      <w:r w:rsidRPr="00103AF1">
        <w:rPr>
          <w:rFonts w:ascii="Times New Roman" w:hAnsi="Times New Roman" w:cs="Times New Roman"/>
        </w:rPr>
        <w:t xml:space="preserve">647 at 648 </w:t>
      </w:r>
      <w:r w:rsidR="00103AF1" w:rsidRPr="00103AF1">
        <w:rPr>
          <w:rFonts w:ascii="Times New Roman" w:hAnsi="Times New Roman" w:cs="Times New Roman"/>
        </w:rPr>
        <w:t xml:space="preserve">see also Stephen Gageler ‘What is Information Technology Doing to the Common Law?’ (2014) 39 </w:t>
      </w:r>
      <w:r w:rsidR="00103AF1" w:rsidRPr="00103AF1">
        <w:rPr>
          <w:rFonts w:ascii="Times New Roman" w:hAnsi="Times New Roman" w:cs="Times New Roman"/>
          <w:i/>
        </w:rPr>
        <w:t xml:space="preserve">Australian Bar Review </w:t>
      </w:r>
      <w:r w:rsidR="00F7213D">
        <w:rPr>
          <w:rFonts w:ascii="Times New Roman" w:hAnsi="Times New Roman" w:cs="Times New Roman"/>
        </w:rPr>
        <w:t>146,</w:t>
      </w:r>
      <w:r w:rsidR="00577F37">
        <w:rPr>
          <w:rFonts w:ascii="Times New Roman" w:hAnsi="Times New Roman" w:cs="Times New Roman"/>
        </w:rPr>
        <w:t xml:space="preserve"> </w:t>
      </w:r>
      <w:r w:rsidR="00103AF1" w:rsidRPr="00103AF1">
        <w:rPr>
          <w:rFonts w:ascii="Times New Roman" w:hAnsi="Times New Roman" w:cs="Times New Roman"/>
        </w:rPr>
        <w:t>158</w:t>
      </w:r>
      <w:r w:rsidR="00F7213D">
        <w:rPr>
          <w:rFonts w:ascii="Times New Roman" w:hAnsi="Times New Roman" w:cs="Times New Roman"/>
        </w:rPr>
        <w:t>.</w:t>
      </w:r>
    </w:p>
  </w:footnote>
  <w:footnote w:id="40">
    <w:p w:rsidR="00674C34" w:rsidRPr="00674C34" w:rsidRDefault="00674C34" w:rsidP="00674C34">
      <w:pPr>
        <w:pStyle w:val="CommentText"/>
        <w:spacing w:after="0"/>
        <w:rPr>
          <w:rFonts w:ascii="Times New Roman" w:hAnsi="Times New Roman" w:cs="Times New Roman"/>
        </w:rPr>
      </w:pPr>
      <w:r w:rsidRPr="00674C34">
        <w:rPr>
          <w:rStyle w:val="FootnoteReference"/>
          <w:rFonts w:ascii="Times New Roman" w:hAnsi="Times New Roman" w:cs="Times New Roman"/>
        </w:rPr>
        <w:footnoteRef/>
      </w:r>
      <w:r w:rsidRPr="00674C34">
        <w:rPr>
          <w:rFonts w:ascii="Times New Roman" w:hAnsi="Times New Roman" w:cs="Times New Roman"/>
        </w:rPr>
        <w:t xml:space="preserve"> </w:t>
      </w:r>
      <w:r>
        <w:rPr>
          <w:rFonts w:ascii="Times New Roman" w:hAnsi="Times New Roman" w:cs="Times New Roman"/>
        </w:rPr>
        <w:t xml:space="preserve">Again thanks to my colleague for the point that one may </w:t>
      </w:r>
      <w:r w:rsidRPr="00674C34">
        <w:rPr>
          <w:rFonts w:ascii="Times New Roman" w:hAnsi="Times New Roman" w:cs="Times New Roman"/>
        </w:rPr>
        <w:t xml:space="preserve">have to </w:t>
      </w:r>
      <w:r>
        <w:rPr>
          <w:rFonts w:ascii="Times New Roman" w:hAnsi="Times New Roman" w:cs="Times New Roman"/>
        </w:rPr>
        <w:t xml:space="preserve">acquaint oneself with the AGLC to </w:t>
      </w:r>
      <w:r w:rsidRPr="00674C34">
        <w:rPr>
          <w:rFonts w:ascii="Times New Roman" w:hAnsi="Times New Roman" w:cs="Times New Roman"/>
        </w:rPr>
        <w:t>read academic writing in order to formulate arguments or understand the law</w:t>
      </w:r>
      <w:r>
        <w:rPr>
          <w:rFonts w:ascii="Times New Roman" w:hAnsi="Times New Roman" w:cs="Times New Roman"/>
        </w:rPr>
        <w:t>…further study in law and b</w:t>
      </w:r>
      <w:r w:rsidRPr="00674C34">
        <w:rPr>
          <w:rFonts w:ascii="Times New Roman" w:hAnsi="Times New Roman" w:cs="Times New Roman"/>
        </w:rPr>
        <w:t>eing able to read and understand a citation in practice</w:t>
      </w:r>
      <w:r>
        <w:rPr>
          <w:rFonts w:ascii="Times New Roman" w:hAnsi="Times New Roman" w:cs="Times New Roman"/>
        </w:rPr>
        <w:t xml:space="preserve">  may also extend the joy of using strict citation rules. </w:t>
      </w:r>
    </w:p>
  </w:footnote>
  <w:footnote w:id="41">
    <w:p w:rsidR="001C62FB" w:rsidRPr="003B5D56" w:rsidRDefault="001C62FB" w:rsidP="00674C34">
      <w:pPr>
        <w:pStyle w:val="FootnoteText"/>
        <w:rPr>
          <w:rFonts w:ascii="Times New Roman" w:hAnsi="Times New Roman" w:cs="Times New Roman"/>
        </w:rPr>
      </w:pPr>
      <w:r w:rsidRPr="00674C34">
        <w:rPr>
          <w:rStyle w:val="FootnoteReference"/>
          <w:rFonts w:ascii="Times New Roman" w:hAnsi="Times New Roman" w:cs="Times New Roman"/>
        </w:rPr>
        <w:footnoteRef/>
      </w:r>
      <w:r w:rsidRPr="00674C34">
        <w:rPr>
          <w:rFonts w:ascii="Times New Roman" w:hAnsi="Times New Roman" w:cs="Times New Roman"/>
        </w:rPr>
        <w:t xml:space="preserve"> Mark Thomas, ‘Admission as a Lawyer: The Fearful Spectre of Academic Misconduct’ (2013) 13 </w:t>
      </w:r>
      <w:r w:rsidRPr="00674C34">
        <w:rPr>
          <w:rFonts w:ascii="Times New Roman" w:hAnsi="Times New Roman" w:cs="Times New Roman"/>
          <w:i/>
        </w:rPr>
        <w:t>Q</w:t>
      </w:r>
      <w:r w:rsidR="00F7213D" w:rsidRPr="00674C34">
        <w:rPr>
          <w:rFonts w:ascii="Times New Roman" w:hAnsi="Times New Roman" w:cs="Times New Roman"/>
          <w:i/>
        </w:rPr>
        <w:t xml:space="preserve">ueensland University of Technology </w:t>
      </w:r>
      <w:r w:rsidRPr="00674C34">
        <w:rPr>
          <w:rFonts w:ascii="Times New Roman" w:hAnsi="Times New Roman" w:cs="Times New Roman"/>
          <w:i/>
        </w:rPr>
        <w:t xml:space="preserve">Law Review </w:t>
      </w:r>
      <w:r w:rsidRPr="00674C34">
        <w:rPr>
          <w:rFonts w:ascii="Times New Roman" w:hAnsi="Times New Roman" w:cs="Times New Roman"/>
        </w:rPr>
        <w:t>73, 97.</w:t>
      </w:r>
    </w:p>
  </w:footnote>
  <w:footnote w:id="42">
    <w:p w:rsidR="001C62FB" w:rsidRPr="00F7213D" w:rsidRDefault="001C62FB">
      <w:pPr>
        <w:pStyle w:val="FootnoteText"/>
        <w:rPr>
          <w:rFonts w:ascii="Times New Roman" w:hAnsi="Times New Roman" w:cs="Times New Roman"/>
        </w:rPr>
      </w:pPr>
      <w:r w:rsidRPr="00F7213D">
        <w:rPr>
          <w:rStyle w:val="FootnoteReference"/>
          <w:rFonts w:ascii="Times New Roman" w:hAnsi="Times New Roman" w:cs="Times New Roman"/>
        </w:rPr>
        <w:footnoteRef/>
      </w:r>
      <w:r w:rsidR="00F7213D" w:rsidRPr="00F7213D">
        <w:rPr>
          <w:rFonts w:ascii="Times New Roman" w:hAnsi="Times New Roman" w:cs="Times New Roman"/>
        </w:rPr>
        <w:t xml:space="preserve">[2007] VSC 520 </w:t>
      </w:r>
      <w:r w:rsidRPr="00F7213D">
        <w:rPr>
          <w:rFonts w:ascii="Times New Roman" w:hAnsi="Times New Roman" w:cs="Times New Roman"/>
        </w:rPr>
        <w:t>[123]</w:t>
      </w:r>
      <w:r w:rsidR="00F7213D">
        <w:rPr>
          <w:rFonts w:ascii="Times New Roman" w:hAnsi="Times New Roman" w:cs="Times New Roman"/>
        </w:rPr>
        <w:t>.</w:t>
      </w:r>
    </w:p>
  </w:footnote>
  <w:footnote w:id="43">
    <w:p w:rsidR="00103AF1" w:rsidRPr="00F7213D" w:rsidRDefault="00103AF1" w:rsidP="00103AF1">
      <w:pPr>
        <w:pStyle w:val="FootnoteText"/>
        <w:rPr>
          <w:rFonts w:ascii="Times New Roman" w:hAnsi="Times New Roman" w:cs="Times New Roman"/>
        </w:rPr>
      </w:pPr>
      <w:r w:rsidRPr="00F7213D">
        <w:rPr>
          <w:rStyle w:val="FootnoteReference"/>
          <w:rFonts w:ascii="Times New Roman" w:hAnsi="Times New Roman" w:cs="Times New Roman"/>
        </w:rPr>
        <w:footnoteRef/>
      </w:r>
      <w:r w:rsidRPr="00F7213D">
        <w:rPr>
          <w:rFonts w:ascii="Times New Roman" w:hAnsi="Times New Roman" w:cs="Times New Roman"/>
        </w:rPr>
        <w:t xml:space="preserve"> Christ Hall Benson, ‘The Consequences of Bad Legal Writing’ </w:t>
      </w:r>
      <w:r w:rsidRPr="00F7213D">
        <w:rPr>
          <w:rFonts w:ascii="Times New Roman" w:hAnsi="Times New Roman" w:cs="Times New Roman"/>
          <w:i/>
        </w:rPr>
        <w:t>Paralegal Today</w:t>
      </w:r>
      <w:r w:rsidRPr="00F7213D">
        <w:rPr>
          <w:rFonts w:ascii="Times New Roman" w:hAnsi="Times New Roman" w:cs="Times New Roman"/>
        </w:rPr>
        <w:t xml:space="preserve"> </w:t>
      </w:r>
      <w:r w:rsidR="00F7213D">
        <w:rPr>
          <w:rFonts w:ascii="Times New Roman" w:hAnsi="Times New Roman" w:cs="Times New Roman"/>
        </w:rPr>
        <w:t xml:space="preserve">(online), </w:t>
      </w:r>
      <w:r w:rsidRPr="00F7213D">
        <w:rPr>
          <w:rFonts w:ascii="Times New Roman" w:hAnsi="Times New Roman" w:cs="Times New Roman"/>
        </w:rPr>
        <w:t>March/April 2007</w:t>
      </w:r>
      <w:r w:rsidR="00F7213D">
        <w:rPr>
          <w:rFonts w:ascii="Times New Roman" w:hAnsi="Times New Roman" w:cs="Times New Roman"/>
        </w:rPr>
        <w:t>.</w:t>
      </w:r>
      <w:r w:rsidRPr="00F7213D">
        <w:rPr>
          <w:rFonts w:ascii="Times New Roman" w:hAnsi="Times New Roman" w:cs="Times New Roman"/>
        </w:rPr>
        <w:t xml:space="preserve"> </w:t>
      </w:r>
    </w:p>
  </w:footnote>
  <w:footnote w:id="44">
    <w:p w:rsidR="00AF42F7" w:rsidRPr="00F7213D" w:rsidRDefault="00AF42F7" w:rsidP="00AF42F7">
      <w:pPr>
        <w:pStyle w:val="FootnoteText"/>
        <w:rPr>
          <w:rFonts w:ascii="Times New Roman" w:hAnsi="Times New Roman" w:cs="Times New Roman"/>
        </w:rPr>
      </w:pPr>
      <w:r w:rsidRPr="00F7213D">
        <w:rPr>
          <w:rStyle w:val="FootnoteReference"/>
          <w:rFonts w:ascii="Times New Roman" w:hAnsi="Times New Roman" w:cs="Times New Roman"/>
        </w:rPr>
        <w:footnoteRef/>
      </w:r>
      <w:r w:rsidRPr="00F7213D">
        <w:rPr>
          <w:rFonts w:ascii="Times New Roman" w:hAnsi="Times New Roman" w:cs="Times New Roman"/>
        </w:rPr>
        <w:t xml:space="preserve"> Iris Vardi, ‘Developing students’ referencing skills: a matter of plagiarism, punishment and morality of learning to write critically?’ (2012) 31(6) </w:t>
      </w:r>
      <w:r w:rsidRPr="00F7213D">
        <w:rPr>
          <w:rFonts w:ascii="Times New Roman" w:hAnsi="Times New Roman" w:cs="Times New Roman"/>
          <w:i/>
        </w:rPr>
        <w:t xml:space="preserve">Higher Education Research &amp; Development </w:t>
      </w:r>
      <w:r w:rsidRPr="00F7213D">
        <w:rPr>
          <w:rFonts w:ascii="Times New Roman" w:hAnsi="Times New Roman" w:cs="Times New Roman"/>
        </w:rPr>
        <w:t>921</w:t>
      </w:r>
      <w:r w:rsidR="00F7213D">
        <w:rPr>
          <w:rFonts w:ascii="Times New Roman" w:hAnsi="Times New Roman" w:cs="Times New Roman"/>
        </w:rPr>
        <w:t>,</w:t>
      </w:r>
      <w:r w:rsidRPr="00F7213D">
        <w:rPr>
          <w:rFonts w:ascii="Times New Roman" w:hAnsi="Times New Roman" w:cs="Times New Roman"/>
        </w:rPr>
        <w:t xml:space="preserve"> 929</w:t>
      </w:r>
      <w:r w:rsidR="00F7213D">
        <w:rPr>
          <w:rFonts w:ascii="Times New Roman" w:hAnsi="Times New Roman" w:cs="Times New Roman"/>
        </w:rPr>
        <w:t>.</w:t>
      </w:r>
    </w:p>
  </w:footnote>
  <w:footnote w:id="45">
    <w:p w:rsidR="00517517" w:rsidRPr="003B5D56" w:rsidRDefault="00517517">
      <w:pPr>
        <w:pStyle w:val="FootnoteText"/>
        <w:rPr>
          <w:rFonts w:ascii="Times New Roman" w:hAnsi="Times New Roman" w:cs="Times New Roman"/>
        </w:rPr>
      </w:pPr>
      <w:r w:rsidRPr="003B5D56">
        <w:rPr>
          <w:rStyle w:val="FootnoteReference"/>
          <w:rFonts w:ascii="Times New Roman" w:hAnsi="Times New Roman" w:cs="Times New Roman"/>
        </w:rPr>
        <w:footnoteRef/>
      </w:r>
      <w:r w:rsidRPr="003B5D56">
        <w:rPr>
          <w:rFonts w:ascii="Times New Roman" w:hAnsi="Times New Roman" w:cs="Times New Roman"/>
        </w:rPr>
        <w:t xml:space="preserve"> Charlies Dickens, </w:t>
      </w:r>
      <w:r w:rsidRPr="003B5D56">
        <w:rPr>
          <w:rFonts w:ascii="Times New Roman" w:hAnsi="Times New Roman" w:cs="Times New Roman"/>
          <w:i/>
        </w:rPr>
        <w:t>Oliver Twist</w:t>
      </w:r>
      <w:r w:rsidRPr="003B5D56">
        <w:rPr>
          <w:rFonts w:ascii="Times New Roman" w:hAnsi="Times New Roman" w:cs="Times New Roman"/>
        </w:rPr>
        <w:t>, (Penguin Books Limited, 1970) 498</w:t>
      </w:r>
      <w:r w:rsidR="00F7213D">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517" w:rsidRDefault="00517517" w:rsidP="00164ABD">
    <w:pPr>
      <w:pStyle w:val="Header"/>
      <w:jc w:val="right"/>
    </w:pPr>
  </w:p>
  <w:p w:rsidR="00517517" w:rsidRDefault="00517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0E8"/>
    <w:multiLevelType w:val="hybridMultilevel"/>
    <w:tmpl w:val="3154E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F0648C"/>
    <w:multiLevelType w:val="hybridMultilevel"/>
    <w:tmpl w:val="5180EC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07650A"/>
    <w:multiLevelType w:val="hybridMultilevel"/>
    <w:tmpl w:val="BF06F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ED66FF"/>
    <w:multiLevelType w:val="hybridMultilevel"/>
    <w:tmpl w:val="BF06F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3F0E99"/>
    <w:multiLevelType w:val="hybridMultilevel"/>
    <w:tmpl w:val="0B065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2ED2F89"/>
    <w:multiLevelType w:val="hybridMultilevel"/>
    <w:tmpl w:val="9ED01BFA"/>
    <w:lvl w:ilvl="0" w:tplc="ECE8FE7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7204AE"/>
    <w:multiLevelType w:val="hybridMultilevel"/>
    <w:tmpl w:val="5180EC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5DD1DFA"/>
    <w:multiLevelType w:val="hybridMultilevel"/>
    <w:tmpl w:val="A858B8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F0"/>
    <w:rsid w:val="00000A28"/>
    <w:rsid w:val="00006C74"/>
    <w:rsid w:val="00043676"/>
    <w:rsid w:val="00056D71"/>
    <w:rsid w:val="00077CFE"/>
    <w:rsid w:val="000A1F35"/>
    <w:rsid w:val="000A5E74"/>
    <w:rsid w:val="000B17C6"/>
    <w:rsid w:val="000C5BD9"/>
    <w:rsid w:val="000D58F1"/>
    <w:rsid w:val="000D7E29"/>
    <w:rsid w:val="000E4382"/>
    <w:rsid w:val="000F18F4"/>
    <w:rsid w:val="00103AF1"/>
    <w:rsid w:val="00104347"/>
    <w:rsid w:val="00111008"/>
    <w:rsid w:val="00121B19"/>
    <w:rsid w:val="0013377A"/>
    <w:rsid w:val="00134D1C"/>
    <w:rsid w:val="00136ADE"/>
    <w:rsid w:val="0014098A"/>
    <w:rsid w:val="00140BFB"/>
    <w:rsid w:val="0014791F"/>
    <w:rsid w:val="00164ABD"/>
    <w:rsid w:val="00174629"/>
    <w:rsid w:val="00182D47"/>
    <w:rsid w:val="00182E47"/>
    <w:rsid w:val="00192509"/>
    <w:rsid w:val="0019509F"/>
    <w:rsid w:val="00196DFF"/>
    <w:rsid w:val="001A0A84"/>
    <w:rsid w:val="001B72E5"/>
    <w:rsid w:val="001C62FB"/>
    <w:rsid w:val="001D153E"/>
    <w:rsid w:val="001D23B8"/>
    <w:rsid w:val="0020530B"/>
    <w:rsid w:val="00231A22"/>
    <w:rsid w:val="00244432"/>
    <w:rsid w:val="0027506F"/>
    <w:rsid w:val="00275079"/>
    <w:rsid w:val="00286A26"/>
    <w:rsid w:val="00291910"/>
    <w:rsid w:val="002A174C"/>
    <w:rsid w:val="002A30F8"/>
    <w:rsid w:val="002A5D66"/>
    <w:rsid w:val="002B239E"/>
    <w:rsid w:val="002B2AD9"/>
    <w:rsid w:val="002B60D0"/>
    <w:rsid w:val="002C3190"/>
    <w:rsid w:val="002F6530"/>
    <w:rsid w:val="00301A82"/>
    <w:rsid w:val="00320286"/>
    <w:rsid w:val="003229B7"/>
    <w:rsid w:val="00330BDE"/>
    <w:rsid w:val="00344662"/>
    <w:rsid w:val="00352987"/>
    <w:rsid w:val="00392178"/>
    <w:rsid w:val="00394C82"/>
    <w:rsid w:val="003B5D56"/>
    <w:rsid w:val="003C66C2"/>
    <w:rsid w:val="00405FC7"/>
    <w:rsid w:val="00406CBF"/>
    <w:rsid w:val="00407C0E"/>
    <w:rsid w:val="004119EC"/>
    <w:rsid w:val="00435AEF"/>
    <w:rsid w:val="0043623E"/>
    <w:rsid w:val="00466C6E"/>
    <w:rsid w:val="00486310"/>
    <w:rsid w:val="004A7F12"/>
    <w:rsid w:val="004B2ECD"/>
    <w:rsid w:val="004C15DC"/>
    <w:rsid w:val="004C2F52"/>
    <w:rsid w:val="004E38C5"/>
    <w:rsid w:val="004F2124"/>
    <w:rsid w:val="004F50B4"/>
    <w:rsid w:val="004F6CF0"/>
    <w:rsid w:val="00514270"/>
    <w:rsid w:val="00516348"/>
    <w:rsid w:val="00517517"/>
    <w:rsid w:val="0055313F"/>
    <w:rsid w:val="00565108"/>
    <w:rsid w:val="005670F8"/>
    <w:rsid w:val="00570DDB"/>
    <w:rsid w:val="0057124C"/>
    <w:rsid w:val="005724EC"/>
    <w:rsid w:val="00572758"/>
    <w:rsid w:val="00577F37"/>
    <w:rsid w:val="005928CF"/>
    <w:rsid w:val="00596563"/>
    <w:rsid w:val="0059796A"/>
    <w:rsid w:val="005D092D"/>
    <w:rsid w:val="005F7037"/>
    <w:rsid w:val="0060025E"/>
    <w:rsid w:val="00645BB3"/>
    <w:rsid w:val="00653F01"/>
    <w:rsid w:val="0066274C"/>
    <w:rsid w:val="00674C34"/>
    <w:rsid w:val="006B0A3B"/>
    <w:rsid w:val="006C01DC"/>
    <w:rsid w:val="006C27A5"/>
    <w:rsid w:val="006D1196"/>
    <w:rsid w:val="00705376"/>
    <w:rsid w:val="007136D9"/>
    <w:rsid w:val="00723451"/>
    <w:rsid w:val="007238ED"/>
    <w:rsid w:val="00727C1D"/>
    <w:rsid w:val="00733706"/>
    <w:rsid w:val="00746FE2"/>
    <w:rsid w:val="00751902"/>
    <w:rsid w:val="0075455D"/>
    <w:rsid w:val="00770090"/>
    <w:rsid w:val="0079720E"/>
    <w:rsid w:val="007C1442"/>
    <w:rsid w:val="007D51C1"/>
    <w:rsid w:val="007E6CBD"/>
    <w:rsid w:val="007F162F"/>
    <w:rsid w:val="00802535"/>
    <w:rsid w:val="00803D7A"/>
    <w:rsid w:val="008114F1"/>
    <w:rsid w:val="008116E9"/>
    <w:rsid w:val="00827470"/>
    <w:rsid w:val="0084082C"/>
    <w:rsid w:val="00847C9C"/>
    <w:rsid w:val="008527FF"/>
    <w:rsid w:val="008636EF"/>
    <w:rsid w:val="00871857"/>
    <w:rsid w:val="00896C01"/>
    <w:rsid w:val="008C4258"/>
    <w:rsid w:val="008C7628"/>
    <w:rsid w:val="008C7EF7"/>
    <w:rsid w:val="008D2630"/>
    <w:rsid w:val="008D6C60"/>
    <w:rsid w:val="0090133C"/>
    <w:rsid w:val="00915543"/>
    <w:rsid w:val="00937EAC"/>
    <w:rsid w:val="0094030D"/>
    <w:rsid w:val="00956798"/>
    <w:rsid w:val="009A7D71"/>
    <w:rsid w:val="009B639C"/>
    <w:rsid w:val="009B7728"/>
    <w:rsid w:val="009D22B7"/>
    <w:rsid w:val="00A030BE"/>
    <w:rsid w:val="00A1248F"/>
    <w:rsid w:val="00A13EBC"/>
    <w:rsid w:val="00A208A2"/>
    <w:rsid w:val="00A247E7"/>
    <w:rsid w:val="00A37B67"/>
    <w:rsid w:val="00A37BD6"/>
    <w:rsid w:val="00A458C8"/>
    <w:rsid w:val="00A51861"/>
    <w:rsid w:val="00A60543"/>
    <w:rsid w:val="00A66D13"/>
    <w:rsid w:val="00A733E1"/>
    <w:rsid w:val="00A826F3"/>
    <w:rsid w:val="00A8344B"/>
    <w:rsid w:val="00A84BB1"/>
    <w:rsid w:val="00A91900"/>
    <w:rsid w:val="00A96964"/>
    <w:rsid w:val="00AB6EE1"/>
    <w:rsid w:val="00AD22BD"/>
    <w:rsid w:val="00AE749A"/>
    <w:rsid w:val="00AF03B0"/>
    <w:rsid w:val="00AF42F7"/>
    <w:rsid w:val="00AF43DB"/>
    <w:rsid w:val="00AF6795"/>
    <w:rsid w:val="00B20122"/>
    <w:rsid w:val="00B36E8D"/>
    <w:rsid w:val="00B45D3F"/>
    <w:rsid w:val="00B7122C"/>
    <w:rsid w:val="00B81D06"/>
    <w:rsid w:val="00B82AA1"/>
    <w:rsid w:val="00B929AA"/>
    <w:rsid w:val="00BA392E"/>
    <w:rsid w:val="00BA5EC5"/>
    <w:rsid w:val="00BC5E0E"/>
    <w:rsid w:val="00BD762A"/>
    <w:rsid w:val="00BE30C4"/>
    <w:rsid w:val="00C152CB"/>
    <w:rsid w:val="00C33166"/>
    <w:rsid w:val="00C41895"/>
    <w:rsid w:val="00C458CF"/>
    <w:rsid w:val="00CA243A"/>
    <w:rsid w:val="00CD67D9"/>
    <w:rsid w:val="00CF3705"/>
    <w:rsid w:val="00D1274F"/>
    <w:rsid w:val="00D133AF"/>
    <w:rsid w:val="00D16DBA"/>
    <w:rsid w:val="00D202EE"/>
    <w:rsid w:val="00D34602"/>
    <w:rsid w:val="00D5045C"/>
    <w:rsid w:val="00D64C3B"/>
    <w:rsid w:val="00D722CF"/>
    <w:rsid w:val="00D76AEC"/>
    <w:rsid w:val="00D806EA"/>
    <w:rsid w:val="00DC2459"/>
    <w:rsid w:val="00DD4493"/>
    <w:rsid w:val="00DF2673"/>
    <w:rsid w:val="00E21C05"/>
    <w:rsid w:val="00E23123"/>
    <w:rsid w:val="00E336EA"/>
    <w:rsid w:val="00E41366"/>
    <w:rsid w:val="00E50CF8"/>
    <w:rsid w:val="00E51782"/>
    <w:rsid w:val="00E53DB2"/>
    <w:rsid w:val="00E65737"/>
    <w:rsid w:val="00E66E78"/>
    <w:rsid w:val="00E8212C"/>
    <w:rsid w:val="00E858AA"/>
    <w:rsid w:val="00ED409B"/>
    <w:rsid w:val="00ED4CC6"/>
    <w:rsid w:val="00EE45DF"/>
    <w:rsid w:val="00EE6985"/>
    <w:rsid w:val="00EF0007"/>
    <w:rsid w:val="00F11598"/>
    <w:rsid w:val="00F236C1"/>
    <w:rsid w:val="00F604F6"/>
    <w:rsid w:val="00F668D6"/>
    <w:rsid w:val="00F7213D"/>
    <w:rsid w:val="00F84872"/>
    <w:rsid w:val="00F94FAB"/>
    <w:rsid w:val="00FA095C"/>
    <w:rsid w:val="00FB1F58"/>
    <w:rsid w:val="00FB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53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PlainText">
    <w:name w:val="Plain Text"/>
    <w:basedOn w:val="Normal"/>
    <w:link w:val="PlainTextChar"/>
    <w:uiPriority w:val="99"/>
    <w:unhideWhenUsed/>
    <w:rsid w:val="001D15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D153E"/>
    <w:rPr>
      <w:rFonts w:ascii="Calibri" w:hAnsi="Calibri"/>
      <w:szCs w:val="21"/>
      <w:lang w:val="en-AU"/>
    </w:rPr>
  </w:style>
  <w:style w:type="paragraph" w:styleId="FootnoteText">
    <w:name w:val="footnote text"/>
    <w:aliases w:val="ACMA Footnote Text"/>
    <w:basedOn w:val="Normal"/>
    <w:link w:val="FootnoteTextChar"/>
    <w:uiPriority w:val="99"/>
    <w:unhideWhenUsed/>
    <w:rsid w:val="00565108"/>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sid w:val="00565108"/>
    <w:rPr>
      <w:sz w:val="20"/>
      <w:szCs w:val="20"/>
      <w:lang w:val="en-AU"/>
    </w:rPr>
  </w:style>
  <w:style w:type="character" w:styleId="FootnoteReference">
    <w:name w:val="footnote reference"/>
    <w:basedOn w:val="DefaultParagraphFont"/>
    <w:uiPriority w:val="99"/>
    <w:semiHidden/>
    <w:unhideWhenUsed/>
    <w:rsid w:val="00565108"/>
    <w:rPr>
      <w:vertAlign w:val="superscript"/>
    </w:rPr>
  </w:style>
  <w:style w:type="paragraph" w:styleId="ListParagraph">
    <w:name w:val="List Paragraph"/>
    <w:basedOn w:val="Normal"/>
    <w:uiPriority w:val="34"/>
    <w:qFormat/>
    <w:rsid w:val="002B60D0"/>
    <w:pPr>
      <w:ind w:left="720"/>
      <w:contextualSpacing/>
    </w:pPr>
  </w:style>
  <w:style w:type="character" w:styleId="Hyperlink">
    <w:name w:val="Hyperlink"/>
    <w:basedOn w:val="DefaultParagraphFont"/>
    <w:uiPriority w:val="99"/>
    <w:unhideWhenUsed/>
    <w:rsid w:val="008636EF"/>
    <w:rPr>
      <w:color w:val="0000FF" w:themeColor="hyperlink"/>
      <w:u w:val="single"/>
    </w:rPr>
  </w:style>
  <w:style w:type="paragraph" w:customStyle="1" w:styleId="Default">
    <w:name w:val="Default"/>
    <w:rsid w:val="00B45D3F"/>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Default"/>
    <w:next w:val="Default"/>
    <w:uiPriority w:val="99"/>
    <w:rsid w:val="00B45D3F"/>
    <w:rPr>
      <w:color w:val="auto"/>
    </w:rPr>
  </w:style>
  <w:style w:type="character" w:customStyle="1" w:styleId="Heading1Char">
    <w:name w:val="Heading 1 Char"/>
    <w:basedOn w:val="DefaultParagraphFont"/>
    <w:link w:val="Heading1"/>
    <w:uiPriority w:val="9"/>
    <w:rsid w:val="00E53DB2"/>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semiHidden/>
    <w:unhideWhenUsed/>
    <w:qFormat/>
    <w:rsid w:val="00E53DB2"/>
    <w:pPr>
      <w:outlineLvl w:val="9"/>
    </w:pPr>
    <w:rPr>
      <w:lang w:val="en-US" w:eastAsia="ja-JP"/>
    </w:rPr>
  </w:style>
  <w:style w:type="character" w:styleId="Emphasis">
    <w:name w:val="Emphasis"/>
    <w:basedOn w:val="DefaultParagraphFont"/>
    <w:uiPriority w:val="20"/>
    <w:qFormat/>
    <w:rsid w:val="00043676"/>
    <w:rPr>
      <w:i/>
      <w:iCs/>
    </w:rPr>
  </w:style>
  <w:style w:type="paragraph" w:styleId="BodyText3">
    <w:name w:val="Body Text 3"/>
    <w:basedOn w:val="Normal"/>
    <w:link w:val="BodyText3Char"/>
    <w:rsid w:val="00286A2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86A26"/>
    <w:rPr>
      <w:rFonts w:ascii="Times New Roman" w:eastAsia="Times New Roman" w:hAnsi="Times New Roman" w:cs="Times New Roman"/>
      <w:sz w:val="16"/>
      <w:szCs w:val="16"/>
      <w:lang w:val="en-AU"/>
    </w:rPr>
  </w:style>
  <w:style w:type="paragraph" w:styleId="CommentText">
    <w:name w:val="annotation text"/>
    <w:basedOn w:val="Normal"/>
    <w:link w:val="CommentTextChar"/>
    <w:uiPriority w:val="99"/>
    <w:unhideWhenUsed/>
    <w:rsid w:val="0094030D"/>
    <w:pPr>
      <w:spacing w:line="240" w:lineRule="auto"/>
    </w:pPr>
    <w:rPr>
      <w:sz w:val="20"/>
      <w:szCs w:val="20"/>
    </w:rPr>
  </w:style>
  <w:style w:type="character" w:customStyle="1" w:styleId="CommentTextChar">
    <w:name w:val="Comment Text Char"/>
    <w:basedOn w:val="DefaultParagraphFont"/>
    <w:link w:val="CommentText"/>
    <w:uiPriority w:val="99"/>
    <w:rsid w:val="0094030D"/>
    <w:rPr>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53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PlainText">
    <w:name w:val="Plain Text"/>
    <w:basedOn w:val="Normal"/>
    <w:link w:val="PlainTextChar"/>
    <w:uiPriority w:val="99"/>
    <w:unhideWhenUsed/>
    <w:rsid w:val="001D153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D153E"/>
    <w:rPr>
      <w:rFonts w:ascii="Calibri" w:hAnsi="Calibri"/>
      <w:szCs w:val="21"/>
      <w:lang w:val="en-AU"/>
    </w:rPr>
  </w:style>
  <w:style w:type="paragraph" w:styleId="FootnoteText">
    <w:name w:val="footnote text"/>
    <w:aliases w:val="ACMA Footnote Text"/>
    <w:basedOn w:val="Normal"/>
    <w:link w:val="FootnoteTextChar"/>
    <w:uiPriority w:val="99"/>
    <w:unhideWhenUsed/>
    <w:rsid w:val="00565108"/>
    <w:pPr>
      <w:spacing w:after="0" w:line="240" w:lineRule="auto"/>
    </w:pPr>
    <w:rPr>
      <w:sz w:val="20"/>
      <w:szCs w:val="20"/>
    </w:rPr>
  </w:style>
  <w:style w:type="character" w:customStyle="1" w:styleId="FootnoteTextChar">
    <w:name w:val="Footnote Text Char"/>
    <w:aliases w:val="ACMA Footnote Text Char"/>
    <w:basedOn w:val="DefaultParagraphFont"/>
    <w:link w:val="FootnoteText"/>
    <w:uiPriority w:val="99"/>
    <w:rsid w:val="00565108"/>
    <w:rPr>
      <w:sz w:val="20"/>
      <w:szCs w:val="20"/>
      <w:lang w:val="en-AU"/>
    </w:rPr>
  </w:style>
  <w:style w:type="character" w:styleId="FootnoteReference">
    <w:name w:val="footnote reference"/>
    <w:basedOn w:val="DefaultParagraphFont"/>
    <w:uiPriority w:val="99"/>
    <w:semiHidden/>
    <w:unhideWhenUsed/>
    <w:rsid w:val="00565108"/>
    <w:rPr>
      <w:vertAlign w:val="superscript"/>
    </w:rPr>
  </w:style>
  <w:style w:type="paragraph" w:styleId="ListParagraph">
    <w:name w:val="List Paragraph"/>
    <w:basedOn w:val="Normal"/>
    <w:uiPriority w:val="34"/>
    <w:qFormat/>
    <w:rsid w:val="002B60D0"/>
    <w:pPr>
      <w:ind w:left="720"/>
      <w:contextualSpacing/>
    </w:pPr>
  </w:style>
  <w:style w:type="character" w:styleId="Hyperlink">
    <w:name w:val="Hyperlink"/>
    <w:basedOn w:val="DefaultParagraphFont"/>
    <w:uiPriority w:val="99"/>
    <w:unhideWhenUsed/>
    <w:rsid w:val="008636EF"/>
    <w:rPr>
      <w:color w:val="0000FF" w:themeColor="hyperlink"/>
      <w:u w:val="single"/>
    </w:rPr>
  </w:style>
  <w:style w:type="paragraph" w:customStyle="1" w:styleId="Default">
    <w:name w:val="Default"/>
    <w:rsid w:val="00B45D3F"/>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Default"/>
    <w:next w:val="Default"/>
    <w:uiPriority w:val="99"/>
    <w:rsid w:val="00B45D3F"/>
    <w:rPr>
      <w:color w:val="auto"/>
    </w:rPr>
  </w:style>
  <w:style w:type="character" w:customStyle="1" w:styleId="Heading1Char">
    <w:name w:val="Heading 1 Char"/>
    <w:basedOn w:val="DefaultParagraphFont"/>
    <w:link w:val="Heading1"/>
    <w:uiPriority w:val="9"/>
    <w:rsid w:val="00E53DB2"/>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semiHidden/>
    <w:unhideWhenUsed/>
    <w:qFormat/>
    <w:rsid w:val="00E53DB2"/>
    <w:pPr>
      <w:outlineLvl w:val="9"/>
    </w:pPr>
    <w:rPr>
      <w:lang w:val="en-US" w:eastAsia="ja-JP"/>
    </w:rPr>
  </w:style>
  <w:style w:type="character" w:styleId="Emphasis">
    <w:name w:val="Emphasis"/>
    <w:basedOn w:val="DefaultParagraphFont"/>
    <w:uiPriority w:val="20"/>
    <w:qFormat/>
    <w:rsid w:val="00043676"/>
    <w:rPr>
      <w:i/>
      <w:iCs/>
    </w:rPr>
  </w:style>
  <w:style w:type="paragraph" w:styleId="BodyText3">
    <w:name w:val="Body Text 3"/>
    <w:basedOn w:val="Normal"/>
    <w:link w:val="BodyText3Char"/>
    <w:rsid w:val="00286A2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86A26"/>
    <w:rPr>
      <w:rFonts w:ascii="Times New Roman" w:eastAsia="Times New Roman" w:hAnsi="Times New Roman" w:cs="Times New Roman"/>
      <w:sz w:val="16"/>
      <w:szCs w:val="16"/>
      <w:lang w:val="en-AU"/>
    </w:rPr>
  </w:style>
  <w:style w:type="paragraph" w:styleId="CommentText">
    <w:name w:val="annotation text"/>
    <w:basedOn w:val="Normal"/>
    <w:link w:val="CommentTextChar"/>
    <w:uiPriority w:val="99"/>
    <w:unhideWhenUsed/>
    <w:rsid w:val="0094030D"/>
    <w:pPr>
      <w:spacing w:line="240" w:lineRule="auto"/>
    </w:pPr>
    <w:rPr>
      <w:sz w:val="20"/>
      <w:szCs w:val="20"/>
    </w:rPr>
  </w:style>
  <w:style w:type="character" w:customStyle="1" w:styleId="CommentTextChar">
    <w:name w:val="Comment Text Char"/>
    <w:basedOn w:val="DefaultParagraphFont"/>
    <w:link w:val="CommentText"/>
    <w:uiPriority w:val="99"/>
    <w:rsid w:val="0094030D"/>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1296">
      <w:bodyDiv w:val="1"/>
      <w:marLeft w:val="0"/>
      <w:marRight w:val="0"/>
      <w:marTop w:val="0"/>
      <w:marBottom w:val="0"/>
      <w:divBdr>
        <w:top w:val="none" w:sz="0" w:space="0" w:color="auto"/>
        <w:left w:val="none" w:sz="0" w:space="0" w:color="auto"/>
        <w:bottom w:val="none" w:sz="0" w:space="0" w:color="auto"/>
        <w:right w:val="none" w:sz="0" w:space="0" w:color="auto"/>
      </w:divBdr>
    </w:div>
    <w:div w:id="192186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ilii.org/uk/cases/UKHL/1932/10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hronicle.com/article/Academic-IntegrityStud/32323/" TargetMode="External"/><Relationship Id="rId7" Type="http://schemas.openxmlformats.org/officeDocument/2006/relationships/hyperlink" Target="http://www.acla.com.au/documents/item/1262" TargetMode="External"/><Relationship Id="rId2" Type="http://schemas.openxmlformats.org/officeDocument/2006/relationships/hyperlink" Target="http://www.gsu.uts.edu.au/academicboard/forums/plagiarism/documents/spender.pdf" TargetMode="External"/><Relationship Id="rId1" Type="http://schemas.openxmlformats.org/officeDocument/2006/relationships/hyperlink" Target="http://www.herdsa.org.au/wp-content/uploads/conference/2012/HERDSA_2012_Zimitat.pdf" TargetMode="External"/><Relationship Id="rId6" Type="http://schemas.openxmlformats.org/officeDocument/2006/relationships/hyperlink" Target="http://web5.uottawa.ca/www2/rl-lr/eng/legal-citations/1_4-citing_foonotes.html" TargetMode="External"/><Relationship Id="rId5" Type="http://schemas.openxmlformats.org/officeDocument/2006/relationships/hyperlink" Target="http://mulr.law.unimelb.edu.au/go/aglc" TargetMode="External"/><Relationship Id="rId4" Type="http://schemas.openxmlformats.org/officeDocument/2006/relationships/hyperlink" Target="http://www.law.unimelb.edu.au/LAWresources/documents/footnotes-fun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2B13-A070-4164-AC2E-77D0145C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 LAW</dc:creator>
  <cp:lastModifiedBy>UTS LAW</cp:lastModifiedBy>
  <cp:revision>3</cp:revision>
  <dcterms:created xsi:type="dcterms:W3CDTF">2016-02-14T23:24:00Z</dcterms:created>
  <dcterms:modified xsi:type="dcterms:W3CDTF">2016-02-14T23:24:00Z</dcterms:modified>
  <cp:category>INTERNAL USE</cp:category>
</cp:coreProperties>
</file>