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2DA" w:rsidRDefault="004662DA" w:rsidP="00E13151">
      <w:pPr>
        <w:pStyle w:val="Articletitle"/>
        <w:spacing w:line="276" w:lineRule="auto"/>
      </w:pPr>
      <w:r w:rsidRPr="00CB4BE9">
        <w:rPr>
          <w:szCs w:val="28"/>
          <w:lang w:val="en-AU"/>
        </w:rPr>
        <w:t xml:space="preserve">Adult literacy </w:t>
      </w:r>
      <w:r>
        <w:rPr>
          <w:szCs w:val="28"/>
          <w:lang w:val="en-AU"/>
        </w:rPr>
        <w:t xml:space="preserve">provision </w:t>
      </w:r>
      <w:r w:rsidRPr="00CB4BE9">
        <w:rPr>
          <w:szCs w:val="28"/>
          <w:lang w:val="en-AU"/>
        </w:rPr>
        <w:t>and social class: Australian contexts</w:t>
      </w:r>
      <w:r>
        <w:t xml:space="preserve"> </w:t>
      </w:r>
    </w:p>
    <w:p w:rsidR="004662DA" w:rsidRDefault="004662DA" w:rsidP="00E13151">
      <w:pPr>
        <w:pStyle w:val="Authornames"/>
        <w:spacing w:line="276" w:lineRule="auto"/>
      </w:pPr>
      <w:r>
        <w:t>Stephen Black and Barbara Bee</w:t>
      </w:r>
    </w:p>
    <w:p w:rsidR="004662DA" w:rsidRDefault="004662DA" w:rsidP="00E13151">
      <w:pPr>
        <w:pStyle w:val="Affiliation"/>
        <w:spacing w:line="276" w:lineRule="auto"/>
      </w:pPr>
      <w:r>
        <w:t>Faculty of Arts and Social Sciences, University of Technology Sydney, Australia</w:t>
      </w:r>
    </w:p>
    <w:p w:rsidR="004662DA" w:rsidRDefault="004662DA" w:rsidP="00E13151">
      <w:pPr>
        <w:pStyle w:val="Correspondencedetails"/>
        <w:spacing w:line="276" w:lineRule="auto"/>
      </w:pPr>
      <w:r>
        <w:t xml:space="preserve">Corresponding author: Stephen Black: </w:t>
      </w:r>
      <w:hyperlink r:id="rId8" w:history="1">
        <w:r w:rsidRPr="0006285D">
          <w:rPr>
            <w:rStyle w:val="Hyperlink"/>
          </w:rPr>
          <w:t>Stephen.black@uts.edu.au</w:t>
        </w:r>
      </w:hyperlink>
      <w:r>
        <w:t xml:space="preserve"> </w:t>
      </w:r>
    </w:p>
    <w:p w:rsidR="004662DA" w:rsidRPr="002D2FAF" w:rsidRDefault="004662DA" w:rsidP="00E13151">
      <w:pPr>
        <w:pStyle w:val="PlainText"/>
        <w:spacing w:line="276" w:lineRule="auto"/>
        <w:rPr>
          <w:rFonts w:ascii="Times New Roman" w:hAnsi="Times New Roman" w:cs="Times New Roman"/>
          <w:sz w:val="24"/>
          <w:szCs w:val="24"/>
        </w:rPr>
      </w:pPr>
      <w:r w:rsidRPr="002D2FAF">
        <w:rPr>
          <w:rFonts w:ascii="Times New Roman" w:hAnsi="Times New Roman" w:cs="Times New Roman"/>
          <w:sz w:val="24"/>
          <w:szCs w:val="24"/>
        </w:rPr>
        <w:t>Address: Faculty of Arts &amp; Social Sciences</w:t>
      </w:r>
    </w:p>
    <w:p w:rsidR="004662DA" w:rsidRPr="002D2FAF" w:rsidRDefault="004662DA" w:rsidP="00E13151">
      <w:pPr>
        <w:pStyle w:val="PlainText"/>
        <w:spacing w:line="276" w:lineRule="auto"/>
        <w:rPr>
          <w:rFonts w:ascii="Times New Roman" w:hAnsi="Times New Roman" w:cs="Times New Roman"/>
          <w:sz w:val="24"/>
          <w:szCs w:val="24"/>
        </w:rPr>
      </w:pPr>
      <w:r w:rsidRPr="002D2FAF">
        <w:rPr>
          <w:rFonts w:ascii="Times New Roman" w:hAnsi="Times New Roman" w:cs="Times New Roman"/>
          <w:sz w:val="24"/>
          <w:szCs w:val="24"/>
        </w:rPr>
        <w:t>University of Technology, Sydney</w:t>
      </w:r>
    </w:p>
    <w:p w:rsidR="004662DA" w:rsidRPr="002D2FAF" w:rsidRDefault="004662DA" w:rsidP="00E13151">
      <w:pPr>
        <w:pStyle w:val="PlainText"/>
        <w:spacing w:line="276" w:lineRule="auto"/>
        <w:rPr>
          <w:rFonts w:ascii="Times New Roman" w:hAnsi="Times New Roman" w:cs="Times New Roman"/>
          <w:sz w:val="24"/>
          <w:szCs w:val="24"/>
        </w:rPr>
      </w:pPr>
      <w:proofErr w:type="spellStart"/>
      <w:r>
        <w:rPr>
          <w:rFonts w:ascii="Times New Roman" w:hAnsi="Times New Roman" w:cs="Times New Roman"/>
          <w:sz w:val="24"/>
          <w:szCs w:val="24"/>
        </w:rPr>
        <w:t>Bldg</w:t>
      </w:r>
      <w:proofErr w:type="spellEnd"/>
      <w:r>
        <w:rPr>
          <w:rFonts w:ascii="Times New Roman" w:hAnsi="Times New Roman" w:cs="Times New Roman"/>
          <w:sz w:val="24"/>
          <w:szCs w:val="24"/>
        </w:rPr>
        <w:t xml:space="preserve"> 10, Level 4, </w:t>
      </w:r>
      <w:r w:rsidRPr="002D2FAF">
        <w:rPr>
          <w:rFonts w:ascii="Times New Roman" w:hAnsi="Times New Roman" w:cs="Times New Roman"/>
          <w:sz w:val="24"/>
          <w:szCs w:val="24"/>
        </w:rPr>
        <w:t>235 Jones Street, Broadway 2007</w:t>
      </w:r>
      <w:r>
        <w:rPr>
          <w:rFonts w:ascii="Times New Roman" w:hAnsi="Times New Roman" w:cs="Times New Roman"/>
          <w:sz w:val="24"/>
          <w:szCs w:val="24"/>
        </w:rPr>
        <w:t>, New South Wales, Australia</w:t>
      </w:r>
    </w:p>
    <w:p w:rsidR="004662DA" w:rsidRDefault="004662DA" w:rsidP="00E13151">
      <w:pPr>
        <w:pStyle w:val="Correspondencedetails"/>
        <w:spacing w:line="276" w:lineRule="auto"/>
      </w:pPr>
    </w:p>
    <w:p w:rsidR="004662DA" w:rsidRDefault="004662DA" w:rsidP="00E13151">
      <w:pPr>
        <w:ind w:right="522"/>
        <w:rPr>
          <w:rFonts w:ascii="Times New Roman" w:hAnsi="Times New Roman" w:cs="Times New Roman"/>
          <w:b/>
          <w:sz w:val="28"/>
          <w:szCs w:val="28"/>
          <w:lang w:val="en-AU"/>
        </w:rPr>
      </w:pPr>
    </w:p>
    <w:p w:rsidR="004662DA" w:rsidRDefault="004662DA" w:rsidP="00E13151">
      <w:pPr>
        <w:ind w:right="522"/>
        <w:rPr>
          <w:rFonts w:ascii="Times New Roman" w:hAnsi="Times New Roman" w:cs="Times New Roman"/>
          <w:b/>
          <w:sz w:val="28"/>
          <w:szCs w:val="28"/>
          <w:lang w:val="en-AU"/>
        </w:rPr>
      </w:pPr>
    </w:p>
    <w:p w:rsidR="004662DA" w:rsidRDefault="004662DA" w:rsidP="00E13151">
      <w:pPr>
        <w:ind w:right="522"/>
        <w:rPr>
          <w:rFonts w:ascii="Times New Roman" w:hAnsi="Times New Roman" w:cs="Times New Roman"/>
          <w:b/>
          <w:sz w:val="28"/>
          <w:szCs w:val="28"/>
          <w:lang w:val="en-AU"/>
        </w:rPr>
      </w:pPr>
    </w:p>
    <w:p w:rsidR="004662DA" w:rsidRDefault="004662DA" w:rsidP="00E13151">
      <w:pPr>
        <w:ind w:right="522"/>
        <w:rPr>
          <w:rFonts w:ascii="Times New Roman" w:hAnsi="Times New Roman" w:cs="Times New Roman"/>
          <w:b/>
          <w:sz w:val="28"/>
          <w:szCs w:val="28"/>
          <w:lang w:val="en-AU"/>
        </w:rPr>
      </w:pPr>
    </w:p>
    <w:p w:rsidR="004662DA" w:rsidRDefault="004662DA" w:rsidP="00E13151">
      <w:pPr>
        <w:ind w:right="522"/>
        <w:rPr>
          <w:rFonts w:ascii="Times New Roman" w:hAnsi="Times New Roman" w:cs="Times New Roman"/>
          <w:b/>
          <w:sz w:val="28"/>
          <w:szCs w:val="28"/>
          <w:lang w:val="en-AU"/>
        </w:rPr>
      </w:pPr>
    </w:p>
    <w:p w:rsidR="004662DA" w:rsidRDefault="004662DA" w:rsidP="00E13151">
      <w:pPr>
        <w:ind w:right="522"/>
        <w:rPr>
          <w:rFonts w:ascii="Times New Roman" w:hAnsi="Times New Roman" w:cs="Times New Roman"/>
          <w:b/>
          <w:sz w:val="28"/>
          <w:szCs w:val="28"/>
          <w:lang w:val="en-AU"/>
        </w:rPr>
      </w:pPr>
    </w:p>
    <w:p w:rsidR="004662DA" w:rsidRDefault="004662DA" w:rsidP="00E13151">
      <w:pPr>
        <w:ind w:right="522"/>
        <w:rPr>
          <w:rFonts w:ascii="Times New Roman" w:hAnsi="Times New Roman" w:cs="Times New Roman"/>
          <w:b/>
          <w:sz w:val="28"/>
          <w:szCs w:val="28"/>
          <w:lang w:val="en-AU"/>
        </w:rPr>
      </w:pPr>
    </w:p>
    <w:p w:rsidR="004662DA" w:rsidRDefault="004662DA" w:rsidP="00E13151">
      <w:pPr>
        <w:ind w:right="522"/>
        <w:rPr>
          <w:rFonts w:ascii="Times New Roman" w:hAnsi="Times New Roman" w:cs="Times New Roman"/>
          <w:b/>
          <w:sz w:val="28"/>
          <w:szCs w:val="28"/>
          <w:lang w:val="en-AU"/>
        </w:rPr>
      </w:pPr>
    </w:p>
    <w:p w:rsidR="004662DA" w:rsidRDefault="004662DA" w:rsidP="00E13151">
      <w:pPr>
        <w:ind w:right="522"/>
        <w:rPr>
          <w:rFonts w:ascii="Times New Roman" w:hAnsi="Times New Roman" w:cs="Times New Roman"/>
          <w:b/>
          <w:sz w:val="28"/>
          <w:szCs w:val="28"/>
          <w:lang w:val="en-AU"/>
        </w:rPr>
      </w:pPr>
    </w:p>
    <w:p w:rsidR="004662DA" w:rsidRDefault="004662DA" w:rsidP="00E13151">
      <w:pPr>
        <w:ind w:right="522"/>
        <w:rPr>
          <w:rFonts w:ascii="Times New Roman" w:hAnsi="Times New Roman" w:cs="Times New Roman"/>
          <w:b/>
          <w:sz w:val="28"/>
          <w:szCs w:val="28"/>
          <w:lang w:val="en-AU"/>
        </w:rPr>
      </w:pPr>
    </w:p>
    <w:p w:rsidR="004662DA" w:rsidRDefault="004662DA" w:rsidP="00E13151">
      <w:pPr>
        <w:ind w:right="522"/>
        <w:rPr>
          <w:rFonts w:ascii="Times New Roman" w:hAnsi="Times New Roman" w:cs="Times New Roman"/>
          <w:b/>
          <w:sz w:val="28"/>
          <w:szCs w:val="28"/>
          <w:lang w:val="en-AU"/>
        </w:rPr>
      </w:pPr>
    </w:p>
    <w:p w:rsidR="004662DA" w:rsidRDefault="004662DA" w:rsidP="00E13151">
      <w:pPr>
        <w:ind w:right="522"/>
        <w:rPr>
          <w:rFonts w:ascii="Times New Roman" w:hAnsi="Times New Roman" w:cs="Times New Roman"/>
          <w:b/>
          <w:sz w:val="28"/>
          <w:szCs w:val="28"/>
          <w:lang w:val="en-AU"/>
        </w:rPr>
      </w:pPr>
    </w:p>
    <w:p w:rsidR="00E13151" w:rsidRDefault="00E13151" w:rsidP="00E13151">
      <w:pPr>
        <w:ind w:right="522"/>
        <w:rPr>
          <w:rFonts w:ascii="Times New Roman" w:hAnsi="Times New Roman" w:cs="Times New Roman"/>
          <w:b/>
          <w:sz w:val="28"/>
          <w:szCs w:val="28"/>
          <w:lang w:val="en-AU"/>
        </w:rPr>
      </w:pPr>
    </w:p>
    <w:p w:rsidR="00E13151" w:rsidRDefault="00E13151" w:rsidP="00E13151">
      <w:pPr>
        <w:ind w:right="522"/>
        <w:rPr>
          <w:rFonts w:ascii="Times New Roman" w:hAnsi="Times New Roman" w:cs="Times New Roman"/>
          <w:b/>
          <w:sz w:val="28"/>
          <w:szCs w:val="28"/>
          <w:lang w:val="en-AU"/>
        </w:rPr>
      </w:pPr>
    </w:p>
    <w:p w:rsidR="00E13151" w:rsidRDefault="00E13151" w:rsidP="00E13151">
      <w:pPr>
        <w:ind w:right="522"/>
        <w:rPr>
          <w:rFonts w:ascii="Times New Roman" w:hAnsi="Times New Roman" w:cs="Times New Roman"/>
          <w:b/>
          <w:sz w:val="28"/>
          <w:szCs w:val="28"/>
          <w:lang w:val="en-AU"/>
        </w:rPr>
      </w:pPr>
    </w:p>
    <w:p w:rsidR="00E13151" w:rsidRDefault="00E13151" w:rsidP="00E13151">
      <w:pPr>
        <w:ind w:right="522"/>
        <w:rPr>
          <w:rFonts w:ascii="Times New Roman" w:hAnsi="Times New Roman" w:cs="Times New Roman"/>
          <w:b/>
          <w:sz w:val="28"/>
          <w:szCs w:val="28"/>
          <w:lang w:val="en-AU"/>
        </w:rPr>
      </w:pPr>
    </w:p>
    <w:p w:rsidR="00E13151" w:rsidRDefault="00E13151" w:rsidP="00E13151">
      <w:pPr>
        <w:ind w:right="522"/>
        <w:rPr>
          <w:rFonts w:ascii="Times New Roman" w:hAnsi="Times New Roman" w:cs="Times New Roman"/>
          <w:b/>
          <w:sz w:val="28"/>
          <w:szCs w:val="28"/>
          <w:lang w:val="en-AU"/>
        </w:rPr>
      </w:pPr>
    </w:p>
    <w:p w:rsidR="00E13151" w:rsidRDefault="00E13151" w:rsidP="00E13151">
      <w:pPr>
        <w:ind w:right="522"/>
        <w:rPr>
          <w:rFonts w:ascii="Times New Roman" w:hAnsi="Times New Roman" w:cs="Times New Roman"/>
          <w:b/>
          <w:sz w:val="28"/>
          <w:szCs w:val="28"/>
          <w:lang w:val="en-AU"/>
        </w:rPr>
      </w:pPr>
    </w:p>
    <w:p w:rsidR="002368F6" w:rsidRDefault="002368F6" w:rsidP="00E13151">
      <w:pPr>
        <w:ind w:right="522"/>
        <w:rPr>
          <w:rFonts w:ascii="Times New Roman" w:hAnsi="Times New Roman" w:cs="Times New Roman"/>
          <w:b/>
          <w:sz w:val="28"/>
          <w:szCs w:val="28"/>
          <w:lang w:val="en-AU"/>
        </w:rPr>
      </w:pPr>
      <w:bookmarkStart w:id="0" w:name="_GoBack"/>
      <w:bookmarkEnd w:id="0"/>
      <w:r w:rsidRPr="00CB4BE9">
        <w:rPr>
          <w:rFonts w:ascii="Times New Roman" w:hAnsi="Times New Roman" w:cs="Times New Roman"/>
          <w:b/>
          <w:sz w:val="28"/>
          <w:szCs w:val="28"/>
          <w:lang w:val="en-AU"/>
        </w:rPr>
        <w:lastRenderedPageBreak/>
        <w:t xml:space="preserve">Adult literacy </w:t>
      </w:r>
      <w:r>
        <w:rPr>
          <w:rFonts w:ascii="Times New Roman" w:hAnsi="Times New Roman" w:cs="Times New Roman"/>
          <w:b/>
          <w:sz w:val="28"/>
          <w:szCs w:val="28"/>
          <w:lang w:val="en-AU"/>
        </w:rPr>
        <w:t xml:space="preserve">provision </w:t>
      </w:r>
      <w:r w:rsidRPr="00CB4BE9">
        <w:rPr>
          <w:rFonts w:ascii="Times New Roman" w:hAnsi="Times New Roman" w:cs="Times New Roman"/>
          <w:b/>
          <w:sz w:val="28"/>
          <w:szCs w:val="28"/>
          <w:lang w:val="en-AU"/>
        </w:rPr>
        <w:t>and social class: Australian contexts</w:t>
      </w:r>
    </w:p>
    <w:p w:rsidR="002507A4" w:rsidRDefault="008E5EEB" w:rsidP="00E13151">
      <w:pPr>
        <w:ind w:left="709" w:right="1089"/>
        <w:rPr>
          <w:rFonts w:ascii="Times New Roman" w:hAnsi="Times New Roman" w:cs="Times New Roman"/>
          <w:lang w:val="en-AU"/>
        </w:rPr>
      </w:pPr>
      <w:r w:rsidRPr="001755C3">
        <w:rPr>
          <w:rFonts w:ascii="Times New Roman" w:hAnsi="Times New Roman" w:cs="Times New Roman"/>
          <w:lang w:val="en-AU"/>
        </w:rPr>
        <w:t xml:space="preserve">Adult literacy provision </w:t>
      </w:r>
      <w:r w:rsidR="009B2AA4">
        <w:rPr>
          <w:rFonts w:ascii="Times New Roman" w:hAnsi="Times New Roman" w:cs="Times New Roman"/>
          <w:lang w:val="en-AU"/>
        </w:rPr>
        <w:t>began</w:t>
      </w:r>
      <w:r w:rsidRPr="001755C3">
        <w:rPr>
          <w:rFonts w:ascii="Times New Roman" w:hAnsi="Times New Roman" w:cs="Times New Roman"/>
          <w:lang w:val="en-AU"/>
        </w:rPr>
        <w:t xml:space="preserve"> in Australia during a radical education era in the 1970s</w:t>
      </w:r>
      <w:r w:rsidR="009B2AA4">
        <w:rPr>
          <w:rFonts w:ascii="Times New Roman" w:hAnsi="Times New Roman" w:cs="Times New Roman"/>
          <w:lang w:val="en-AU"/>
        </w:rPr>
        <w:t>,</w:t>
      </w:r>
      <w:r w:rsidRPr="001755C3">
        <w:rPr>
          <w:rFonts w:ascii="Times New Roman" w:hAnsi="Times New Roman" w:cs="Times New Roman"/>
          <w:lang w:val="en-AU"/>
        </w:rPr>
        <w:t xml:space="preserve"> and yet in recent decades social class as a construct ha</w:t>
      </w:r>
      <w:r w:rsidR="004803AB">
        <w:rPr>
          <w:rFonts w:ascii="Times New Roman" w:hAnsi="Times New Roman" w:cs="Times New Roman"/>
          <w:lang w:val="en-AU"/>
        </w:rPr>
        <w:t>s</w:t>
      </w:r>
      <w:r w:rsidRPr="001755C3">
        <w:rPr>
          <w:rFonts w:ascii="Times New Roman" w:hAnsi="Times New Roman" w:cs="Times New Roman"/>
          <w:lang w:val="en-AU"/>
        </w:rPr>
        <w:t xml:space="preserve"> been largely absent in the academ</w:t>
      </w:r>
      <w:r w:rsidR="006C5E28">
        <w:rPr>
          <w:rFonts w:ascii="Times New Roman" w:hAnsi="Times New Roman" w:cs="Times New Roman"/>
          <w:lang w:val="en-AU"/>
        </w:rPr>
        <w:t>ic literature on adult literacy. We argue however</w:t>
      </w:r>
      <w:r w:rsidR="00960402">
        <w:rPr>
          <w:rFonts w:ascii="Times New Roman" w:hAnsi="Times New Roman" w:cs="Times New Roman"/>
          <w:lang w:val="en-AU"/>
        </w:rPr>
        <w:t xml:space="preserve"> that </w:t>
      </w:r>
      <w:r w:rsidRPr="001755C3">
        <w:rPr>
          <w:rFonts w:ascii="Times New Roman" w:hAnsi="Times New Roman" w:cs="Times New Roman"/>
          <w:lang w:val="en-AU"/>
        </w:rPr>
        <w:t xml:space="preserve">social class is </w:t>
      </w:r>
      <w:r w:rsidR="00251120">
        <w:rPr>
          <w:rFonts w:ascii="Times New Roman" w:hAnsi="Times New Roman" w:cs="Times New Roman"/>
          <w:lang w:val="en-AU"/>
        </w:rPr>
        <w:t>essential to understanding</w:t>
      </w:r>
      <w:r w:rsidR="00D06954">
        <w:rPr>
          <w:rFonts w:ascii="Times New Roman" w:hAnsi="Times New Roman" w:cs="Times New Roman"/>
          <w:lang w:val="en-AU"/>
        </w:rPr>
        <w:t xml:space="preserve"> </w:t>
      </w:r>
      <w:r w:rsidRPr="001755C3">
        <w:rPr>
          <w:rFonts w:ascii="Times New Roman" w:hAnsi="Times New Roman" w:cs="Times New Roman"/>
          <w:lang w:val="en-AU"/>
        </w:rPr>
        <w:t xml:space="preserve">adult literacy provision </w:t>
      </w:r>
      <w:r w:rsidR="00960402">
        <w:rPr>
          <w:rFonts w:ascii="Times New Roman" w:hAnsi="Times New Roman" w:cs="Times New Roman"/>
          <w:lang w:val="en-AU"/>
        </w:rPr>
        <w:t>and furthermore</w:t>
      </w:r>
      <w:r w:rsidR="00027A82" w:rsidRPr="001755C3">
        <w:rPr>
          <w:rFonts w:ascii="Times New Roman" w:hAnsi="Times New Roman" w:cs="Times New Roman"/>
          <w:lang w:val="en-AU"/>
        </w:rPr>
        <w:t xml:space="preserve"> </w:t>
      </w:r>
      <w:r w:rsidR="00960402">
        <w:rPr>
          <w:rFonts w:ascii="Times New Roman" w:hAnsi="Times New Roman" w:cs="Times New Roman"/>
          <w:lang w:val="en-AU"/>
        </w:rPr>
        <w:t xml:space="preserve">that </w:t>
      </w:r>
      <w:r w:rsidR="00027A82" w:rsidRPr="001755C3">
        <w:rPr>
          <w:rFonts w:ascii="Times New Roman" w:hAnsi="Times New Roman" w:cs="Times New Roman"/>
          <w:lang w:val="en-AU"/>
        </w:rPr>
        <w:t xml:space="preserve">working class people have not been well served by this provision </w:t>
      </w:r>
      <w:r w:rsidR="00D12D1F">
        <w:rPr>
          <w:rFonts w:ascii="Times New Roman" w:hAnsi="Times New Roman" w:cs="Times New Roman"/>
          <w:lang w:val="en-AU"/>
        </w:rPr>
        <w:t>since</w:t>
      </w:r>
      <w:r w:rsidR="005C011B">
        <w:rPr>
          <w:rFonts w:ascii="Times New Roman" w:hAnsi="Times New Roman" w:cs="Times New Roman"/>
          <w:lang w:val="en-AU"/>
        </w:rPr>
        <w:t xml:space="preserve"> the time</w:t>
      </w:r>
      <w:r w:rsidR="00D12D1F">
        <w:rPr>
          <w:rFonts w:ascii="Times New Roman" w:hAnsi="Times New Roman" w:cs="Times New Roman"/>
          <w:lang w:val="en-AU"/>
        </w:rPr>
        <w:t xml:space="preserve"> literacy assumed </w:t>
      </w:r>
      <w:r w:rsidR="009B2AA4">
        <w:rPr>
          <w:rFonts w:ascii="Times New Roman" w:hAnsi="Times New Roman" w:cs="Times New Roman"/>
          <w:lang w:val="en-AU"/>
        </w:rPr>
        <w:t xml:space="preserve">enhanced </w:t>
      </w:r>
      <w:r w:rsidR="00D12D1F">
        <w:rPr>
          <w:rFonts w:ascii="Times New Roman" w:hAnsi="Times New Roman" w:cs="Times New Roman"/>
          <w:lang w:val="en-AU"/>
        </w:rPr>
        <w:t>status as human capital from the 1990s</w:t>
      </w:r>
      <w:r w:rsidR="00027A82" w:rsidRPr="001755C3">
        <w:rPr>
          <w:rFonts w:ascii="Times New Roman" w:hAnsi="Times New Roman" w:cs="Times New Roman"/>
          <w:lang w:val="en-AU"/>
        </w:rPr>
        <w:t>. W</w:t>
      </w:r>
      <w:r w:rsidR="009B2AA4">
        <w:rPr>
          <w:rFonts w:ascii="Times New Roman" w:hAnsi="Times New Roman" w:cs="Times New Roman"/>
          <w:lang w:val="en-AU"/>
        </w:rPr>
        <w:t xml:space="preserve">e make our case </w:t>
      </w:r>
      <w:r w:rsidRPr="001755C3">
        <w:rPr>
          <w:rFonts w:ascii="Times New Roman" w:hAnsi="Times New Roman" w:cs="Times New Roman"/>
          <w:lang w:val="en-AU"/>
        </w:rPr>
        <w:t xml:space="preserve">through asking </w:t>
      </w:r>
      <w:r w:rsidR="00D12D1F">
        <w:rPr>
          <w:rFonts w:ascii="Times New Roman" w:hAnsi="Times New Roman" w:cs="Times New Roman"/>
          <w:lang w:val="en-AU"/>
        </w:rPr>
        <w:t xml:space="preserve">and responding to </w:t>
      </w:r>
      <w:r w:rsidRPr="001755C3">
        <w:rPr>
          <w:rFonts w:ascii="Times New Roman" w:hAnsi="Times New Roman" w:cs="Times New Roman"/>
          <w:lang w:val="en-AU"/>
        </w:rPr>
        <w:t xml:space="preserve">questions relating to the </w:t>
      </w:r>
      <w:r w:rsidR="005C011B">
        <w:rPr>
          <w:rFonts w:ascii="Times New Roman" w:hAnsi="Times New Roman" w:cs="Times New Roman"/>
          <w:lang w:val="en-AU"/>
        </w:rPr>
        <w:t xml:space="preserve">social </w:t>
      </w:r>
      <w:r w:rsidR="00D12D1F">
        <w:rPr>
          <w:rFonts w:ascii="Times New Roman" w:hAnsi="Times New Roman" w:cs="Times New Roman"/>
          <w:lang w:val="en-AU"/>
        </w:rPr>
        <w:t xml:space="preserve">class </w:t>
      </w:r>
      <w:r w:rsidRPr="001755C3">
        <w:rPr>
          <w:rFonts w:ascii="Times New Roman" w:hAnsi="Times New Roman" w:cs="Times New Roman"/>
          <w:lang w:val="en-AU"/>
        </w:rPr>
        <w:t>backgrounds of studen</w:t>
      </w:r>
      <w:r w:rsidR="00D12D1F">
        <w:rPr>
          <w:rFonts w:ascii="Times New Roman" w:hAnsi="Times New Roman" w:cs="Times New Roman"/>
          <w:lang w:val="en-AU"/>
        </w:rPr>
        <w:t xml:space="preserve">ts and their </w:t>
      </w:r>
      <w:r w:rsidRPr="001755C3">
        <w:rPr>
          <w:rFonts w:ascii="Times New Roman" w:hAnsi="Times New Roman" w:cs="Times New Roman"/>
          <w:lang w:val="en-AU"/>
        </w:rPr>
        <w:t>teachers, how people are assessed to need literacy, what is taught, who u</w:t>
      </w:r>
      <w:r w:rsidR="005638D4">
        <w:rPr>
          <w:rFonts w:ascii="Times New Roman" w:hAnsi="Times New Roman" w:cs="Times New Roman"/>
          <w:lang w:val="en-AU"/>
        </w:rPr>
        <w:t>ndertakes</w:t>
      </w:r>
      <w:r w:rsidRPr="001755C3">
        <w:rPr>
          <w:rFonts w:ascii="Times New Roman" w:hAnsi="Times New Roman" w:cs="Times New Roman"/>
          <w:lang w:val="en-AU"/>
        </w:rPr>
        <w:t xml:space="preserve"> research, and who influences </w:t>
      </w:r>
      <w:r w:rsidR="005638D4">
        <w:rPr>
          <w:rFonts w:ascii="Times New Roman" w:hAnsi="Times New Roman" w:cs="Times New Roman"/>
          <w:lang w:val="en-AU"/>
        </w:rPr>
        <w:t xml:space="preserve">adult literacy </w:t>
      </w:r>
      <w:r w:rsidRPr="001755C3">
        <w:rPr>
          <w:rFonts w:ascii="Times New Roman" w:hAnsi="Times New Roman" w:cs="Times New Roman"/>
          <w:lang w:val="en-AU"/>
        </w:rPr>
        <w:t xml:space="preserve">policy. </w:t>
      </w:r>
      <w:r w:rsidR="00027A82" w:rsidRPr="001755C3">
        <w:rPr>
          <w:rFonts w:ascii="Times New Roman" w:hAnsi="Times New Roman" w:cs="Times New Roman"/>
          <w:lang w:val="en-AU"/>
        </w:rPr>
        <w:t>At the macro</w:t>
      </w:r>
      <w:r w:rsidR="001755C3" w:rsidRPr="001755C3">
        <w:rPr>
          <w:rFonts w:ascii="Times New Roman" w:hAnsi="Times New Roman" w:cs="Times New Roman"/>
          <w:lang w:val="en-AU"/>
        </w:rPr>
        <w:t>, structural</w:t>
      </w:r>
      <w:r w:rsidR="00027A82" w:rsidRPr="001755C3">
        <w:rPr>
          <w:rFonts w:ascii="Times New Roman" w:hAnsi="Times New Roman" w:cs="Times New Roman"/>
          <w:lang w:val="en-AU"/>
        </w:rPr>
        <w:t xml:space="preserve"> level of analysis we discuss the </w:t>
      </w:r>
      <w:r w:rsidR="001755C3" w:rsidRPr="001755C3">
        <w:rPr>
          <w:rFonts w:ascii="Times New Roman" w:hAnsi="Times New Roman" w:cs="Times New Roman"/>
          <w:lang w:val="en-AU"/>
        </w:rPr>
        <w:t>influence on adult literacy provision</w:t>
      </w:r>
      <w:r w:rsidR="00027A82" w:rsidRPr="001755C3">
        <w:rPr>
          <w:rFonts w:ascii="Times New Roman" w:hAnsi="Times New Roman" w:cs="Times New Roman"/>
          <w:lang w:val="en-AU"/>
        </w:rPr>
        <w:t xml:space="preserve"> of the ruling class agendas of in</w:t>
      </w:r>
      <w:r w:rsidR="001755C3" w:rsidRPr="001755C3">
        <w:rPr>
          <w:rFonts w:ascii="Times New Roman" w:hAnsi="Times New Roman" w:cs="Times New Roman"/>
          <w:lang w:val="en-AU"/>
        </w:rPr>
        <w:t>ternational agencies</w:t>
      </w:r>
      <w:r w:rsidR="00027A82" w:rsidRPr="001755C3">
        <w:rPr>
          <w:rFonts w:ascii="Times New Roman" w:hAnsi="Times New Roman" w:cs="Times New Roman"/>
          <w:lang w:val="en-AU"/>
        </w:rPr>
        <w:t xml:space="preserve"> (i.e. </w:t>
      </w:r>
      <w:r w:rsidR="001755C3">
        <w:rPr>
          <w:rFonts w:ascii="Times New Roman" w:hAnsi="Times New Roman" w:cs="Times New Roman"/>
          <w:lang w:val="en-AU"/>
        </w:rPr>
        <w:t xml:space="preserve">the </w:t>
      </w:r>
      <w:r w:rsidR="00027A82" w:rsidRPr="001755C3">
        <w:rPr>
          <w:rFonts w:ascii="Times New Roman" w:hAnsi="Times New Roman" w:cs="Times New Roman"/>
          <w:lang w:val="en-AU"/>
        </w:rPr>
        <w:t>OECD) and national agencies</w:t>
      </w:r>
      <w:r w:rsidR="001755C3" w:rsidRPr="001755C3">
        <w:rPr>
          <w:rFonts w:ascii="Times New Roman" w:hAnsi="Times New Roman" w:cs="Times New Roman"/>
          <w:lang w:val="en-AU"/>
        </w:rPr>
        <w:t xml:space="preserve"> representing capital</w:t>
      </w:r>
      <w:r w:rsidR="00027A82" w:rsidRPr="001755C3">
        <w:rPr>
          <w:rFonts w:ascii="Times New Roman" w:hAnsi="Times New Roman" w:cs="Times New Roman"/>
          <w:lang w:val="en-AU"/>
        </w:rPr>
        <w:t xml:space="preserve">. At the </w:t>
      </w:r>
      <w:proofErr w:type="spellStart"/>
      <w:r w:rsidR="00027A82" w:rsidRPr="001755C3">
        <w:rPr>
          <w:rFonts w:ascii="Times New Roman" w:hAnsi="Times New Roman" w:cs="Times New Roman"/>
          <w:lang w:val="en-AU"/>
        </w:rPr>
        <w:t>meso</w:t>
      </w:r>
      <w:proofErr w:type="spellEnd"/>
      <w:r w:rsidR="00027A82" w:rsidRPr="001755C3">
        <w:rPr>
          <w:rFonts w:ascii="Times New Roman" w:hAnsi="Times New Roman" w:cs="Times New Roman"/>
          <w:lang w:val="en-AU"/>
        </w:rPr>
        <w:t xml:space="preserve"> level we discuss how the main</w:t>
      </w:r>
      <w:r w:rsidR="005C011B">
        <w:rPr>
          <w:rFonts w:ascii="Times New Roman" w:hAnsi="Times New Roman" w:cs="Times New Roman"/>
          <w:lang w:val="en-AU"/>
        </w:rPr>
        <w:t xml:space="preserve"> adult</w:t>
      </w:r>
      <w:r w:rsidR="00027A82" w:rsidRPr="001755C3">
        <w:rPr>
          <w:rFonts w:ascii="Times New Roman" w:hAnsi="Times New Roman" w:cs="Times New Roman"/>
          <w:lang w:val="en-AU"/>
        </w:rPr>
        <w:t xml:space="preserve"> literacy provider, technical and further education (TAFE), has failed to </w:t>
      </w:r>
      <w:r w:rsidR="00873CA4">
        <w:rPr>
          <w:rFonts w:ascii="Times New Roman" w:hAnsi="Times New Roman" w:cs="Times New Roman"/>
          <w:lang w:val="en-AU"/>
        </w:rPr>
        <w:t xml:space="preserve">meet the adult literacy needs </w:t>
      </w:r>
      <w:r w:rsidR="00027A82" w:rsidRPr="001755C3">
        <w:rPr>
          <w:rFonts w:ascii="Times New Roman" w:hAnsi="Times New Roman" w:cs="Times New Roman"/>
          <w:lang w:val="en-AU"/>
        </w:rPr>
        <w:t xml:space="preserve">of working class students due </w:t>
      </w:r>
      <w:r w:rsidR="001755C3">
        <w:rPr>
          <w:rFonts w:ascii="Times New Roman" w:hAnsi="Times New Roman" w:cs="Times New Roman"/>
          <w:lang w:val="en-AU"/>
        </w:rPr>
        <w:t>to</w:t>
      </w:r>
      <w:r w:rsidR="005638D4">
        <w:rPr>
          <w:rFonts w:ascii="Times New Roman" w:hAnsi="Times New Roman" w:cs="Times New Roman"/>
          <w:lang w:val="en-AU"/>
        </w:rPr>
        <w:t xml:space="preserve"> neo-liberal</w:t>
      </w:r>
      <w:r w:rsidR="001755C3">
        <w:rPr>
          <w:rFonts w:ascii="Times New Roman" w:hAnsi="Times New Roman" w:cs="Times New Roman"/>
          <w:lang w:val="en-AU"/>
        </w:rPr>
        <w:t xml:space="preserve"> reforms. </w:t>
      </w:r>
      <w:r w:rsidR="005A5FE2">
        <w:rPr>
          <w:rFonts w:ascii="Times New Roman" w:hAnsi="Times New Roman" w:cs="Times New Roman"/>
          <w:lang w:val="en-AU"/>
        </w:rPr>
        <w:t xml:space="preserve">And </w:t>
      </w:r>
      <w:r w:rsidR="006C5E28">
        <w:rPr>
          <w:rFonts w:ascii="Times New Roman" w:hAnsi="Times New Roman" w:cs="Times New Roman"/>
          <w:lang w:val="en-AU"/>
        </w:rPr>
        <w:t xml:space="preserve">at the micro, classroom level we discuss some implications of class disparities between adult literacy teachers and their students. </w:t>
      </w:r>
    </w:p>
    <w:p w:rsidR="00352381" w:rsidRPr="002507A4" w:rsidRDefault="00352381" w:rsidP="00E13151">
      <w:pPr>
        <w:ind w:left="709" w:right="1089"/>
        <w:rPr>
          <w:rFonts w:ascii="Times New Roman" w:hAnsi="Times New Roman" w:cs="Times New Roman"/>
          <w:lang w:val="en-AU"/>
        </w:rPr>
      </w:pPr>
      <w:r w:rsidRPr="0092558E">
        <w:rPr>
          <w:rFonts w:ascii="Times New Roman" w:hAnsi="Times New Roman" w:cs="Times New Roman"/>
          <w:sz w:val="24"/>
          <w:szCs w:val="24"/>
          <w:lang w:val="en-AU"/>
        </w:rPr>
        <w:t>Key words</w:t>
      </w:r>
      <w:r w:rsidRPr="001755C3">
        <w:rPr>
          <w:rFonts w:ascii="Times New Roman" w:hAnsi="Times New Roman" w:cs="Times New Roman"/>
          <w:sz w:val="24"/>
          <w:szCs w:val="24"/>
          <w:lang w:val="en-AU"/>
        </w:rPr>
        <w:t>: adult literacy</w:t>
      </w:r>
      <w:r w:rsidR="00904048">
        <w:rPr>
          <w:rFonts w:ascii="Times New Roman" w:hAnsi="Times New Roman" w:cs="Times New Roman"/>
          <w:sz w:val="24"/>
          <w:szCs w:val="24"/>
          <w:lang w:val="en-AU"/>
        </w:rPr>
        <w:t xml:space="preserve">, social class, neo-liberalism, educational </w:t>
      </w:r>
      <w:r w:rsidRPr="001755C3">
        <w:rPr>
          <w:rFonts w:ascii="Times New Roman" w:hAnsi="Times New Roman" w:cs="Times New Roman"/>
          <w:sz w:val="24"/>
          <w:szCs w:val="24"/>
          <w:lang w:val="en-AU"/>
        </w:rPr>
        <w:t>inequalities</w:t>
      </w:r>
    </w:p>
    <w:p w:rsidR="002368F6" w:rsidRPr="00CB4BE9" w:rsidRDefault="002368F6" w:rsidP="00E13151">
      <w:pPr>
        <w:ind w:right="522"/>
        <w:rPr>
          <w:rFonts w:ascii="Times New Roman" w:hAnsi="Times New Roman" w:cs="Times New Roman"/>
          <w:b/>
          <w:sz w:val="24"/>
          <w:szCs w:val="24"/>
          <w:lang w:val="en-AU"/>
        </w:rPr>
      </w:pPr>
      <w:r w:rsidRPr="00CB4BE9">
        <w:rPr>
          <w:rFonts w:ascii="Times New Roman" w:hAnsi="Times New Roman" w:cs="Times New Roman"/>
          <w:b/>
          <w:sz w:val="24"/>
          <w:szCs w:val="24"/>
          <w:lang w:val="en-AU"/>
        </w:rPr>
        <w:t>Introduction and background</w:t>
      </w:r>
    </w:p>
    <w:p w:rsidR="002368F6" w:rsidRPr="00CB4BE9" w:rsidRDefault="002368F6" w:rsidP="00E13151">
      <w:pPr>
        <w:ind w:right="522"/>
        <w:rPr>
          <w:rFonts w:ascii="Times New Roman" w:hAnsi="Times New Roman" w:cs="Times New Roman"/>
          <w:sz w:val="24"/>
          <w:szCs w:val="24"/>
          <w:lang w:val="en-AU"/>
        </w:rPr>
      </w:pPr>
      <w:r>
        <w:rPr>
          <w:rFonts w:ascii="Times New Roman" w:hAnsi="Times New Roman" w:cs="Times New Roman"/>
          <w:sz w:val="24"/>
          <w:szCs w:val="24"/>
          <w:lang w:val="en-AU"/>
        </w:rPr>
        <w:t>This article</w:t>
      </w:r>
      <w:r w:rsidRPr="00CB4BE9">
        <w:rPr>
          <w:rFonts w:ascii="Times New Roman" w:hAnsi="Times New Roman" w:cs="Times New Roman"/>
          <w:sz w:val="24"/>
          <w:szCs w:val="24"/>
          <w:lang w:val="en-AU"/>
        </w:rPr>
        <w:t xml:space="preserve"> considers adult literacy provision in Australia throu</w:t>
      </w:r>
      <w:r w:rsidR="000246C3">
        <w:rPr>
          <w:rFonts w:ascii="Times New Roman" w:hAnsi="Times New Roman" w:cs="Times New Roman"/>
          <w:sz w:val="24"/>
          <w:szCs w:val="24"/>
          <w:lang w:val="en-AU"/>
        </w:rPr>
        <w:t>gh a social class lens. We co</w:t>
      </w:r>
      <w:r w:rsidR="005B04DD">
        <w:rPr>
          <w:rFonts w:ascii="Times New Roman" w:hAnsi="Times New Roman" w:cs="Times New Roman"/>
          <w:sz w:val="24"/>
          <w:szCs w:val="24"/>
          <w:lang w:val="en-AU"/>
        </w:rPr>
        <w:t>ntend</w:t>
      </w:r>
      <w:r w:rsidRPr="00CB4BE9">
        <w:rPr>
          <w:rFonts w:ascii="Times New Roman" w:hAnsi="Times New Roman" w:cs="Times New Roman"/>
          <w:sz w:val="24"/>
          <w:szCs w:val="24"/>
          <w:lang w:val="en-AU"/>
        </w:rPr>
        <w:t xml:space="preserve"> that whilst adult literacy provision in Australia </w:t>
      </w:r>
      <w:r>
        <w:rPr>
          <w:rFonts w:ascii="Times New Roman" w:hAnsi="Times New Roman" w:cs="Times New Roman"/>
          <w:sz w:val="24"/>
          <w:szCs w:val="24"/>
          <w:lang w:val="en-AU"/>
        </w:rPr>
        <w:t>first</w:t>
      </w:r>
      <w:r w:rsidRPr="00CB4BE9">
        <w:rPr>
          <w:rFonts w:ascii="Times New Roman" w:hAnsi="Times New Roman" w:cs="Times New Roman"/>
          <w:sz w:val="24"/>
          <w:szCs w:val="24"/>
          <w:lang w:val="en-AU"/>
        </w:rPr>
        <w:t xml:space="preserve"> </w:t>
      </w:r>
      <w:r>
        <w:rPr>
          <w:rFonts w:ascii="Times New Roman" w:hAnsi="Times New Roman" w:cs="Times New Roman"/>
          <w:sz w:val="24"/>
          <w:szCs w:val="24"/>
          <w:lang w:val="en-AU"/>
        </w:rPr>
        <w:t>developed</w:t>
      </w:r>
      <w:r w:rsidRPr="00CB4BE9">
        <w:rPr>
          <w:rFonts w:ascii="Times New Roman" w:hAnsi="Times New Roman" w:cs="Times New Roman"/>
          <w:sz w:val="24"/>
          <w:szCs w:val="24"/>
          <w:lang w:val="en-AU"/>
        </w:rPr>
        <w:t xml:space="preserve"> in a radical education era in the 1970s</w:t>
      </w:r>
      <w:r>
        <w:rPr>
          <w:rFonts w:ascii="Times New Roman" w:hAnsi="Times New Roman" w:cs="Times New Roman"/>
          <w:sz w:val="24"/>
          <w:szCs w:val="24"/>
          <w:lang w:val="en-AU"/>
        </w:rPr>
        <w:t xml:space="preserve"> in</w:t>
      </w:r>
      <w:r w:rsidRPr="00CB4BE9">
        <w:rPr>
          <w:rFonts w:ascii="Times New Roman" w:hAnsi="Times New Roman" w:cs="Times New Roman"/>
          <w:sz w:val="24"/>
          <w:szCs w:val="24"/>
          <w:lang w:val="en-AU"/>
        </w:rPr>
        <w:t xml:space="preserve"> which</w:t>
      </w:r>
      <w:r>
        <w:rPr>
          <w:rFonts w:ascii="Times New Roman" w:hAnsi="Times New Roman" w:cs="Times New Roman"/>
          <w:sz w:val="24"/>
          <w:szCs w:val="24"/>
          <w:lang w:val="en-AU"/>
        </w:rPr>
        <w:t xml:space="preserve"> </w:t>
      </w:r>
      <w:r w:rsidRPr="00CB4BE9">
        <w:rPr>
          <w:rFonts w:ascii="Times New Roman" w:hAnsi="Times New Roman" w:cs="Times New Roman"/>
          <w:sz w:val="24"/>
          <w:szCs w:val="24"/>
          <w:lang w:val="en-AU"/>
        </w:rPr>
        <w:t xml:space="preserve">politics and social class were </w:t>
      </w:r>
      <w:r>
        <w:rPr>
          <w:rFonts w:ascii="Times New Roman" w:hAnsi="Times New Roman" w:cs="Times New Roman"/>
          <w:sz w:val="24"/>
          <w:szCs w:val="24"/>
          <w:lang w:val="en-AU"/>
        </w:rPr>
        <w:t xml:space="preserve">often </w:t>
      </w:r>
      <w:r w:rsidRPr="00CB4BE9">
        <w:rPr>
          <w:rFonts w:ascii="Times New Roman" w:hAnsi="Times New Roman" w:cs="Times New Roman"/>
          <w:sz w:val="24"/>
          <w:szCs w:val="24"/>
          <w:lang w:val="en-AU"/>
        </w:rPr>
        <w:t>prominent</w:t>
      </w:r>
      <w:r w:rsidR="005B04DD">
        <w:rPr>
          <w:rFonts w:ascii="Times New Roman" w:hAnsi="Times New Roman" w:cs="Times New Roman"/>
          <w:sz w:val="24"/>
          <w:szCs w:val="24"/>
          <w:lang w:val="en-AU"/>
        </w:rPr>
        <w:t xml:space="preserve"> (</w:t>
      </w:r>
      <w:r>
        <w:rPr>
          <w:rFonts w:ascii="Times New Roman" w:hAnsi="Times New Roman" w:cs="Times New Roman"/>
          <w:sz w:val="24"/>
          <w:szCs w:val="24"/>
          <w:lang w:val="en-AU"/>
        </w:rPr>
        <w:t>see Harris 2014</w:t>
      </w:r>
      <w:r w:rsidR="005B04DD" w:rsidRPr="005B04DD">
        <w:rPr>
          <w:rFonts w:ascii="Times New Roman" w:hAnsi="Times New Roman" w:cs="Times New Roman"/>
          <w:sz w:val="24"/>
          <w:szCs w:val="24"/>
          <w:lang w:val="en-AU"/>
        </w:rPr>
        <w:t xml:space="preserve"> </w:t>
      </w:r>
      <w:r w:rsidR="005B04DD">
        <w:rPr>
          <w:rFonts w:ascii="Times New Roman" w:hAnsi="Times New Roman" w:cs="Times New Roman"/>
          <w:sz w:val="24"/>
          <w:szCs w:val="24"/>
          <w:lang w:val="en-AU"/>
        </w:rPr>
        <w:t>for a reflective account of that era</w:t>
      </w:r>
      <w:r>
        <w:rPr>
          <w:rFonts w:ascii="Times New Roman" w:hAnsi="Times New Roman" w:cs="Times New Roman"/>
          <w:sz w:val="24"/>
          <w:szCs w:val="24"/>
          <w:lang w:val="en-AU"/>
        </w:rPr>
        <w:t>)</w:t>
      </w:r>
      <w:r w:rsidRPr="00CB4BE9">
        <w:rPr>
          <w:rFonts w:ascii="Times New Roman" w:hAnsi="Times New Roman" w:cs="Times New Roman"/>
          <w:sz w:val="24"/>
          <w:szCs w:val="24"/>
          <w:lang w:val="en-AU"/>
        </w:rPr>
        <w:t>, through the coming decades social class</w:t>
      </w:r>
      <w:r>
        <w:rPr>
          <w:rFonts w:ascii="Times New Roman" w:hAnsi="Times New Roman" w:cs="Times New Roman"/>
          <w:sz w:val="24"/>
          <w:szCs w:val="24"/>
          <w:lang w:val="en-AU"/>
        </w:rPr>
        <w:t xml:space="preserve"> has been largely absent in the adult literacy literature. </w:t>
      </w:r>
      <w:r w:rsidR="00ED142C">
        <w:rPr>
          <w:rFonts w:ascii="Times New Roman" w:hAnsi="Times New Roman" w:cs="Times New Roman"/>
          <w:sz w:val="24"/>
          <w:szCs w:val="24"/>
          <w:lang w:val="en-AU"/>
        </w:rPr>
        <w:t>As</w:t>
      </w:r>
      <w:r w:rsidR="00251120">
        <w:rPr>
          <w:rFonts w:ascii="Times New Roman" w:hAnsi="Times New Roman" w:cs="Times New Roman"/>
          <w:sz w:val="24"/>
          <w:szCs w:val="24"/>
          <w:lang w:val="en-AU"/>
        </w:rPr>
        <w:t xml:space="preserve"> </w:t>
      </w:r>
      <w:r w:rsidR="00ED142C">
        <w:rPr>
          <w:rFonts w:ascii="Times New Roman" w:hAnsi="Times New Roman" w:cs="Times New Roman"/>
          <w:sz w:val="24"/>
          <w:szCs w:val="24"/>
          <w:lang w:val="en-AU"/>
        </w:rPr>
        <w:t xml:space="preserve">educational </w:t>
      </w:r>
      <w:r w:rsidR="00D06954">
        <w:rPr>
          <w:rFonts w:ascii="Times New Roman" w:hAnsi="Times New Roman" w:cs="Times New Roman"/>
          <w:sz w:val="24"/>
          <w:szCs w:val="24"/>
          <w:lang w:val="en-AU"/>
        </w:rPr>
        <w:t xml:space="preserve">research </w:t>
      </w:r>
      <w:r w:rsidR="00ED142C">
        <w:rPr>
          <w:rFonts w:ascii="Times New Roman" w:hAnsi="Times New Roman" w:cs="Times New Roman"/>
          <w:sz w:val="24"/>
          <w:szCs w:val="24"/>
          <w:lang w:val="en-AU"/>
        </w:rPr>
        <w:t>paradigms have shifted in these decades</w:t>
      </w:r>
      <w:r w:rsidR="00816F34">
        <w:rPr>
          <w:rFonts w:ascii="Times New Roman" w:hAnsi="Times New Roman" w:cs="Times New Roman"/>
          <w:sz w:val="24"/>
          <w:szCs w:val="24"/>
          <w:lang w:val="en-AU"/>
        </w:rPr>
        <w:t>, this absence</w:t>
      </w:r>
      <w:r w:rsidR="00291F2D">
        <w:rPr>
          <w:rFonts w:ascii="Times New Roman" w:hAnsi="Times New Roman" w:cs="Times New Roman"/>
          <w:sz w:val="24"/>
          <w:szCs w:val="24"/>
          <w:lang w:val="en-AU"/>
        </w:rPr>
        <w:t xml:space="preserve"> of social class</w:t>
      </w:r>
      <w:r w:rsidR="00816F34">
        <w:rPr>
          <w:rFonts w:ascii="Times New Roman" w:hAnsi="Times New Roman" w:cs="Times New Roman"/>
          <w:sz w:val="24"/>
          <w:szCs w:val="24"/>
          <w:lang w:val="en-AU"/>
        </w:rPr>
        <w:t xml:space="preserve"> in adult literacy studies </w:t>
      </w:r>
      <w:r w:rsidR="0060588A">
        <w:rPr>
          <w:rFonts w:ascii="Times New Roman" w:hAnsi="Times New Roman" w:cs="Times New Roman"/>
          <w:sz w:val="24"/>
          <w:szCs w:val="24"/>
          <w:lang w:val="en-AU"/>
        </w:rPr>
        <w:t>corresponds</w:t>
      </w:r>
      <w:r w:rsidR="00ED142C">
        <w:rPr>
          <w:rFonts w:ascii="Times New Roman" w:hAnsi="Times New Roman" w:cs="Times New Roman"/>
          <w:sz w:val="24"/>
          <w:szCs w:val="24"/>
          <w:lang w:val="en-AU"/>
        </w:rPr>
        <w:t xml:space="preserve"> </w:t>
      </w:r>
      <w:r w:rsidR="00816F34">
        <w:rPr>
          <w:rFonts w:ascii="Times New Roman" w:hAnsi="Times New Roman" w:cs="Times New Roman"/>
          <w:sz w:val="24"/>
          <w:szCs w:val="24"/>
          <w:lang w:val="en-AU"/>
        </w:rPr>
        <w:t xml:space="preserve">with its general underrepresentation </w:t>
      </w:r>
      <w:r>
        <w:rPr>
          <w:rFonts w:ascii="Times New Roman" w:hAnsi="Times New Roman" w:cs="Times New Roman"/>
          <w:sz w:val="24"/>
          <w:szCs w:val="24"/>
          <w:lang w:val="en-AU"/>
        </w:rPr>
        <w:t>in adult education theory (Nesbit</w:t>
      </w:r>
      <w:r w:rsidR="00EC1817">
        <w:rPr>
          <w:rFonts w:ascii="Times New Roman" w:hAnsi="Times New Roman" w:cs="Times New Roman"/>
          <w:sz w:val="24"/>
          <w:szCs w:val="24"/>
          <w:lang w:val="en-AU"/>
        </w:rPr>
        <w:t>,</w:t>
      </w:r>
      <w:r>
        <w:rPr>
          <w:rFonts w:ascii="Times New Roman" w:hAnsi="Times New Roman" w:cs="Times New Roman"/>
          <w:sz w:val="24"/>
          <w:szCs w:val="24"/>
          <w:lang w:val="en-AU"/>
        </w:rPr>
        <w:t xml:space="preserve"> 2006), and </w:t>
      </w:r>
      <w:r w:rsidR="00816F34">
        <w:rPr>
          <w:rFonts w:ascii="Times New Roman" w:hAnsi="Times New Roman" w:cs="Times New Roman"/>
          <w:sz w:val="24"/>
          <w:szCs w:val="24"/>
          <w:lang w:val="en-AU"/>
        </w:rPr>
        <w:t>its</w:t>
      </w:r>
      <w:r>
        <w:rPr>
          <w:rFonts w:ascii="Times New Roman" w:hAnsi="Times New Roman" w:cs="Times New Roman"/>
          <w:sz w:val="24"/>
          <w:szCs w:val="24"/>
          <w:lang w:val="en-AU"/>
        </w:rPr>
        <w:t xml:space="preserve"> ‘erasure’ </w:t>
      </w:r>
      <w:r w:rsidRPr="00CB4BE9">
        <w:rPr>
          <w:rFonts w:ascii="Times New Roman" w:hAnsi="Times New Roman" w:cs="Times New Roman"/>
          <w:sz w:val="24"/>
          <w:szCs w:val="24"/>
          <w:lang w:val="en-AU"/>
        </w:rPr>
        <w:t>as a construct</w:t>
      </w:r>
      <w:r>
        <w:rPr>
          <w:rFonts w:ascii="Times New Roman" w:hAnsi="Times New Roman" w:cs="Times New Roman"/>
          <w:sz w:val="24"/>
          <w:szCs w:val="24"/>
          <w:lang w:val="en-AU"/>
        </w:rPr>
        <w:t xml:space="preserve"> in the </w:t>
      </w:r>
      <w:r w:rsidRPr="00CB4BE9">
        <w:rPr>
          <w:rFonts w:ascii="Times New Roman" w:hAnsi="Times New Roman" w:cs="Times New Roman"/>
          <w:sz w:val="24"/>
          <w:szCs w:val="24"/>
          <w:lang w:val="en-AU"/>
        </w:rPr>
        <w:t>field of applied linguistics</w:t>
      </w:r>
      <w:r>
        <w:rPr>
          <w:rFonts w:ascii="Times New Roman" w:hAnsi="Times New Roman" w:cs="Times New Roman"/>
          <w:sz w:val="24"/>
          <w:szCs w:val="24"/>
          <w:lang w:val="en-AU"/>
        </w:rPr>
        <w:t xml:space="preserve"> (Block</w:t>
      </w:r>
      <w:r w:rsidR="00EC1817">
        <w:rPr>
          <w:rFonts w:ascii="Times New Roman" w:hAnsi="Times New Roman" w:cs="Times New Roman"/>
          <w:sz w:val="24"/>
          <w:szCs w:val="24"/>
          <w:lang w:val="en-AU"/>
        </w:rPr>
        <w:t>,</w:t>
      </w:r>
      <w:r>
        <w:rPr>
          <w:rFonts w:ascii="Times New Roman" w:hAnsi="Times New Roman" w:cs="Times New Roman"/>
          <w:sz w:val="24"/>
          <w:szCs w:val="24"/>
          <w:lang w:val="en-AU"/>
        </w:rPr>
        <w:t xml:space="preserve"> 2014)</w:t>
      </w:r>
      <w:r w:rsidRPr="00CB4BE9">
        <w:rPr>
          <w:rFonts w:ascii="Times New Roman" w:hAnsi="Times New Roman" w:cs="Times New Roman"/>
          <w:sz w:val="24"/>
          <w:szCs w:val="24"/>
          <w:lang w:val="en-AU"/>
        </w:rPr>
        <w:t xml:space="preserve">. </w:t>
      </w:r>
      <w:r w:rsidR="005B04DD">
        <w:rPr>
          <w:rFonts w:ascii="Times New Roman" w:hAnsi="Times New Roman" w:cs="Times New Roman"/>
          <w:sz w:val="24"/>
          <w:szCs w:val="24"/>
          <w:lang w:val="en-AU"/>
        </w:rPr>
        <w:t>We further contend</w:t>
      </w:r>
      <w:r>
        <w:rPr>
          <w:rFonts w:ascii="Times New Roman" w:hAnsi="Times New Roman" w:cs="Times New Roman"/>
          <w:sz w:val="24"/>
          <w:szCs w:val="24"/>
          <w:lang w:val="en-AU"/>
        </w:rPr>
        <w:t xml:space="preserve"> that whilst adult literacy provision has always targeted working class people, in the </w:t>
      </w:r>
      <w:r w:rsidRPr="003B3616">
        <w:rPr>
          <w:rFonts w:ascii="Times New Roman" w:hAnsi="Times New Roman" w:cs="Times New Roman"/>
          <w:sz w:val="24"/>
          <w:szCs w:val="24"/>
          <w:lang w:val="en-AU"/>
        </w:rPr>
        <w:t xml:space="preserve">past </w:t>
      </w:r>
      <w:r w:rsidR="003B3616" w:rsidRPr="003B3616">
        <w:rPr>
          <w:rFonts w:ascii="Times New Roman" w:hAnsi="Times New Roman" w:cs="Times New Roman"/>
          <w:sz w:val="24"/>
          <w:szCs w:val="24"/>
          <w:lang w:val="en-AU"/>
        </w:rPr>
        <w:t>two</w:t>
      </w:r>
      <w:r w:rsidRPr="003B3616">
        <w:rPr>
          <w:rFonts w:ascii="Times New Roman" w:hAnsi="Times New Roman" w:cs="Times New Roman"/>
          <w:sz w:val="24"/>
          <w:szCs w:val="24"/>
          <w:lang w:val="en-AU"/>
        </w:rPr>
        <w:t xml:space="preserve"> decades</w:t>
      </w:r>
      <w:r w:rsidR="001E036D">
        <w:rPr>
          <w:rFonts w:ascii="Times New Roman" w:hAnsi="Times New Roman" w:cs="Times New Roman"/>
          <w:sz w:val="24"/>
          <w:szCs w:val="24"/>
          <w:lang w:val="en-AU"/>
        </w:rPr>
        <w:t xml:space="preserve"> at least</w:t>
      </w:r>
      <w:r>
        <w:rPr>
          <w:rFonts w:ascii="Times New Roman" w:hAnsi="Times New Roman" w:cs="Times New Roman"/>
          <w:sz w:val="24"/>
          <w:szCs w:val="24"/>
          <w:lang w:val="en-AU"/>
        </w:rPr>
        <w:t xml:space="preserve"> this provision has not been in their best interests</w:t>
      </w:r>
      <w:r w:rsidR="00676A71">
        <w:rPr>
          <w:rFonts w:ascii="Times New Roman" w:hAnsi="Times New Roman" w:cs="Times New Roman"/>
          <w:sz w:val="24"/>
          <w:szCs w:val="24"/>
          <w:lang w:val="en-AU"/>
        </w:rPr>
        <w:t xml:space="preserve"> as literacy </w:t>
      </w:r>
      <w:r w:rsidR="002D41BA">
        <w:rPr>
          <w:rFonts w:ascii="Times New Roman" w:hAnsi="Times New Roman" w:cs="Times New Roman"/>
          <w:sz w:val="24"/>
          <w:szCs w:val="24"/>
          <w:lang w:val="en-AU"/>
        </w:rPr>
        <w:t xml:space="preserve">conceptually </w:t>
      </w:r>
      <w:r w:rsidR="00676A71">
        <w:rPr>
          <w:rFonts w:ascii="Times New Roman" w:hAnsi="Times New Roman" w:cs="Times New Roman"/>
          <w:sz w:val="24"/>
          <w:szCs w:val="24"/>
          <w:lang w:val="en-AU"/>
        </w:rPr>
        <w:t>has become synonymous with human capital and has been heavily promoted by ruling class interests</w:t>
      </w:r>
      <w:r>
        <w:rPr>
          <w:rFonts w:ascii="Times New Roman" w:hAnsi="Times New Roman" w:cs="Times New Roman"/>
          <w:sz w:val="24"/>
          <w:szCs w:val="24"/>
          <w:lang w:val="en-AU"/>
        </w:rPr>
        <w:t xml:space="preserve">. </w:t>
      </w:r>
      <w:r w:rsidR="0025363E">
        <w:rPr>
          <w:rFonts w:ascii="Times New Roman" w:hAnsi="Times New Roman" w:cs="Times New Roman"/>
          <w:sz w:val="24"/>
          <w:szCs w:val="24"/>
          <w:lang w:val="en-AU"/>
        </w:rPr>
        <w:t>In this article we outline how</w:t>
      </w:r>
      <w:r w:rsidR="00A82942">
        <w:rPr>
          <w:rFonts w:ascii="Times New Roman" w:hAnsi="Times New Roman" w:cs="Times New Roman"/>
          <w:sz w:val="24"/>
          <w:szCs w:val="24"/>
          <w:lang w:val="en-AU"/>
        </w:rPr>
        <w:t xml:space="preserve"> t</w:t>
      </w:r>
      <w:r>
        <w:rPr>
          <w:rFonts w:ascii="Times New Roman" w:hAnsi="Times New Roman" w:cs="Times New Roman"/>
          <w:sz w:val="24"/>
          <w:szCs w:val="24"/>
          <w:lang w:val="en-AU"/>
        </w:rPr>
        <w:t>he ideology of n</w:t>
      </w:r>
      <w:r w:rsidRPr="00CB4BE9">
        <w:rPr>
          <w:rFonts w:ascii="Times New Roman" w:hAnsi="Times New Roman" w:cs="Times New Roman"/>
          <w:sz w:val="24"/>
          <w:szCs w:val="24"/>
          <w:lang w:val="en-AU"/>
        </w:rPr>
        <w:t>eo-liberalism has played a key role in</w:t>
      </w:r>
      <w:r>
        <w:rPr>
          <w:rFonts w:ascii="Times New Roman" w:hAnsi="Times New Roman" w:cs="Times New Roman"/>
          <w:sz w:val="24"/>
          <w:szCs w:val="24"/>
          <w:lang w:val="en-AU"/>
        </w:rPr>
        <w:t xml:space="preserve"> these developments with its focus on </w:t>
      </w:r>
      <w:r w:rsidRPr="00CB4BE9">
        <w:rPr>
          <w:rFonts w:ascii="Times New Roman" w:hAnsi="Times New Roman" w:cs="Times New Roman"/>
          <w:sz w:val="24"/>
          <w:szCs w:val="24"/>
          <w:lang w:val="en-AU"/>
        </w:rPr>
        <w:t>competitive individualism</w:t>
      </w:r>
      <w:r>
        <w:rPr>
          <w:rFonts w:ascii="Times New Roman" w:hAnsi="Times New Roman" w:cs="Times New Roman"/>
          <w:sz w:val="24"/>
          <w:szCs w:val="24"/>
          <w:lang w:val="en-AU"/>
        </w:rPr>
        <w:t xml:space="preserve"> and the primacy of the market</w:t>
      </w:r>
      <w:r w:rsidRPr="00CB4BE9">
        <w:rPr>
          <w:rFonts w:ascii="Times New Roman" w:hAnsi="Times New Roman" w:cs="Times New Roman"/>
          <w:sz w:val="24"/>
          <w:szCs w:val="24"/>
          <w:lang w:val="en-AU"/>
        </w:rPr>
        <w:t>, and it has taken a grip on the adult literacy field and education more generally, exacerbating inequalities in educational opportunities</w:t>
      </w:r>
      <w:r>
        <w:rPr>
          <w:rFonts w:ascii="Times New Roman" w:hAnsi="Times New Roman" w:cs="Times New Roman"/>
          <w:sz w:val="24"/>
          <w:szCs w:val="24"/>
          <w:lang w:val="en-AU"/>
        </w:rPr>
        <w:t>.</w:t>
      </w:r>
      <w:r w:rsidRPr="00CB4BE9">
        <w:rPr>
          <w:rFonts w:ascii="Times New Roman" w:hAnsi="Times New Roman" w:cs="Times New Roman"/>
          <w:sz w:val="24"/>
          <w:szCs w:val="24"/>
          <w:lang w:val="en-AU"/>
        </w:rPr>
        <w:t xml:space="preserve"> To better understand the current field of adult literacy it is time once more to </w:t>
      </w:r>
      <w:r>
        <w:rPr>
          <w:rFonts w:ascii="Times New Roman" w:hAnsi="Times New Roman" w:cs="Times New Roman"/>
          <w:sz w:val="24"/>
          <w:szCs w:val="24"/>
          <w:lang w:val="en-AU"/>
        </w:rPr>
        <w:t>highlight</w:t>
      </w:r>
      <w:r w:rsidRPr="00CB4BE9">
        <w:rPr>
          <w:rFonts w:ascii="Times New Roman" w:hAnsi="Times New Roman" w:cs="Times New Roman"/>
          <w:sz w:val="24"/>
          <w:szCs w:val="24"/>
          <w:lang w:val="en-AU"/>
        </w:rPr>
        <w:t xml:space="preserve"> politics and </w:t>
      </w:r>
      <w:r>
        <w:rPr>
          <w:rFonts w:ascii="Times New Roman" w:hAnsi="Times New Roman" w:cs="Times New Roman"/>
          <w:sz w:val="24"/>
          <w:szCs w:val="24"/>
          <w:lang w:val="en-AU"/>
        </w:rPr>
        <w:t xml:space="preserve">to </w:t>
      </w:r>
      <w:r w:rsidRPr="00CB4BE9">
        <w:rPr>
          <w:rFonts w:ascii="Times New Roman" w:hAnsi="Times New Roman" w:cs="Times New Roman"/>
          <w:sz w:val="24"/>
          <w:szCs w:val="24"/>
          <w:lang w:val="en-AU"/>
        </w:rPr>
        <w:t xml:space="preserve">make social class explicit. </w:t>
      </w:r>
    </w:p>
    <w:p w:rsidR="00291F2D" w:rsidRDefault="002368F6" w:rsidP="00E13151">
      <w:pPr>
        <w:ind w:right="522"/>
        <w:rPr>
          <w:rFonts w:ascii="Times New Roman" w:hAnsi="Times New Roman" w:cs="Times New Roman"/>
          <w:b/>
          <w:i/>
          <w:sz w:val="24"/>
          <w:szCs w:val="24"/>
          <w:lang w:val="en-AU"/>
        </w:rPr>
      </w:pPr>
      <w:r w:rsidRPr="002507A4">
        <w:rPr>
          <w:rFonts w:ascii="Times New Roman" w:hAnsi="Times New Roman" w:cs="Times New Roman"/>
          <w:b/>
          <w:i/>
          <w:sz w:val="24"/>
          <w:szCs w:val="24"/>
          <w:lang w:val="en-AU"/>
        </w:rPr>
        <w:t>The beginning and nearly the end of adult literacy provision in TAFE</w:t>
      </w:r>
    </w:p>
    <w:p w:rsidR="002368F6" w:rsidRPr="00291F2D" w:rsidRDefault="002368F6" w:rsidP="00E13151">
      <w:pPr>
        <w:ind w:right="522"/>
        <w:rPr>
          <w:rFonts w:ascii="Times New Roman" w:hAnsi="Times New Roman" w:cs="Times New Roman"/>
          <w:b/>
          <w:i/>
          <w:sz w:val="24"/>
          <w:szCs w:val="24"/>
          <w:lang w:val="en-AU"/>
        </w:rPr>
      </w:pPr>
      <w:r>
        <w:rPr>
          <w:rFonts w:ascii="Times New Roman" w:hAnsi="Times New Roman" w:cs="Times New Roman"/>
          <w:sz w:val="24"/>
          <w:szCs w:val="24"/>
          <w:lang w:val="en-AU"/>
        </w:rPr>
        <w:t xml:space="preserve">The context for this article </w:t>
      </w:r>
      <w:r w:rsidRPr="00CB4BE9">
        <w:rPr>
          <w:rFonts w:ascii="Times New Roman" w:hAnsi="Times New Roman" w:cs="Times New Roman"/>
          <w:sz w:val="24"/>
          <w:szCs w:val="24"/>
          <w:lang w:val="en-AU"/>
        </w:rPr>
        <w:t>is adult literacy provision</w:t>
      </w:r>
      <w:r>
        <w:rPr>
          <w:rFonts w:ascii="Times New Roman" w:hAnsi="Times New Roman" w:cs="Times New Roman"/>
          <w:sz w:val="24"/>
          <w:szCs w:val="24"/>
          <w:lang w:val="en-AU"/>
        </w:rPr>
        <w:t xml:space="preserve"> in Australia</w:t>
      </w:r>
      <w:r w:rsidRPr="00CB4BE9">
        <w:rPr>
          <w:rFonts w:ascii="Times New Roman" w:hAnsi="Times New Roman" w:cs="Times New Roman"/>
          <w:sz w:val="24"/>
          <w:szCs w:val="24"/>
          <w:lang w:val="en-AU"/>
        </w:rPr>
        <w:t xml:space="preserve"> which for the most part involves programs in the vocational education and training (VET) sector. This has long been the sector where </w:t>
      </w:r>
      <w:r>
        <w:rPr>
          <w:rFonts w:ascii="Times New Roman" w:hAnsi="Times New Roman" w:cs="Times New Roman"/>
          <w:sz w:val="24"/>
          <w:szCs w:val="24"/>
          <w:lang w:val="en-AU"/>
        </w:rPr>
        <w:t xml:space="preserve">federal and state </w:t>
      </w:r>
      <w:r w:rsidRPr="00CB4BE9">
        <w:rPr>
          <w:rFonts w:ascii="Times New Roman" w:hAnsi="Times New Roman" w:cs="Times New Roman"/>
          <w:sz w:val="24"/>
          <w:szCs w:val="24"/>
          <w:lang w:val="en-AU"/>
        </w:rPr>
        <w:t xml:space="preserve">governments have funded and delivered </w:t>
      </w:r>
      <w:r w:rsidRPr="00CB4BE9">
        <w:rPr>
          <w:rFonts w:ascii="Times New Roman" w:hAnsi="Times New Roman" w:cs="Times New Roman"/>
          <w:sz w:val="24"/>
          <w:szCs w:val="24"/>
          <w:lang w:val="en-AU"/>
        </w:rPr>
        <w:lastRenderedPageBreak/>
        <w:t>most adul</w:t>
      </w:r>
      <w:r>
        <w:rPr>
          <w:rFonts w:ascii="Times New Roman" w:hAnsi="Times New Roman" w:cs="Times New Roman"/>
          <w:sz w:val="24"/>
          <w:szCs w:val="24"/>
          <w:lang w:val="en-AU"/>
        </w:rPr>
        <w:t>t literacy programs</w:t>
      </w:r>
      <w:r w:rsidRPr="00CB4BE9">
        <w:rPr>
          <w:rFonts w:ascii="Times New Roman" w:hAnsi="Times New Roman" w:cs="Times New Roman"/>
          <w:sz w:val="24"/>
          <w:szCs w:val="24"/>
          <w:lang w:val="en-AU"/>
        </w:rPr>
        <w:t xml:space="preserve">. It began in </w:t>
      </w:r>
      <w:r>
        <w:rPr>
          <w:rFonts w:ascii="Times New Roman" w:hAnsi="Times New Roman" w:cs="Times New Roman"/>
          <w:sz w:val="24"/>
          <w:szCs w:val="24"/>
          <w:lang w:val="en-AU"/>
        </w:rPr>
        <w:t>earnest from</w:t>
      </w:r>
      <w:r w:rsidRPr="00CB4BE9">
        <w:rPr>
          <w:rFonts w:ascii="Times New Roman" w:hAnsi="Times New Roman" w:cs="Times New Roman"/>
          <w:sz w:val="24"/>
          <w:szCs w:val="24"/>
          <w:lang w:val="en-AU"/>
        </w:rPr>
        <w:t xml:space="preserve"> the mid-1970s </w:t>
      </w:r>
      <w:r w:rsidR="00E0364A">
        <w:rPr>
          <w:rFonts w:ascii="Times New Roman" w:hAnsi="Times New Roman" w:cs="Times New Roman"/>
          <w:sz w:val="24"/>
          <w:szCs w:val="24"/>
          <w:lang w:val="en-AU"/>
        </w:rPr>
        <w:t>in</w:t>
      </w:r>
      <w:r w:rsidR="00363C9F">
        <w:rPr>
          <w:rFonts w:ascii="Times New Roman" w:hAnsi="Times New Roman" w:cs="Times New Roman"/>
          <w:sz w:val="24"/>
          <w:szCs w:val="24"/>
          <w:lang w:val="en-AU"/>
        </w:rPr>
        <w:t xml:space="preserve"> the</w:t>
      </w:r>
      <w:r>
        <w:rPr>
          <w:rFonts w:ascii="Times New Roman" w:hAnsi="Times New Roman" w:cs="Times New Roman"/>
          <w:sz w:val="24"/>
          <w:szCs w:val="24"/>
          <w:lang w:val="en-AU"/>
        </w:rPr>
        <w:t xml:space="preserve"> socia</w:t>
      </w:r>
      <w:r w:rsidR="00363C9F">
        <w:rPr>
          <w:rFonts w:ascii="Times New Roman" w:hAnsi="Times New Roman" w:cs="Times New Roman"/>
          <w:sz w:val="24"/>
          <w:szCs w:val="24"/>
          <w:lang w:val="en-AU"/>
        </w:rPr>
        <w:t>l democratic political era that</w:t>
      </w:r>
      <w:r>
        <w:rPr>
          <w:rFonts w:ascii="Times New Roman" w:hAnsi="Times New Roman" w:cs="Times New Roman"/>
          <w:sz w:val="24"/>
          <w:szCs w:val="24"/>
          <w:lang w:val="en-AU"/>
        </w:rPr>
        <w:t xml:space="preserve"> followed the election of Gough Whitlam as Australia’s Prime Minister. Within this era </w:t>
      </w:r>
      <w:r w:rsidRPr="00CB4BE9">
        <w:rPr>
          <w:rFonts w:ascii="Times New Roman" w:hAnsi="Times New Roman" w:cs="Times New Roman"/>
          <w:sz w:val="24"/>
          <w:szCs w:val="24"/>
          <w:lang w:val="en-AU"/>
        </w:rPr>
        <w:t>public VET provision under the rubric of Technical and Further Education (TAFE) expanded its values beyond training and  ‘skills’ to includ</w:t>
      </w:r>
      <w:r w:rsidR="005B04DD">
        <w:rPr>
          <w:rFonts w:ascii="Times New Roman" w:hAnsi="Times New Roman" w:cs="Times New Roman"/>
          <w:sz w:val="24"/>
          <w:szCs w:val="24"/>
          <w:lang w:val="en-AU"/>
        </w:rPr>
        <w:t>e lifelong education</w:t>
      </w:r>
      <w:r w:rsidRPr="00CB4BE9">
        <w:rPr>
          <w:rFonts w:ascii="Times New Roman" w:hAnsi="Times New Roman" w:cs="Times New Roman"/>
          <w:sz w:val="24"/>
          <w:szCs w:val="24"/>
          <w:lang w:val="en-AU"/>
        </w:rPr>
        <w:t>, sometimes called ‘second-chance’ learning</w:t>
      </w:r>
      <w:r>
        <w:rPr>
          <w:rFonts w:ascii="Times New Roman" w:hAnsi="Times New Roman" w:cs="Times New Roman"/>
          <w:sz w:val="24"/>
          <w:szCs w:val="24"/>
          <w:lang w:val="en-AU"/>
        </w:rPr>
        <w:t>,</w:t>
      </w:r>
      <w:r w:rsidRPr="00CB4BE9">
        <w:rPr>
          <w:rFonts w:ascii="Times New Roman" w:hAnsi="Times New Roman" w:cs="Times New Roman"/>
          <w:sz w:val="24"/>
          <w:szCs w:val="24"/>
          <w:lang w:val="en-AU"/>
        </w:rPr>
        <w:t xml:space="preserve"> following the </w:t>
      </w:r>
      <w:proofErr w:type="spellStart"/>
      <w:r w:rsidRPr="002B6AA3">
        <w:rPr>
          <w:rFonts w:ascii="Times New Roman" w:hAnsi="Times New Roman" w:cs="Times New Roman"/>
          <w:sz w:val="24"/>
          <w:szCs w:val="24"/>
          <w:lang w:val="en-GB"/>
        </w:rPr>
        <w:t>Kangan</w:t>
      </w:r>
      <w:proofErr w:type="spellEnd"/>
      <w:r w:rsidRPr="00CB4BE9">
        <w:rPr>
          <w:rFonts w:ascii="Times New Roman" w:hAnsi="Times New Roman" w:cs="Times New Roman"/>
          <w:sz w:val="24"/>
          <w:szCs w:val="24"/>
          <w:lang w:val="en-AU"/>
        </w:rPr>
        <w:t xml:space="preserve"> Report (Australian Committee on Technical and Further Education</w:t>
      </w:r>
      <w:r w:rsidR="00EC1817">
        <w:rPr>
          <w:rFonts w:ascii="Times New Roman" w:hAnsi="Times New Roman" w:cs="Times New Roman"/>
          <w:sz w:val="24"/>
          <w:szCs w:val="24"/>
          <w:lang w:val="en-AU"/>
        </w:rPr>
        <w:t>,</w:t>
      </w:r>
      <w:r w:rsidRPr="00CB4BE9">
        <w:rPr>
          <w:rFonts w:ascii="Times New Roman" w:hAnsi="Times New Roman" w:cs="Times New Roman"/>
          <w:sz w:val="24"/>
          <w:szCs w:val="24"/>
          <w:lang w:val="en-AU"/>
        </w:rPr>
        <w:t xml:space="preserve"> 1974). </w:t>
      </w:r>
      <w:r>
        <w:rPr>
          <w:rFonts w:ascii="Times New Roman" w:hAnsi="Times New Roman" w:cs="Times New Roman"/>
          <w:sz w:val="24"/>
          <w:szCs w:val="24"/>
          <w:lang w:val="en-AU"/>
        </w:rPr>
        <w:t>This new, no-f</w:t>
      </w:r>
      <w:r w:rsidRPr="00E451FE">
        <w:rPr>
          <w:rFonts w:ascii="Times New Roman" w:hAnsi="Times New Roman" w:cs="Times New Roman"/>
          <w:sz w:val="24"/>
          <w:szCs w:val="24"/>
          <w:lang w:val="en-AU"/>
        </w:rPr>
        <w:t xml:space="preserve">ees TAFE was </w:t>
      </w:r>
      <w:r>
        <w:rPr>
          <w:rFonts w:ascii="Times New Roman" w:hAnsi="Times New Roman" w:cs="Times New Roman"/>
          <w:sz w:val="24"/>
          <w:szCs w:val="24"/>
          <w:lang w:val="en-AU"/>
        </w:rPr>
        <w:t>designed to encourage the participation of working class people in VET.</w:t>
      </w:r>
    </w:p>
    <w:p w:rsidR="002368F6" w:rsidRPr="00CB4BE9" w:rsidRDefault="002368F6" w:rsidP="00E13151">
      <w:pPr>
        <w:ind w:right="522" w:firstLine="720"/>
        <w:rPr>
          <w:rFonts w:ascii="Times New Roman" w:hAnsi="Times New Roman" w:cs="Times New Roman"/>
          <w:sz w:val="24"/>
          <w:szCs w:val="24"/>
          <w:lang w:val="en-AU"/>
        </w:rPr>
      </w:pPr>
      <w:r w:rsidRPr="00CB4BE9">
        <w:rPr>
          <w:rFonts w:ascii="Times New Roman" w:hAnsi="Times New Roman" w:cs="Times New Roman"/>
          <w:sz w:val="24"/>
          <w:szCs w:val="24"/>
          <w:lang w:val="en-AU"/>
        </w:rPr>
        <w:t>The decade of the 1970s also represented the ‘discovery’ of adult literacy as a significant problem in many western societies, giving rise to the first national adult literacy campaigns in the UK</w:t>
      </w:r>
      <w:r>
        <w:rPr>
          <w:rFonts w:ascii="Times New Roman" w:hAnsi="Times New Roman" w:cs="Times New Roman"/>
          <w:sz w:val="24"/>
          <w:szCs w:val="24"/>
          <w:lang w:val="en-AU"/>
        </w:rPr>
        <w:t xml:space="preserve"> based largely on volunteers (e.g. </w:t>
      </w:r>
      <w:proofErr w:type="spellStart"/>
      <w:r w:rsidR="00EC1817">
        <w:rPr>
          <w:rFonts w:ascii="Times New Roman" w:hAnsi="Times New Roman" w:cs="Times New Roman"/>
          <w:sz w:val="24"/>
          <w:szCs w:val="24"/>
          <w:lang w:val="en-AU"/>
        </w:rPr>
        <w:t>Charnley</w:t>
      </w:r>
      <w:proofErr w:type="spellEnd"/>
      <w:r w:rsidR="00EC1817">
        <w:rPr>
          <w:rFonts w:ascii="Times New Roman" w:hAnsi="Times New Roman" w:cs="Times New Roman"/>
          <w:sz w:val="24"/>
          <w:szCs w:val="24"/>
          <w:lang w:val="en-AU"/>
        </w:rPr>
        <w:t xml:space="preserve"> and</w:t>
      </w:r>
      <w:r w:rsidRPr="00CB4BE9">
        <w:rPr>
          <w:rFonts w:ascii="Times New Roman" w:hAnsi="Times New Roman" w:cs="Times New Roman"/>
          <w:sz w:val="24"/>
          <w:szCs w:val="24"/>
          <w:lang w:val="en-AU"/>
        </w:rPr>
        <w:t xml:space="preserve"> Jo</w:t>
      </w:r>
      <w:r>
        <w:rPr>
          <w:rFonts w:ascii="Times New Roman" w:hAnsi="Times New Roman" w:cs="Times New Roman"/>
          <w:sz w:val="24"/>
          <w:szCs w:val="24"/>
          <w:lang w:val="en-AU"/>
        </w:rPr>
        <w:t>nes</w:t>
      </w:r>
      <w:r w:rsidR="00EC1817">
        <w:rPr>
          <w:rFonts w:ascii="Times New Roman" w:hAnsi="Times New Roman" w:cs="Times New Roman"/>
          <w:sz w:val="24"/>
          <w:szCs w:val="24"/>
          <w:lang w:val="en-AU"/>
        </w:rPr>
        <w:t>, 1980;</w:t>
      </w:r>
      <w:r>
        <w:rPr>
          <w:rFonts w:ascii="Times New Roman" w:hAnsi="Times New Roman" w:cs="Times New Roman"/>
          <w:sz w:val="24"/>
          <w:szCs w:val="24"/>
          <w:lang w:val="en-AU"/>
        </w:rPr>
        <w:t xml:space="preserve"> Mace 1979). This was</w:t>
      </w:r>
      <w:r w:rsidRPr="00CB4BE9">
        <w:rPr>
          <w:rFonts w:ascii="Times New Roman" w:hAnsi="Times New Roman" w:cs="Times New Roman"/>
          <w:sz w:val="24"/>
          <w:szCs w:val="24"/>
          <w:lang w:val="en-AU"/>
        </w:rPr>
        <w:t xml:space="preserve"> followed soon after with the rapid </w:t>
      </w:r>
      <w:r>
        <w:rPr>
          <w:rFonts w:ascii="Times New Roman" w:hAnsi="Times New Roman" w:cs="Times New Roman"/>
          <w:sz w:val="24"/>
          <w:szCs w:val="24"/>
          <w:lang w:val="en-AU"/>
        </w:rPr>
        <w:t xml:space="preserve">uptake of </w:t>
      </w:r>
      <w:r w:rsidRPr="00CB4BE9">
        <w:rPr>
          <w:rFonts w:ascii="Times New Roman" w:hAnsi="Times New Roman" w:cs="Times New Roman"/>
          <w:sz w:val="24"/>
          <w:szCs w:val="24"/>
          <w:lang w:val="en-AU"/>
        </w:rPr>
        <w:t>adult literacy provision in Australia.</w:t>
      </w:r>
      <w:r>
        <w:rPr>
          <w:rFonts w:ascii="Times New Roman" w:hAnsi="Times New Roman" w:cs="Times New Roman"/>
          <w:sz w:val="24"/>
          <w:szCs w:val="24"/>
          <w:lang w:val="en-AU"/>
        </w:rPr>
        <w:t xml:space="preserve"> </w:t>
      </w:r>
      <w:r w:rsidRPr="00CB4BE9">
        <w:rPr>
          <w:rFonts w:ascii="Times New Roman" w:hAnsi="Times New Roman" w:cs="Times New Roman"/>
          <w:sz w:val="24"/>
          <w:szCs w:val="24"/>
          <w:lang w:val="en-AU"/>
        </w:rPr>
        <w:t xml:space="preserve">And so began the development of adult literacy in TAFE, often labelled </w:t>
      </w:r>
      <w:r>
        <w:rPr>
          <w:rFonts w:ascii="Times New Roman" w:hAnsi="Times New Roman" w:cs="Times New Roman"/>
          <w:sz w:val="24"/>
          <w:szCs w:val="24"/>
          <w:lang w:val="en-AU"/>
        </w:rPr>
        <w:t>in different</w:t>
      </w:r>
      <w:r w:rsidRPr="00CB4BE9">
        <w:rPr>
          <w:rFonts w:ascii="Times New Roman" w:hAnsi="Times New Roman" w:cs="Times New Roman"/>
          <w:sz w:val="24"/>
          <w:szCs w:val="24"/>
          <w:lang w:val="en-AU"/>
        </w:rPr>
        <w:t xml:space="preserve"> states as adult basic education (ABE</w:t>
      </w:r>
      <w:r>
        <w:rPr>
          <w:rFonts w:ascii="Times New Roman" w:hAnsi="Times New Roman" w:cs="Times New Roman"/>
          <w:sz w:val="24"/>
          <w:szCs w:val="24"/>
          <w:lang w:val="en-AU"/>
        </w:rPr>
        <w:t>, the preferred term in N</w:t>
      </w:r>
      <w:r w:rsidR="00D54C64">
        <w:rPr>
          <w:rFonts w:ascii="Times New Roman" w:hAnsi="Times New Roman" w:cs="Times New Roman"/>
          <w:sz w:val="24"/>
          <w:szCs w:val="24"/>
          <w:lang w:val="en-AU"/>
        </w:rPr>
        <w:t xml:space="preserve">ew </w:t>
      </w:r>
      <w:r>
        <w:rPr>
          <w:rFonts w:ascii="Times New Roman" w:hAnsi="Times New Roman" w:cs="Times New Roman"/>
          <w:sz w:val="24"/>
          <w:szCs w:val="24"/>
          <w:lang w:val="en-AU"/>
        </w:rPr>
        <w:t>S</w:t>
      </w:r>
      <w:r w:rsidR="00D54C64">
        <w:rPr>
          <w:rFonts w:ascii="Times New Roman" w:hAnsi="Times New Roman" w:cs="Times New Roman"/>
          <w:sz w:val="24"/>
          <w:szCs w:val="24"/>
          <w:lang w:val="en-AU"/>
        </w:rPr>
        <w:t xml:space="preserve">outh </w:t>
      </w:r>
      <w:r>
        <w:rPr>
          <w:rFonts w:ascii="Times New Roman" w:hAnsi="Times New Roman" w:cs="Times New Roman"/>
          <w:sz w:val="24"/>
          <w:szCs w:val="24"/>
          <w:lang w:val="en-AU"/>
        </w:rPr>
        <w:t>W</w:t>
      </w:r>
      <w:r w:rsidR="00D54C64">
        <w:rPr>
          <w:rFonts w:ascii="Times New Roman" w:hAnsi="Times New Roman" w:cs="Times New Roman"/>
          <w:sz w:val="24"/>
          <w:szCs w:val="24"/>
          <w:lang w:val="en-AU"/>
        </w:rPr>
        <w:t>ales [NSW]</w:t>
      </w:r>
      <w:r w:rsidRPr="00CB4BE9">
        <w:rPr>
          <w:rFonts w:ascii="Times New Roman" w:hAnsi="Times New Roman" w:cs="Times New Roman"/>
          <w:sz w:val="24"/>
          <w:szCs w:val="24"/>
          <w:lang w:val="en-AU"/>
        </w:rPr>
        <w:t>) or adult literacy and basic education (ALBE</w:t>
      </w:r>
      <w:r>
        <w:rPr>
          <w:rFonts w:ascii="Times New Roman" w:hAnsi="Times New Roman" w:cs="Times New Roman"/>
          <w:sz w:val="24"/>
          <w:szCs w:val="24"/>
          <w:lang w:val="en-AU"/>
        </w:rPr>
        <w:t>, the preferred term in Victoria</w:t>
      </w:r>
      <w:r w:rsidRPr="00CB4BE9">
        <w:rPr>
          <w:rFonts w:ascii="Times New Roman" w:hAnsi="Times New Roman" w:cs="Times New Roman"/>
          <w:sz w:val="24"/>
          <w:szCs w:val="24"/>
          <w:lang w:val="en-AU"/>
        </w:rPr>
        <w:t xml:space="preserve">), which by the mid-1980s was being </w:t>
      </w:r>
      <w:r>
        <w:rPr>
          <w:rFonts w:ascii="Times New Roman" w:hAnsi="Times New Roman" w:cs="Times New Roman"/>
          <w:sz w:val="24"/>
          <w:szCs w:val="24"/>
          <w:lang w:val="en-AU"/>
        </w:rPr>
        <w:t>described</w:t>
      </w:r>
      <w:r w:rsidRPr="00CB4BE9">
        <w:rPr>
          <w:rFonts w:ascii="Times New Roman" w:hAnsi="Times New Roman" w:cs="Times New Roman"/>
          <w:sz w:val="24"/>
          <w:szCs w:val="24"/>
          <w:lang w:val="en-AU"/>
        </w:rPr>
        <w:t xml:space="preserve"> in one TAFE </w:t>
      </w:r>
      <w:r>
        <w:rPr>
          <w:rFonts w:ascii="Times New Roman" w:hAnsi="Times New Roman" w:cs="Times New Roman"/>
          <w:sz w:val="24"/>
          <w:szCs w:val="24"/>
          <w:lang w:val="en-AU"/>
        </w:rPr>
        <w:t xml:space="preserve">NSW </w:t>
      </w:r>
      <w:r w:rsidRPr="00CB4BE9">
        <w:rPr>
          <w:rFonts w:ascii="Times New Roman" w:hAnsi="Times New Roman" w:cs="Times New Roman"/>
          <w:sz w:val="24"/>
          <w:szCs w:val="24"/>
          <w:lang w:val="en-AU"/>
        </w:rPr>
        <w:t>departmental study as</w:t>
      </w:r>
      <w:r w:rsidR="00EC1817">
        <w:rPr>
          <w:rFonts w:ascii="Times New Roman" w:hAnsi="Times New Roman" w:cs="Times New Roman"/>
          <w:sz w:val="24"/>
          <w:szCs w:val="24"/>
          <w:lang w:val="en-AU"/>
        </w:rPr>
        <w:t xml:space="preserve"> a ‘growth business’ (</w:t>
      </w:r>
      <w:proofErr w:type="spellStart"/>
      <w:r w:rsidR="00EC1817">
        <w:rPr>
          <w:rFonts w:ascii="Times New Roman" w:hAnsi="Times New Roman" w:cs="Times New Roman"/>
          <w:sz w:val="24"/>
          <w:szCs w:val="24"/>
          <w:lang w:val="en-AU"/>
        </w:rPr>
        <w:t>Rustomji</w:t>
      </w:r>
      <w:proofErr w:type="spellEnd"/>
      <w:r w:rsidR="00EC1817">
        <w:rPr>
          <w:rFonts w:ascii="Times New Roman" w:hAnsi="Times New Roman" w:cs="Times New Roman"/>
          <w:sz w:val="24"/>
          <w:szCs w:val="24"/>
          <w:lang w:val="en-AU"/>
        </w:rPr>
        <w:t xml:space="preserve"> and</w:t>
      </w:r>
      <w:r w:rsidRPr="00CB4BE9">
        <w:rPr>
          <w:rFonts w:ascii="Times New Roman" w:hAnsi="Times New Roman" w:cs="Times New Roman"/>
          <w:sz w:val="24"/>
          <w:szCs w:val="24"/>
          <w:lang w:val="en-AU"/>
        </w:rPr>
        <w:t xml:space="preserve"> Dent</w:t>
      </w:r>
      <w:r w:rsidR="00EC1817">
        <w:rPr>
          <w:rFonts w:ascii="Times New Roman" w:hAnsi="Times New Roman" w:cs="Times New Roman"/>
          <w:sz w:val="24"/>
          <w:szCs w:val="24"/>
          <w:lang w:val="en-AU"/>
        </w:rPr>
        <w:t>,</w:t>
      </w:r>
      <w:r w:rsidRPr="00CB4BE9">
        <w:rPr>
          <w:rFonts w:ascii="Times New Roman" w:hAnsi="Times New Roman" w:cs="Times New Roman"/>
          <w:sz w:val="24"/>
          <w:szCs w:val="24"/>
          <w:lang w:val="en-AU"/>
        </w:rPr>
        <w:t xml:space="preserve"> 1986). </w:t>
      </w:r>
      <w:r>
        <w:rPr>
          <w:rFonts w:ascii="Times New Roman" w:hAnsi="Times New Roman" w:cs="Times New Roman"/>
          <w:sz w:val="24"/>
          <w:szCs w:val="24"/>
          <w:lang w:val="en-AU"/>
        </w:rPr>
        <w:t>Such a</w:t>
      </w:r>
      <w:r w:rsidRPr="00CB4BE9">
        <w:rPr>
          <w:rFonts w:ascii="Times New Roman" w:hAnsi="Times New Roman" w:cs="Times New Roman"/>
          <w:sz w:val="24"/>
          <w:szCs w:val="24"/>
          <w:lang w:val="en-AU"/>
        </w:rPr>
        <w:t xml:space="preserve"> description, however, would hardly fit the field of adult literacy in TAFE today </w:t>
      </w:r>
      <w:r w:rsidR="006A26D9">
        <w:rPr>
          <w:rFonts w:ascii="Times New Roman" w:hAnsi="Times New Roman" w:cs="Times New Roman"/>
          <w:sz w:val="24"/>
          <w:szCs w:val="24"/>
          <w:lang w:val="en-AU"/>
        </w:rPr>
        <w:t xml:space="preserve">as funding cuts have affected all forms of provision except jobseeker programs, </w:t>
      </w:r>
      <w:r w:rsidRPr="00CB4BE9">
        <w:rPr>
          <w:rFonts w:ascii="Times New Roman" w:hAnsi="Times New Roman" w:cs="Times New Roman"/>
          <w:sz w:val="24"/>
          <w:szCs w:val="24"/>
          <w:lang w:val="en-AU"/>
        </w:rPr>
        <w:t>the neo-liberal emphasis on</w:t>
      </w:r>
      <w:r w:rsidR="00B21565">
        <w:rPr>
          <w:rFonts w:ascii="Times New Roman" w:hAnsi="Times New Roman" w:cs="Times New Roman"/>
          <w:sz w:val="24"/>
          <w:szCs w:val="24"/>
          <w:lang w:val="en-AU"/>
        </w:rPr>
        <w:t xml:space="preserve"> ‘user</w:t>
      </w:r>
      <w:r w:rsidR="006A26D9">
        <w:rPr>
          <w:rFonts w:ascii="Times New Roman" w:hAnsi="Times New Roman" w:cs="Times New Roman"/>
          <w:sz w:val="24"/>
          <w:szCs w:val="24"/>
          <w:lang w:val="en-AU"/>
        </w:rPr>
        <w:t>-pays’ has restricted</w:t>
      </w:r>
      <w:r>
        <w:rPr>
          <w:rFonts w:ascii="Times New Roman" w:hAnsi="Times New Roman" w:cs="Times New Roman"/>
          <w:sz w:val="24"/>
          <w:szCs w:val="24"/>
          <w:lang w:val="en-AU"/>
        </w:rPr>
        <w:t xml:space="preserve"> enrolments in </w:t>
      </w:r>
      <w:r w:rsidR="006A26D9">
        <w:rPr>
          <w:rFonts w:ascii="Times New Roman" w:hAnsi="Times New Roman" w:cs="Times New Roman"/>
          <w:sz w:val="24"/>
          <w:szCs w:val="24"/>
          <w:lang w:val="en-AU"/>
        </w:rPr>
        <w:t xml:space="preserve">the remaining </w:t>
      </w:r>
      <w:r>
        <w:rPr>
          <w:rFonts w:ascii="Times New Roman" w:hAnsi="Times New Roman" w:cs="Times New Roman"/>
          <w:sz w:val="24"/>
          <w:szCs w:val="24"/>
          <w:lang w:val="en-AU"/>
        </w:rPr>
        <w:t xml:space="preserve">adult literacy courses, and federal and state government promotion of competition between VET providers has resulted in a steady dismantling of TAFE as the nation’s ‘public’ VET provider. </w:t>
      </w:r>
      <w:r w:rsidRPr="00CB4BE9">
        <w:rPr>
          <w:rFonts w:ascii="Times New Roman" w:hAnsi="Times New Roman" w:cs="Times New Roman"/>
          <w:sz w:val="24"/>
          <w:szCs w:val="24"/>
          <w:lang w:val="en-AU"/>
        </w:rPr>
        <w:t>Currently private providers account for about half of national VET training hours (NCVER</w:t>
      </w:r>
      <w:r w:rsidR="00EC1817">
        <w:rPr>
          <w:rFonts w:ascii="Times New Roman" w:hAnsi="Times New Roman" w:cs="Times New Roman"/>
          <w:sz w:val="24"/>
          <w:szCs w:val="24"/>
          <w:lang w:val="en-AU"/>
        </w:rPr>
        <w:t>,</w:t>
      </w:r>
      <w:r w:rsidRPr="00CB4BE9">
        <w:rPr>
          <w:rFonts w:ascii="Times New Roman" w:hAnsi="Times New Roman" w:cs="Times New Roman"/>
          <w:sz w:val="24"/>
          <w:szCs w:val="24"/>
          <w:lang w:val="en-AU"/>
        </w:rPr>
        <w:t xml:space="preserve"> 2015).</w:t>
      </w:r>
    </w:p>
    <w:p w:rsidR="002368F6" w:rsidRPr="00CB4BE9" w:rsidRDefault="002368F6" w:rsidP="00E13151">
      <w:pPr>
        <w:ind w:right="522" w:firstLine="720"/>
        <w:rPr>
          <w:rFonts w:ascii="Times New Roman" w:hAnsi="Times New Roman" w:cs="Times New Roman"/>
          <w:sz w:val="24"/>
          <w:szCs w:val="24"/>
          <w:lang w:val="en-AU"/>
        </w:rPr>
      </w:pPr>
      <w:r>
        <w:rPr>
          <w:rFonts w:ascii="Times New Roman" w:hAnsi="Times New Roman" w:cs="Times New Roman"/>
          <w:sz w:val="24"/>
          <w:szCs w:val="24"/>
          <w:lang w:val="en-AU"/>
        </w:rPr>
        <w:t>This article</w:t>
      </w:r>
      <w:r w:rsidRPr="00CB4BE9">
        <w:rPr>
          <w:rFonts w:ascii="Times New Roman" w:hAnsi="Times New Roman" w:cs="Times New Roman"/>
          <w:sz w:val="24"/>
          <w:szCs w:val="24"/>
          <w:lang w:val="en-AU"/>
        </w:rPr>
        <w:t xml:space="preserve"> does not aim to provide a </w:t>
      </w:r>
      <w:r>
        <w:rPr>
          <w:rFonts w:ascii="Times New Roman" w:hAnsi="Times New Roman" w:cs="Times New Roman"/>
          <w:sz w:val="24"/>
          <w:szCs w:val="24"/>
          <w:lang w:val="en-AU"/>
        </w:rPr>
        <w:t xml:space="preserve">detailed </w:t>
      </w:r>
      <w:r w:rsidRPr="00CB4BE9">
        <w:rPr>
          <w:rFonts w:ascii="Times New Roman" w:hAnsi="Times New Roman" w:cs="Times New Roman"/>
          <w:sz w:val="24"/>
          <w:szCs w:val="24"/>
          <w:lang w:val="en-AU"/>
        </w:rPr>
        <w:t>history of adult literacy provision in TAFE and VET generally,</w:t>
      </w:r>
      <w:r w:rsidR="00E16D07">
        <w:rPr>
          <w:rFonts w:ascii="Times New Roman" w:hAnsi="Times New Roman" w:cs="Times New Roman"/>
          <w:sz w:val="24"/>
          <w:szCs w:val="24"/>
          <w:lang w:val="en-AU"/>
        </w:rPr>
        <w:t xml:space="preserve"> rather, to reiterate, we make the point</w:t>
      </w:r>
      <w:r w:rsidRPr="00CB4BE9">
        <w:rPr>
          <w:rFonts w:ascii="Times New Roman" w:hAnsi="Times New Roman" w:cs="Times New Roman"/>
          <w:sz w:val="24"/>
          <w:szCs w:val="24"/>
          <w:lang w:val="en-AU"/>
        </w:rPr>
        <w:t xml:space="preserve"> that in </w:t>
      </w:r>
      <w:r w:rsidR="003B3616">
        <w:rPr>
          <w:rFonts w:ascii="Times New Roman" w:hAnsi="Times New Roman" w:cs="Times New Roman"/>
          <w:sz w:val="24"/>
          <w:szCs w:val="24"/>
          <w:lang w:val="en-AU"/>
        </w:rPr>
        <w:t>the recent</w:t>
      </w:r>
      <w:r w:rsidRPr="00CB4BE9">
        <w:rPr>
          <w:rFonts w:ascii="Times New Roman" w:hAnsi="Times New Roman" w:cs="Times New Roman"/>
          <w:sz w:val="24"/>
          <w:szCs w:val="24"/>
          <w:lang w:val="en-AU"/>
        </w:rPr>
        <w:t xml:space="preserve"> decades social class has rarely been mentioned in adult literacy policy, research or practice in Australia</w:t>
      </w:r>
      <w:r>
        <w:rPr>
          <w:rFonts w:ascii="Times New Roman" w:hAnsi="Times New Roman" w:cs="Times New Roman"/>
          <w:sz w:val="24"/>
          <w:szCs w:val="24"/>
          <w:lang w:val="en-AU"/>
        </w:rPr>
        <w:t>, and that the interests of working class people have not been well served during this time. Social class</w:t>
      </w:r>
      <w:r w:rsidRPr="00CB4BE9">
        <w:rPr>
          <w:rFonts w:ascii="Times New Roman" w:hAnsi="Times New Roman" w:cs="Times New Roman"/>
          <w:sz w:val="24"/>
          <w:szCs w:val="24"/>
          <w:lang w:val="en-AU"/>
        </w:rPr>
        <w:t xml:space="preserve"> may well be implied in some of the academic literature, and it may well reside in </w:t>
      </w:r>
      <w:r>
        <w:rPr>
          <w:rFonts w:ascii="Times New Roman" w:hAnsi="Times New Roman" w:cs="Times New Roman"/>
          <w:sz w:val="24"/>
          <w:szCs w:val="24"/>
          <w:lang w:val="en-AU"/>
        </w:rPr>
        <w:t>the background beliefs of some</w:t>
      </w:r>
      <w:r w:rsidRPr="00CB4BE9">
        <w:rPr>
          <w:rFonts w:ascii="Times New Roman" w:hAnsi="Times New Roman" w:cs="Times New Roman"/>
          <w:sz w:val="24"/>
          <w:szCs w:val="24"/>
          <w:lang w:val="en-AU"/>
        </w:rPr>
        <w:t xml:space="preserve"> teachers of adult literacy, but rarely does it come to the fore as an explicit construct that is documented. This situation we find incongruent with the realities of social class which we see</w:t>
      </w:r>
      <w:r w:rsidR="00291F2D">
        <w:rPr>
          <w:rFonts w:ascii="Times New Roman" w:hAnsi="Times New Roman" w:cs="Times New Roman"/>
          <w:sz w:val="24"/>
          <w:szCs w:val="24"/>
          <w:lang w:val="en-AU"/>
        </w:rPr>
        <w:t xml:space="preserve"> to be essential for understanding the field of</w:t>
      </w:r>
      <w:r w:rsidRPr="00CB4BE9">
        <w:rPr>
          <w:rFonts w:ascii="Times New Roman" w:hAnsi="Times New Roman" w:cs="Times New Roman"/>
          <w:sz w:val="24"/>
          <w:szCs w:val="24"/>
          <w:lang w:val="en-AU"/>
        </w:rPr>
        <w:t xml:space="preserve"> </w:t>
      </w:r>
      <w:r w:rsidR="00EC1817">
        <w:rPr>
          <w:rFonts w:ascii="Times New Roman" w:hAnsi="Times New Roman" w:cs="Times New Roman"/>
          <w:sz w:val="24"/>
          <w:szCs w:val="24"/>
          <w:lang w:val="en-AU"/>
        </w:rPr>
        <w:t xml:space="preserve">adult literacy </w:t>
      </w:r>
      <w:r w:rsidR="00291F2D">
        <w:rPr>
          <w:rFonts w:ascii="Times New Roman" w:hAnsi="Times New Roman" w:cs="Times New Roman"/>
          <w:sz w:val="24"/>
          <w:szCs w:val="24"/>
          <w:lang w:val="en-AU"/>
        </w:rPr>
        <w:t xml:space="preserve">in Australia </w:t>
      </w:r>
      <w:r>
        <w:rPr>
          <w:rFonts w:ascii="Times New Roman" w:hAnsi="Times New Roman" w:cs="Times New Roman"/>
          <w:sz w:val="24"/>
          <w:szCs w:val="24"/>
          <w:lang w:val="en-AU"/>
        </w:rPr>
        <w:t xml:space="preserve">and </w:t>
      </w:r>
      <w:r w:rsidRPr="00CB4BE9">
        <w:rPr>
          <w:rFonts w:ascii="Times New Roman" w:hAnsi="Times New Roman" w:cs="Times New Roman"/>
          <w:sz w:val="24"/>
          <w:szCs w:val="24"/>
          <w:lang w:val="en-AU"/>
        </w:rPr>
        <w:t xml:space="preserve">which we will </w:t>
      </w:r>
      <w:r>
        <w:rPr>
          <w:rFonts w:ascii="Times New Roman" w:hAnsi="Times New Roman" w:cs="Times New Roman"/>
          <w:sz w:val="24"/>
          <w:szCs w:val="24"/>
          <w:lang w:val="en-AU"/>
        </w:rPr>
        <w:t>demonstrate in this article</w:t>
      </w:r>
      <w:r w:rsidRPr="00CB4BE9">
        <w:rPr>
          <w:rFonts w:ascii="Times New Roman" w:hAnsi="Times New Roman" w:cs="Times New Roman"/>
          <w:sz w:val="24"/>
          <w:szCs w:val="24"/>
          <w:lang w:val="en-AU"/>
        </w:rPr>
        <w:t>.</w:t>
      </w:r>
    </w:p>
    <w:p w:rsidR="002368F6" w:rsidRPr="002507A4" w:rsidRDefault="002368F6" w:rsidP="00E13151">
      <w:pPr>
        <w:ind w:right="522"/>
        <w:rPr>
          <w:rFonts w:ascii="Times New Roman" w:hAnsi="Times New Roman" w:cs="Times New Roman"/>
          <w:b/>
          <w:i/>
          <w:sz w:val="24"/>
          <w:szCs w:val="24"/>
          <w:lang w:val="en-AU"/>
        </w:rPr>
      </w:pPr>
      <w:r w:rsidRPr="002507A4">
        <w:rPr>
          <w:rFonts w:ascii="Times New Roman" w:hAnsi="Times New Roman" w:cs="Times New Roman"/>
          <w:b/>
          <w:i/>
          <w:sz w:val="24"/>
          <w:szCs w:val="24"/>
          <w:lang w:val="en-AU"/>
        </w:rPr>
        <w:t>Naming the field</w:t>
      </w:r>
    </w:p>
    <w:p w:rsidR="002368F6" w:rsidRPr="00CB4BE9" w:rsidRDefault="002368F6" w:rsidP="00E13151">
      <w:pPr>
        <w:ind w:right="522"/>
        <w:rPr>
          <w:rFonts w:ascii="Times New Roman" w:eastAsia="Times New Roman" w:hAnsi="Times New Roman" w:cs="Times New Roman"/>
          <w:sz w:val="24"/>
          <w:szCs w:val="24"/>
          <w:lang w:val="en-AU" w:eastAsia="en-GB"/>
        </w:rPr>
      </w:pPr>
      <w:r w:rsidRPr="00CB4BE9">
        <w:rPr>
          <w:rFonts w:ascii="Times New Roman" w:hAnsi="Times New Roman" w:cs="Times New Roman"/>
          <w:sz w:val="24"/>
          <w:szCs w:val="24"/>
          <w:lang w:val="en-AU"/>
        </w:rPr>
        <w:t xml:space="preserve">An issue we need to confront early in this </w:t>
      </w:r>
      <w:r>
        <w:rPr>
          <w:rFonts w:ascii="Times New Roman" w:hAnsi="Times New Roman" w:cs="Times New Roman"/>
          <w:sz w:val="24"/>
          <w:szCs w:val="24"/>
          <w:lang w:val="en-AU"/>
        </w:rPr>
        <w:t>article</w:t>
      </w:r>
      <w:r w:rsidRPr="00CB4BE9">
        <w:rPr>
          <w:rFonts w:ascii="Times New Roman" w:hAnsi="Times New Roman" w:cs="Times New Roman"/>
          <w:sz w:val="24"/>
          <w:szCs w:val="24"/>
          <w:lang w:val="en-AU"/>
        </w:rPr>
        <w:t xml:space="preserve"> is nomenclature. We have used the term adult literacy to describe the focus of our study but there has long been uncertainty over what to call the field. ABE and ALBE in TAFE contexts have already been mentioned. Numeracy often accompanies mention of literacy,</w:t>
      </w:r>
      <w:r w:rsidR="00307FDD">
        <w:rPr>
          <w:rFonts w:ascii="Times New Roman" w:hAnsi="Times New Roman" w:cs="Times New Roman"/>
          <w:sz w:val="24"/>
          <w:szCs w:val="24"/>
          <w:lang w:val="en-AU"/>
        </w:rPr>
        <w:t xml:space="preserve"> as in literacy and numeracy (L&amp;</w:t>
      </w:r>
      <w:r w:rsidRPr="00CB4BE9">
        <w:rPr>
          <w:rFonts w:ascii="Times New Roman" w:hAnsi="Times New Roman" w:cs="Times New Roman"/>
          <w:sz w:val="24"/>
          <w:szCs w:val="24"/>
          <w:lang w:val="en-AU"/>
        </w:rPr>
        <w:t xml:space="preserve">N) teaching, as too is the addition of languages (i.e. LLN – language, literacy and numeracy). And in recent years encapsulating all of these terms at a policy </w:t>
      </w:r>
      <w:r w:rsidRPr="00CB4BE9">
        <w:rPr>
          <w:rFonts w:ascii="Times New Roman" w:hAnsi="Times New Roman" w:cs="Times New Roman"/>
          <w:sz w:val="24"/>
          <w:szCs w:val="24"/>
          <w:lang w:val="en-AU"/>
        </w:rPr>
        <w:lastRenderedPageBreak/>
        <w:t>level in Australia is ‘foundation skills’ following the official release of the National Foundation Skills Strategy (NFSS) for adults in 2012 (SCOTESE</w:t>
      </w:r>
      <w:r w:rsidR="00307FDD">
        <w:rPr>
          <w:rFonts w:ascii="Times New Roman" w:hAnsi="Times New Roman" w:cs="Times New Roman"/>
          <w:sz w:val="24"/>
          <w:szCs w:val="24"/>
          <w:lang w:val="en-AU"/>
        </w:rPr>
        <w:t>,</w:t>
      </w:r>
      <w:r w:rsidRPr="00CB4BE9">
        <w:rPr>
          <w:rFonts w:ascii="Times New Roman" w:hAnsi="Times New Roman" w:cs="Times New Roman"/>
          <w:sz w:val="24"/>
          <w:szCs w:val="24"/>
          <w:lang w:val="en-AU"/>
        </w:rPr>
        <w:t xml:space="preserve"> 2012). This shift is the result of viewing literacy primarily as a human capital skill enabling a broader redefining of the adult literacy field to include a strong focus on employability. </w:t>
      </w:r>
      <w:r w:rsidRPr="00CB4BE9">
        <w:rPr>
          <w:rFonts w:ascii="Times New Roman" w:eastAsia="Times New Roman" w:hAnsi="Times New Roman" w:cs="Times New Roman"/>
          <w:sz w:val="24"/>
          <w:szCs w:val="24"/>
          <w:lang w:val="en-AU" w:eastAsia="en-GB"/>
        </w:rPr>
        <w:t>For our purposes</w:t>
      </w:r>
      <w:r>
        <w:rPr>
          <w:rFonts w:ascii="Times New Roman" w:eastAsia="Times New Roman" w:hAnsi="Times New Roman" w:cs="Times New Roman"/>
          <w:sz w:val="24"/>
          <w:szCs w:val="24"/>
          <w:lang w:val="en-AU" w:eastAsia="en-GB"/>
        </w:rPr>
        <w:t xml:space="preserve"> in this article</w:t>
      </w:r>
      <w:r w:rsidR="00E16D07">
        <w:rPr>
          <w:rFonts w:ascii="Times New Roman" w:eastAsia="Times New Roman" w:hAnsi="Times New Roman" w:cs="Times New Roman"/>
          <w:sz w:val="24"/>
          <w:szCs w:val="24"/>
          <w:lang w:val="en-AU" w:eastAsia="en-GB"/>
        </w:rPr>
        <w:t>, which include</w:t>
      </w:r>
      <w:r w:rsidRPr="00CB4BE9">
        <w:rPr>
          <w:rFonts w:ascii="Times New Roman" w:eastAsia="Times New Roman" w:hAnsi="Times New Roman" w:cs="Times New Roman"/>
          <w:sz w:val="24"/>
          <w:szCs w:val="24"/>
          <w:lang w:val="en-AU" w:eastAsia="en-GB"/>
        </w:rPr>
        <w:t xml:space="preserve"> a critique of the foregrounding of human capital values, we will continue to use the term adult literacy, as do some of the key researchers of adult literacy outsi</w:t>
      </w:r>
      <w:r w:rsidR="00BB79AB">
        <w:rPr>
          <w:rFonts w:ascii="Times New Roman" w:eastAsia="Times New Roman" w:hAnsi="Times New Roman" w:cs="Times New Roman"/>
          <w:sz w:val="24"/>
          <w:szCs w:val="24"/>
          <w:lang w:val="en-AU" w:eastAsia="en-GB"/>
        </w:rPr>
        <w:t>de Australia (e.g. Hamilton</w:t>
      </w:r>
      <w:r w:rsidR="00307FDD">
        <w:rPr>
          <w:rFonts w:ascii="Times New Roman" w:eastAsia="Times New Roman" w:hAnsi="Times New Roman" w:cs="Times New Roman"/>
          <w:sz w:val="24"/>
          <w:szCs w:val="24"/>
          <w:lang w:val="en-AU" w:eastAsia="en-GB"/>
        </w:rPr>
        <w:t>,</w:t>
      </w:r>
      <w:r w:rsidR="00BB79AB">
        <w:rPr>
          <w:rFonts w:ascii="Times New Roman" w:eastAsia="Times New Roman" w:hAnsi="Times New Roman" w:cs="Times New Roman"/>
          <w:sz w:val="24"/>
          <w:szCs w:val="24"/>
          <w:lang w:val="en-AU" w:eastAsia="en-GB"/>
        </w:rPr>
        <w:t xml:space="preserve"> 2012</w:t>
      </w:r>
      <w:r w:rsidRPr="00CB4BE9">
        <w:rPr>
          <w:rFonts w:ascii="Times New Roman" w:eastAsia="Times New Roman" w:hAnsi="Times New Roman" w:cs="Times New Roman"/>
          <w:sz w:val="24"/>
          <w:szCs w:val="24"/>
          <w:lang w:val="en-AU" w:eastAsia="en-GB"/>
        </w:rPr>
        <w:t>).</w:t>
      </w:r>
    </w:p>
    <w:p w:rsidR="002368F6" w:rsidRPr="002507A4" w:rsidRDefault="002368F6" w:rsidP="00E13151">
      <w:pPr>
        <w:ind w:right="522"/>
        <w:rPr>
          <w:rFonts w:ascii="Times New Roman" w:eastAsia="Times New Roman" w:hAnsi="Times New Roman" w:cs="Times New Roman"/>
          <w:b/>
          <w:i/>
          <w:sz w:val="24"/>
          <w:szCs w:val="24"/>
          <w:lang w:val="en-AU" w:eastAsia="en-GB"/>
        </w:rPr>
      </w:pPr>
      <w:r w:rsidRPr="002507A4">
        <w:rPr>
          <w:rFonts w:ascii="Times New Roman" w:eastAsia="Times New Roman" w:hAnsi="Times New Roman" w:cs="Times New Roman"/>
          <w:b/>
          <w:i/>
          <w:sz w:val="24"/>
          <w:szCs w:val="24"/>
          <w:lang w:val="en-AU" w:eastAsia="en-GB"/>
        </w:rPr>
        <w:t>Social class and neo-liberalism</w:t>
      </w:r>
    </w:p>
    <w:p w:rsidR="00B04A7C" w:rsidRDefault="00C5632D" w:rsidP="00E13151">
      <w:pPr>
        <w:ind w:right="522"/>
        <w:rPr>
          <w:rFonts w:ascii="Times New Roman" w:hAnsi="Times New Roman" w:cs="Times New Roman"/>
          <w:sz w:val="24"/>
          <w:szCs w:val="24"/>
        </w:rPr>
      </w:pPr>
      <w:r>
        <w:rPr>
          <w:rFonts w:ascii="Times New Roman" w:eastAsia="Times New Roman" w:hAnsi="Times New Roman" w:cs="Times New Roman"/>
          <w:sz w:val="24"/>
          <w:szCs w:val="24"/>
          <w:lang w:val="en-AU" w:eastAsia="en-GB"/>
        </w:rPr>
        <w:t xml:space="preserve">We </w:t>
      </w:r>
      <w:r w:rsidR="002368F6" w:rsidRPr="00CB4BE9">
        <w:rPr>
          <w:rFonts w:ascii="Times New Roman" w:eastAsia="Times New Roman" w:hAnsi="Times New Roman" w:cs="Times New Roman"/>
          <w:sz w:val="24"/>
          <w:szCs w:val="24"/>
          <w:lang w:val="en-AU" w:eastAsia="en-GB"/>
        </w:rPr>
        <w:t xml:space="preserve">need to </w:t>
      </w:r>
      <w:r w:rsidR="00D54C64">
        <w:rPr>
          <w:rFonts w:ascii="Times New Roman" w:eastAsia="Times New Roman" w:hAnsi="Times New Roman" w:cs="Times New Roman"/>
          <w:sz w:val="24"/>
          <w:szCs w:val="24"/>
          <w:lang w:val="en-AU" w:eastAsia="en-GB"/>
        </w:rPr>
        <w:t>briefly outline</w:t>
      </w:r>
      <w:r w:rsidR="002368F6" w:rsidRPr="00CB4BE9">
        <w:rPr>
          <w:rFonts w:ascii="Times New Roman" w:eastAsia="Times New Roman" w:hAnsi="Times New Roman" w:cs="Times New Roman"/>
          <w:sz w:val="24"/>
          <w:szCs w:val="24"/>
          <w:lang w:val="en-AU" w:eastAsia="en-GB"/>
        </w:rPr>
        <w:t xml:space="preserve"> what we mean </w:t>
      </w:r>
      <w:r w:rsidR="002368F6">
        <w:rPr>
          <w:rFonts w:ascii="Times New Roman" w:eastAsia="Times New Roman" w:hAnsi="Times New Roman" w:cs="Times New Roman"/>
          <w:sz w:val="24"/>
          <w:szCs w:val="24"/>
          <w:lang w:val="en-AU" w:eastAsia="en-GB"/>
        </w:rPr>
        <w:t>in this article</w:t>
      </w:r>
      <w:r w:rsidR="002368F6" w:rsidRPr="00CB4BE9">
        <w:rPr>
          <w:rFonts w:ascii="Times New Roman" w:eastAsia="Times New Roman" w:hAnsi="Times New Roman" w:cs="Times New Roman"/>
          <w:sz w:val="24"/>
          <w:szCs w:val="24"/>
          <w:lang w:val="en-AU" w:eastAsia="en-GB"/>
        </w:rPr>
        <w:t xml:space="preserve"> by social class and neo-liberalism. Concurring with the recent work by Block (2014), we see social class from its Marxist origins as essentially materially/economically-based, and it can be measured </w:t>
      </w:r>
      <w:r w:rsidR="002368F6">
        <w:rPr>
          <w:rFonts w:ascii="Times New Roman" w:eastAsia="Times New Roman" w:hAnsi="Times New Roman" w:cs="Times New Roman"/>
          <w:sz w:val="24"/>
          <w:szCs w:val="24"/>
          <w:lang w:val="en-AU" w:eastAsia="en-GB"/>
        </w:rPr>
        <w:t xml:space="preserve">in a socio-economic, </w:t>
      </w:r>
      <w:r w:rsidR="002368F6" w:rsidRPr="00CB4BE9">
        <w:rPr>
          <w:rFonts w:ascii="Times New Roman" w:eastAsia="Times New Roman" w:hAnsi="Times New Roman" w:cs="Times New Roman"/>
          <w:sz w:val="24"/>
          <w:szCs w:val="24"/>
          <w:lang w:val="en-AU" w:eastAsia="en-GB"/>
        </w:rPr>
        <w:t xml:space="preserve">stratified sense according to factors such as one’s income, occupation and formal educational levels, usually falling within the </w:t>
      </w:r>
      <w:r w:rsidR="002368F6">
        <w:rPr>
          <w:rFonts w:ascii="Times New Roman" w:eastAsia="Times New Roman" w:hAnsi="Times New Roman" w:cs="Times New Roman"/>
          <w:sz w:val="24"/>
          <w:szCs w:val="24"/>
          <w:lang w:val="en-AU" w:eastAsia="en-GB"/>
        </w:rPr>
        <w:t>term</w:t>
      </w:r>
      <w:r w:rsidR="002368F6" w:rsidRPr="00CB4BE9">
        <w:rPr>
          <w:rFonts w:ascii="Times New Roman" w:eastAsia="Times New Roman" w:hAnsi="Times New Roman" w:cs="Times New Roman"/>
          <w:sz w:val="24"/>
          <w:szCs w:val="24"/>
          <w:lang w:val="en-AU" w:eastAsia="en-GB"/>
        </w:rPr>
        <w:t xml:space="preserve"> socio-economic status (SES).</w:t>
      </w:r>
      <w:r w:rsidR="002368F6">
        <w:rPr>
          <w:rFonts w:ascii="Times New Roman" w:eastAsia="Times New Roman" w:hAnsi="Times New Roman" w:cs="Times New Roman"/>
          <w:sz w:val="24"/>
          <w:szCs w:val="24"/>
          <w:lang w:val="en-AU" w:eastAsia="en-GB"/>
        </w:rPr>
        <w:t xml:space="preserve"> </w:t>
      </w:r>
      <w:r w:rsidR="002368F6" w:rsidRPr="00CB4BE9">
        <w:rPr>
          <w:rFonts w:ascii="Times New Roman" w:eastAsia="Times New Roman" w:hAnsi="Times New Roman" w:cs="Times New Roman"/>
          <w:sz w:val="24"/>
          <w:szCs w:val="24"/>
          <w:lang w:val="en-AU" w:eastAsia="en-GB"/>
        </w:rPr>
        <w:t>We also view social class culturally as ‘lived experience’, expressed as a range of disp</w:t>
      </w:r>
      <w:r w:rsidR="002368F6">
        <w:rPr>
          <w:rFonts w:ascii="Times New Roman" w:eastAsia="Times New Roman" w:hAnsi="Times New Roman" w:cs="Times New Roman"/>
          <w:sz w:val="24"/>
          <w:szCs w:val="24"/>
          <w:lang w:val="en-AU" w:eastAsia="en-GB"/>
        </w:rPr>
        <w:t>ositions which Bourdieu refers</w:t>
      </w:r>
      <w:r w:rsidR="002368F6" w:rsidRPr="00CB4BE9">
        <w:rPr>
          <w:rFonts w:ascii="Times New Roman" w:eastAsia="Times New Roman" w:hAnsi="Times New Roman" w:cs="Times New Roman"/>
          <w:sz w:val="24"/>
          <w:szCs w:val="24"/>
          <w:lang w:val="en-AU" w:eastAsia="en-GB"/>
        </w:rPr>
        <w:t xml:space="preserve"> to as ‘habitus’</w:t>
      </w:r>
      <w:r w:rsidR="002368F6">
        <w:rPr>
          <w:rFonts w:ascii="Times New Roman" w:eastAsia="Times New Roman" w:hAnsi="Times New Roman" w:cs="Times New Roman"/>
          <w:sz w:val="24"/>
          <w:szCs w:val="24"/>
          <w:lang w:val="en-AU" w:eastAsia="en-GB"/>
        </w:rPr>
        <w:t xml:space="preserve">, with some </w:t>
      </w:r>
      <w:r w:rsidR="002368F6" w:rsidRPr="00CB4BE9">
        <w:rPr>
          <w:rFonts w:ascii="Times New Roman" w:eastAsia="Times New Roman" w:hAnsi="Times New Roman" w:cs="Times New Roman"/>
          <w:sz w:val="24"/>
          <w:szCs w:val="24"/>
          <w:lang w:val="en-AU" w:eastAsia="en-GB"/>
        </w:rPr>
        <w:t>dispositions conveying high</w:t>
      </w:r>
      <w:r w:rsidR="002368F6">
        <w:rPr>
          <w:rFonts w:ascii="Times New Roman" w:eastAsia="Times New Roman" w:hAnsi="Times New Roman" w:cs="Times New Roman"/>
          <w:sz w:val="24"/>
          <w:szCs w:val="24"/>
          <w:lang w:val="en-AU" w:eastAsia="en-GB"/>
        </w:rPr>
        <w:t>er status/class</w:t>
      </w:r>
      <w:r w:rsidR="002368F6" w:rsidRPr="00CB4BE9">
        <w:rPr>
          <w:rFonts w:ascii="Times New Roman" w:eastAsia="Times New Roman" w:hAnsi="Times New Roman" w:cs="Times New Roman"/>
          <w:sz w:val="24"/>
          <w:szCs w:val="24"/>
          <w:lang w:val="en-AU" w:eastAsia="en-GB"/>
        </w:rPr>
        <w:t xml:space="preserve"> and ‘distinction’ in society (e.g. Bourdieu</w:t>
      </w:r>
      <w:r w:rsidR="00307FDD">
        <w:rPr>
          <w:rFonts w:ascii="Times New Roman" w:eastAsia="Times New Roman" w:hAnsi="Times New Roman" w:cs="Times New Roman"/>
          <w:sz w:val="24"/>
          <w:szCs w:val="24"/>
          <w:lang w:val="en-AU" w:eastAsia="en-GB"/>
        </w:rPr>
        <w:t>,</w:t>
      </w:r>
      <w:r w:rsidR="002368F6" w:rsidRPr="00CB4BE9">
        <w:rPr>
          <w:rFonts w:ascii="Times New Roman" w:eastAsia="Times New Roman" w:hAnsi="Times New Roman" w:cs="Times New Roman"/>
          <w:sz w:val="24"/>
          <w:szCs w:val="24"/>
          <w:lang w:val="en-AU" w:eastAsia="en-GB"/>
        </w:rPr>
        <w:t xml:space="preserve"> 1984). Underpinning our view of social class, and notwithstanding various critiques of Marxist concepts as </w:t>
      </w:r>
      <w:r w:rsidR="0025363E">
        <w:rPr>
          <w:rFonts w:ascii="Times New Roman" w:eastAsia="Times New Roman" w:hAnsi="Times New Roman" w:cs="Times New Roman"/>
          <w:sz w:val="24"/>
          <w:szCs w:val="24"/>
          <w:lang w:val="en-AU" w:eastAsia="en-GB"/>
        </w:rPr>
        <w:t xml:space="preserve">deterministic or </w:t>
      </w:r>
      <w:r w:rsidR="002368F6" w:rsidRPr="00CB4BE9">
        <w:rPr>
          <w:rFonts w:ascii="Times New Roman" w:eastAsia="Times New Roman" w:hAnsi="Times New Roman" w:cs="Times New Roman"/>
          <w:sz w:val="24"/>
          <w:szCs w:val="24"/>
          <w:lang w:val="en-AU" w:eastAsia="en-GB"/>
        </w:rPr>
        <w:t xml:space="preserve">economistic, we concur with the view </w:t>
      </w:r>
      <w:r w:rsidR="002368F6">
        <w:rPr>
          <w:rFonts w:ascii="Times New Roman" w:eastAsia="Times New Roman" w:hAnsi="Times New Roman" w:cs="Times New Roman"/>
          <w:sz w:val="24"/>
          <w:szCs w:val="24"/>
          <w:lang w:val="en-AU" w:eastAsia="en-GB"/>
        </w:rPr>
        <w:t xml:space="preserve">which we reflect strongly in this article </w:t>
      </w:r>
      <w:r w:rsidR="002368F6" w:rsidRPr="00CB4BE9">
        <w:rPr>
          <w:rFonts w:ascii="Times New Roman" w:eastAsia="Times New Roman" w:hAnsi="Times New Roman" w:cs="Times New Roman"/>
          <w:sz w:val="24"/>
          <w:szCs w:val="24"/>
          <w:lang w:val="en-AU" w:eastAsia="en-GB"/>
        </w:rPr>
        <w:t xml:space="preserve">that ‘the ideas of the ruling class are in every epoch the ruling ideas, i.e. the class which is the ruling </w:t>
      </w:r>
      <w:r w:rsidR="002368F6" w:rsidRPr="00CB4BE9">
        <w:rPr>
          <w:rFonts w:ascii="Times New Roman" w:eastAsia="Times New Roman" w:hAnsi="Times New Roman" w:cs="Times New Roman"/>
          <w:i/>
          <w:sz w:val="24"/>
          <w:szCs w:val="24"/>
          <w:lang w:val="en-AU" w:eastAsia="en-GB"/>
        </w:rPr>
        <w:t>material</w:t>
      </w:r>
      <w:r w:rsidR="002368F6" w:rsidRPr="00CB4BE9">
        <w:rPr>
          <w:rFonts w:ascii="Times New Roman" w:eastAsia="Times New Roman" w:hAnsi="Times New Roman" w:cs="Times New Roman"/>
          <w:sz w:val="24"/>
          <w:szCs w:val="24"/>
          <w:lang w:val="en-AU" w:eastAsia="en-GB"/>
        </w:rPr>
        <w:t xml:space="preserve"> force of society, is at the same time the ruling </w:t>
      </w:r>
      <w:r w:rsidR="002368F6" w:rsidRPr="00CB4BE9">
        <w:rPr>
          <w:rFonts w:ascii="Times New Roman" w:eastAsia="Times New Roman" w:hAnsi="Times New Roman" w:cs="Times New Roman"/>
          <w:i/>
          <w:sz w:val="24"/>
          <w:szCs w:val="24"/>
          <w:lang w:val="en-AU" w:eastAsia="en-GB"/>
        </w:rPr>
        <w:t>intellectual</w:t>
      </w:r>
      <w:r w:rsidR="00307FDD">
        <w:rPr>
          <w:rFonts w:ascii="Times New Roman" w:eastAsia="Times New Roman" w:hAnsi="Times New Roman" w:cs="Times New Roman"/>
          <w:sz w:val="24"/>
          <w:szCs w:val="24"/>
          <w:lang w:val="en-AU" w:eastAsia="en-GB"/>
        </w:rPr>
        <w:t xml:space="preserve"> force’ (Marx and</w:t>
      </w:r>
      <w:r w:rsidR="002368F6" w:rsidRPr="00CB4BE9">
        <w:rPr>
          <w:rFonts w:ascii="Times New Roman" w:eastAsia="Times New Roman" w:hAnsi="Times New Roman" w:cs="Times New Roman"/>
          <w:sz w:val="24"/>
          <w:szCs w:val="24"/>
          <w:lang w:val="en-AU" w:eastAsia="en-GB"/>
        </w:rPr>
        <w:t xml:space="preserve"> Engels</w:t>
      </w:r>
      <w:r w:rsidR="00307FDD">
        <w:rPr>
          <w:rFonts w:ascii="Times New Roman" w:eastAsia="Times New Roman" w:hAnsi="Times New Roman" w:cs="Times New Roman"/>
          <w:sz w:val="24"/>
          <w:szCs w:val="24"/>
          <w:lang w:val="en-AU" w:eastAsia="en-GB"/>
        </w:rPr>
        <w:t>,</w:t>
      </w:r>
      <w:r w:rsidR="002368F6" w:rsidRPr="00CB4BE9">
        <w:rPr>
          <w:rFonts w:ascii="Times New Roman" w:eastAsia="Times New Roman" w:hAnsi="Times New Roman" w:cs="Times New Roman"/>
          <w:sz w:val="24"/>
          <w:szCs w:val="24"/>
          <w:lang w:val="en-AU" w:eastAsia="en-GB"/>
        </w:rPr>
        <w:t xml:space="preserve"> 1970, p. 7). </w:t>
      </w:r>
      <w:r w:rsidR="00B04A7C">
        <w:rPr>
          <w:rFonts w:ascii="Times New Roman" w:eastAsia="Times New Roman" w:hAnsi="Times New Roman" w:cs="Times New Roman"/>
          <w:sz w:val="24"/>
          <w:szCs w:val="24"/>
          <w:lang w:val="en-AU" w:eastAsia="en-GB"/>
        </w:rPr>
        <w:t>By the same to</w:t>
      </w:r>
      <w:r w:rsidR="00771AE3">
        <w:rPr>
          <w:rFonts w:ascii="Times New Roman" w:eastAsia="Times New Roman" w:hAnsi="Times New Roman" w:cs="Times New Roman"/>
          <w:sz w:val="24"/>
          <w:szCs w:val="24"/>
          <w:lang w:val="en-AU" w:eastAsia="en-GB"/>
        </w:rPr>
        <w:t xml:space="preserve">ken, we </w:t>
      </w:r>
      <w:r w:rsidR="00B04A7C" w:rsidRPr="00A73D25">
        <w:rPr>
          <w:rFonts w:ascii="Times New Roman" w:hAnsi="Times New Roman" w:cs="Times New Roman"/>
          <w:sz w:val="24"/>
          <w:szCs w:val="24"/>
        </w:rPr>
        <w:t>acknowledge the complexities of social class, and that at times</w:t>
      </w:r>
      <w:r w:rsidR="00B04A7C">
        <w:rPr>
          <w:rFonts w:ascii="Times New Roman" w:hAnsi="Times New Roman" w:cs="Times New Roman"/>
          <w:sz w:val="24"/>
          <w:szCs w:val="24"/>
        </w:rPr>
        <w:t>, as this article indicates,</w:t>
      </w:r>
      <w:r w:rsidR="00B04A7C" w:rsidRPr="00A73D25">
        <w:rPr>
          <w:rFonts w:ascii="Times New Roman" w:hAnsi="Times New Roman" w:cs="Times New Roman"/>
          <w:sz w:val="24"/>
          <w:szCs w:val="24"/>
        </w:rPr>
        <w:t xml:space="preserve"> it intersects with other </w:t>
      </w:r>
      <w:r w:rsidR="00B04A7C">
        <w:rPr>
          <w:rFonts w:ascii="Times New Roman" w:hAnsi="Times New Roman" w:cs="Times New Roman"/>
          <w:sz w:val="24"/>
          <w:szCs w:val="24"/>
        </w:rPr>
        <w:t xml:space="preserve">identity </w:t>
      </w:r>
      <w:r w:rsidR="00B04A7C" w:rsidRPr="00A73D25">
        <w:rPr>
          <w:rFonts w:ascii="Times New Roman" w:hAnsi="Times New Roman" w:cs="Times New Roman"/>
          <w:sz w:val="24"/>
          <w:szCs w:val="24"/>
        </w:rPr>
        <w:t>constructs such as gender, race and ethnicity</w:t>
      </w:r>
      <w:r w:rsidR="00B04A7C">
        <w:rPr>
          <w:rFonts w:ascii="Times New Roman" w:hAnsi="Times New Roman" w:cs="Times New Roman"/>
          <w:sz w:val="24"/>
          <w:szCs w:val="24"/>
        </w:rPr>
        <w:t>.</w:t>
      </w:r>
    </w:p>
    <w:p w:rsidR="002368F6" w:rsidRDefault="002368F6" w:rsidP="00E13151">
      <w:pPr>
        <w:ind w:right="522"/>
        <w:rPr>
          <w:rFonts w:ascii="Times New Roman" w:eastAsia="Times New Roman" w:hAnsi="Times New Roman" w:cs="Times New Roman"/>
          <w:sz w:val="24"/>
          <w:szCs w:val="24"/>
          <w:lang w:val="en-AU" w:eastAsia="en-GB"/>
        </w:rPr>
      </w:pPr>
      <w:r w:rsidRPr="00CB4BE9">
        <w:rPr>
          <w:rFonts w:ascii="Times New Roman" w:eastAsia="Times New Roman" w:hAnsi="Times New Roman" w:cs="Times New Roman"/>
          <w:sz w:val="24"/>
          <w:szCs w:val="24"/>
          <w:lang w:val="en-AU" w:eastAsia="en-GB"/>
        </w:rPr>
        <w:t xml:space="preserve">We see neo-liberalism as an </w:t>
      </w:r>
      <w:r>
        <w:rPr>
          <w:rFonts w:ascii="Times New Roman" w:eastAsia="Times New Roman" w:hAnsi="Times New Roman" w:cs="Times New Roman"/>
          <w:sz w:val="24"/>
          <w:szCs w:val="24"/>
          <w:lang w:val="en-AU" w:eastAsia="en-GB"/>
        </w:rPr>
        <w:t xml:space="preserve">ideology concomitant with advanced </w:t>
      </w:r>
      <w:r w:rsidRPr="00CB4BE9">
        <w:rPr>
          <w:rFonts w:ascii="Times New Roman" w:eastAsia="Times New Roman" w:hAnsi="Times New Roman" w:cs="Times New Roman"/>
          <w:sz w:val="24"/>
          <w:szCs w:val="24"/>
          <w:lang w:val="en-AU" w:eastAsia="en-GB"/>
        </w:rPr>
        <w:t>capitalism in which the market reigns supreme and has resulted in the exacerbation of inequalities in society, in particular in material wealth</w:t>
      </w:r>
      <w:r>
        <w:rPr>
          <w:rFonts w:ascii="Times New Roman" w:eastAsia="Times New Roman" w:hAnsi="Times New Roman" w:cs="Times New Roman"/>
          <w:sz w:val="24"/>
          <w:szCs w:val="24"/>
          <w:lang w:val="en-AU" w:eastAsia="en-GB"/>
        </w:rPr>
        <w:t xml:space="preserve"> and educational opportunities</w:t>
      </w:r>
      <w:r w:rsidRPr="00CB4BE9">
        <w:rPr>
          <w:rFonts w:ascii="Times New Roman" w:eastAsia="Times New Roman" w:hAnsi="Times New Roman" w:cs="Times New Roman"/>
          <w:sz w:val="24"/>
          <w:szCs w:val="24"/>
          <w:lang w:val="en-AU" w:eastAsia="en-GB"/>
        </w:rPr>
        <w:t xml:space="preserve">. As Harvey (2005) explains, neo-liberalism proposes the advancement of human well-being by liberating individual entrepreneurial freedoms within a context of strong private property rights, free markets and free trade. In recent decades the market logic of this form of advanced capitalism has ‘cascaded’ to all levels of education – schools, universities and vocational/technical education, in all western nations to the extent that, </w:t>
      </w:r>
      <w:r w:rsidRPr="007C68F4">
        <w:rPr>
          <w:rFonts w:ascii="Times New Roman" w:eastAsia="Times New Roman" w:hAnsi="Times New Roman" w:cs="Times New Roman"/>
          <w:sz w:val="24"/>
          <w:szCs w:val="24"/>
          <w:lang w:val="en-AU" w:eastAsia="en-GB"/>
        </w:rPr>
        <w:t>according to Connell (2013, p. 109): ‘Neoliberal politicians, businessmen, measurement experts, economists and education system managers now form the arena in which education policy is made’.</w:t>
      </w:r>
    </w:p>
    <w:p w:rsidR="002368F6" w:rsidRPr="002507A4" w:rsidRDefault="002368F6" w:rsidP="00E13151">
      <w:pPr>
        <w:ind w:right="522"/>
        <w:rPr>
          <w:rFonts w:ascii="Times New Roman" w:hAnsi="Times New Roman" w:cs="Times New Roman"/>
          <w:b/>
          <w:i/>
          <w:sz w:val="24"/>
          <w:szCs w:val="24"/>
          <w:lang w:val="en-AU"/>
        </w:rPr>
      </w:pPr>
      <w:r w:rsidRPr="002507A4">
        <w:rPr>
          <w:rFonts w:ascii="Times New Roman" w:hAnsi="Times New Roman" w:cs="Times New Roman"/>
          <w:b/>
          <w:i/>
          <w:sz w:val="24"/>
          <w:szCs w:val="24"/>
          <w:lang w:val="en-AU"/>
        </w:rPr>
        <w:t>The authors</w:t>
      </w:r>
    </w:p>
    <w:p w:rsidR="00E16D07" w:rsidRDefault="002368F6" w:rsidP="00E13151">
      <w:pPr>
        <w:ind w:right="522"/>
        <w:rPr>
          <w:rFonts w:ascii="Times New Roman" w:hAnsi="Times New Roman" w:cs="Times New Roman"/>
          <w:sz w:val="24"/>
          <w:szCs w:val="24"/>
          <w:lang w:val="en-AU"/>
        </w:rPr>
      </w:pPr>
      <w:r w:rsidRPr="00CB4BE9">
        <w:rPr>
          <w:rFonts w:ascii="Times New Roman" w:hAnsi="Times New Roman" w:cs="Times New Roman"/>
          <w:sz w:val="24"/>
          <w:szCs w:val="24"/>
          <w:lang w:val="en-AU"/>
        </w:rPr>
        <w:t>Before outlining the main th</w:t>
      </w:r>
      <w:r>
        <w:rPr>
          <w:rFonts w:ascii="Times New Roman" w:hAnsi="Times New Roman" w:cs="Times New Roman"/>
          <w:sz w:val="24"/>
          <w:szCs w:val="24"/>
          <w:lang w:val="en-AU"/>
        </w:rPr>
        <w:t>emes and arguments in this article</w:t>
      </w:r>
      <w:r w:rsidRPr="00CB4BE9">
        <w:rPr>
          <w:rFonts w:ascii="Times New Roman" w:hAnsi="Times New Roman" w:cs="Times New Roman"/>
          <w:sz w:val="24"/>
          <w:szCs w:val="24"/>
          <w:lang w:val="en-AU"/>
        </w:rPr>
        <w:t>, it may be useful, especially in view of the</w:t>
      </w:r>
      <w:r>
        <w:rPr>
          <w:rFonts w:ascii="Times New Roman" w:hAnsi="Times New Roman" w:cs="Times New Roman"/>
          <w:sz w:val="24"/>
          <w:szCs w:val="24"/>
          <w:lang w:val="en-AU"/>
        </w:rPr>
        <w:t xml:space="preserve"> ideological nature of the article</w:t>
      </w:r>
      <w:r w:rsidRPr="00CB4BE9">
        <w:rPr>
          <w:rFonts w:ascii="Times New Roman" w:hAnsi="Times New Roman" w:cs="Times New Roman"/>
          <w:sz w:val="24"/>
          <w:szCs w:val="24"/>
          <w:lang w:val="en-AU"/>
        </w:rPr>
        <w:t>, to locate ourselves in it as authors, as a means of indicating how our research interests</w:t>
      </w:r>
      <w:r>
        <w:rPr>
          <w:rFonts w:ascii="Times New Roman" w:hAnsi="Times New Roman" w:cs="Times New Roman"/>
          <w:sz w:val="24"/>
          <w:szCs w:val="24"/>
          <w:lang w:val="en-AU"/>
        </w:rPr>
        <w:t xml:space="preserve"> in this article</w:t>
      </w:r>
      <w:r w:rsidRPr="00CB4BE9">
        <w:rPr>
          <w:rFonts w:ascii="Times New Roman" w:hAnsi="Times New Roman" w:cs="Times New Roman"/>
          <w:sz w:val="24"/>
          <w:szCs w:val="24"/>
          <w:lang w:val="en-AU"/>
        </w:rPr>
        <w:t xml:space="preserve"> have been shaped by our individual life stories. </w:t>
      </w:r>
      <w:r>
        <w:rPr>
          <w:rFonts w:ascii="Times New Roman" w:hAnsi="Times New Roman" w:cs="Times New Roman"/>
          <w:sz w:val="24"/>
          <w:szCs w:val="24"/>
          <w:lang w:val="en-AU"/>
        </w:rPr>
        <w:t xml:space="preserve">And </w:t>
      </w:r>
      <w:r w:rsidR="00DF1D25">
        <w:rPr>
          <w:rFonts w:ascii="Times New Roman" w:hAnsi="Times New Roman" w:cs="Times New Roman"/>
          <w:sz w:val="24"/>
          <w:szCs w:val="24"/>
          <w:lang w:val="en-AU"/>
        </w:rPr>
        <w:t>this may go back a long way</w:t>
      </w:r>
      <w:r w:rsidRPr="00CB4BE9">
        <w:rPr>
          <w:rFonts w:ascii="Times New Roman" w:hAnsi="Times New Roman" w:cs="Times New Roman"/>
          <w:sz w:val="24"/>
          <w:szCs w:val="24"/>
          <w:lang w:val="en-AU"/>
        </w:rPr>
        <w:t xml:space="preserve"> as we discovered from reading each other’s doctoral theses. We both experienced form</w:t>
      </w:r>
      <w:r>
        <w:rPr>
          <w:rFonts w:ascii="Times New Roman" w:hAnsi="Times New Roman" w:cs="Times New Roman"/>
          <w:sz w:val="24"/>
          <w:szCs w:val="24"/>
          <w:lang w:val="en-AU"/>
        </w:rPr>
        <w:t xml:space="preserve">ative childhood </w:t>
      </w:r>
      <w:r>
        <w:rPr>
          <w:rFonts w:ascii="Times New Roman" w:hAnsi="Times New Roman" w:cs="Times New Roman"/>
          <w:sz w:val="24"/>
          <w:szCs w:val="24"/>
          <w:lang w:val="en-AU"/>
        </w:rPr>
        <w:lastRenderedPageBreak/>
        <w:t>years in bombed-</w:t>
      </w:r>
      <w:r w:rsidRPr="00CB4BE9">
        <w:rPr>
          <w:rFonts w:ascii="Times New Roman" w:hAnsi="Times New Roman" w:cs="Times New Roman"/>
          <w:sz w:val="24"/>
          <w:szCs w:val="24"/>
          <w:lang w:val="en-AU"/>
        </w:rPr>
        <w:t xml:space="preserve">out </w:t>
      </w:r>
      <w:r>
        <w:rPr>
          <w:rFonts w:ascii="Times New Roman" w:hAnsi="Times New Roman" w:cs="Times New Roman"/>
          <w:sz w:val="24"/>
          <w:szCs w:val="24"/>
          <w:lang w:val="en-AU"/>
        </w:rPr>
        <w:t xml:space="preserve">English </w:t>
      </w:r>
      <w:r w:rsidRPr="00CB4BE9">
        <w:rPr>
          <w:rFonts w:ascii="Times New Roman" w:hAnsi="Times New Roman" w:cs="Times New Roman"/>
          <w:sz w:val="24"/>
          <w:szCs w:val="24"/>
          <w:lang w:val="en-AU"/>
        </w:rPr>
        <w:t xml:space="preserve">working class communities </w:t>
      </w:r>
      <w:r>
        <w:rPr>
          <w:rFonts w:ascii="Times New Roman" w:hAnsi="Times New Roman" w:cs="Times New Roman"/>
          <w:sz w:val="24"/>
          <w:szCs w:val="24"/>
          <w:lang w:val="en-AU"/>
        </w:rPr>
        <w:t xml:space="preserve">that suffered the devastation of the second world war </w:t>
      </w:r>
      <w:r w:rsidRPr="00CB4BE9">
        <w:rPr>
          <w:rFonts w:ascii="Times New Roman" w:hAnsi="Times New Roman" w:cs="Times New Roman"/>
          <w:sz w:val="24"/>
          <w:szCs w:val="24"/>
          <w:lang w:val="en-AU"/>
        </w:rPr>
        <w:t>(Coventry in the case of Barbara, East London in the case of Stephen), and we both experienced first-hand in various ways the inequalities of a class-based ‘tripartite’ English education system</w:t>
      </w:r>
      <w:r>
        <w:rPr>
          <w:rFonts w:ascii="Times New Roman" w:hAnsi="Times New Roman" w:cs="Times New Roman"/>
          <w:sz w:val="24"/>
          <w:szCs w:val="24"/>
          <w:lang w:val="en-AU"/>
        </w:rPr>
        <w:t xml:space="preserve"> (described in a contemporary </w:t>
      </w:r>
      <w:r w:rsidR="00307FDD">
        <w:rPr>
          <w:rFonts w:ascii="Times New Roman" w:hAnsi="Times New Roman" w:cs="Times New Roman"/>
          <w:sz w:val="24"/>
          <w:szCs w:val="24"/>
          <w:lang w:val="en-AU"/>
        </w:rPr>
        <w:t>account at the time by Jackson and</w:t>
      </w:r>
      <w:r>
        <w:rPr>
          <w:rFonts w:ascii="Times New Roman" w:hAnsi="Times New Roman" w:cs="Times New Roman"/>
          <w:sz w:val="24"/>
          <w:szCs w:val="24"/>
          <w:lang w:val="en-AU"/>
        </w:rPr>
        <w:t xml:space="preserve"> Marsden</w:t>
      </w:r>
      <w:r w:rsidR="00307FDD">
        <w:rPr>
          <w:rFonts w:ascii="Times New Roman" w:hAnsi="Times New Roman" w:cs="Times New Roman"/>
          <w:sz w:val="24"/>
          <w:szCs w:val="24"/>
          <w:lang w:val="en-AU"/>
        </w:rPr>
        <w:t>,</w:t>
      </w:r>
      <w:r>
        <w:rPr>
          <w:rFonts w:ascii="Times New Roman" w:hAnsi="Times New Roman" w:cs="Times New Roman"/>
          <w:sz w:val="24"/>
          <w:szCs w:val="24"/>
          <w:lang w:val="en-AU"/>
        </w:rPr>
        <w:t xml:space="preserve"> 1962)</w:t>
      </w:r>
      <w:r w:rsidRPr="00CB4BE9">
        <w:rPr>
          <w:rFonts w:ascii="Times New Roman" w:hAnsi="Times New Roman" w:cs="Times New Roman"/>
          <w:sz w:val="24"/>
          <w:szCs w:val="24"/>
          <w:lang w:val="en-AU"/>
        </w:rPr>
        <w:t xml:space="preserve">. </w:t>
      </w:r>
      <w:r w:rsidR="00B50BD8">
        <w:rPr>
          <w:rFonts w:ascii="Times New Roman" w:hAnsi="Times New Roman" w:cs="Times New Roman"/>
          <w:sz w:val="24"/>
          <w:szCs w:val="24"/>
          <w:lang w:val="en-AU"/>
        </w:rPr>
        <w:t>In o</w:t>
      </w:r>
      <w:r w:rsidR="00771AE3">
        <w:rPr>
          <w:rFonts w:ascii="Times New Roman" w:hAnsi="Times New Roman" w:cs="Times New Roman"/>
          <w:sz w:val="24"/>
          <w:szCs w:val="24"/>
          <w:lang w:val="en-AU"/>
        </w:rPr>
        <w:t>ur later</w:t>
      </w:r>
      <w:r w:rsidR="00B50BD8">
        <w:rPr>
          <w:rFonts w:ascii="Times New Roman" w:hAnsi="Times New Roman" w:cs="Times New Roman"/>
          <w:sz w:val="24"/>
          <w:szCs w:val="24"/>
          <w:lang w:val="en-AU"/>
        </w:rPr>
        <w:t xml:space="preserve"> professional lives we have sought to identify with and promote the interests of working class people who lack educational opportunities in large part through their material life circumstances.</w:t>
      </w:r>
      <w:r w:rsidR="00D06954">
        <w:rPr>
          <w:rFonts w:ascii="Times New Roman" w:hAnsi="Times New Roman" w:cs="Times New Roman"/>
          <w:sz w:val="24"/>
          <w:szCs w:val="24"/>
          <w:lang w:val="en-AU"/>
        </w:rPr>
        <w:t xml:space="preserve"> We reflect this in our critical literacy research and p</w:t>
      </w:r>
      <w:r w:rsidR="00F55ED4">
        <w:rPr>
          <w:rFonts w:ascii="Times New Roman" w:hAnsi="Times New Roman" w:cs="Times New Roman"/>
          <w:sz w:val="24"/>
          <w:szCs w:val="24"/>
          <w:lang w:val="en-AU"/>
        </w:rPr>
        <w:t>ractice orientations, drawing on</w:t>
      </w:r>
      <w:r w:rsidR="00D06954">
        <w:rPr>
          <w:rFonts w:ascii="Times New Roman" w:hAnsi="Times New Roman" w:cs="Times New Roman"/>
          <w:sz w:val="24"/>
          <w:szCs w:val="24"/>
          <w:lang w:val="en-AU"/>
        </w:rPr>
        <w:t xml:space="preserve"> Freirean concepts and understandings of literacy as social practice</w:t>
      </w:r>
      <w:r w:rsidR="00F55ED4">
        <w:rPr>
          <w:rFonts w:ascii="Times New Roman" w:hAnsi="Times New Roman" w:cs="Times New Roman"/>
          <w:sz w:val="24"/>
          <w:szCs w:val="24"/>
          <w:lang w:val="en-AU"/>
        </w:rPr>
        <w:t>s</w:t>
      </w:r>
      <w:r w:rsidR="00D06954">
        <w:rPr>
          <w:rFonts w:ascii="Times New Roman" w:hAnsi="Times New Roman" w:cs="Times New Roman"/>
          <w:sz w:val="24"/>
          <w:szCs w:val="24"/>
          <w:lang w:val="en-AU"/>
        </w:rPr>
        <w:t>.</w:t>
      </w:r>
    </w:p>
    <w:p w:rsidR="008D3EA3" w:rsidRDefault="00E16D07" w:rsidP="00E13151">
      <w:pPr>
        <w:ind w:right="522" w:firstLine="720"/>
        <w:rPr>
          <w:rFonts w:ascii="Times New Roman" w:hAnsi="Times New Roman" w:cs="Times New Roman"/>
          <w:sz w:val="24"/>
          <w:szCs w:val="24"/>
          <w:lang w:val="en-AU"/>
        </w:rPr>
      </w:pPr>
      <w:r>
        <w:rPr>
          <w:rFonts w:ascii="Times New Roman" w:hAnsi="Times New Roman" w:cs="Times New Roman"/>
          <w:sz w:val="24"/>
          <w:szCs w:val="24"/>
          <w:lang w:val="en-AU"/>
        </w:rPr>
        <w:t xml:space="preserve">Both of us have had long careers working in </w:t>
      </w:r>
      <w:r w:rsidR="008F18A5">
        <w:rPr>
          <w:rFonts w:ascii="Times New Roman" w:hAnsi="Times New Roman" w:cs="Times New Roman"/>
          <w:sz w:val="24"/>
          <w:szCs w:val="24"/>
          <w:lang w:val="en-AU"/>
        </w:rPr>
        <w:t>the field</w:t>
      </w:r>
      <w:r w:rsidR="00307FDD">
        <w:rPr>
          <w:rFonts w:ascii="Times New Roman" w:hAnsi="Times New Roman" w:cs="Times New Roman"/>
          <w:sz w:val="24"/>
          <w:szCs w:val="24"/>
          <w:lang w:val="en-AU"/>
        </w:rPr>
        <w:t xml:space="preserve"> of adult literacy. </w:t>
      </w:r>
      <w:r>
        <w:rPr>
          <w:rFonts w:ascii="Times New Roman" w:hAnsi="Times New Roman" w:cs="Times New Roman"/>
          <w:sz w:val="24"/>
          <w:szCs w:val="24"/>
          <w:lang w:val="en-AU"/>
        </w:rPr>
        <w:t xml:space="preserve">With Barbara it began in the late 1970s with her work </w:t>
      </w:r>
      <w:r w:rsidR="003B3616">
        <w:rPr>
          <w:rFonts w:ascii="Times New Roman" w:hAnsi="Times New Roman" w:cs="Times New Roman"/>
          <w:sz w:val="24"/>
          <w:szCs w:val="24"/>
          <w:lang w:val="en-AU"/>
        </w:rPr>
        <w:t xml:space="preserve">in TAFE NSW, </w:t>
      </w:r>
      <w:r w:rsidR="00FF2F85">
        <w:rPr>
          <w:rFonts w:ascii="Times New Roman" w:hAnsi="Times New Roman" w:cs="Times New Roman"/>
          <w:sz w:val="24"/>
          <w:szCs w:val="24"/>
          <w:lang w:val="en-AU"/>
        </w:rPr>
        <w:t>first in Outreach</w:t>
      </w:r>
      <w:r w:rsidR="003B3616">
        <w:rPr>
          <w:rFonts w:ascii="Times New Roman" w:hAnsi="Times New Roman" w:cs="Times New Roman"/>
          <w:sz w:val="24"/>
          <w:szCs w:val="24"/>
          <w:lang w:val="en-AU"/>
        </w:rPr>
        <w:t>,</w:t>
      </w:r>
      <w:r w:rsidR="00FF2F85">
        <w:rPr>
          <w:rFonts w:ascii="Times New Roman" w:hAnsi="Times New Roman" w:cs="Times New Roman"/>
          <w:sz w:val="24"/>
          <w:szCs w:val="24"/>
          <w:lang w:val="en-AU"/>
        </w:rPr>
        <w:t xml:space="preserve"> and then </w:t>
      </w:r>
      <w:r>
        <w:rPr>
          <w:rFonts w:ascii="Times New Roman" w:hAnsi="Times New Roman" w:cs="Times New Roman"/>
          <w:sz w:val="24"/>
          <w:szCs w:val="24"/>
          <w:lang w:val="en-AU"/>
        </w:rPr>
        <w:t>in the Women’s Coordinati</w:t>
      </w:r>
      <w:r w:rsidR="008F18A5">
        <w:rPr>
          <w:rFonts w:ascii="Times New Roman" w:hAnsi="Times New Roman" w:cs="Times New Roman"/>
          <w:sz w:val="24"/>
          <w:szCs w:val="24"/>
          <w:lang w:val="en-AU"/>
        </w:rPr>
        <w:t>on U</w:t>
      </w:r>
      <w:r>
        <w:rPr>
          <w:rFonts w:ascii="Times New Roman" w:hAnsi="Times New Roman" w:cs="Times New Roman"/>
          <w:sz w:val="24"/>
          <w:szCs w:val="24"/>
          <w:lang w:val="en-AU"/>
        </w:rPr>
        <w:t>nit</w:t>
      </w:r>
      <w:r w:rsidR="00FF2F85">
        <w:rPr>
          <w:rFonts w:ascii="Times New Roman" w:hAnsi="Times New Roman" w:cs="Times New Roman"/>
          <w:sz w:val="24"/>
          <w:szCs w:val="24"/>
          <w:lang w:val="en-AU"/>
        </w:rPr>
        <w:t xml:space="preserve"> in ‘Special P</w:t>
      </w:r>
      <w:r w:rsidR="003B3616">
        <w:rPr>
          <w:rFonts w:ascii="Times New Roman" w:hAnsi="Times New Roman" w:cs="Times New Roman"/>
          <w:sz w:val="24"/>
          <w:szCs w:val="24"/>
          <w:lang w:val="en-AU"/>
        </w:rPr>
        <w:t>rograms’</w:t>
      </w:r>
      <w:r w:rsidR="008F18A5">
        <w:rPr>
          <w:rFonts w:ascii="Times New Roman" w:hAnsi="Times New Roman" w:cs="Times New Roman"/>
          <w:sz w:val="24"/>
          <w:szCs w:val="24"/>
          <w:lang w:val="en-AU"/>
        </w:rPr>
        <w:t>. With Stephen it began with prison education programs in 1980 and full time adult literacy teaching in TAFE NSW from the late 1980s. We both continued working in TAFE in various adult literacy and related roles for many years until retirement several years ago. Thus</w:t>
      </w:r>
      <w:r w:rsidR="008D3EA3">
        <w:rPr>
          <w:rFonts w:ascii="Times New Roman" w:hAnsi="Times New Roman" w:cs="Times New Roman"/>
          <w:sz w:val="24"/>
          <w:szCs w:val="24"/>
          <w:lang w:val="en-AU"/>
        </w:rPr>
        <w:t xml:space="preserve"> combined</w:t>
      </w:r>
      <w:r w:rsidR="008F18A5">
        <w:rPr>
          <w:rFonts w:ascii="Times New Roman" w:hAnsi="Times New Roman" w:cs="Times New Roman"/>
          <w:sz w:val="24"/>
          <w:szCs w:val="24"/>
          <w:lang w:val="en-AU"/>
        </w:rPr>
        <w:t xml:space="preserve"> we </w:t>
      </w:r>
      <w:r w:rsidR="008D3EA3">
        <w:rPr>
          <w:rFonts w:ascii="Times New Roman" w:hAnsi="Times New Roman" w:cs="Times New Roman"/>
          <w:sz w:val="24"/>
          <w:szCs w:val="24"/>
          <w:lang w:val="en-AU"/>
        </w:rPr>
        <w:t xml:space="preserve">have </w:t>
      </w:r>
      <w:r w:rsidR="008F18A5">
        <w:rPr>
          <w:rFonts w:ascii="Times New Roman" w:hAnsi="Times New Roman" w:cs="Times New Roman"/>
          <w:sz w:val="24"/>
          <w:szCs w:val="24"/>
          <w:lang w:val="en-AU"/>
        </w:rPr>
        <w:t xml:space="preserve">experienced adult literacy provision </w:t>
      </w:r>
      <w:r w:rsidR="008D3EA3">
        <w:rPr>
          <w:rFonts w:ascii="Times New Roman" w:hAnsi="Times New Roman" w:cs="Times New Roman"/>
          <w:sz w:val="24"/>
          <w:szCs w:val="24"/>
          <w:lang w:val="en-AU"/>
        </w:rPr>
        <w:t xml:space="preserve">in TAFE NSW </w:t>
      </w:r>
      <w:r w:rsidR="00307FDD">
        <w:rPr>
          <w:rFonts w:ascii="Times New Roman" w:hAnsi="Times New Roman" w:cs="Times New Roman"/>
          <w:sz w:val="24"/>
          <w:szCs w:val="24"/>
          <w:lang w:val="en-AU"/>
        </w:rPr>
        <w:t xml:space="preserve">for almost its entire history </w:t>
      </w:r>
      <w:r w:rsidR="008D3EA3">
        <w:rPr>
          <w:rFonts w:ascii="Times New Roman" w:hAnsi="Times New Roman" w:cs="Times New Roman"/>
          <w:sz w:val="24"/>
          <w:szCs w:val="24"/>
          <w:lang w:val="en-AU"/>
        </w:rPr>
        <w:t xml:space="preserve">of close to four decades, a period in which much has changed, and in recent times not all of it favourable for </w:t>
      </w:r>
      <w:r w:rsidR="00DF1D25">
        <w:rPr>
          <w:rFonts w:ascii="Times New Roman" w:hAnsi="Times New Roman" w:cs="Times New Roman"/>
          <w:sz w:val="24"/>
          <w:szCs w:val="24"/>
          <w:lang w:val="en-AU"/>
        </w:rPr>
        <w:t>working class</w:t>
      </w:r>
      <w:r w:rsidR="008D3EA3">
        <w:rPr>
          <w:rFonts w:ascii="Times New Roman" w:hAnsi="Times New Roman" w:cs="Times New Roman"/>
          <w:sz w:val="24"/>
          <w:szCs w:val="24"/>
          <w:lang w:val="en-AU"/>
        </w:rPr>
        <w:t xml:space="preserve"> students.</w:t>
      </w:r>
    </w:p>
    <w:p w:rsidR="002368F6" w:rsidRPr="002507A4" w:rsidRDefault="002368F6" w:rsidP="00E13151">
      <w:pPr>
        <w:ind w:right="522"/>
        <w:rPr>
          <w:rFonts w:ascii="Times New Roman" w:hAnsi="Times New Roman" w:cs="Times New Roman"/>
          <w:b/>
          <w:i/>
          <w:sz w:val="24"/>
          <w:szCs w:val="24"/>
          <w:lang w:val="en-AU"/>
        </w:rPr>
      </w:pPr>
      <w:r w:rsidRPr="002507A4">
        <w:rPr>
          <w:rFonts w:ascii="Times New Roman" w:hAnsi="Times New Roman" w:cs="Times New Roman"/>
          <w:b/>
          <w:i/>
          <w:sz w:val="24"/>
          <w:szCs w:val="24"/>
          <w:lang w:val="en-AU"/>
        </w:rPr>
        <w:t>The way we were in adult literacy</w:t>
      </w:r>
    </w:p>
    <w:p w:rsidR="002368F6" w:rsidRDefault="002368F6" w:rsidP="00E13151">
      <w:pPr>
        <w:ind w:right="522"/>
        <w:rPr>
          <w:rFonts w:ascii="Times New Roman" w:hAnsi="Times New Roman" w:cs="Times New Roman"/>
          <w:i/>
          <w:sz w:val="24"/>
          <w:szCs w:val="24"/>
          <w:lang w:val="en-AU"/>
        </w:rPr>
      </w:pPr>
      <w:r w:rsidRPr="00CB4BE9">
        <w:rPr>
          <w:rFonts w:ascii="Times New Roman" w:hAnsi="Times New Roman" w:cs="Times New Roman"/>
          <w:sz w:val="24"/>
          <w:szCs w:val="24"/>
          <w:lang w:val="en-AU"/>
        </w:rPr>
        <w:t xml:space="preserve">In light of our long engagement with the adult literacy field, </w:t>
      </w:r>
      <w:r>
        <w:rPr>
          <w:rFonts w:ascii="Times New Roman" w:hAnsi="Times New Roman" w:cs="Times New Roman"/>
          <w:sz w:val="24"/>
          <w:szCs w:val="24"/>
          <w:lang w:val="en-AU"/>
        </w:rPr>
        <w:t>we</w:t>
      </w:r>
      <w:r w:rsidRPr="00CB4BE9">
        <w:rPr>
          <w:rFonts w:ascii="Times New Roman" w:hAnsi="Times New Roman" w:cs="Times New Roman"/>
          <w:sz w:val="24"/>
          <w:szCs w:val="24"/>
          <w:lang w:val="en-AU"/>
        </w:rPr>
        <w:t xml:space="preserve"> briefly explain what adult literacy provision was like at the time when w</w:t>
      </w:r>
      <w:r>
        <w:rPr>
          <w:rFonts w:ascii="Times New Roman" w:hAnsi="Times New Roman" w:cs="Times New Roman"/>
          <w:sz w:val="24"/>
          <w:szCs w:val="24"/>
          <w:lang w:val="en-AU"/>
        </w:rPr>
        <w:t>e first began worki</w:t>
      </w:r>
      <w:r w:rsidR="00A03A9F">
        <w:rPr>
          <w:rFonts w:ascii="Times New Roman" w:hAnsi="Times New Roman" w:cs="Times New Roman"/>
          <w:sz w:val="24"/>
          <w:szCs w:val="24"/>
          <w:lang w:val="en-AU"/>
        </w:rPr>
        <w:t>ng in it</w:t>
      </w:r>
      <w:r>
        <w:rPr>
          <w:rFonts w:ascii="Times New Roman" w:hAnsi="Times New Roman" w:cs="Times New Roman"/>
          <w:sz w:val="24"/>
          <w:szCs w:val="24"/>
          <w:lang w:val="en-AU"/>
        </w:rPr>
        <w:t>. T</w:t>
      </w:r>
      <w:r w:rsidRPr="00CB4BE9">
        <w:rPr>
          <w:rFonts w:ascii="Times New Roman" w:hAnsi="Times New Roman" w:cs="Times New Roman"/>
          <w:sz w:val="24"/>
          <w:szCs w:val="24"/>
          <w:lang w:val="en-AU"/>
        </w:rPr>
        <w:t xml:space="preserve">his </w:t>
      </w:r>
      <w:r>
        <w:rPr>
          <w:rFonts w:ascii="Times New Roman" w:hAnsi="Times New Roman" w:cs="Times New Roman"/>
          <w:sz w:val="24"/>
          <w:szCs w:val="24"/>
          <w:lang w:val="en-AU"/>
        </w:rPr>
        <w:t xml:space="preserve">will provide some context to the </w:t>
      </w:r>
      <w:r w:rsidRPr="00CB4BE9">
        <w:rPr>
          <w:rFonts w:ascii="Times New Roman" w:hAnsi="Times New Roman" w:cs="Times New Roman"/>
          <w:sz w:val="24"/>
          <w:szCs w:val="24"/>
          <w:lang w:val="en-AU"/>
        </w:rPr>
        <w:t>argu</w:t>
      </w:r>
      <w:r>
        <w:rPr>
          <w:rFonts w:ascii="Times New Roman" w:hAnsi="Times New Roman" w:cs="Times New Roman"/>
          <w:sz w:val="24"/>
          <w:szCs w:val="24"/>
          <w:lang w:val="en-AU"/>
        </w:rPr>
        <w:t>ments we make later in the article</w:t>
      </w:r>
      <w:r w:rsidRPr="00CB4BE9">
        <w:rPr>
          <w:rFonts w:ascii="Times New Roman" w:hAnsi="Times New Roman" w:cs="Times New Roman"/>
          <w:sz w:val="24"/>
          <w:szCs w:val="24"/>
          <w:lang w:val="en-AU"/>
        </w:rPr>
        <w:t>.</w:t>
      </w:r>
      <w:r>
        <w:rPr>
          <w:rFonts w:ascii="Times New Roman" w:hAnsi="Times New Roman" w:cs="Times New Roman"/>
          <w:i/>
          <w:sz w:val="24"/>
          <w:szCs w:val="24"/>
          <w:lang w:val="en-AU"/>
        </w:rPr>
        <w:t xml:space="preserve"> </w:t>
      </w:r>
      <w:r w:rsidRPr="005D1C41">
        <w:rPr>
          <w:rFonts w:ascii="Times New Roman" w:hAnsi="Times New Roman" w:cs="Times New Roman"/>
          <w:sz w:val="24"/>
          <w:szCs w:val="24"/>
          <w:lang w:val="en-AU"/>
        </w:rPr>
        <w:t xml:space="preserve">And </w:t>
      </w:r>
      <w:r>
        <w:rPr>
          <w:rFonts w:ascii="Times New Roman" w:hAnsi="Times New Roman" w:cs="Times New Roman"/>
          <w:sz w:val="24"/>
          <w:szCs w:val="24"/>
          <w:lang w:val="en-AU"/>
        </w:rPr>
        <w:t>t</w:t>
      </w:r>
      <w:r w:rsidR="000246C3">
        <w:rPr>
          <w:rFonts w:ascii="Times New Roman" w:hAnsi="Times New Roman" w:cs="Times New Roman"/>
          <w:sz w:val="24"/>
          <w:szCs w:val="24"/>
          <w:lang w:val="en-AU"/>
        </w:rPr>
        <w:t>o add a distinct</w:t>
      </w:r>
      <w:r w:rsidRPr="005D1C41">
        <w:rPr>
          <w:rFonts w:ascii="Times New Roman" w:hAnsi="Times New Roman" w:cs="Times New Roman"/>
          <w:sz w:val="24"/>
          <w:szCs w:val="24"/>
          <w:lang w:val="en-AU"/>
        </w:rPr>
        <w:t xml:space="preserve"> flavour to those early day</w:t>
      </w:r>
      <w:r>
        <w:rPr>
          <w:rFonts w:ascii="Times New Roman" w:hAnsi="Times New Roman" w:cs="Times New Roman"/>
          <w:sz w:val="24"/>
          <w:szCs w:val="24"/>
          <w:lang w:val="en-AU"/>
        </w:rPr>
        <w:t xml:space="preserve">s we draw attention to a plenary address at </w:t>
      </w:r>
      <w:r w:rsidRPr="005D1C41">
        <w:rPr>
          <w:rFonts w:ascii="Times New Roman" w:hAnsi="Times New Roman" w:cs="Times New Roman"/>
          <w:sz w:val="24"/>
          <w:szCs w:val="24"/>
          <w:lang w:val="en-AU"/>
        </w:rPr>
        <w:t xml:space="preserve">the 1984 national </w:t>
      </w:r>
      <w:r>
        <w:rPr>
          <w:rFonts w:ascii="Times New Roman" w:hAnsi="Times New Roman" w:cs="Times New Roman"/>
          <w:sz w:val="24"/>
          <w:szCs w:val="24"/>
          <w:lang w:val="en-AU"/>
        </w:rPr>
        <w:t xml:space="preserve">conference of the </w:t>
      </w:r>
      <w:r w:rsidRPr="005D1C41">
        <w:rPr>
          <w:rFonts w:ascii="Times New Roman" w:hAnsi="Times New Roman" w:cs="Times New Roman"/>
          <w:sz w:val="24"/>
          <w:szCs w:val="24"/>
          <w:lang w:val="en-AU"/>
        </w:rPr>
        <w:t>Australian Council for Adult Literacy</w:t>
      </w:r>
      <w:r>
        <w:rPr>
          <w:rFonts w:ascii="Times New Roman" w:hAnsi="Times New Roman" w:cs="Times New Roman"/>
          <w:sz w:val="24"/>
          <w:szCs w:val="24"/>
          <w:lang w:val="en-AU"/>
        </w:rPr>
        <w:t>. The speaker</w:t>
      </w:r>
      <w:r w:rsidRPr="005D1C41">
        <w:rPr>
          <w:rFonts w:ascii="Times New Roman" w:hAnsi="Times New Roman" w:cs="Times New Roman"/>
          <w:sz w:val="24"/>
          <w:szCs w:val="24"/>
          <w:lang w:val="en-AU"/>
        </w:rPr>
        <w:t xml:space="preserve"> was Joan </w:t>
      </w:r>
      <w:proofErr w:type="spellStart"/>
      <w:r w:rsidRPr="005D1C41">
        <w:rPr>
          <w:rFonts w:ascii="Times New Roman" w:hAnsi="Times New Roman" w:cs="Times New Roman"/>
          <w:sz w:val="24"/>
          <w:szCs w:val="24"/>
          <w:lang w:val="en-AU"/>
        </w:rPr>
        <w:t>Kirner</w:t>
      </w:r>
      <w:proofErr w:type="spellEnd"/>
      <w:r>
        <w:rPr>
          <w:rFonts w:ascii="Times New Roman" w:hAnsi="Times New Roman" w:cs="Times New Roman"/>
          <w:sz w:val="24"/>
          <w:szCs w:val="24"/>
          <w:lang w:val="en-AU"/>
        </w:rPr>
        <w:t>,</w:t>
      </w:r>
      <w:r w:rsidRPr="005D1C41">
        <w:rPr>
          <w:rFonts w:ascii="Times New Roman" w:hAnsi="Times New Roman" w:cs="Times New Roman"/>
          <w:sz w:val="24"/>
          <w:szCs w:val="24"/>
          <w:lang w:val="en-AU"/>
        </w:rPr>
        <w:t xml:space="preserve"> </w:t>
      </w:r>
      <w:r w:rsidRPr="005D1C41">
        <w:rPr>
          <w:rFonts w:ascii="Times New Roman" w:hAnsi="Times New Roman" w:cs="Times New Roman"/>
          <w:color w:val="000000"/>
          <w:sz w:val="24"/>
          <w:szCs w:val="24"/>
          <w:lang w:val="en-AU"/>
        </w:rPr>
        <w:t xml:space="preserve">a state </w:t>
      </w:r>
      <w:r w:rsidR="000246C3">
        <w:rPr>
          <w:rFonts w:ascii="Times New Roman" w:hAnsi="Times New Roman" w:cs="Times New Roman"/>
          <w:color w:val="000000"/>
          <w:sz w:val="24"/>
          <w:szCs w:val="24"/>
          <w:lang w:val="en-AU"/>
        </w:rPr>
        <w:t xml:space="preserve">Labour </w:t>
      </w:r>
      <w:r w:rsidRPr="005D1C41">
        <w:rPr>
          <w:rFonts w:ascii="Times New Roman" w:hAnsi="Times New Roman" w:cs="Times New Roman"/>
          <w:color w:val="000000"/>
          <w:sz w:val="24"/>
          <w:szCs w:val="24"/>
          <w:lang w:val="en-AU"/>
        </w:rPr>
        <w:t>member of Parliament (an</w:t>
      </w:r>
      <w:r>
        <w:rPr>
          <w:rFonts w:ascii="Times New Roman" w:hAnsi="Times New Roman" w:cs="Times New Roman"/>
          <w:color w:val="000000"/>
          <w:sz w:val="24"/>
          <w:szCs w:val="24"/>
          <w:lang w:val="en-AU"/>
        </w:rPr>
        <w:t xml:space="preserve">d later Premier of the state of </w:t>
      </w:r>
      <w:r w:rsidRPr="005D1C41">
        <w:rPr>
          <w:rFonts w:ascii="Times New Roman" w:hAnsi="Times New Roman" w:cs="Times New Roman"/>
          <w:color w:val="000000"/>
          <w:sz w:val="24"/>
          <w:szCs w:val="24"/>
          <w:lang w:val="en-AU"/>
        </w:rPr>
        <w:t>Victoria)</w:t>
      </w:r>
      <w:r>
        <w:rPr>
          <w:rFonts w:ascii="Times New Roman" w:hAnsi="Times New Roman" w:cs="Times New Roman"/>
          <w:color w:val="000000"/>
          <w:sz w:val="24"/>
          <w:szCs w:val="24"/>
          <w:lang w:val="en-AU"/>
        </w:rPr>
        <w:t xml:space="preserve">, and as part of her address she </w:t>
      </w:r>
      <w:r w:rsidRPr="005D1C41">
        <w:rPr>
          <w:rFonts w:ascii="Times New Roman" w:hAnsi="Times New Roman" w:cs="Times New Roman"/>
          <w:color w:val="000000"/>
          <w:sz w:val="24"/>
          <w:szCs w:val="24"/>
          <w:lang w:val="en-AU"/>
        </w:rPr>
        <w:t xml:space="preserve">stated: </w:t>
      </w:r>
      <w:r w:rsidRPr="005D1C41">
        <w:rPr>
          <w:rFonts w:ascii="Times New Roman" w:eastAsia="AdvOT5843c571+20" w:hAnsi="Times New Roman" w:cs="Times New Roman"/>
          <w:color w:val="000000"/>
          <w:sz w:val="24"/>
          <w:szCs w:val="24"/>
          <w:lang w:val="en-AU"/>
        </w:rPr>
        <w:t>‘</w:t>
      </w:r>
      <w:r w:rsidRPr="005D1C41">
        <w:rPr>
          <w:rFonts w:ascii="Times New Roman" w:hAnsi="Times New Roman" w:cs="Times New Roman"/>
          <w:color w:val="000000"/>
          <w:sz w:val="24"/>
          <w:szCs w:val="24"/>
          <w:lang w:val="en-AU"/>
        </w:rPr>
        <w:t>Freire saw literacy as a weapon to be used in the transfer of powe</w:t>
      </w:r>
      <w:r>
        <w:rPr>
          <w:rFonts w:ascii="Times New Roman" w:hAnsi="Times New Roman" w:cs="Times New Roman"/>
          <w:color w:val="000000"/>
          <w:sz w:val="24"/>
          <w:szCs w:val="24"/>
          <w:lang w:val="en-AU"/>
        </w:rPr>
        <w:t xml:space="preserve">r from </w:t>
      </w:r>
      <w:r w:rsidRPr="005D1C41">
        <w:rPr>
          <w:rFonts w:ascii="Times New Roman" w:hAnsi="Times New Roman" w:cs="Times New Roman"/>
          <w:color w:val="000000"/>
          <w:sz w:val="24"/>
          <w:szCs w:val="24"/>
          <w:lang w:val="en-AU"/>
        </w:rPr>
        <w:t xml:space="preserve">the powerful well-resourced few to the disempowered under-resourced many </w:t>
      </w:r>
      <w:r w:rsidRPr="005D1C41">
        <w:rPr>
          <w:rFonts w:ascii="Times New Roman" w:eastAsia="AdvOT5843c571+20" w:hAnsi="Times New Roman" w:cs="Times New Roman"/>
          <w:color w:val="000000"/>
          <w:sz w:val="24"/>
          <w:szCs w:val="24"/>
          <w:lang w:val="en-AU"/>
        </w:rPr>
        <w:t xml:space="preserve">– </w:t>
      </w:r>
      <w:r w:rsidRPr="005D1C41">
        <w:rPr>
          <w:rFonts w:ascii="Times New Roman" w:hAnsi="Times New Roman" w:cs="Times New Roman"/>
          <w:color w:val="000000"/>
          <w:sz w:val="24"/>
          <w:szCs w:val="24"/>
          <w:lang w:val="en-AU"/>
        </w:rPr>
        <w:t>the working</w:t>
      </w:r>
      <w:r>
        <w:rPr>
          <w:rFonts w:ascii="Times New Roman" w:hAnsi="Times New Roman" w:cs="Times New Roman"/>
          <w:i/>
          <w:sz w:val="24"/>
          <w:szCs w:val="24"/>
          <w:lang w:val="en-AU"/>
        </w:rPr>
        <w:t xml:space="preserve"> </w:t>
      </w:r>
      <w:r w:rsidRPr="005D1C41">
        <w:rPr>
          <w:rFonts w:ascii="Times New Roman" w:hAnsi="Times New Roman" w:cs="Times New Roman"/>
          <w:color w:val="000000"/>
          <w:sz w:val="24"/>
          <w:szCs w:val="24"/>
          <w:lang w:val="en-AU"/>
        </w:rPr>
        <w:t>class. I share this view</w:t>
      </w:r>
      <w:r w:rsidRPr="005D1C41">
        <w:rPr>
          <w:rFonts w:ascii="Times New Roman" w:eastAsia="AdvOT5843c571+20" w:hAnsi="Times New Roman" w:cs="Times New Roman"/>
          <w:color w:val="000000"/>
          <w:sz w:val="24"/>
          <w:szCs w:val="24"/>
          <w:lang w:val="en-AU"/>
        </w:rPr>
        <w:t xml:space="preserve">’ </w:t>
      </w:r>
      <w:r>
        <w:rPr>
          <w:rFonts w:ascii="Times New Roman" w:hAnsi="Times New Roman" w:cs="Times New Roman"/>
          <w:color w:val="000000"/>
          <w:sz w:val="24"/>
          <w:szCs w:val="24"/>
          <w:lang w:val="en-AU"/>
        </w:rPr>
        <w:t>(cited in</w:t>
      </w:r>
      <w:r w:rsidRPr="005D1C41">
        <w:rPr>
          <w:rFonts w:ascii="Times New Roman" w:hAnsi="Times New Roman" w:cs="Times New Roman"/>
          <w:color w:val="000000"/>
          <w:sz w:val="24"/>
          <w:szCs w:val="24"/>
          <w:lang w:val="en-AU"/>
        </w:rPr>
        <w:t xml:space="preserve"> Grant,</w:t>
      </w:r>
      <w:r>
        <w:rPr>
          <w:rFonts w:ascii="Times New Roman" w:hAnsi="Times New Roman" w:cs="Times New Roman"/>
          <w:color w:val="000000"/>
          <w:sz w:val="24"/>
          <w:szCs w:val="24"/>
          <w:lang w:val="en-AU"/>
        </w:rPr>
        <w:t xml:space="preserve"> 1987, </w:t>
      </w:r>
      <w:r w:rsidRPr="005D1C41">
        <w:rPr>
          <w:rFonts w:ascii="Times New Roman" w:hAnsi="Times New Roman" w:cs="Times New Roman"/>
          <w:color w:val="000000"/>
          <w:sz w:val="24"/>
          <w:szCs w:val="24"/>
          <w:lang w:val="en-AU"/>
        </w:rPr>
        <w:t>p. 149).</w:t>
      </w:r>
      <w:r>
        <w:rPr>
          <w:rFonts w:ascii="Times New Roman" w:hAnsi="Times New Roman" w:cs="Times New Roman"/>
          <w:color w:val="000000"/>
          <w:sz w:val="24"/>
          <w:szCs w:val="24"/>
          <w:lang w:val="en-AU"/>
        </w:rPr>
        <w:t xml:space="preserve"> It would be unimaginable to find any </w:t>
      </w:r>
      <w:r w:rsidR="00CD74F9">
        <w:rPr>
          <w:rFonts w:ascii="Times New Roman" w:hAnsi="Times New Roman" w:cs="Times New Roman"/>
          <w:color w:val="000000"/>
          <w:sz w:val="24"/>
          <w:szCs w:val="24"/>
          <w:lang w:val="en-AU"/>
        </w:rPr>
        <w:t xml:space="preserve">mainstream </w:t>
      </w:r>
      <w:r>
        <w:rPr>
          <w:rFonts w:ascii="Times New Roman" w:hAnsi="Times New Roman" w:cs="Times New Roman"/>
          <w:color w:val="000000"/>
          <w:sz w:val="24"/>
          <w:szCs w:val="24"/>
          <w:lang w:val="en-AU"/>
        </w:rPr>
        <w:t>Australian politician making similar comments about literacy today.</w:t>
      </w:r>
    </w:p>
    <w:p w:rsidR="002368F6" w:rsidRPr="00462FEC" w:rsidRDefault="002368F6" w:rsidP="00E13151">
      <w:pPr>
        <w:ind w:right="522" w:firstLine="720"/>
        <w:rPr>
          <w:rFonts w:ascii="Times New Roman" w:hAnsi="Times New Roman" w:cs="Times New Roman"/>
          <w:i/>
          <w:sz w:val="24"/>
          <w:szCs w:val="24"/>
          <w:lang w:val="en-AU"/>
        </w:rPr>
      </w:pPr>
      <w:r>
        <w:rPr>
          <w:rFonts w:ascii="Times New Roman" w:hAnsi="Times New Roman" w:cs="Times New Roman"/>
          <w:sz w:val="24"/>
          <w:szCs w:val="24"/>
          <w:lang w:val="en-AU"/>
        </w:rPr>
        <w:t>But w</w:t>
      </w:r>
      <w:r w:rsidRPr="00CB4BE9">
        <w:rPr>
          <w:rFonts w:ascii="Times New Roman" w:hAnsi="Times New Roman" w:cs="Times New Roman"/>
          <w:sz w:val="24"/>
          <w:szCs w:val="24"/>
          <w:lang w:val="en-AU"/>
        </w:rPr>
        <w:t xml:space="preserve">hilst we might like to suggest that critical Freirean </w:t>
      </w:r>
      <w:r>
        <w:rPr>
          <w:rFonts w:ascii="Times New Roman" w:hAnsi="Times New Roman" w:cs="Times New Roman"/>
          <w:sz w:val="24"/>
          <w:szCs w:val="24"/>
          <w:lang w:val="en-AU"/>
        </w:rPr>
        <w:t xml:space="preserve">concepts of </w:t>
      </w:r>
      <w:proofErr w:type="spellStart"/>
      <w:r>
        <w:rPr>
          <w:rFonts w:ascii="Times New Roman" w:hAnsi="Times New Roman" w:cs="Times New Roman"/>
          <w:sz w:val="24"/>
          <w:szCs w:val="24"/>
          <w:lang w:val="en-AU"/>
        </w:rPr>
        <w:t>conscientisation</w:t>
      </w:r>
      <w:proofErr w:type="spellEnd"/>
      <w:r>
        <w:rPr>
          <w:rFonts w:ascii="Times New Roman" w:hAnsi="Times New Roman" w:cs="Times New Roman"/>
          <w:sz w:val="24"/>
          <w:szCs w:val="24"/>
          <w:lang w:val="en-AU"/>
        </w:rPr>
        <w:t xml:space="preserve"> and liberation </w:t>
      </w:r>
      <w:r w:rsidRPr="00CB4BE9">
        <w:rPr>
          <w:rFonts w:ascii="Times New Roman" w:hAnsi="Times New Roman" w:cs="Times New Roman"/>
          <w:sz w:val="24"/>
          <w:szCs w:val="24"/>
          <w:lang w:val="en-AU"/>
        </w:rPr>
        <w:t xml:space="preserve">featured prominently in adult literacy pedagogy in its early days in TAFE in the </w:t>
      </w:r>
      <w:r>
        <w:rPr>
          <w:rFonts w:ascii="Times New Roman" w:hAnsi="Times New Roman" w:cs="Times New Roman"/>
          <w:sz w:val="24"/>
          <w:szCs w:val="24"/>
          <w:lang w:val="en-AU"/>
        </w:rPr>
        <w:t xml:space="preserve">1970s and </w:t>
      </w:r>
      <w:r w:rsidRPr="00CB4BE9">
        <w:rPr>
          <w:rFonts w:ascii="Times New Roman" w:hAnsi="Times New Roman" w:cs="Times New Roman"/>
          <w:sz w:val="24"/>
          <w:szCs w:val="24"/>
          <w:lang w:val="en-AU"/>
        </w:rPr>
        <w:t xml:space="preserve">80s, it would be a difficult argument to sustain. Undoubtedly it did feature, in particular </w:t>
      </w:r>
      <w:r>
        <w:rPr>
          <w:rFonts w:ascii="Times New Roman" w:hAnsi="Times New Roman" w:cs="Times New Roman"/>
          <w:sz w:val="24"/>
          <w:szCs w:val="24"/>
          <w:lang w:val="en-AU"/>
        </w:rPr>
        <w:t>in the work of one of th</w:t>
      </w:r>
      <w:r w:rsidR="00A03A9F">
        <w:rPr>
          <w:rFonts w:ascii="Times New Roman" w:hAnsi="Times New Roman" w:cs="Times New Roman"/>
          <w:sz w:val="24"/>
          <w:szCs w:val="24"/>
          <w:lang w:val="en-AU"/>
        </w:rPr>
        <w:t>is article’s authors</w:t>
      </w:r>
      <w:r w:rsidR="00C634A4">
        <w:rPr>
          <w:rFonts w:ascii="Times New Roman" w:hAnsi="Times New Roman" w:cs="Times New Roman"/>
          <w:sz w:val="24"/>
          <w:szCs w:val="24"/>
          <w:lang w:val="en-AU"/>
        </w:rPr>
        <w:t xml:space="preserve"> (Bee, 1990;</w:t>
      </w:r>
      <w:r w:rsidR="00C634A4" w:rsidRPr="00CB4BE9">
        <w:rPr>
          <w:rFonts w:ascii="Times New Roman" w:hAnsi="Times New Roman" w:cs="Times New Roman"/>
          <w:sz w:val="24"/>
          <w:szCs w:val="24"/>
          <w:lang w:val="en-AU"/>
        </w:rPr>
        <w:t xml:space="preserve"> 1</w:t>
      </w:r>
      <w:r w:rsidR="00C634A4" w:rsidRPr="00C634A4">
        <w:rPr>
          <w:rFonts w:ascii="Times New Roman" w:hAnsi="Times New Roman" w:cs="Times New Roman"/>
          <w:sz w:val="24"/>
          <w:szCs w:val="24"/>
          <w:lang w:val="en-AU"/>
        </w:rPr>
        <w:t>993; 2014)</w:t>
      </w:r>
      <w:r w:rsidR="00307FDD" w:rsidRPr="00C634A4">
        <w:rPr>
          <w:rFonts w:ascii="Times New Roman" w:hAnsi="Times New Roman" w:cs="Times New Roman"/>
          <w:sz w:val="24"/>
          <w:szCs w:val="24"/>
          <w:lang w:val="en-AU"/>
        </w:rPr>
        <w:t>, one of the first teachers</w:t>
      </w:r>
      <w:r w:rsidR="00C634A4" w:rsidRPr="00C634A4">
        <w:rPr>
          <w:rFonts w:ascii="Times New Roman" w:hAnsi="Times New Roman" w:cs="Times New Roman"/>
          <w:sz w:val="24"/>
          <w:szCs w:val="24"/>
          <w:lang w:val="en-AU"/>
        </w:rPr>
        <w:t xml:space="preserve"> in TAFE NSW to apply Freire’s methods,</w:t>
      </w:r>
      <w:r w:rsidR="00307FDD" w:rsidRPr="00C634A4">
        <w:rPr>
          <w:rFonts w:ascii="Times New Roman" w:hAnsi="Times New Roman" w:cs="Times New Roman"/>
          <w:sz w:val="24"/>
          <w:szCs w:val="24"/>
          <w:lang w:val="en-AU"/>
        </w:rPr>
        <w:t xml:space="preserve"> </w:t>
      </w:r>
      <w:r w:rsidRPr="00CB4BE9">
        <w:rPr>
          <w:rFonts w:ascii="Times New Roman" w:hAnsi="Times New Roman" w:cs="Times New Roman"/>
          <w:sz w:val="24"/>
          <w:szCs w:val="24"/>
          <w:lang w:val="en-AU"/>
        </w:rPr>
        <w:t>but there is little evidence that such a pedagogical approach was widespread</w:t>
      </w:r>
      <w:r w:rsidR="00A03A9F">
        <w:rPr>
          <w:rFonts w:ascii="Times New Roman" w:hAnsi="Times New Roman" w:cs="Times New Roman"/>
          <w:sz w:val="24"/>
          <w:szCs w:val="24"/>
          <w:lang w:val="en-AU"/>
        </w:rPr>
        <w:t xml:space="preserve">. </w:t>
      </w:r>
      <w:r w:rsidRPr="00CB4BE9">
        <w:rPr>
          <w:rFonts w:ascii="Times New Roman" w:hAnsi="Times New Roman" w:cs="Times New Roman"/>
          <w:sz w:val="24"/>
          <w:szCs w:val="24"/>
          <w:lang w:val="en-AU"/>
        </w:rPr>
        <w:t xml:space="preserve">Moreover, Lee and </w:t>
      </w:r>
      <w:proofErr w:type="spellStart"/>
      <w:r w:rsidR="00CD74F9">
        <w:rPr>
          <w:rFonts w:ascii="Times New Roman" w:hAnsi="Times New Roman" w:cs="Times New Roman"/>
          <w:sz w:val="24"/>
          <w:szCs w:val="24"/>
          <w:lang w:val="en-AU"/>
        </w:rPr>
        <w:t>Wickert</w:t>
      </w:r>
      <w:proofErr w:type="spellEnd"/>
      <w:r w:rsidR="00CD74F9">
        <w:rPr>
          <w:rFonts w:ascii="Times New Roman" w:hAnsi="Times New Roman" w:cs="Times New Roman"/>
          <w:sz w:val="24"/>
          <w:szCs w:val="24"/>
          <w:lang w:val="en-AU"/>
        </w:rPr>
        <w:t xml:space="preserve"> (1995)</w:t>
      </w:r>
      <w:r w:rsidRPr="00CB4BE9">
        <w:rPr>
          <w:rFonts w:ascii="Times New Roman" w:hAnsi="Times New Roman" w:cs="Times New Roman"/>
          <w:sz w:val="24"/>
          <w:szCs w:val="24"/>
          <w:lang w:val="en-AU"/>
        </w:rPr>
        <w:t xml:space="preserve"> in analysing the discourses of adult literacy pedagogy</w:t>
      </w:r>
      <w:r>
        <w:rPr>
          <w:rFonts w:ascii="Times New Roman" w:hAnsi="Times New Roman" w:cs="Times New Roman"/>
          <w:sz w:val="24"/>
          <w:szCs w:val="24"/>
          <w:lang w:val="en-AU"/>
        </w:rPr>
        <w:t xml:space="preserve"> in Australia</w:t>
      </w:r>
      <w:r w:rsidRPr="00CB4BE9">
        <w:rPr>
          <w:rFonts w:ascii="Times New Roman" w:hAnsi="Times New Roman" w:cs="Times New Roman"/>
          <w:sz w:val="24"/>
          <w:szCs w:val="24"/>
          <w:lang w:val="en-AU"/>
        </w:rPr>
        <w:t xml:space="preserve"> based on early documentation of the field, note the absence of liberationist literature for social change. Rather, the field was dominated by what they describe as a humanist/liberal progressive discourse, w</w:t>
      </w:r>
      <w:r>
        <w:rPr>
          <w:rFonts w:ascii="Times New Roman" w:hAnsi="Times New Roman" w:cs="Times New Roman"/>
          <w:sz w:val="24"/>
          <w:szCs w:val="24"/>
          <w:lang w:val="en-AU"/>
        </w:rPr>
        <w:t xml:space="preserve">ith teachers focusing primarily </w:t>
      </w:r>
      <w:r w:rsidRPr="00CB4BE9">
        <w:rPr>
          <w:rFonts w:ascii="Times New Roman" w:hAnsi="Times New Roman" w:cs="Times New Roman"/>
          <w:sz w:val="24"/>
          <w:szCs w:val="24"/>
          <w:lang w:val="en-AU"/>
        </w:rPr>
        <w:t xml:space="preserve">on meeting the </w:t>
      </w:r>
      <w:r>
        <w:rPr>
          <w:rFonts w:ascii="Times New Roman" w:hAnsi="Times New Roman" w:cs="Times New Roman"/>
          <w:sz w:val="24"/>
          <w:szCs w:val="24"/>
          <w:lang w:val="en-AU"/>
        </w:rPr>
        <w:t>perceived</w:t>
      </w:r>
      <w:r w:rsidRPr="00CB4BE9">
        <w:rPr>
          <w:rFonts w:ascii="Times New Roman" w:hAnsi="Times New Roman" w:cs="Times New Roman"/>
          <w:sz w:val="24"/>
          <w:szCs w:val="24"/>
          <w:lang w:val="en-AU"/>
        </w:rPr>
        <w:t xml:space="preserve"> needs of individuals in a reciprocal teacher/student relationship. </w:t>
      </w:r>
      <w:r w:rsidR="00DF1D25">
        <w:rPr>
          <w:rFonts w:ascii="Times New Roman" w:hAnsi="Times New Roman" w:cs="Times New Roman"/>
          <w:sz w:val="24"/>
          <w:szCs w:val="24"/>
          <w:lang w:val="en-AU"/>
        </w:rPr>
        <w:t xml:space="preserve">Drawing on </w:t>
      </w:r>
      <w:r w:rsidR="00DF1D25">
        <w:rPr>
          <w:rFonts w:ascii="Times New Roman" w:hAnsi="Times New Roman" w:cs="Times New Roman"/>
          <w:sz w:val="24"/>
          <w:szCs w:val="24"/>
          <w:lang w:val="en-AU"/>
        </w:rPr>
        <w:lastRenderedPageBreak/>
        <w:t>students’ own experiences and ‘e</w:t>
      </w:r>
      <w:r>
        <w:rPr>
          <w:rFonts w:ascii="Times New Roman" w:hAnsi="Times New Roman" w:cs="Times New Roman"/>
          <w:sz w:val="24"/>
          <w:szCs w:val="24"/>
          <w:lang w:val="en-AU"/>
        </w:rPr>
        <w:t xml:space="preserve">mpowering’ </w:t>
      </w:r>
      <w:r w:rsidR="00DF1D25">
        <w:rPr>
          <w:rFonts w:ascii="Times New Roman" w:hAnsi="Times New Roman" w:cs="Times New Roman"/>
          <w:sz w:val="24"/>
          <w:szCs w:val="24"/>
          <w:lang w:val="en-AU"/>
        </w:rPr>
        <w:t>them</w:t>
      </w:r>
      <w:r>
        <w:rPr>
          <w:rFonts w:ascii="Times New Roman" w:hAnsi="Times New Roman" w:cs="Times New Roman"/>
          <w:sz w:val="24"/>
          <w:szCs w:val="24"/>
          <w:lang w:val="en-AU"/>
        </w:rPr>
        <w:t xml:space="preserve"> to take more control over their lives, though not necessarily in a Freirean, </w:t>
      </w:r>
      <w:proofErr w:type="spellStart"/>
      <w:r>
        <w:rPr>
          <w:rFonts w:ascii="Times New Roman" w:hAnsi="Times New Roman" w:cs="Times New Roman"/>
          <w:sz w:val="24"/>
          <w:szCs w:val="24"/>
          <w:lang w:val="en-AU"/>
        </w:rPr>
        <w:t>conscientising</w:t>
      </w:r>
      <w:proofErr w:type="spellEnd"/>
      <w:r>
        <w:rPr>
          <w:rFonts w:ascii="Times New Roman" w:hAnsi="Times New Roman" w:cs="Times New Roman"/>
          <w:sz w:val="24"/>
          <w:szCs w:val="24"/>
          <w:lang w:val="en-AU"/>
        </w:rPr>
        <w:t xml:space="preserve"> sense, was a central feature of the discourse of adult literacy pedagogy, as reflected in the contemporary research (e.g. Grant</w:t>
      </w:r>
      <w:r w:rsidR="00C634A4">
        <w:rPr>
          <w:rFonts w:ascii="Times New Roman" w:hAnsi="Times New Roman" w:cs="Times New Roman"/>
          <w:sz w:val="24"/>
          <w:szCs w:val="24"/>
          <w:lang w:val="en-AU"/>
        </w:rPr>
        <w:t>,</w:t>
      </w:r>
      <w:r>
        <w:rPr>
          <w:rFonts w:ascii="Times New Roman" w:hAnsi="Times New Roman" w:cs="Times New Roman"/>
          <w:sz w:val="24"/>
          <w:szCs w:val="24"/>
          <w:lang w:val="en-AU"/>
        </w:rPr>
        <w:t xml:space="preserve"> 1987). </w:t>
      </w:r>
      <w:r w:rsidR="00A03A9F">
        <w:rPr>
          <w:rFonts w:ascii="Times New Roman" w:hAnsi="Times New Roman" w:cs="Times New Roman"/>
          <w:sz w:val="24"/>
          <w:szCs w:val="24"/>
          <w:lang w:val="en-AU"/>
        </w:rPr>
        <w:t xml:space="preserve">Provision </w:t>
      </w:r>
      <w:r w:rsidRPr="00CB4BE9">
        <w:rPr>
          <w:rFonts w:ascii="Times New Roman" w:hAnsi="Times New Roman" w:cs="Times New Roman"/>
          <w:sz w:val="24"/>
          <w:szCs w:val="24"/>
          <w:lang w:val="en-AU"/>
        </w:rPr>
        <w:t>focused on small group</w:t>
      </w:r>
      <w:r>
        <w:rPr>
          <w:rFonts w:ascii="Times New Roman" w:hAnsi="Times New Roman" w:cs="Times New Roman"/>
          <w:sz w:val="24"/>
          <w:szCs w:val="24"/>
          <w:lang w:val="en-AU"/>
        </w:rPr>
        <w:t xml:space="preserve"> tuition</w:t>
      </w:r>
      <w:r w:rsidR="007C3361">
        <w:rPr>
          <w:rFonts w:ascii="Times New Roman" w:hAnsi="Times New Roman" w:cs="Times New Roman"/>
          <w:sz w:val="24"/>
          <w:szCs w:val="24"/>
          <w:lang w:val="en-AU"/>
        </w:rPr>
        <w:t xml:space="preserve"> (with a 6:1 ratio)</w:t>
      </w:r>
      <w:r>
        <w:rPr>
          <w:rFonts w:ascii="Times New Roman" w:hAnsi="Times New Roman" w:cs="Times New Roman"/>
          <w:sz w:val="24"/>
          <w:szCs w:val="24"/>
          <w:lang w:val="en-AU"/>
        </w:rPr>
        <w:t xml:space="preserve">, </w:t>
      </w:r>
      <w:r w:rsidRPr="00CB4BE9">
        <w:rPr>
          <w:rFonts w:ascii="Times New Roman" w:hAnsi="Times New Roman" w:cs="Times New Roman"/>
          <w:sz w:val="24"/>
          <w:szCs w:val="24"/>
          <w:lang w:val="en-AU"/>
        </w:rPr>
        <w:t>and somet</w:t>
      </w:r>
      <w:r>
        <w:rPr>
          <w:rFonts w:ascii="Times New Roman" w:hAnsi="Times New Roman" w:cs="Times New Roman"/>
          <w:sz w:val="24"/>
          <w:szCs w:val="24"/>
          <w:lang w:val="en-AU"/>
        </w:rPr>
        <w:t xml:space="preserve">imes individualised, </w:t>
      </w:r>
      <w:r w:rsidR="006C1017">
        <w:rPr>
          <w:rFonts w:ascii="Times New Roman" w:hAnsi="Times New Roman" w:cs="Times New Roman"/>
          <w:sz w:val="24"/>
          <w:szCs w:val="24"/>
          <w:lang w:val="en-AU"/>
        </w:rPr>
        <w:t>1:1</w:t>
      </w:r>
      <w:r>
        <w:rPr>
          <w:rFonts w:ascii="Times New Roman" w:hAnsi="Times New Roman" w:cs="Times New Roman"/>
          <w:sz w:val="24"/>
          <w:szCs w:val="24"/>
          <w:lang w:val="en-AU"/>
        </w:rPr>
        <w:t xml:space="preserve"> tuition. It was a </w:t>
      </w:r>
      <w:r w:rsidRPr="00CB4BE9">
        <w:rPr>
          <w:rFonts w:ascii="Times New Roman" w:hAnsi="Times New Roman" w:cs="Times New Roman"/>
          <w:sz w:val="24"/>
          <w:szCs w:val="24"/>
          <w:lang w:val="en-AU"/>
        </w:rPr>
        <w:t xml:space="preserve">student-centred pedagogy </w:t>
      </w:r>
      <w:r>
        <w:rPr>
          <w:rFonts w:ascii="Times New Roman" w:hAnsi="Times New Roman" w:cs="Times New Roman"/>
          <w:sz w:val="24"/>
          <w:szCs w:val="24"/>
          <w:lang w:val="en-AU"/>
        </w:rPr>
        <w:t>in which learning was ‘negotiated’</w:t>
      </w:r>
      <w:r w:rsidRPr="00CB4BE9">
        <w:rPr>
          <w:rFonts w:ascii="Times New Roman" w:hAnsi="Times New Roman" w:cs="Times New Roman"/>
          <w:sz w:val="24"/>
          <w:szCs w:val="24"/>
          <w:lang w:val="en-AU"/>
        </w:rPr>
        <w:t xml:space="preserve"> between students and teacher</w:t>
      </w:r>
      <w:r>
        <w:rPr>
          <w:rFonts w:ascii="Times New Roman" w:hAnsi="Times New Roman" w:cs="Times New Roman"/>
          <w:sz w:val="24"/>
          <w:szCs w:val="24"/>
          <w:lang w:val="en-AU"/>
        </w:rPr>
        <w:t>s</w:t>
      </w:r>
      <w:r w:rsidR="006B323D">
        <w:rPr>
          <w:rFonts w:ascii="Times New Roman" w:hAnsi="Times New Roman" w:cs="Times New Roman"/>
          <w:sz w:val="24"/>
          <w:szCs w:val="24"/>
          <w:lang w:val="en-AU"/>
        </w:rPr>
        <w:t xml:space="preserve"> (see Osmond 2016 for a </w:t>
      </w:r>
      <w:r w:rsidR="003D1403">
        <w:rPr>
          <w:rFonts w:ascii="Times New Roman" w:hAnsi="Times New Roman" w:cs="Times New Roman"/>
          <w:sz w:val="24"/>
          <w:szCs w:val="24"/>
          <w:lang w:val="en-AU"/>
        </w:rPr>
        <w:t xml:space="preserve">reflective </w:t>
      </w:r>
      <w:r w:rsidR="006B323D">
        <w:rPr>
          <w:rFonts w:ascii="Times New Roman" w:hAnsi="Times New Roman" w:cs="Times New Roman"/>
          <w:sz w:val="24"/>
          <w:szCs w:val="24"/>
          <w:lang w:val="en-AU"/>
        </w:rPr>
        <w:t>account of this pedagogy)</w:t>
      </w:r>
      <w:r>
        <w:rPr>
          <w:rFonts w:ascii="Times New Roman" w:hAnsi="Times New Roman" w:cs="Times New Roman"/>
          <w:sz w:val="24"/>
          <w:szCs w:val="24"/>
          <w:lang w:val="en-AU"/>
        </w:rPr>
        <w:t>. F</w:t>
      </w:r>
      <w:r w:rsidRPr="00CB4BE9">
        <w:rPr>
          <w:rFonts w:ascii="Times New Roman" w:hAnsi="Times New Roman" w:cs="Times New Roman"/>
          <w:sz w:val="24"/>
          <w:szCs w:val="24"/>
          <w:lang w:val="en-AU"/>
        </w:rPr>
        <w:t>lexible, needs-based curriculum of this type enabled both student</w:t>
      </w:r>
      <w:r>
        <w:rPr>
          <w:rFonts w:ascii="Times New Roman" w:hAnsi="Times New Roman" w:cs="Times New Roman"/>
          <w:sz w:val="24"/>
          <w:szCs w:val="24"/>
          <w:lang w:val="en-AU"/>
        </w:rPr>
        <w:t>s</w:t>
      </w:r>
      <w:r w:rsidRPr="00CB4BE9">
        <w:rPr>
          <w:rFonts w:ascii="Times New Roman" w:hAnsi="Times New Roman" w:cs="Times New Roman"/>
          <w:sz w:val="24"/>
          <w:szCs w:val="24"/>
          <w:lang w:val="en-AU"/>
        </w:rPr>
        <w:t xml:space="preserve"> and teacher</w:t>
      </w:r>
      <w:r>
        <w:rPr>
          <w:rFonts w:ascii="Times New Roman" w:hAnsi="Times New Roman" w:cs="Times New Roman"/>
          <w:sz w:val="24"/>
          <w:szCs w:val="24"/>
          <w:lang w:val="en-AU"/>
        </w:rPr>
        <w:t>s</w:t>
      </w:r>
      <w:r w:rsidRPr="00CB4BE9">
        <w:rPr>
          <w:rFonts w:ascii="Times New Roman" w:hAnsi="Times New Roman" w:cs="Times New Roman"/>
          <w:sz w:val="24"/>
          <w:szCs w:val="24"/>
          <w:lang w:val="en-AU"/>
        </w:rPr>
        <w:t xml:space="preserve"> </w:t>
      </w:r>
      <w:r>
        <w:rPr>
          <w:rFonts w:ascii="Times New Roman" w:hAnsi="Times New Roman" w:cs="Times New Roman"/>
          <w:sz w:val="24"/>
          <w:szCs w:val="24"/>
          <w:lang w:val="en-AU"/>
        </w:rPr>
        <w:t xml:space="preserve">to have a degree of </w:t>
      </w:r>
      <w:r w:rsidRPr="00CB4BE9">
        <w:rPr>
          <w:rFonts w:ascii="Times New Roman" w:hAnsi="Times New Roman" w:cs="Times New Roman"/>
          <w:sz w:val="24"/>
          <w:szCs w:val="24"/>
          <w:lang w:val="en-AU"/>
        </w:rPr>
        <w:t>agency</w:t>
      </w:r>
      <w:r>
        <w:rPr>
          <w:rFonts w:ascii="Times New Roman" w:hAnsi="Times New Roman" w:cs="Times New Roman"/>
          <w:sz w:val="24"/>
          <w:szCs w:val="24"/>
          <w:lang w:val="en-AU"/>
        </w:rPr>
        <w:t xml:space="preserve"> in the classroom</w:t>
      </w:r>
      <w:r w:rsidRPr="00CB4BE9">
        <w:rPr>
          <w:rFonts w:ascii="Times New Roman" w:hAnsi="Times New Roman" w:cs="Times New Roman"/>
          <w:sz w:val="24"/>
          <w:szCs w:val="24"/>
          <w:lang w:val="en-AU"/>
        </w:rPr>
        <w:t>, and</w:t>
      </w:r>
      <w:r>
        <w:rPr>
          <w:rFonts w:ascii="Times New Roman" w:hAnsi="Times New Roman" w:cs="Times New Roman"/>
          <w:sz w:val="24"/>
          <w:szCs w:val="24"/>
          <w:lang w:val="en-AU"/>
        </w:rPr>
        <w:t xml:space="preserve">, if </w:t>
      </w:r>
      <w:r w:rsidRPr="00CB4BE9">
        <w:rPr>
          <w:rFonts w:ascii="Times New Roman" w:hAnsi="Times New Roman" w:cs="Times New Roman"/>
          <w:sz w:val="24"/>
          <w:szCs w:val="24"/>
          <w:lang w:val="en-AU"/>
        </w:rPr>
        <w:t>teacher</w:t>
      </w:r>
      <w:r>
        <w:rPr>
          <w:rFonts w:ascii="Times New Roman" w:hAnsi="Times New Roman" w:cs="Times New Roman"/>
          <w:sz w:val="24"/>
          <w:szCs w:val="24"/>
          <w:lang w:val="en-AU"/>
        </w:rPr>
        <w:t>s</w:t>
      </w:r>
      <w:r w:rsidRPr="00CB4BE9">
        <w:rPr>
          <w:rFonts w:ascii="Times New Roman" w:hAnsi="Times New Roman" w:cs="Times New Roman"/>
          <w:sz w:val="24"/>
          <w:szCs w:val="24"/>
          <w:lang w:val="en-AU"/>
        </w:rPr>
        <w:t xml:space="preserve"> wished to pursue it</w:t>
      </w:r>
      <w:r>
        <w:rPr>
          <w:rFonts w:ascii="Times New Roman" w:hAnsi="Times New Roman" w:cs="Times New Roman"/>
          <w:sz w:val="24"/>
          <w:szCs w:val="24"/>
          <w:lang w:val="en-AU"/>
        </w:rPr>
        <w:t>,</w:t>
      </w:r>
      <w:r w:rsidRPr="00CB4BE9">
        <w:rPr>
          <w:rFonts w:ascii="Times New Roman" w:hAnsi="Times New Roman" w:cs="Times New Roman"/>
          <w:sz w:val="24"/>
          <w:szCs w:val="24"/>
          <w:lang w:val="en-AU"/>
        </w:rPr>
        <w:t xml:space="preserve"> also enabled the implementation of a</w:t>
      </w:r>
      <w:r>
        <w:rPr>
          <w:rFonts w:ascii="Times New Roman" w:hAnsi="Times New Roman" w:cs="Times New Roman"/>
          <w:sz w:val="24"/>
          <w:szCs w:val="24"/>
          <w:lang w:val="en-AU"/>
        </w:rPr>
        <w:t xml:space="preserve"> Freirean/liberationist agenda </w:t>
      </w:r>
      <w:r w:rsidRPr="00CB4BE9">
        <w:rPr>
          <w:rFonts w:ascii="Times New Roman" w:hAnsi="Times New Roman" w:cs="Times New Roman"/>
          <w:sz w:val="24"/>
          <w:szCs w:val="24"/>
          <w:lang w:val="en-AU"/>
        </w:rPr>
        <w:t>(as in the case of Bee</w:t>
      </w:r>
      <w:r w:rsidR="00C634A4">
        <w:rPr>
          <w:rFonts w:ascii="Times New Roman" w:hAnsi="Times New Roman" w:cs="Times New Roman"/>
          <w:sz w:val="24"/>
          <w:szCs w:val="24"/>
          <w:lang w:val="en-AU"/>
        </w:rPr>
        <w:t>, 1990;</w:t>
      </w:r>
      <w:r w:rsidRPr="00CB4BE9">
        <w:rPr>
          <w:rFonts w:ascii="Times New Roman" w:hAnsi="Times New Roman" w:cs="Times New Roman"/>
          <w:sz w:val="24"/>
          <w:szCs w:val="24"/>
          <w:lang w:val="en-AU"/>
        </w:rPr>
        <w:t xml:space="preserve"> 1993</w:t>
      </w:r>
      <w:r w:rsidR="00C634A4">
        <w:rPr>
          <w:rFonts w:ascii="Times New Roman" w:hAnsi="Times New Roman" w:cs="Times New Roman"/>
          <w:sz w:val="24"/>
          <w:szCs w:val="24"/>
          <w:lang w:val="en-AU"/>
        </w:rPr>
        <w:t>;</w:t>
      </w:r>
      <w:r>
        <w:rPr>
          <w:rFonts w:ascii="Times New Roman" w:hAnsi="Times New Roman" w:cs="Times New Roman"/>
          <w:sz w:val="24"/>
          <w:szCs w:val="24"/>
          <w:lang w:val="en-AU"/>
        </w:rPr>
        <w:t xml:space="preserve"> 2014</w:t>
      </w:r>
      <w:r w:rsidRPr="00CB4BE9">
        <w:rPr>
          <w:rFonts w:ascii="Times New Roman" w:hAnsi="Times New Roman" w:cs="Times New Roman"/>
          <w:sz w:val="24"/>
          <w:szCs w:val="24"/>
          <w:lang w:val="en-AU"/>
        </w:rPr>
        <w:t>).</w:t>
      </w:r>
      <w:r>
        <w:rPr>
          <w:rFonts w:ascii="Times New Roman" w:hAnsi="Times New Roman" w:cs="Times New Roman"/>
          <w:sz w:val="24"/>
          <w:szCs w:val="24"/>
          <w:lang w:val="en-AU"/>
        </w:rPr>
        <w:t xml:space="preserve"> </w:t>
      </w:r>
    </w:p>
    <w:p w:rsidR="002368F6" w:rsidRPr="007C18A3" w:rsidRDefault="002368F6" w:rsidP="00E13151">
      <w:pPr>
        <w:ind w:right="522" w:firstLine="720"/>
        <w:rPr>
          <w:rFonts w:ascii="Times New Roman" w:eastAsiaTheme="minorHAnsi" w:hAnsi="Times New Roman" w:cs="Times New Roman"/>
          <w:sz w:val="24"/>
          <w:szCs w:val="24"/>
          <w:lang w:val="en-AU"/>
        </w:rPr>
      </w:pPr>
      <w:r w:rsidRPr="003367E5">
        <w:rPr>
          <w:rFonts w:ascii="Times New Roman" w:hAnsi="Times New Roman" w:cs="Times New Roman"/>
          <w:sz w:val="24"/>
          <w:szCs w:val="24"/>
          <w:lang w:val="en-AU"/>
        </w:rPr>
        <w:t>It is important to mention other TAFE programs that included adult literacy – Outreach programs for example, which fell within what was once known as ‘Special Programs’ in</w:t>
      </w:r>
      <w:r w:rsidRPr="00A03FDD">
        <w:rPr>
          <w:rFonts w:ascii="Times New Roman" w:hAnsi="Times New Roman" w:cs="Times New Roman"/>
          <w:sz w:val="24"/>
          <w:szCs w:val="24"/>
          <w:lang w:val="en-AU"/>
        </w:rPr>
        <w:t xml:space="preserve"> TAFE</w:t>
      </w:r>
      <w:r w:rsidR="008E50E3">
        <w:rPr>
          <w:rFonts w:ascii="Times New Roman" w:hAnsi="Times New Roman" w:cs="Times New Roman"/>
          <w:sz w:val="24"/>
          <w:szCs w:val="24"/>
          <w:lang w:val="en-AU"/>
        </w:rPr>
        <w:t xml:space="preserve"> NSW</w:t>
      </w:r>
      <w:r>
        <w:rPr>
          <w:rFonts w:ascii="Times New Roman" w:hAnsi="Times New Roman" w:cs="Times New Roman"/>
          <w:sz w:val="24"/>
          <w:szCs w:val="24"/>
          <w:lang w:val="en-AU"/>
        </w:rPr>
        <w:t xml:space="preserve"> (Bee</w:t>
      </w:r>
      <w:r w:rsidR="00C634A4">
        <w:rPr>
          <w:rFonts w:ascii="Times New Roman" w:hAnsi="Times New Roman" w:cs="Times New Roman"/>
          <w:sz w:val="24"/>
          <w:szCs w:val="24"/>
          <w:lang w:val="en-AU"/>
        </w:rPr>
        <w:t>,</w:t>
      </w:r>
      <w:r>
        <w:rPr>
          <w:rFonts w:ascii="Times New Roman" w:hAnsi="Times New Roman" w:cs="Times New Roman"/>
          <w:sz w:val="24"/>
          <w:szCs w:val="24"/>
          <w:lang w:val="en-AU"/>
        </w:rPr>
        <w:t xml:space="preserve"> 2014)</w:t>
      </w:r>
      <w:r w:rsidRPr="00A03FDD">
        <w:rPr>
          <w:rFonts w:ascii="Times New Roman" w:hAnsi="Times New Roman" w:cs="Times New Roman"/>
          <w:sz w:val="24"/>
          <w:szCs w:val="24"/>
          <w:lang w:val="en-AU"/>
        </w:rPr>
        <w:t>. These programs, which in the early days included specific Women’s programs undertaken through the Women’s Coordination Unit (</w:t>
      </w:r>
      <w:r>
        <w:rPr>
          <w:rFonts w:ascii="Times New Roman" w:hAnsi="Times New Roman" w:cs="Times New Roman"/>
          <w:sz w:val="24"/>
          <w:szCs w:val="24"/>
          <w:lang w:val="en-AU"/>
        </w:rPr>
        <w:t>closed down by the state Liberal government in 1988),</w:t>
      </w:r>
      <w:r>
        <w:rPr>
          <w:rFonts w:ascii="Times New Roman" w:eastAsiaTheme="minorHAnsi" w:hAnsi="Times New Roman" w:cs="Times New Roman"/>
          <w:sz w:val="24"/>
          <w:szCs w:val="24"/>
          <w:lang w:val="en-AU"/>
        </w:rPr>
        <w:t xml:space="preserve"> were largely TAFE ‘community’ programs that were often delivered off-campus in local community centres. These programs frequently included adult literacy classes and they were designed to ‘</w:t>
      </w:r>
      <w:r w:rsidRPr="007C18A3">
        <w:rPr>
          <w:rFonts w:ascii="Times New Roman" w:eastAsiaTheme="minorHAnsi" w:hAnsi="Times New Roman" w:cs="Times New Roman"/>
          <w:sz w:val="24"/>
          <w:szCs w:val="24"/>
          <w:lang w:val="en-AU"/>
        </w:rPr>
        <w:t>reach out into the local community, identify needs which it might be possible to</w:t>
      </w:r>
      <w:r>
        <w:rPr>
          <w:rFonts w:ascii="Times New Roman" w:eastAsiaTheme="minorHAnsi" w:hAnsi="Times New Roman" w:cs="Times New Roman"/>
          <w:sz w:val="24"/>
          <w:szCs w:val="24"/>
          <w:lang w:val="en-AU"/>
        </w:rPr>
        <w:t xml:space="preserve"> </w:t>
      </w:r>
      <w:r w:rsidRPr="007C18A3">
        <w:rPr>
          <w:rFonts w:ascii="Times New Roman" w:eastAsiaTheme="minorHAnsi" w:hAnsi="Times New Roman" w:cs="Times New Roman"/>
          <w:sz w:val="24"/>
          <w:szCs w:val="24"/>
          <w:lang w:val="en-AU"/>
        </w:rPr>
        <w:t>satisfy and when possible, assist people to overcome their personal barriers to</w:t>
      </w:r>
      <w:r>
        <w:rPr>
          <w:rFonts w:ascii="Times New Roman" w:eastAsiaTheme="minorHAnsi" w:hAnsi="Times New Roman" w:cs="Times New Roman"/>
          <w:sz w:val="24"/>
          <w:szCs w:val="24"/>
          <w:lang w:val="en-AU"/>
        </w:rPr>
        <w:t xml:space="preserve"> </w:t>
      </w:r>
      <w:r w:rsidRPr="007C18A3">
        <w:rPr>
          <w:rFonts w:ascii="Times New Roman" w:eastAsiaTheme="minorHAnsi" w:hAnsi="Times New Roman" w:cs="Times New Roman"/>
          <w:sz w:val="24"/>
          <w:szCs w:val="24"/>
          <w:lang w:val="en-AU"/>
        </w:rPr>
        <w:t>education and/or employment (NSW TAFE Annual Report</w:t>
      </w:r>
      <w:r>
        <w:rPr>
          <w:rFonts w:ascii="Times New Roman" w:eastAsiaTheme="minorHAnsi" w:hAnsi="Times New Roman" w:cs="Times New Roman"/>
          <w:sz w:val="24"/>
          <w:szCs w:val="24"/>
          <w:lang w:val="en-AU"/>
        </w:rPr>
        <w:t xml:space="preserve"> cited in Bee</w:t>
      </w:r>
      <w:r w:rsidR="00C634A4">
        <w:rPr>
          <w:rFonts w:ascii="Times New Roman" w:eastAsiaTheme="minorHAnsi" w:hAnsi="Times New Roman" w:cs="Times New Roman"/>
          <w:sz w:val="24"/>
          <w:szCs w:val="24"/>
          <w:lang w:val="en-AU"/>
        </w:rPr>
        <w:t xml:space="preserve">, 2014, </w:t>
      </w:r>
      <w:r>
        <w:rPr>
          <w:rFonts w:ascii="Times New Roman" w:eastAsiaTheme="minorHAnsi" w:hAnsi="Times New Roman" w:cs="Times New Roman"/>
          <w:sz w:val="24"/>
          <w:szCs w:val="24"/>
          <w:lang w:val="en-AU"/>
        </w:rPr>
        <w:t xml:space="preserve">p. 71). They often incorporated a critical, </w:t>
      </w:r>
      <w:proofErr w:type="spellStart"/>
      <w:r>
        <w:rPr>
          <w:rFonts w:ascii="Times New Roman" w:eastAsiaTheme="minorHAnsi" w:hAnsi="Times New Roman" w:cs="Times New Roman"/>
          <w:sz w:val="24"/>
          <w:szCs w:val="24"/>
          <w:lang w:val="en-AU"/>
        </w:rPr>
        <w:t>liberatory</w:t>
      </w:r>
      <w:proofErr w:type="spellEnd"/>
      <w:r>
        <w:rPr>
          <w:rFonts w:ascii="Times New Roman" w:eastAsiaTheme="minorHAnsi" w:hAnsi="Times New Roman" w:cs="Times New Roman"/>
          <w:sz w:val="24"/>
          <w:szCs w:val="24"/>
          <w:lang w:val="en-AU"/>
        </w:rPr>
        <w:t xml:space="preserve"> ethos. Bee (2014, p.</w:t>
      </w:r>
      <w:r w:rsidR="008E50E3">
        <w:rPr>
          <w:rFonts w:ascii="Times New Roman" w:eastAsiaTheme="minorHAnsi" w:hAnsi="Times New Roman" w:cs="Times New Roman"/>
          <w:sz w:val="24"/>
          <w:szCs w:val="24"/>
          <w:lang w:val="en-AU"/>
        </w:rPr>
        <w:t xml:space="preserve"> </w:t>
      </w:r>
      <w:r>
        <w:rPr>
          <w:rFonts w:ascii="Times New Roman" w:eastAsiaTheme="minorHAnsi" w:hAnsi="Times New Roman" w:cs="Times New Roman"/>
          <w:sz w:val="24"/>
          <w:szCs w:val="24"/>
          <w:lang w:val="en-AU"/>
        </w:rPr>
        <w:t>174) for example, d</w:t>
      </w:r>
      <w:r w:rsidR="006C1017">
        <w:rPr>
          <w:rFonts w:ascii="Times New Roman" w:eastAsiaTheme="minorHAnsi" w:hAnsi="Times New Roman" w:cs="Times New Roman"/>
          <w:sz w:val="24"/>
          <w:szCs w:val="24"/>
          <w:lang w:val="en-AU"/>
        </w:rPr>
        <w:t xml:space="preserve">escribes some Women’s programs </w:t>
      </w:r>
      <w:r w:rsidRPr="002A1443">
        <w:rPr>
          <w:rFonts w:ascii="Times New Roman" w:hAnsi="Times New Roman" w:cs="Times New Roman"/>
          <w:sz w:val="24"/>
          <w:szCs w:val="24"/>
          <w:lang w:val="en-AU"/>
        </w:rPr>
        <w:t xml:space="preserve">as </w:t>
      </w:r>
      <w:r w:rsidR="006C1017">
        <w:rPr>
          <w:rFonts w:ascii="Times New Roman" w:hAnsi="Times New Roman" w:cs="Times New Roman"/>
          <w:sz w:val="24"/>
          <w:szCs w:val="24"/>
          <w:lang w:val="en-AU"/>
        </w:rPr>
        <w:t>‘</w:t>
      </w:r>
      <w:r w:rsidRPr="002A1443">
        <w:rPr>
          <w:rFonts w:ascii="Times New Roman" w:hAnsi="Times New Roman" w:cs="Times New Roman"/>
          <w:sz w:val="24"/>
          <w:szCs w:val="24"/>
          <w:lang w:val="en-AU"/>
        </w:rPr>
        <w:t>radical</w:t>
      </w:r>
      <w:r>
        <w:rPr>
          <w:rFonts w:ascii="Times New Roman" w:eastAsiaTheme="minorHAnsi" w:hAnsi="Times New Roman" w:cs="Times New Roman"/>
          <w:sz w:val="24"/>
          <w:szCs w:val="24"/>
          <w:lang w:val="en-AU"/>
        </w:rPr>
        <w:t xml:space="preserve"> </w:t>
      </w:r>
      <w:r w:rsidRPr="002A1443">
        <w:rPr>
          <w:rFonts w:ascii="Times New Roman" w:hAnsi="Times New Roman" w:cs="Times New Roman"/>
          <w:sz w:val="24"/>
          <w:szCs w:val="24"/>
          <w:lang w:val="en-AU"/>
        </w:rPr>
        <w:t>spaces for women to cross the boundaries of traditional gendered views of</w:t>
      </w:r>
      <w:r>
        <w:rPr>
          <w:rFonts w:ascii="Times New Roman" w:eastAsiaTheme="minorHAnsi" w:hAnsi="Times New Roman" w:cs="Times New Roman"/>
          <w:sz w:val="24"/>
          <w:szCs w:val="24"/>
          <w:lang w:val="en-AU"/>
        </w:rPr>
        <w:t xml:space="preserve"> </w:t>
      </w:r>
      <w:r w:rsidRPr="002A1443">
        <w:rPr>
          <w:rFonts w:ascii="Times New Roman" w:hAnsi="Times New Roman" w:cs="Times New Roman"/>
          <w:sz w:val="24"/>
          <w:szCs w:val="24"/>
          <w:lang w:val="en-AU"/>
        </w:rPr>
        <w:t xml:space="preserve">knowledge </w:t>
      </w:r>
      <w:r>
        <w:rPr>
          <w:rFonts w:ascii="Times New Roman" w:hAnsi="Times New Roman" w:cs="Times New Roman"/>
          <w:sz w:val="24"/>
          <w:szCs w:val="24"/>
          <w:lang w:val="en-AU"/>
        </w:rPr>
        <w:t xml:space="preserve">as well as raising expectations’. </w:t>
      </w:r>
      <w:r>
        <w:rPr>
          <w:rFonts w:ascii="Times New Roman" w:eastAsiaTheme="minorHAnsi" w:hAnsi="Times New Roman" w:cs="Times New Roman"/>
          <w:sz w:val="24"/>
          <w:szCs w:val="24"/>
          <w:lang w:val="en-AU"/>
        </w:rPr>
        <w:t xml:space="preserve">But these programs were rarely documented in an official way </w:t>
      </w:r>
      <w:r w:rsidR="008E50E3">
        <w:rPr>
          <w:rFonts w:ascii="Times New Roman" w:eastAsiaTheme="minorHAnsi" w:hAnsi="Times New Roman" w:cs="Times New Roman"/>
          <w:sz w:val="24"/>
          <w:szCs w:val="24"/>
          <w:lang w:val="en-AU"/>
        </w:rPr>
        <w:t>that would have</w:t>
      </w:r>
      <w:r w:rsidR="006C1017">
        <w:rPr>
          <w:rFonts w:ascii="Times New Roman" w:eastAsiaTheme="minorHAnsi" w:hAnsi="Times New Roman" w:cs="Times New Roman"/>
          <w:sz w:val="24"/>
          <w:szCs w:val="24"/>
          <w:lang w:val="en-AU"/>
        </w:rPr>
        <w:t xml:space="preserve"> </w:t>
      </w:r>
      <w:r>
        <w:rPr>
          <w:rFonts w:ascii="Times New Roman" w:eastAsiaTheme="minorHAnsi" w:hAnsi="Times New Roman" w:cs="Times New Roman"/>
          <w:sz w:val="24"/>
          <w:szCs w:val="24"/>
          <w:lang w:val="en-AU"/>
        </w:rPr>
        <w:t xml:space="preserve">featured in the analyses of adult literacy teaching discourses undertaken by Lee and </w:t>
      </w:r>
      <w:proofErr w:type="spellStart"/>
      <w:r>
        <w:rPr>
          <w:rFonts w:ascii="Times New Roman" w:eastAsiaTheme="minorHAnsi" w:hAnsi="Times New Roman" w:cs="Times New Roman"/>
          <w:sz w:val="24"/>
          <w:szCs w:val="24"/>
          <w:lang w:val="en-AU"/>
        </w:rPr>
        <w:t>Wickert</w:t>
      </w:r>
      <w:proofErr w:type="spellEnd"/>
      <w:r>
        <w:rPr>
          <w:rFonts w:ascii="Times New Roman" w:eastAsiaTheme="minorHAnsi" w:hAnsi="Times New Roman" w:cs="Times New Roman"/>
          <w:sz w:val="24"/>
          <w:szCs w:val="24"/>
          <w:lang w:val="en-AU"/>
        </w:rPr>
        <w:t xml:space="preserve"> (1995).</w:t>
      </w:r>
    </w:p>
    <w:p w:rsidR="002368F6" w:rsidRPr="00A20582" w:rsidRDefault="002368F6" w:rsidP="00E13151">
      <w:pPr>
        <w:tabs>
          <w:tab w:val="left" w:pos="4890"/>
        </w:tabs>
        <w:ind w:right="522" w:firstLine="709"/>
        <w:rPr>
          <w:rFonts w:ascii="Times New Roman" w:hAnsi="Times New Roman" w:cs="Times New Roman"/>
          <w:sz w:val="24"/>
          <w:szCs w:val="24"/>
          <w:lang w:val="en-AU"/>
        </w:rPr>
      </w:pPr>
      <w:r w:rsidRPr="00CB4BE9">
        <w:rPr>
          <w:rFonts w:ascii="Times New Roman" w:hAnsi="Times New Roman" w:cs="Times New Roman"/>
          <w:sz w:val="24"/>
          <w:szCs w:val="24"/>
          <w:lang w:val="en-AU"/>
        </w:rPr>
        <w:t xml:space="preserve">All students voluntarily chose to participate in </w:t>
      </w:r>
      <w:r>
        <w:rPr>
          <w:rFonts w:ascii="Times New Roman" w:hAnsi="Times New Roman" w:cs="Times New Roman"/>
          <w:sz w:val="24"/>
          <w:szCs w:val="24"/>
          <w:lang w:val="en-AU"/>
        </w:rPr>
        <w:t>TAFE adult literacy courses and all courses were fee-exempt</w:t>
      </w:r>
      <w:r w:rsidRPr="00CB4BE9">
        <w:rPr>
          <w:rFonts w:ascii="Times New Roman" w:hAnsi="Times New Roman" w:cs="Times New Roman"/>
          <w:sz w:val="24"/>
          <w:szCs w:val="24"/>
          <w:lang w:val="en-AU"/>
        </w:rPr>
        <w:t>. From the early 1990s</w:t>
      </w:r>
      <w:r>
        <w:rPr>
          <w:rFonts w:ascii="Times New Roman" w:hAnsi="Times New Roman" w:cs="Times New Roman"/>
          <w:sz w:val="24"/>
          <w:szCs w:val="24"/>
          <w:lang w:val="en-AU"/>
        </w:rPr>
        <w:t xml:space="preserve"> (DEET</w:t>
      </w:r>
      <w:r w:rsidR="00C634A4">
        <w:rPr>
          <w:rFonts w:ascii="Times New Roman" w:hAnsi="Times New Roman" w:cs="Times New Roman"/>
          <w:sz w:val="24"/>
          <w:szCs w:val="24"/>
          <w:lang w:val="en-AU"/>
        </w:rPr>
        <w:t>,</w:t>
      </w:r>
      <w:r>
        <w:rPr>
          <w:rFonts w:ascii="Times New Roman" w:hAnsi="Times New Roman" w:cs="Times New Roman"/>
          <w:sz w:val="24"/>
          <w:szCs w:val="24"/>
          <w:lang w:val="en-AU"/>
        </w:rPr>
        <w:t xml:space="preserve"> 1991), however,</w:t>
      </w:r>
      <w:r w:rsidRPr="00CB4BE9">
        <w:rPr>
          <w:rFonts w:ascii="Times New Roman" w:hAnsi="Times New Roman" w:cs="Times New Roman"/>
          <w:sz w:val="24"/>
          <w:szCs w:val="24"/>
          <w:lang w:val="en-AU"/>
        </w:rPr>
        <w:t xml:space="preserve"> </w:t>
      </w:r>
      <w:r>
        <w:rPr>
          <w:rFonts w:ascii="Times New Roman" w:hAnsi="Times New Roman" w:cs="Times New Roman"/>
          <w:sz w:val="24"/>
          <w:szCs w:val="24"/>
          <w:lang w:val="en-AU"/>
        </w:rPr>
        <w:t xml:space="preserve">the discourses of </w:t>
      </w:r>
      <w:r w:rsidR="007E16E4">
        <w:rPr>
          <w:rFonts w:ascii="Times New Roman" w:hAnsi="Times New Roman" w:cs="Times New Roman"/>
          <w:sz w:val="24"/>
          <w:szCs w:val="24"/>
          <w:lang w:val="en-AU"/>
        </w:rPr>
        <w:t xml:space="preserve">adult literacy provision </w:t>
      </w:r>
      <w:r w:rsidRPr="00CB4BE9">
        <w:rPr>
          <w:rFonts w:ascii="Times New Roman" w:hAnsi="Times New Roman" w:cs="Times New Roman"/>
          <w:sz w:val="24"/>
          <w:szCs w:val="24"/>
          <w:lang w:val="en-AU"/>
        </w:rPr>
        <w:t>started to change as governments funded jobseeker and workplace programs primarily for their human capital outcomes</w:t>
      </w:r>
      <w:r>
        <w:rPr>
          <w:rFonts w:ascii="Times New Roman" w:hAnsi="Times New Roman" w:cs="Times New Roman"/>
          <w:sz w:val="24"/>
          <w:szCs w:val="24"/>
          <w:lang w:val="en-AU"/>
        </w:rPr>
        <w:t>,</w:t>
      </w:r>
      <w:r w:rsidRPr="00CB4BE9">
        <w:rPr>
          <w:rFonts w:ascii="Times New Roman" w:hAnsi="Times New Roman" w:cs="Times New Roman"/>
          <w:sz w:val="24"/>
          <w:szCs w:val="24"/>
          <w:lang w:val="en-AU"/>
        </w:rPr>
        <w:t xml:space="preserve"> and </w:t>
      </w:r>
      <w:r>
        <w:rPr>
          <w:rFonts w:ascii="Times New Roman" w:hAnsi="Times New Roman" w:cs="Times New Roman"/>
          <w:sz w:val="24"/>
          <w:szCs w:val="24"/>
          <w:lang w:val="en-AU"/>
        </w:rPr>
        <w:t xml:space="preserve">some </w:t>
      </w:r>
      <w:r w:rsidRPr="00CB4BE9">
        <w:rPr>
          <w:rFonts w:ascii="Times New Roman" w:hAnsi="Times New Roman" w:cs="Times New Roman"/>
          <w:sz w:val="24"/>
          <w:szCs w:val="24"/>
          <w:lang w:val="en-AU"/>
        </w:rPr>
        <w:t>literacy students had far less choice in participating. Inter</w:t>
      </w:r>
      <w:r>
        <w:rPr>
          <w:rFonts w:ascii="Times New Roman" w:hAnsi="Times New Roman" w:cs="Times New Roman"/>
          <w:sz w:val="24"/>
          <w:szCs w:val="24"/>
          <w:lang w:val="en-AU"/>
        </w:rPr>
        <w:t xml:space="preserve">estingly, Lee and </w:t>
      </w:r>
      <w:proofErr w:type="spellStart"/>
      <w:r>
        <w:rPr>
          <w:rFonts w:ascii="Times New Roman" w:hAnsi="Times New Roman" w:cs="Times New Roman"/>
          <w:sz w:val="24"/>
          <w:szCs w:val="24"/>
          <w:lang w:val="en-AU"/>
        </w:rPr>
        <w:t>Wickert</w:t>
      </w:r>
      <w:proofErr w:type="spellEnd"/>
      <w:r>
        <w:rPr>
          <w:rFonts w:ascii="Times New Roman" w:hAnsi="Times New Roman" w:cs="Times New Roman"/>
          <w:sz w:val="24"/>
          <w:szCs w:val="24"/>
          <w:lang w:val="en-AU"/>
        </w:rPr>
        <w:t xml:space="preserve"> (1995, p.</w:t>
      </w:r>
      <w:r w:rsidRPr="00CB4BE9">
        <w:rPr>
          <w:rFonts w:ascii="Times New Roman" w:hAnsi="Times New Roman" w:cs="Times New Roman"/>
          <w:sz w:val="24"/>
          <w:szCs w:val="24"/>
          <w:lang w:val="en-AU"/>
        </w:rPr>
        <w:t xml:space="preserve"> 145) suggest</w:t>
      </w:r>
      <w:r w:rsidR="003367E5">
        <w:rPr>
          <w:rFonts w:ascii="Times New Roman" w:hAnsi="Times New Roman" w:cs="Times New Roman"/>
          <w:sz w:val="24"/>
          <w:szCs w:val="24"/>
          <w:lang w:val="en-AU"/>
        </w:rPr>
        <w:t>ed</w:t>
      </w:r>
      <w:r w:rsidRPr="00CB4BE9">
        <w:rPr>
          <w:rFonts w:ascii="Times New Roman" w:hAnsi="Times New Roman" w:cs="Times New Roman"/>
          <w:sz w:val="24"/>
          <w:szCs w:val="24"/>
          <w:lang w:val="en-AU"/>
        </w:rPr>
        <w:t xml:space="preserve"> that adult literacy teachers</w:t>
      </w:r>
      <w:r w:rsidR="003367E5">
        <w:rPr>
          <w:rFonts w:ascii="Times New Roman" w:hAnsi="Times New Roman" w:cs="Times New Roman"/>
          <w:sz w:val="24"/>
          <w:szCs w:val="24"/>
          <w:lang w:val="en-AU"/>
        </w:rPr>
        <w:t xml:space="preserve"> responded to this discourse with </w:t>
      </w:r>
      <w:r w:rsidRPr="00CB4BE9">
        <w:rPr>
          <w:rFonts w:ascii="Times New Roman" w:hAnsi="Times New Roman" w:cs="Times New Roman"/>
          <w:sz w:val="24"/>
          <w:szCs w:val="24"/>
          <w:lang w:val="en-AU"/>
        </w:rPr>
        <w:t>‘mute opposition beneath passi</w:t>
      </w:r>
      <w:r w:rsidR="00A03A9F">
        <w:rPr>
          <w:rFonts w:ascii="Times New Roman" w:hAnsi="Times New Roman" w:cs="Times New Roman"/>
          <w:sz w:val="24"/>
          <w:szCs w:val="24"/>
          <w:lang w:val="en-AU"/>
        </w:rPr>
        <w:t xml:space="preserve">ve acquiescence’. </w:t>
      </w:r>
      <w:r w:rsidR="003B3616">
        <w:rPr>
          <w:rFonts w:ascii="Times New Roman" w:hAnsi="Times New Roman" w:cs="Times New Roman"/>
          <w:sz w:val="24"/>
          <w:szCs w:val="24"/>
          <w:lang w:val="en-AU"/>
        </w:rPr>
        <w:t>Whilst there are documented exceptions</w:t>
      </w:r>
      <w:r w:rsidR="00F55ED4">
        <w:rPr>
          <w:rFonts w:ascii="Times New Roman" w:hAnsi="Times New Roman" w:cs="Times New Roman"/>
          <w:sz w:val="24"/>
          <w:szCs w:val="24"/>
          <w:lang w:val="en-AU"/>
        </w:rPr>
        <w:t xml:space="preserve"> indicating resistance</w:t>
      </w:r>
      <w:r w:rsidR="003B3616">
        <w:rPr>
          <w:rFonts w:ascii="Times New Roman" w:hAnsi="Times New Roman" w:cs="Times New Roman"/>
          <w:sz w:val="24"/>
          <w:szCs w:val="24"/>
          <w:lang w:val="en-AU"/>
        </w:rPr>
        <w:t xml:space="preserve"> (e.g. Black 2010), w</w:t>
      </w:r>
      <w:r w:rsidR="00A03A9F">
        <w:rPr>
          <w:rFonts w:ascii="Times New Roman" w:hAnsi="Times New Roman" w:cs="Times New Roman"/>
          <w:sz w:val="24"/>
          <w:szCs w:val="24"/>
          <w:lang w:val="en-AU"/>
        </w:rPr>
        <w:t>e would contend</w:t>
      </w:r>
      <w:r w:rsidRPr="00CB4BE9">
        <w:rPr>
          <w:rFonts w:ascii="Times New Roman" w:hAnsi="Times New Roman" w:cs="Times New Roman"/>
          <w:sz w:val="24"/>
          <w:szCs w:val="24"/>
          <w:lang w:val="en-AU"/>
        </w:rPr>
        <w:t xml:space="preserve"> that this </w:t>
      </w:r>
      <w:r w:rsidR="008E50E3">
        <w:rPr>
          <w:rFonts w:ascii="Times New Roman" w:hAnsi="Times New Roman" w:cs="Times New Roman"/>
          <w:sz w:val="24"/>
          <w:szCs w:val="24"/>
          <w:lang w:val="en-AU"/>
        </w:rPr>
        <w:t xml:space="preserve">disposition </w:t>
      </w:r>
      <w:r w:rsidR="003B3616">
        <w:rPr>
          <w:rFonts w:ascii="Times New Roman" w:hAnsi="Times New Roman" w:cs="Times New Roman"/>
          <w:sz w:val="24"/>
          <w:szCs w:val="24"/>
          <w:lang w:val="en-AU"/>
        </w:rPr>
        <w:t xml:space="preserve">may </w:t>
      </w:r>
      <w:r>
        <w:rPr>
          <w:rFonts w:ascii="Times New Roman" w:hAnsi="Times New Roman" w:cs="Times New Roman"/>
          <w:sz w:val="24"/>
          <w:szCs w:val="24"/>
          <w:lang w:val="en-AU"/>
        </w:rPr>
        <w:t>reflect</w:t>
      </w:r>
      <w:r w:rsidRPr="00CB4BE9">
        <w:rPr>
          <w:rFonts w:ascii="Times New Roman" w:hAnsi="Times New Roman" w:cs="Times New Roman"/>
          <w:sz w:val="24"/>
          <w:szCs w:val="24"/>
          <w:lang w:val="en-AU"/>
        </w:rPr>
        <w:t xml:space="preserve"> to some degree the social class of the teachers, which we explain i</w:t>
      </w:r>
      <w:r>
        <w:rPr>
          <w:rFonts w:ascii="Times New Roman" w:hAnsi="Times New Roman" w:cs="Times New Roman"/>
          <w:sz w:val="24"/>
          <w:szCs w:val="24"/>
          <w:lang w:val="en-AU"/>
        </w:rPr>
        <w:t>n more detail later in this article</w:t>
      </w:r>
      <w:r w:rsidRPr="00CB4BE9">
        <w:rPr>
          <w:rFonts w:ascii="Times New Roman" w:hAnsi="Times New Roman" w:cs="Times New Roman"/>
          <w:sz w:val="24"/>
          <w:szCs w:val="24"/>
          <w:lang w:val="en-AU"/>
        </w:rPr>
        <w:t>.</w:t>
      </w:r>
      <w:r w:rsidR="00FF2F85">
        <w:rPr>
          <w:rFonts w:ascii="Times New Roman" w:hAnsi="Times New Roman" w:cs="Times New Roman"/>
          <w:sz w:val="24"/>
          <w:szCs w:val="24"/>
          <w:lang w:val="en-AU"/>
        </w:rPr>
        <w:t xml:space="preserve"> </w:t>
      </w:r>
    </w:p>
    <w:p w:rsidR="002368F6" w:rsidRDefault="002368F6" w:rsidP="00E13151">
      <w:pPr>
        <w:ind w:right="522" w:firstLine="709"/>
        <w:rPr>
          <w:rFonts w:ascii="Times New Roman" w:hAnsi="Times New Roman" w:cs="Times New Roman"/>
          <w:sz w:val="24"/>
          <w:szCs w:val="24"/>
          <w:lang w:val="en-AU"/>
        </w:rPr>
      </w:pPr>
      <w:r w:rsidRPr="00CB4BE9">
        <w:rPr>
          <w:rFonts w:ascii="Times New Roman" w:hAnsi="Times New Roman" w:cs="Times New Roman"/>
          <w:sz w:val="24"/>
          <w:szCs w:val="24"/>
          <w:lang w:val="en-AU"/>
        </w:rPr>
        <w:t xml:space="preserve">In the </w:t>
      </w:r>
      <w:r>
        <w:rPr>
          <w:rFonts w:ascii="Times New Roman" w:hAnsi="Times New Roman" w:cs="Times New Roman"/>
          <w:sz w:val="24"/>
          <w:szCs w:val="24"/>
          <w:lang w:val="en-AU"/>
        </w:rPr>
        <w:t>following sections of this article</w:t>
      </w:r>
      <w:r w:rsidRPr="00CB4BE9">
        <w:rPr>
          <w:rFonts w:ascii="Times New Roman" w:hAnsi="Times New Roman" w:cs="Times New Roman"/>
          <w:sz w:val="24"/>
          <w:szCs w:val="24"/>
          <w:lang w:val="en-AU"/>
        </w:rPr>
        <w:t xml:space="preserve"> we provide our case for arguing that social class</w:t>
      </w:r>
      <w:r>
        <w:rPr>
          <w:rFonts w:ascii="Times New Roman" w:hAnsi="Times New Roman" w:cs="Times New Roman"/>
          <w:sz w:val="24"/>
          <w:szCs w:val="24"/>
          <w:lang w:val="en-AU"/>
        </w:rPr>
        <w:t xml:space="preserve"> </w:t>
      </w:r>
      <w:r w:rsidR="003D1403">
        <w:rPr>
          <w:rFonts w:ascii="Times New Roman" w:hAnsi="Times New Roman" w:cs="Times New Roman"/>
          <w:sz w:val="24"/>
          <w:szCs w:val="24"/>
          <w:lang w:val="en-AU"/>
        </w:rPr>
        <w:t xml:space="preserve">features in all aspects of </w:t>
      </w:r>
      <w:r w:rsidRPr="00CB4BE9">
        <w:rPr>
          <w:rFonts w:ascii="Times New Roman" w:hAnsi="Times New Roman" w:cs="Times New Roman"/>
          <w:sz w:val="24"/>
          <w:szCs w:val="24"/>
          <w:lang w:val="en-AU"/>
        </w:rPr>
        <w:t>adult literacy provision</w:t>
      </w:r>
      <w:r w:rsidR="007E16E4">
        <w:rPr>
          <w:rFonts w:ascii="Times New Roman" w:hAnsi="Times New Roman" w:cs="Times New Roman"/>
          <w:sz w:val="24"/>
          <w:szCs w:val="24"/>
          <w:lang w:val="en-AU"/>
        </w:rPr>
        <w:t xml:space="preserve"> </w:t>
      </w:r>
      <w:r w:rsidR="003D1403">
        <w:rPr>
          <w:rFonts w:ascii="Times New Roman" w:hAnsi="Times New Roman" w:cs="Times New Roman"/>
          <w:sz w:val="24"/>
          <w:szCs w:val="24"/>
          <w:lang w:val="en-AU"/>
        </w:rPr>
        <w:t>and</w:t>
      </w:r>
      <w:r w:rsidR="007E16E4">
        <w:rPr>
          <w:rFonts w:ascii="Times New Roman" w:hAnsi="Times New Roman" w:cs="Times New Roman"/>
          <w:sz w:val="24"/>
          <w:szCs w:val="24"/>
          <w:lang w:val="en-AU"/>
        </w:rPr>
        <w:t xml:space="preserve"> is not</w:t>
      </w:r>
      <w:r w:rsidR="008E50E3">
        <w:rPr>
          <w:rFonts w:ascii="Times New Roman" w:hAnsi="Times New Roman" w:cs="Times New Roman"/>
          <w:sz w:val="24"/>
          <w:szCs w:val="24"/>
          <w:lang w:val="en-AU"/>
        </w:rPr>
        <w:t xml:space="preserve"> </w:t>
      </w:r>
      <w:r w:rsidR="00CD74F9">
        <w:rPr>
          <w:rFonts w:ascii="Times New Roman" w:hAnsi="Times New Roman" w:cs="Times New Roman"/>
          <w:sz w:val="24"/>
          <w:szCs w:val="24"/>
          <w:lang w:val="en-AU"/>
        </w:rPr>
        <w:t>necessarily</w:t>
      </w:r>
      <w:r>
        <w:rPr>
          <w:rFonts w:ascii="Times New Roman" w:hAnsi="Times New Roman" w:cs="Times New Roman"/>
          <w:sz w:val="24"/>
          <w:szCs w:val="24"/>
          <w:lang w:val="en-AU"/>
        </w:rPr>
        <w:t xml:space="preserve"> in the best interests of working class people</w:t>
      </w:r>
      <w:r w:rsidR="00C43E0B">
        <w:rPr>
          <w:rFonts w:ascii="Times New Roman" w:hAnsi="Times New Roman" w:cs="Times New Roman"/>
          <w:sz w:val="24"/>
          <w:szCs w:val="24"/>
          <w:lang w:val="en-AU"/>
        </w:rPr>
        <w:t>. W</w:t>
      </w:r>
      <w:r w:rsidRPr="00CB4BE9">
        <w:rPr>
          <w:rFonts w:ascii="Times New Roman" w:hAnsi="Times New Roman" w:cs="Times New Roman"/>
          <w:sz w:val="24"/>
          <w:szCs w:val="24"/>
          <w:lang w:val="en-AU"/>
        </w:rPr>
        <w:t>e do this by asking some key questions, beginning with who are the adult literacy students</w:t>
      </w:r>
      <w:r>
        <w:rPr>
          <w:rFonts w:ascii="Times New Roman" w:hAnsi="Times New Roman" w:cs="Times New Roman"/>
          <w:sz w:val="24"/>
          <w:szCs w:val="24"/>
          <w:lang w:val="en-AU"/>
        </w:rPr>
        <w:t xml:space="preserve"> and who are the teachers</w:t>
      </w:r>
      <w:r w:rsidRPr="00CB4BE9">
        <w:rPr>
          <w:rFonts w:ascii="Times New Roman" w:hAnsi="Times New Roman" w:cs="Times New Roman"/>
          <w:sz w:val="24"/>
          <w:szCs w:val="24"/>
          <w:lang w:val="en-AU"/>
        </w:rPr>
        <w:t xml:space="preserve">? This will be followed by questions regarding how people are assessed to need literacy provision, what is taught (the curriculum), and </w:t>
      </w:r>
      <w:r>
        <w:rPr>
          <w:rFonts w:ascii="Times New Roman" w:hAnsi="Times New Roman" w:cs="Times New Roman"/>
          <w:sz w:val="24"/>
          <w:szCs w:val="24"/>
          <w:lang w:val="en-AU"/>
        </w:rPr>
        <w:t xml:space="preserve">what are </w:t>
      </w:r>
      <w:r w:rsidRPr="00CB4BE9">
        <w:rPr>
          <w:rFonts w:ascii="Times New Roman" w:hAnsi="Times New Roman" w:cs="Times New Roman"/>
          <w:sz w:val="24"/>
          <w:szCs w:val="24"/>
          <w:lang w:val="en-AU"/>
        </w:rPr>
        <w:t xml:space="preserve">the policies that determine both of these </w:t>
      </w:r>
      <w:r w:rsidRPr="00CB4BE9">
        <w:rPr>
          <w:rFonts w:ascii="Times New Roman" w:hAnsi="Times New Roman" w:cs="Times New Roman"/>
          <w:sz w:val="24"/>
          <w:szCs w:val="24"/>
          <w:lang w:val="en-AU"/>
        </w:rPr>
        <w:lastRenderedPageBreak/>
        <w:t>pedagogical a</w:t>
      </w:r>
      <w:r w:rsidR="007E16E4">
        <w:rPr>
          <w:rFonts w:ascii="Times New Roman" w:hAnsi="Times New Roman" w:cs="Times New Roman"/>
          <w:sz w:val="24"/>
          <w:szCs w:val="24"/>
          <w:lang w:val="en-AU"/>
        </w:rPr>
        <w:t xml:space="preserve">spects. Finally, we address </w:t>
      </w:r>
      <w:r w:rsidRPr="00CB4BE9">
        <w:rPr>
          <w:rFonts w:ascii="Times New Roman" w:hAnsi="Times New Roman" w:cs="Times New Roman"/>
          <w:sz w:val="24"/>
          <w:szCs w:val="24"/>
          <w:lang w:val="en-AU"/>
        </w:rPr>
        <w:t xml:space="preserve">questions of who does the research, and who influences policy. </w:t>
      </w:r>
    </w:p>
    <w:p w:rsidR="002368F6" w:rsidRPr="00CB4BE9" w:rsidRDefault="002368F6" w:rsidP="00E13151">
      <w:pPr>
        <w:ind w:right="522"/>
        <w:rPr>
          <w:rFonts w:ascii="Times New Roman" w:hAnsi="Times New Roman" w:cs="Times New Roman"/>
          <w:b/>
          <w:sz w:val="24"/>
          <w:szCs w:val="24"/>
          <w:lang w:val="en-AU"/>
        </w:rPr>
      </w:pPr>
      <w:r w:rsidRPr="00CB4BE9">
        <w:rPr>
          <w:rFonts w:ascii="Times New Roman" w:hAnsi="Times New Roman" w:cs="Times New Roman"/>
          <w:b/>
          <w:sz w:val="24"/>
          <w:szCs w:val="24"/>
          <w:lang w:val="en-AU"/>
        </w:rPr>
        <w:t>Who are the students?</w:t>
      </w:r>
    </w:p>
    <w:p w:rsidR="002368F6" w:rsidRDefault="002368F6" w:rsidP="00E13151">
      <w:pPr>
        <w:ind w:right="522"/>
        <w:rPr>
          <w:rFonts w:ascii="Times New Roman" w:hAnsi="Times New Roman" w:cs="Times New Roman"/>
          <w:sz w:val="24"/>
          <w:szCs w:val="24"/>
          <w:lang w:val="en-AU"/>
        </w:rPr>
      </w:pPr>
      <w:r w:rsidRPr="00CB4BE9">
        <w:rPr>
          <w:rFonts w:ascii="Times New Roman" w:hAnsi="Times New Roman" w:cs="Times New Roman"/>
          <w:sz w:val="24"/>
          <w:szCs w:val="24"/>
          <w:lang w:val="en-AU"/>
        </w:rPr>
        <w:t>To determine who the adult literacy students are in TAFE programs to a la</w:t>
      </w:r>
      <w:r w:rsidR="00C634A4">
        <w:rPr>
          <w:rFonts w:ascii="Times New Roman" w:hAnsi="Times New Roman" w:cs="Times New Roman"/>
          <w:sz w:val="24"/>
          <w:szCs w:val="24"/>
          <w:lang w:val="en-AU"/>
        </w:rPr>
        <w:t xml:space="preserve">rge extent involves tracing </w:t>
      </w:r>
      <w:r w:rsidRPr="00CB4BE9">
        <w:rPr>
          <w:rFonts w:ascii="Times New Roman" w:hAnsi="Times New Roman" w:cs="Times New Roman"/>
          <w:sz w:val="24"/>
          <w:szCs w:val="24"/>
          <w:lang w:val="en-AU"/>
        </w:rPr>
        <w:t>government funding, and for the past 25 years the federal government has provided funding for two main categories of students – those who are termed jobseekers, and those who are workers. Currently the jobseeker funding is provided under the Skills for Education and Employment (SEE) program. The workplace funding under the Workplace English Language and Literacy (WELL) program was recently discontinued as part of the first budget of the incoming conservative coalition government in 2014. But it should be noted that both programs until this time had been funded continuously (the jobseeker program under various names) since the 1991 Au</w:t>
      </w:r>
      <w:r>
        <w:rPr>
          <w:rFonts w:ascii="Times New Roman" w:hAnsi="Times New Roman" w:cs="Times New Roman"/>
          <w:sz w:val="24"/>
          <w:szCs w:val="24"/>
          <w:lang w:val="en-AU"/>
        </w:rPr>
        <w:t>stralian Language and Literacy P</w:t>
      </w:r>
      <w:r w:rsidRPr="00CB4BE9">
        <w:rPr>
          <w:rFonts w:ascii="Times New Roman" w:hAnsi="Times New Roman" w:cs="Times New Roman"/>
          <w:sz w:val="24"/>
          <w:szCs w:val="24"/>
          <w:lang w:val="en-AU"/>
        </w:rPr>
        <w:t>olicy (</w:t>
      </w:r>
      <w:r>
        <w:rPr>
          <w:rFonts w:ascii="Times New Roman" w:hAnsi="Times New Roman" w:cs="Times New Roman"/>
          <w:sz w:val="24"/>
          <w:szCs w:val="24"/>
          <w:lang w:val="en-AU"/>
        </w:rPr>
        <w:t xml:space="preserve">ALLP, see </w:t>
      </w:r>
      <w:r w:rsidRPr="00CB4BE9">
        <w:rPr>
          <w:rFonts w:ascii="Times New Roman" w:hAnsi="Times New Roman" w:cs="Times New Roman"/>
          <w:sz w:val="24"/>
          <w:szCs w:val="24"/>
          <w:lang w:val="en-AU"/>
        </w:rPr>
        <w:t>DEET</w:t>
      </w:r>
      <w:r w:rsidR="00C634A4">
        <w:rPr>
          <w:rFonts w:ascii="Times New Roman" w:hAnsi="Times New Roman" w:cs="Times New Roman"/>
          <w:sz w:val="24"/>
          <w:szCs w:val="24"/>
          <w:lang w:val="en-AU"/>
        </w:rPr>
        <w:t>,</w:t>
      </w:r>
      <w:r w:rsidRPr="00CB4BE9">
        <w:rPr>
          <w:rFonts w:ascii="Times New Roman" w:hAnsi="Times New Roman" w:cs="Times New Roman"/>
          <w:sz w:val="24"/>
          <w:szCs w:val="24"/>
          <w:lang w:val="en-AU"/>
        </w:rPr>
        <w:t xml:space="preserve"> 1991), a </w:t>
      </w:r>
      <w:r>
        <w:rPr>
          <w:rFonts w:ascii="Times New Roman" w:hAnsi="Times New Roman" w:cs="Times New Roman"/>
          <w:sz w:val="24"/>
          <w:szCs w:val="24"/>
          <w:lang w:val="en-AU"/>
        </w:rPr>
        <w:t xml:space="preserve">national </w:t>
      </w:r>
      <w:r w:rsidRPr="00CB4BE9">
        <w:rPr>
          <w:rFonts w:ascii="Times New Roman" w:hAnsi="Times New Roman" w:cs="Times New Roman"/>
          <w:sz w:val="24"/>
          <w:szCs w:val="24"/>
          <w:lang w:val="en-AU"/>
        </w:rPr>
        <w:t xml:space="preserve">policy recognised primarily for its </w:t>
      </w:r>
      <w:r>
        <w:rPr>
          <w:rFonts w:ascii="Times New Roman" w:hAnsi="Times New Roman" w:cs="Times New Roman"/>
          <w:sz w:val="24"/>
          <w:szCs w:val="24"/>
          <w:lang w:val="en-AU"/>
        </w:rPr>
        <w:t xml:space="preserve">promotion of </w:t>
      </w:r>
      <w:r w:rsidRPr="00CB4BE9">
        <w:rPr>
          <w:rFonts w:ascii="Times New Roman" w:hAnsi="Times New Roman" w:cs="Times New Roman"/>
          <w:sz w:val="24"/>
          <w:szCs w:val="24"/>
          <w:lang w:val="en-AU"/>
        </w:rPr>
        <w:t>h</w:t>
      </w:r>
      <w:r w:rsidR="00C752D0">
        <w:rPr>
          <w:rFonts w:ascii="Times New Roman" w:hAnsi="Times New Roman" w:cs="Times New Roman"/>
          <w:sz w:val="24"/>
          <w:szCs w:val="24"/>
          <w:lang w:val="en-AU"/>
        </w:rPr>
        <w:t>uman capital values (Lo Bianco and</w:t>
      </w:r>
      <w:r w:rsidRPr="00CB4BE9">
        <w:rPr>
          <w:rFonts w:ascii="Times New Roman" w:hAnsi="Times New Roman" w:cs="Times New Roman"/>
          <w:sz w:val="24"/>
          <w:szCs w:val="24"/>
          <w:lang w:val="en-AU"/>
        </w:rPr>
        <w:t xml:space="preserve"> </w:t>
      </w:r>
      <w:proofErr w:type="spellStart"/>
      <w:r w:rsidRPr="00CB4BE9">
        <w:rPr>
          <w:rFonts w:ascii="Times New Roman" w:hAnsi="Times New Roman" w:cs="Times New Roman"/>
          <w:sz w:val="24"/>
          <w:szCs w:val="24"/>
          <w:lang w:val="en-AU"/>
        </w:rPr>
        <w:t>Wickert</w:t>
      </w:r>
      <w:proofErr w:type="spellEnd"/>
      <w:r w:rsidR="00C752D0">
        <w:rPr>
          <w:rFonts w:ascii="Times New Roman" w:hAnsi="Times New Roman" w:cs="Times New Roman"/>
          <w:sz w:val="24"/>
          <w:szCs w:val="24"/>
          <w:lang w:val="en-AU"/>
        </w:rPr>
        <w:t>,</w:t>
      </w:r>
      <w:r w:rsidRPr="00CB4BE9">
        <w:rPr>
          <w:rFonts w:ascii="Times New Roman" w:hAnsi="Times New Roman" w:cs="Times New Roman"/>
          <w:sz w:val="24"/>
          <w:szCs w:val="24"/>
          <w:lang w:val="en-AU"/>
        </w:rPr>
        <w:t xml:space="preserve"> 2001). Thus it is fair to say that a considerable number of adult literacy students for at least the past quarter of a century have fallen into either of these two program categories</w:t>
      </w:r>
      <w:r>
        <w:rPr>
          <w:rFonts w:ascii="Times New Roman" w:hAnsi="Times New Roman" w:cs="Times New Roman"/>
          <w:sz w:val="24"/>
          <w:szCs w:val="24"/>
          <w:lang w:val="en-AU"/>
        </w:rPr>
        <w:t>. And while this student population group has been described in various ways, including ‘disadvantaged’, ‘socially excluded’, ‘hard-to-reach’ or ‘marginalised, it is rare to find them described, as we do in this article (and elsewhere, see Bee</w:t>
      </w:r>
      <w:r w:rsidR="00C752D0">
        <w:rPr>
          <w:rFonts w:ascii="Times New Roman" w:hAnsi="Times New Roman" w:cs="Times New Roman"/>
          <w:sz w:val="24"/>
          <w:szCs w:val="24"/>
          <w:lang w:val="en-AU"/>
        </w:rPr>
        <w:t>, 2014; Black and</w:t>
      </w:r>
      <w:r>
        <w:rPr>
          <w:rFonts w:ascii="Times New Roman" w:hAnsi="Times New Roman" w:cs="Times New Roman"/>
          <w:sz w:val="24"/>
          <w:szCs w:val="24"/>
          <w:lang w:val="en-AU"/>
        </w:rPr>
        <w:t xml:space="preserve"> Yasukawa</w:t>
      </w:r>
      <w:r w:rsidR="00C752D0">
        <w:rPr>
          <w:rFonts w:ascii="Times New Roman" w:hAnsi="Times New Roman" w:cs="Times New Roman"/>
          <w:sz w:val="24"/>
          <w:szCs w:val="24"/>
          <w:lang w:val="en-AU"/>
        </w:rPr>
        <w:t>,</w:t>
      </w:r>
      <w:r>
        <w:rPr>
          <w:rFonts w:ascii="Times New Roman" w:hAnsi="Times New Roman" w:cs="Times New Roman"/>
          <w:sz w:val="24"/>
          <w:szCs w:val="24"/>
          <w:lang w:val="en-AU"/>
        </w:rPr>
        <w:t xml:space="preserve"> 2014) as ‘working class’.</w:t>
      </w:r>
    </w:p>
    <w:p w:rsidR="002368F6" w:rsidRPr="002507A4" w:rsidRDefault="002368F6" w:rsidP="00E13151">
      <w:pPr>
        <w:ind w:right="522"/>
        <w:rPr>
          <w:rFonts w:ascii="Times New Roman" w:hAnsi="Times New Roman" w:cs="Times New Roman"/>
          <w:b/>
          <w:i/>
          <w:sz w:val="24"/>
          <w:szCs w:val="24"/>
          <w:lang w:val="en-AU"/>
        </w:rPr>
      </w:pPr>
      <w:r w:rsidRPr="002507A4">
        <w:rPr>
          <w:rFonts w:ascii="Times New Roman" w:hAnsi="Times New Roman" w:cs="Times New Roman"/>
          <w:b/>
          <w:i/>
          <w:sz w:val="24"/>
          <w:szCs w:val="24"/>
          <w:lang w:val="en-AU"/>
        </w:rPr>
        <w:t>Jobseeker programs</w:t>
      </w:r>
    </w:p>
    <w:p w:rsidR="00BC2781" w:rsidRPr="00CB4BE9" w:rsidRDefault="002368F6" w:rsidP="00E13151">
      <w:pPr>
        <w:ind w:right="522"/>
        <w:rPr>
          <w:rFonts w:ascii="Times New Roman" w:hAnsi="Times New Roman" w:cs="Times New Roman"/>
          <w:sz w:val="24"/>
          <w:szCs w:val="24"/>
          <w:lang w:val="en-AU"/>
        </w:rPr>
      </w:pPr>
      <w:r w:rsidRPr="00CB4BE9">
        <w:rPr>
          <w:rFonts w:ascii="Times New Roman" w:hAnsi="Times New Roman" w:cs="Times New Roman"/>
          <w:sz w:val="24"/>
          <w:szCs w:val="24"/>
          <w:lang w:val="en-AU"/>
        </w:rPr>
        <w:t>Under the jobseeker programs, various jobseeker agencies, in particular the main government agency Centrelink, refer their clients (we think coerce might sometimes be a more appropriate term) to attend adult literacy classes if lack of literacy and other basic skills are considered to be factors contributing to their inability to find a job or access training. These jobseekers are, almost by definition, of working class status, given that on two of the key measures of class and SES – income and educational level</w:t>
      </w:r>
      <w:r>
        <w:rPr>
          <w:rFonts w:ascii="Times New Roman" w:hAnsi="Times New Roman" w:cs="Times New Roman"/>
          <w:sz w:val="24"/>
          <w:szCs w:val="24"/>
          <w:lang w:val="en-AU"/>
        </w:rPr>
        <w:t xml:space="preserve"> -</w:t>
      </w:r>
      <w:r w:rsidRPr="00CB4BE9">
        <w:rPr>
          <w:rFonts w:ascii="Times New Roman" w:hAnsi="Times New Roman" w:cs="Times New Roman"/>
          <w:sz w:val="24"/>
          <w:szCs w:val="24"/>
          <w:lang w:val="en-AU"/>
        </w:rPr>
        <w:t xml:space="preserve"> there is likely to be a strong fit. For example, in addition to being on income support, as a recent evaluation of the SEE program states, more than half of SEE participants have completed Year 10 or less of schooling (ACIL Allen Consulting</w:t>
      </w:r>
      <w:r w:rsidR="00C752D0">
        <w:rPr>
          <w:rFonts w:ascii="Times New Roman" w:hAnsi="Times New Roman" w:cs="Times New Roman"/>
          <w:sz w:val="24"/>
          <w:szCs w:val="24"/>
          <w:lang w:val="en-AU"/>
        </w:rPr>
        <w:t>,</w:t>
      </w:r>
      <w:r w:rsidRPr="00CB4BE9">
        <w:rPr>
          <w:rFonts w:ascii="Times New Roman" w:hAnsi="Times New Roman" w:cs="Times New Roman"/>
          <w:sz w:val="24"/>
          <w:szCs w:val="24"/>
          <w:lang w:val="en-AU"/>
        </w:rPr>
        <w:t xml:space="preserve"> 2015). </w:t>
      </w:r>
      <w:r w:rsidR="00BC2781" w:rsidRPr="00CB4BE9">
        <w:rPr>
          <w:rFonts w:ascii="Times New Roman" w:hAnsi="Times New Roman" w:cs="Times New Roman"/>
          <w:sz w:val="24"/>
          <w:szCs w:val="24"/>
          <w:lang w:val="en-AU"/>
        </w:rPr>
        <w:t xml:space="preserve">Many of these jobseekers </w:t>
      </w:r>
      <w:r w:rsidR="00BC2781">
        <w:rPr>
          <w:rFonts w:ascii="Times New Roman" w:hAnsi="Times New Roman" w:cs="Times New Roman"/>
          <w:sz w:val="24"/>
          <w:szCs w:val="24"/>
          <w:lang w:val="en-AU"/>
        </w:rPr>
        <w:t>fit within a number of welfare sub-categories, including people who are young, mature-aged</w:t>
      </w:r>
      <w:r w:rsidR="00BC2781" w:rsidRPr="00CB4BE9">
        <w:rPr>
          <w:rFonts w:ascii="Times New Roman" w:hAnsi="Times New Roman" w:cs="Times New Roman"/>
          <w:sz w:val="24"/>
          <w:szCs w:val="24"/>
          <w:lang w:val="en-AU"/>
        </w:rPr>
        <w:t>, single paren</w:t>
      </w:r>
      <w:r w:rsidR="00BC2781">
        <w:rPr>
          <w:rFonts w:ascii="Times New Roman" w:hAnsi="Times New Roman" w:cs="Times New Roman"/>
          <w:sz w:val="24"/>
          <w:szCs w:val="24"/>
          <w:lang w:val="en-AU"/>
        </w:rPr>
        <w:t>ts, those with disabilities, and those who are culturally and linguistically diverse (Guenther, Falk and</w:t>
      </w:r>
      <w:r w:rsidR="00BC2781" w:rsidRPr="00CB4BE9">
        <w:rPr>
          <w:rFonts w:ascii="Times New Roman" w:hAnsi="Times New Roman" w:cs="Times New Roman"/>
          <w:sz w:val="24"/>
          <w:szCs w:val="24"/>
          <w:lang w:val="en-AU"/>
        </w:rPr>
        <w:t xml:space="preserve"> Arnott</w:t>
      </w:r>
      <w:r w:rsidR="00BC2781">
        <w:rPr>
          <w:rFonts w:ascii="Times New Roman" w:hAnsi="Times New Roman" w:cs="Times New Roman"/>
          <w:sz w:val="24"/>
          <w:szCs w:val="24"/>
          <w:lang w:val="en-AU"/>
        </w:rPr>
        <w:t>,</w:t>
      </w:r>
      <w:r w:rsidR="00BC2781" w:rsidRPr="00CB4BE9">
        <w:rPr>
          <w:rFonts w:ascii="Times New Roman" w:hAnsi="Times New Roman" w:cs="Times New Roman"/>
          <w:sz w:val="24"/>
          <w:szCs w:val="24"/>
          <w:lang w:val="en-AU"/>
        </w:rPr>
        <w:t xml:space="preserve"> 2008). The recent evaluation of the SEE program</w:t>
      </w:r>
      <w:r w:rsidR="00BC2781">
        <w:rPr>
          <w:rFonts w:ascii="Times New Roman" w:hAnsi="Times New Roman" w:cs="Times New Roman"/>
          <w:sz w:val="24"/>
          <w:szCs w:val="24"/>
          <w:lang w:val="en-AU"/>
        </w:rPr>
        <w:t xml:space="preserve"> (ACIL Allen Consulting, 2015)</w:t>
      </w:r>
      <w:r w:rsidR="00BC2781" w:rsidRPr="00CB4BE9">
        <w:rPr>
          <w:rFonts w:ascii="Times New Roman" w:hAnsi="Times New Roman" w:cs="Times New Roman"/>
          <w:sz w:val="24"/>
          <w:szCs w:val="24"/>
          <w:lang w:val="en-AU"/>
        </w:rPr>
        <w:t xml:space="preserve"> indicates that women and Indigenous Australians are overrepresented</w:t>
      </w:r>
      <w:r w:rsidR="00BC2781">
        <w:rPr>
          <w:rFonts w:ascii="Times New Roman" w:hAnsi="Times New Roman" w:cs="Times New Roman"/>
          <w:sz w:val="24"/>
          <w:szCs w:val="24"/>
          <w:lang w:val="en-AU"/>
        </w:rPr>
        <w:t xml:space="preserve"> as participants, and overall 68% of participants are culturally and linguistically diverse. Thus, while </w:t>
      </w:r>
      <w:r w:rsidR="00714820">
        <w:rPr>
          <w:rFonts w:ascii="Times New Roman" w:hAnsi="Times New Roman" w:cs="Times New Roman"/>
          <w:sz w:val="24"/>
          <w:szCs w:val="24"/>
          <w:lang w:val="en-AU"/>
        </w:rPr>
        <w:t>this article indicates the significance of social class</w:t>
      </w:r>
      <w:r w:rsidR="00BC2781" w:rsidRPr="00CB4BE9">
        <w:rPr>
          <w:rFonts w:ascii="Times New Roman" w:hAnsi="Times New Roman" w:cs="Times New Roman"/>
          <w:sz w:val="24"/>
          <w:szCs w:val="24"/>
          <w:lang w:val="en-AU"/>
        </w:rPr>
        <w:t xml:space="preserve">, </w:t>
      </w:r>
      <w:r w:rsidR="00BC2781">
        <w:rPr>
          <w:rFonts w:ascii="Times New Roman" w:hAnsi="Times New Roman" w:cs="Times New Roman"/>
          <w:sz w:val="24"/>
          <w:szCs w:val="24"/>
          <w:lang w:val="en-AU"/>
        </w:rPr>
        <w:t xml:space="preserve">it </w:t>
      </w:r>
      <w:r w:rsidR="00F55ED4">
        <w:rPr>
          <w:rFonts w:ascii="Times New Roman" w:hAnsi="Times New Roman" w:cs="Times New Roman"/>
          <w:sz w:val="24"/>
          <w:szCs w:val="24"/>
          <w:lang w:val="en-AU"/>
        </w:rPr>
        <w:t xml:space="preserve">also intersects with </w:t>
      </w:r>
      <w:r w:rsidR="00BC2781">
        <w:rPr>
          <w:rFonts w:ascii="Times New Roman" w:hAnsi="Times New Roman" w:cs="Times New Roman"/>
          <w:sz w:val="24"/>
          <w:szCs w:val="24"/>
          <w:lang w:val="en-AU"/>
        </w:rPr>
        <w:t xml:space="preserve">other identity constructs including gender, race and ethnicity. </w:t>
      </w:r>
    </w:p>
    <w:p w:rsidR="002368F6" w:rsidRPr="002507A4" w:rsidRDefault="002368F6" w:rsidP="00E13151">
      <w:pPr>
        <w:ind w:right="522"/>
        <w:rPr>
          <w:rFonts w:ascii="Times New Roman" w:hAnsi="Times New Roman" w:cs="Times New Roman"/>
          <w:b/>
          <w:i/>
          <w:sz w:val="24"/>
          <w:szCs w:val="24"/>
          <w:lang w:val="en-AU"/>
        </w:rPr>
      </w:pPr>
      <w:r w:rsidRPr="002507A4">
        <w:rPr>
          <w:rFonts w:ascii="Times New Roman" w:hAnsi="Times New Roman" w:cs="Times New Roman"/>
          <w:b/>
          <w:i/>
          <w:sz w:val="24"/>
          <w:szCs w:val="24"/>
          <w:lang w:val="en-AU"/>
        </w:rPr>
        <w:t>Workplace programs</w:t>
      </w:r>
    </w:p>
    <w:p w:rsidR="002368F6" w:rsidRDefault="002368F6" w:rsidP="00E13151">
      <w:pPr>
        <w:ind w:right="522"/>
        <w:rPr>
          <w:rFonts w:ascii="Times New Roman" w:hAnsi="Times New Roman" w:cs="Times New Roman"/>
          <w:sz w:val="24"/>
          <w:szCs w:val="24"/>
          <w:lang w:val="en-AU"/>
        </w:rPr>
      </w:pPr>
      <w:r w:rsidRPr="00CB4BE9">
        <w:rPr>
          <w:rFonts w:ascii="Times New Roman" w:hAnsi="Times New Roman" w:cs="Times New Roman"/>
          <w:sz w:val="24"/>
          <w:szCs w:val="24"/>
          <w:lang w:val="en-AU"/>
        </w:rPr>
        <w:lastRenderedPageBreak/>
        <w:t xml:space="preserve">The workplace programs under WELL tell a similar story, that particular types of people are targeted – primarily </w:t>
      </w:r>
      <w:r>
        <w:rPr>
          <w:rFonts w:ascii="Times New Roman" w:hAnsi="Times New Roman" w:cs="Times New Roman"/>
          <w:sz w:val="24"/>
          <w:szCs w:val="24"/>
          <w:lang w:val="en-AU"/>
        </w:rPr>
        <w:t>low</w:t>
      </w:r>
      <w:r w:rsidRPr="00CB4BE9">
        <w:rPr>
          <w:rFonts w:ascii="Times New Roman" w:hAnsi="Times New Roman" w:cs="Times New Roman"/>
          <w:sz w:val="24"/>
          <w:szCs w:val="24"/>
          <w:lang w:val="en-AU"/>
        </w:rPr>
        <w:t xml:space="preserve"> paid/low sta</w:t>
      </w:r>
      <w:r w:rsidR="00714820">
        <w:rPr>
          <w:rFonts w:ascii="Times New Roman" w:hAnsi="Times New Roman" w:cs="Times New Roman"/>
          <w:sz w:val="24"/>
          <w:szCs w:val="24"/>
          <w:lang w:val="en-AU"/>
        </w:rPr>
        <w:t>tus workers</w:t>
      </w:r>
      <w:r w:rsidRPr="00CB4BE9">
        <w:rPr>
          <w:rFonts w:ascii="Times New Roman" w:hAnsi="Times New Roman" w:cs="Times New Roman"/>
          <w:sz w:val="24"/>
          <w:szCs w:val="24"/>
          <w:lang w:val="en-AU"/>
        </w:rPr>
        <w:t xml:space="preserve">. In many work contexts they are referred to as ‘production’ </w:t>
      </w:r>
      <w:r>
        <w:rPr>
          <w:rFonts w:ascii="Times New Roman" w:hAnsi="Times New Roman" w:cs="Times New Roman"/>
          <w:sz w:val="24"/>
          <w:szCs w:val="24"/>
          <w:lang w:val="en-AU"/>
        </w:rPr>
        <w:t xml:space="preserve">or </w:t>
      </w:r>
      <w:r w:rsidRPr="00CB4BE9">
        <w:rPr>
          <w:rFonts w:ascii="Times New Roman" w:hAnsi="Times New Roman" w:cs="Times New Roman"/>
          <w:sz w:val="24"/>
          <w:szCs w:val="24"/>
          <w:lang w:val="en-AU"/>
        </w:rPr>
        <w:t>‘factory-floor’ workers; in other work contexts they may be ‘aged care</w:t>
      </w:r>
      <w:r>
        <w:rPr>
          <w:rFonts w:ascii="Times New Roman" w:hAnsi="Times New Roman" w:cs="Times New Roman"/>
          <w:sz w:val="24"/>
          <w:szCs w:val="24"/>
          <w:lang w:val="en-AU"/>
        </w:rPr>
        <w:t>’ workers</w:t>
      </w:r>
      <w:r w:rsidRPr="00CB4BE9">
        <w:rPr>
          <w:rFonts w:ascii="Times New Roman" w:hAnsi="Times New Roman" w:cs="Times New Roman"/>
          <w:sz w:val="24"/>
          <w:szCs w:val="24"/>
          <w:lang w:val="en-AU"/>
        </w:rPr>
        <w:t xml:space="preserve">. In almost all cases they are the lowest paid employees in companies, and it is usually their workplace managers or supervisors who determine that these workers need improved literacy and/or numeracy skills and who apply for WELL funding. </w:t>
      </w:r>
      <w:r>
        <w:rPr>
          <w:rFonts w:ascii="Times New Roman" w:hAnsi="Times New Roman" w:cs="Times New Roman"/>
          <w:sz w:val="24"/>
          <w:szCs w:val="24"/>
          <w:lang w:val="en-AU"/>
        </w:rPr>
        <w:t xml:space="preserve"> The rationale for workplace literacy programs is based on the belief that improved literacy (and numeracy) skills will automatically translate into improved productivity</w:t>
      </w:r>
      <w:r w:rsidR="00454BAB">
        <w:rPr>
          <w:rFonts w:ascii="Times New Roman" w:hAnsi="Times New Roman" w:cs="Times New Roman"/>
          <w:sz w:val="24"/>
          <w:szCs w:val="24"/>
          <w:lang w:val="en-AU"/>
        </w:rPr>
        <w:t xml:space="preserve"> and hence profitability</w:t>
      </w:r>
      <w:r>
        <w:rPr>
          <w:rFonts w:ascii="Times New Roman" w:hAnsi="Times New Roman" w:cs="Times New Roman"/>
          <w:sz w:val="24"/>
          <w:szCs w:val="24"/>
          <w:lang w:val="en-AU"/>
        </w:rPr>
        <w:t xml:space="preserve"> (this discourse is discussed later in the article). Thus the programs are delivered primarily from the perspective of the employers within a productivity perspective</w:t>
      </w:r>
      <w:r w:rsidR="00C752D0">
        <w:rPr>
          <w:rFonts w:ascii="Times New Roman" w:hAnsi="Times New Roman" w:cs="Times New Roman"/>
          <w:sz w:val="24"/>
          <w:szCs w:val="24"/>
          <w:lang w:val="en-AU"/>
        </w:rPr>
        <w:t xml:space="preserve">. </w:t>
      </w:r>
      <w:r>
        <w:rPr>
          <w:rFonts w:ascii="Times New Roman" w:hAnsi="Times New Roman" w:cs="Times New Roman"/>
          <w:sz w:val="24"/>
          <w:szCs w:val="24"/>
          <w:lang w:val="en-AU"/>
        </w:rPr>
        <w:t xml:space="preserve">In some industries (aged care in particular), the enterprise’s obligation to comply with new regulations and accreditation procedures may be a motivating factor for a WELL program. </w:t>
      </w:r>
      <w:r w:rsidRPr="00CB4BE9">
        <w:rPr>
          <w:rFonts w:ascii="Times New Roman" w:hAnsi="Times New Roman" w:cs="Times New Roman"/>
          <w:sz w:val="24"/>
          <w:szCs w:val="24"/>
          <w:lang w:val="en-AU"/>
        </w:rPr>
        <w:t>According to a recent evaluation of WELL (Third Horizon Consulting</w:t>
      </w:r>
      <w:r w:rsidR="00C752D0">
        <w:rPr>
          <w:rFonts w:ascii="Times New Roman" w:hAnsi="Times New Roman" w:cs="Times New Roman"/>
          <w:sz w:val="24"/>
          <w:szCs w:val="24"/>
          <w:lang w:val="en-AU"/>
        </w:rPr>
        <w:t>,</w:t>
      </w:r>
      <w:r w:rsidRPr="00CB4BE9">
        <w:rPr>
          <w:rFonts w:ascii="Times New Roman" w:hAnsi="Times New Roman" w:cs="Times New Roman"/>
          <w:sz w:val="24"/>
          <w:szCs w:val="24"/>
          <w:lang w:val="en-AU"/>
        </w:rPr>
        <w:t xml:space="preserve"> 2012), in the period 2007-2011 most WELL programs funded were in the health care sector in response to the growth in the aged care market (i.e. targeting aged care workers), followed by the manufacturing and construction sectors. The manufacturing sector in particular has long been a strong promoter of workplace literacy and numeracy skills for its workers (e.g. Manufacturing Skills Australia</w:t>
      </w:r>
      <w:r w:rsidR="00C752D0">
        <w:rPr>
          <w:rFonts w:ascii="Times New Roman" w:hAnsi="Times New Roman" w:cs="Times New Roman"/>
          <w:sz w:val="24"/>
          <w:szCs w:val="24"/>
          <w:lang w:val="en-AU"/>
        </w:rPr>
        <w:t>,</w:t>
      </w:r>
      <w:r w:rsidRPr="00CB4BE9">
        <w:rPr>
          <w:rFonts w:ascii="Times New Roman" w:hAnsi="Times New Roman" w:cs="Times New Roman"/>
          <w:sz w:val="24"/>
          <w:szCs w:val="24"/>
          <w:lang w:val="en-AU"/>
        </w:rPr>
        <w:t xml:space="preserve"> 2015). </w:t>
      </w:r>
      <w:r w:rsidR="00C42B58">
        <w:rPr>
          <w:rFonts w:ascii="Times New Roman" w:hAnsi="Times New Roman" w:cs="Times New Roman"/>
          <w:sz w:val="24"/>
          <w:szCs w:val="24"/>
          <w:lang w:val="en-AU"/>
        </w:rPr>
        <w:t>As with the jobseekers above, the social class of workers will necessarily intersect with other identity categories, such as ethnicity in the case of manufacturing workers, reflecting the migrant, non-English speaking backgrounds of many of these workers, and ethnicity/gender combined in the case of low paid aged care workers.</w:t>
      </w:r>
    </w:p>
    <w:p w:rsidR="002368F6" w:rsidRPr="002507A4" w:rsidRDefault="002368F6" w:rsidP="00E13151">
      <w:pPr>
        <w:ind w:right="522"/>
        <w:rPr>
          <w:rFonts w:ascii="Times New Roman" w:hAnsi="Times New Roman" w:cs="Times New Roman"/>
          <w:b/>
          <w:i/>
          <w:sz w:val="24"/>
          <w:szCs w:val="24"/>
          <w:lang w:val="en-AU"/>
        </w:rPr>
      </w:pPr>
      <w:r w:rsidRPr="002507A4">
        <w:rPr>
          <w:rFonts w:ascii="Times New Roman" w:hAnsi="Times New Roman" w:cs="Times New Roman"/>
          <w:b/>
          <w:i/>
          <w:sz w:val="24"/>
          <w:szCs w:val="24"/>
          <w:lang w:val="en-AU"/>
        </w:rPr>
        <w:t>Other adult literacy programs in TAFE</w:t>
      </w:r>
    </w:p>
    <w:p w:rsidR="002368F6" w:rsidRDefault="002368F6" w:rsidP="00E13151">
      <w:pPr>
        <w:ind w:right="522"/>
        <w:rPr>
          <w:rFonts w:ascii="Times New Roman" w:hAnsi="Times New Roman" w:cs="Times New Roman"/>
          <w:sz w:val="24"/>
          <w:szCs w:val="24"/>
          <w:lang w:val="en-AU"/>
        </w:rPr>
      </w:pPr>
      <w:r w:rsidRPr="00CB4BE9">
        <w:rPr>
          <w:rFonts w:ascii="Times New Roman" w:hAnsi="Times New Roman" w:cs="Times New Roman"/>
          <w:sz w:val="24"/>
          <w:szCs w:val="24"/>
          <w:lang w:val="en-AU"/>
        </w:rPr>
        <w:t xml:space="preserve">There are other types of adult literacy students in TAFE but </w:t>
      </w:r>
      <w:r>
        <w:rPr>
          <w:rFonts w:ascii="Times New Roman" w:hAnsi="Times New Roman" w:cs="Times New Roman"/>
          <w:sz w:val="24"/>
          <w:szCs w:val="24"/>
          <w:lang w:val="en-AU"/>
        </w:rPr>
        <w:t>documentation is</w:t>
      </w:r>
      <w:r w:rsidRPr="00CB4BE9">
        <w:rPr>
          <w:rFonts w:ascii="Times New Roman" w:hAnsi="Times New Roman" w:cs="Times New Roman"/>
          <w:sz w:val="24"/>
          <w:szCs w:val="24"/>
          <w:lang w:val="en-AU"/>
        </w:rPr>
        <w:t xml:space="preserve"> </w:t>
      </w:r>
      <w:r>
        <w:rPr>
          <w:rFonts w:ascii="Times New Roman" w:hAnsi="Times New Roman" w:cs="Times New Roman"/>
          <w:sz w:val="24"/>
          <w:szCs w:val="24"/>
          <w:lang w:val="en-AU"/>
        </w:rPr>
        <w:t xml:space="preserve">often </w:t>
      </w:r>
      <w:r w:rsidRPr="00CB4BE9">
        <w:rPr>
          <w:rFonts w:ascii="Times New Roman" w:hAnsi="Times New Roman" w:cs="Times New Roman"/>
          <w:sz w:val="24"/>
          <w:szCs w:val="24"/>
          <w:lang w:val="en-AU"/>
        </w:rPr>
        <w:t xml:space="preserve">lacking on their socio-economic backgrounds. For example, there are vocational students who receive literacy and numeracy support to assist them in their vocational courses. </w:t>
      </w:r>
      <w:r>
        <w:rPr>
          <w:rFonts w:ascii="Times New Roman" w:hAnsi="Times New Roman" w:cs="Times New Roman"/>
          <w:sz w:val="24"/>
          <w:szCs w:val="24"/>
          <w:lang w:val="en-AU"/>
        </w:rPr>
        <w:t>P</w:t>
      </w:r>
      <w:r w:rsidRPr="00CB4BE9">
        <w:rPr>
          <w:rFonts w:ascii="Times New Roman" w:hAnsi="Times New Roman" w:cs="Times New Roman"/>
          <w:sz w:val="24"/>
          <w:szCs w:val="24"/>
          <w:lang w:val="en-AU"/>
        </w:rPr>
        <w:t>redominant</w:t>
      </w:r>
      <w:r>
        <w:rPr>
          <w:rFonts w:ascii="Times New Roman" w:hAnsi="Times New Roman" w:cs="Times New Roman"/>
          <w:sz w:val="24"/>
          <w:szCs w:val="24"/>
          <w:lang w:val="en-AU"/>
        </w:rPr>
        <w:t>ly these programs</w:t>
      </w:r>
      <w:r w:rsidRPr="00CB4BE9">
        <w:rPr>
          <w:rFonts w:ascii="Times New Roman" w:hAnsi="Times New Roman" w:cs="Times New Roman"/>
          <w:sz w:val="24"/>
          <w:szCs w:val="24"/>
          <w:lang w:val="en-AU"/>
        </w:rPr>
        <w:t xml:space="preserve"> focus on literacy </w:t>
      </w:r>
      <w:r>
        <w:rPr>
          <w:rFonts w:ascii="Times New Roman" w:hAnsi="Times New Roman" w:cs="Times New Roman"/>
          <w:sz w:val="24"/>
          <w:szCs w:val="24"/>
          <w:lang w:val="en-AU"/>
        </w:rPr>
        <w:t xml:space="preserve">and numeracy </w:t>
      </w:r>
      <w:r w:rsidRPr="00CB4BE9">
        <w:rPr>
          <w:rFonts w:ascii="Times New Roman" w:hAnsi="Times New Roman" w:cs="Times New Roman"/>
          <w:sz w:val="24"/>
          <w:szCs w:val="24"/>
          <w:lang w:val="en-AU"/>
        </w:rPr>
        <w:t>support in traditional vocational/trade areas in TAFE, such as motor mechanics, panel-beating, fitting and machining, electrical trades, child care, aged care</w:t>
      </w:r>
      <w:r>
        <w:rPr>
          <w:rFonts w:ascii="Times New Roman" w:hAnsi="Times New Roman" w:cs="Times New Roman"/>
          <w:sz w:val="24"/>
          <w:szCs w:val="24"/>
          <w:lang w:val="en-AU"/>
        </w:rPr>
        <w:t xml:space="preserve"> and hairdressing, areas that could </w:t>
      </w:r>
      <w:r w:rsidRPr="00CB4BE9">
        <w:rPr>
          <w:rFonts w:ascii="Times New Roman" w:hAnsi="Times New Roman" w:cs="Times New Roman"/>
          <w:sz w:val="24"/>
          <w:szCs w:val="24"/>
          <w:lang w:val="en-AU"/>
        </w:rPr>
        <w:t>be regarded as low paid and low status occupations (</w:t>
      </w:r>
      <w:r>
        <w:rPr>
          <w:rFonts w:ascii="Times New Roman" w:hAnsi="Times New Roman" w:cs="Times New Roman"/>
          <w:sz w:val="24"/>
          <w:szCs w:val="24"/>
          <w:lang w:val="en-AU"/>
        </w:rPr>
        <w:t xml:space="preserve">perhaps not electrical trades, but </w:t>
      </w:r>
      <w:r w:rsidRPr="00CB4BE9">
        <w:rPr>
          <w:rFonts w:ascii="Times New Roman" w:hAnsi="Times New Roman" w:cs="Times New Roman"/>
          <w:sz w:val="24"/>
          <w:szCs w:val="24"/>
          <w:lang w:val="en-AU"/>
        </w:rPr>
        <w:t xml:space="preserve">the latter three in particular). </w:t>
      </w:r>
    </w:p>
    <w:p w:rsidR="002368F6" w:rsidRPr="00CB4BE9" w:rsidRDefault="002368F6" w:rsidP="00E13151">
      <w:pPr>
        <w:ind w:right="522" w:firstLine="720"/>
        <w:rPr>
          <w:rFonts w:ascii="Times New Roman" w:hAnsi="Times New Roman" w:cs="Times New Roman"/>
          <w:sz w:val="24"/>
          <w:szCs w:val="24"/>
          <w:lang w:val="en-AU"/>
        </w:rPr>
      </w:pPr>
      <w:r w:rsidRPr="00CB4BE9">
        <w:rPr>
          <w:rFonts w:ascii="Times New Roman" w:hAnsi="Times New Roman" w:cs="Times New Roman"/>
          <w:sz w:val="24"/>
          <w:szCs w:val="24"/>
          <w:lang w:val="en-AU"/>
        </w:rPr>
        <w:t>From the beginnings of the ‘growth’ of adult literacy provision in TAFE in the 1980s, there have also been students who have enrolled in small group and individualised ‘community’ adult literacy programs</w:t>
      </w:r>
      <w:r w:rsidR="000275B2">
        <w:rPr>
          <w:rFonts w:ascii="Times New Roman" w:hAnsi="Times New Roman" w:cs="Times New Roman"/>
          <w:sz w:val="24"/>
          <w:szCs w:val="24"/>
          <w:lang w:val="en-AU"/>
        </w:rPr>
        <w:t>, either on</w:t>
      </w:r>
      <w:r w:rsidR="00454BAB">
        <w:rPr>
          <w:rFonts w:ascii="Times New Roman" w:hAnsi="Times New Roman" w:cs="Times New Roman"/>
          <w:sz w:val="24"/>
          <w:szCs w:val="24"/>
          <w:lang w:val="en-AU"/>
        </w:rPr>
        <w:t>-</w:t>
      </w:r>
      <w:r w:rsidR="000275B2">
        <w:rPr>
          <w:rFonts w:ascii="Times New Roman" w:hAnsi="Times New Roman" w:cs="Times New Roman"/>
          <w:sz w:val="24"/>
          <w:szCs w:val="24"/>
          <w:lang w:val="en-AU"/>
        </w:rPr>
        <w:t xml:space="preserve"> or off-campus,</w:t>
      </w:r>
      <w:r w:rsidR="00DD3BCC">
        <w:rPr>
          <w:rFonts w:ascii="Times New Roman" w:hAnsi="Times New Roman" w:cs="Times New Roman"/>
          <w:sz w:val="24"/>
          <w:szCs w:val="24"/>
          <w:lang w:val="en-AU"/>
        </w:rPr>
        <w:t xml:space="preserve"> including</w:t>
      </w:r>
      <w:r w:rsidR="001433A1">
        <w:rPr>
          <w:rFonts w:ascii="Times New Roman" w:hAnsi="Times New Roman" w:cs="Times New Roman"/>
          <w:sz w:val="24"/>
          <w:szCs w:val="24"/>
          <w:lang w:val="en-AU"/>
        </w:rPr>
        <w:t xml:space="preserve"> </w:t>
      </w:r>
      <w:r>
        <w:rPr>
          <w:rFonts w:ascii="Times New Roman" w:hAnsi="Times New Roman" w:cs="Times New Roman"/>
          <w:sz w:val="24"/>
          <w:szCs w:val="24"/>
          <w:lang w:val="en-AU"/>
        </w:rPr>
        <w:t>components of Outreach and specific Women’s programs</w:t>
      </w:r>
      <w:r w:rsidR="004D1089">
        <w:rPr>
          <w:rFonts w:ascii="Times New Roman" w:hAnsi="Times New Roman" w:cs="Times New Roman"/>
          <w:sz w:val="24"/>
          <w:szCs w:val="24"/>
          <w:lang w:val="en-AU"/>
        </w:rPr>
        <w:t xml:space="preserve"> </w:t>
      </w:r>
      <w:r w:rsidR="004D1089" w:rsidRPr="00880B64">
        <w:rPr>
          <w:rFonts w:ascii="Times New Roman" w:hAnsi="Times New Roman" w:cs="Times New Roman"/>
          <w:sz w:val="24"/>
          <w:szCs w:val="24"/>
          <w:lang w:val="en-AU"/>
        </w:rPr>
        <w:t>which targeted isolated, housebound women</w:t>
      </w:r>
      <w:r>
        <w:rPr>
          <w:rFonts w:ascii="Times New Roman" w:hAnsi="Times New Roman" w:cs="Times New Roman"/>
          <w:sz w:val="24"/>
          <w:szCs w:val="24"/>
          <w:lang w:val="en-AU"/>
        </w:rPr>
        <w:t xml:space="preserve">. These programs fall firmly within the lifelong/‘second chance’ learning remit of the early </w:t>
      </w:r>
      <w:proofErr w:type="spellStart"/>
      <w:r>
        <w:rPr>
          <w:rFonts w:ascii="Times New Roman" w:hAnsi="Times New Roman" w:cs="Times New Roman"/>
          <w:sz w:val="24"/>
          <w:szCs w:val="24"/>
          <w:lang w:val="en-AU"/>
        </w:rPr>
        <w:t>Kangan</w:t>
      </w:r>
      <w:proofErr w:type="spellEnd"/>
      <w:r>
        <w:rPr>
          <w:rFonts w:ascii="Times New Roman" w:hAnsi="Times New Roman" w:cs="Times New Roman"/>
          <w:sz w:val="24"/>
          <w:szCs w:val="24"/>
          <w:lang w:val="en-AU"/>
        </w:rPr>
        <w:t xml:space="preserve"> version of TAFE, and in</w:t>
      </w:r>
      <w:r w:rsidRPr="00CB4BE9">
        <w:rPr>
          <w:rFonts w:ascii="Times New Roman" w:hAnsi="Times New Roman" w:cs="Times New Roman"/>
          <w:sz w:val="24"/>
          <w:szCs w:val="24"/>
          <w:lang w:val="en-AU"/>
        </w:rPr>
        <w:t xml:space="preserve"> NSW these programs provided the mainstay of adult literacy provision for many years </w:t>
      </w:r>
      <w:r>
        <w:rPr>
          <w:rFonts w:ascii="Times New Roman" w:hAnsi="Times New Roman" w:cs="Times New Roman"/>
          <w:sz w:val="24"/>
          <w:szCs w:val="24"/>
          <w:lang w:val="en-AU"/>
        </w:rPr>
        <w:t>with</w:t>
      </w:r>
      <w:r w:rsidRPr="00CB4BE9">
        <w:rPr>
          <w:rFonts w:ascii="Times New Roman" w:hAnsi="Times New Roman" w:cs="Times New Roman"/>
          <w:sz w:val="24"/>
          <w:szCs w:val="24"/>
          <w:lang w:val="en-AU"/>
        </w:rPr>
        <w:t xml:space="preserve"> adult literacy teachers and their rep</w:t>
      </w:r>
      <w:r>
        <w:rPr>
          <w:rFonts w:ascii="Times New Roman" w:hAnsi="Times New Roman" w:cs="Times New Roman"/>
          <w:sz w:val="24"/>
          <w:szCs w:val="24"/>
          <w:lang w:val="en-AU"/>
        </w:rPr>
        <w:t>resentative union and professional associations fighting</w:t>
      </w:r>
      <w:r w:rsidRPr="00CB4BE9">
        <w:rPr>
          <w:rFonts w:ascii="Times New Roman" w:hAnsi="Times New Roman" w:cs="Times New Roman"/>
          <w:sz w:val="24"/>
          <w:szCs w:val="24"/>
          <w:lang w:val="en-AU"/>
        </w:rPr>
        <w:t xml:space="preserve"> hard to ensure they remained fee-exempt</w:t>
      </w:r>
      <w:r>
        <w:rPr>
          <w:rFonts w:ascii="Times New Roman" w:hAnsi="Times New Roman" w:cs="Times New Roman"/>
          <w:sz w:val="24"/>
          <w:szCs w:val="24"/>
          <w:lang w:val="en-AU"/>
        </w:rPr>
        <w:t xml:space="preserve"> to students</w:t>
      </w:r>
      <w:r w:rsidRPr="00CB4BE9">
        <w:rPr>
          <w:rFonts w:ascii="Times New Roman" w:hAnsi="Times New Roman" w:cs="Times New Roman"/>
          <w:sz w:val="24"/>
          <w:szCs w:val="24"/>
          <w:lang w:val="en-AU"/>
        </w:rPr>
        <w:t xml:space="preserve"> (see NSW Adult Literacy &amp; </w:t>
      </w:r>
      <w:r w:rsidR="001433A1">
        <w:rPr>
          <w:rFonts w:ascii="Times New Roman" w:hAnsi="Times New Roman" w:cs="Times New Roman"/>
          <w:sz w:val="24"/>
          <w:szCs w:val="24"/>
          <w:lang w:val="en-AU"/>
        </w:rPr>
        <w:t>Numeracy Council</w:t>
      </w:r>
      <w:r w:rsidR="00C752D0">
        <w:rPr>
          <w:rFonts w:ascii="Times New Roman" w:hAnsi="Times New Roman" w:cs="Times New Roman"/>
          <w:sz w:val="24"/>
          <w:szCs w:val="24"/>
          <w:lang w:val="en-AU"/>
        </w:rPr>
        <w:t>,</w:t>
      </w:r>
      <w:r w:rsidR="001433A1">
        <w:rPr>
          <w:rFonts w:ascii="Times New Roman" w:hAnsi="Times New Roman" w:cs="Times New Roman"/>
          <w:sz w:val="24"/>
          <w:szCs w:val="24"/>
          <w:lang w:val="en-AU"/>
        </w:rPr>
        <w:t xml:space="preserve"> 2003). S</w:t>
      </w:r>
      <w:r w:rsidRPr="00CB4BE9">
        <w:rPr>
          <w:rFonts w:ascii="Times New Roman" w:hAnsi="Times New Roman" w:cs="Times New Roman"/>
          <w:sz w:val="24"/>
          <w:szCs w:val="24"/>
          <w:lang w:val="en-AU"/>
        </w:rPr>
        <w:t xml:space="preserve">pecific data on the backgrounds of these students are </w:t>
      </w:r>
      <w:r>
        <w:rPr>
          <w:rFonts w:ascii="Times New Roman" w:hAnsi="Times New Roman" w:cs="Times New Roman"/>
          <w:sz w:val="24"/>
          <w:szCs w:val="24"/>
          <w:lang w:val="en-AU"/>
        </w:rPr>
        <w:t xml:space="preserve">often </w:t>
      </w:r>
      <w:r w:rsidRPr="00CB4BE9">
        <w:rPr>
          <w:rFonts w:ascii="Times New Roman" w:hAnsi="Times New Roman" w:cs="Times New Roman"/>
          <w:sz w:val="24"/>
          <w:szCs w:val="24"/>
          <w:lang w:val="en-AU"/>
        </w:rPr>
        <w:t>lacking</w:t>
      </w:r>
      <w:r>
        <w:rPr>
          <w:rFonts w:ascii="Times New Roman" w:hAnsi="Times New Roman" w:cs="Times New Roman"/>
          <w:sz w:val="24"/>
          <w:szCs w:val="24"/>
          <w:lang w:val="en-AU"/>
        </w:rPr>
        <w:t xml:space="preserve">, </w:t>
      </w:r>
      <w:r>
        <w:rPr>
          <w:rFonts w:ascii="Times New Roman" w:hAnsi="Times New Roman" w:cs="Times New Roman"/>
          <w:sz w:val="24"/>
          <w:szCs w:val="24"/>
          <w:lang w:val="en-AU"/>
        </w:rPr>
        <w:lastRenderedPageBreak/>
        <w:t>though in the Outreach and Women’s courses students and communities were specifically targeted because of their working class marginality. In many cases these courses originated from a ‘door-knock’ in blocks of public housing to begin the process of determining the educational needs of local commu</w:t>
      </w:r>
      <w:r w:rsidR="00DD3BCC">
        <w:rPr>
          <w:rFonts w:ascii="Times New Roman" w:hAnsi="Times New Roman" w:cs="Times New Roman"/>
          <w:sz w:val="24"/>
          <w:szCs w:val="24"/>
          <w:lang w:val="en-AU"/>
        </w:rPr>
        <w:t>nity members (Bee</w:t>
      </w:r>
      <w:r w:rsidR="00C752D0">
        <w:rPr>
          <w:rFonts w:ascii="Times New Roman" w:hAnsi="Times New Roman" w:cs="Times New Roman"/>
          <w:sz w:val="24"/>
          <w:szCs w:val="24"/>
          <w:lang w:val="en-AU"/>
        </w:rPr>
        <w:t>,</w:t>
      </w:r>
      <w:r w:rsidR="00DD3BCC">
        <w:rPr>
          <w:rFonts w:ascii="Times New Roman" w:hAnsi="Times New Roman" w:cs="Times New Roman"/>
          <w:sz w:val="24"/>
          <w:szCs w:val="24"/>
          <w:lang w:val="en-AU"/>
        </w:rPr>
        <w:t xml:space="preserve"> 2014). S</w:t>
      </w:r>
      <w:r>
        <w:rPr>
          <w:rFonts w:ascii="Times New Roman" w:hAnsi="Times New Roman" w:cs="Times New Roman"/>
          <w:sz w:val="24"/>
          <w:szCs w:val="24"/>
          <w:lang w:val="en-AU"/>
        </w:rPr>
        <w:t xml:space="preserve">tudies of the more formalised </w:t>
      </w:r>
      <w:r w:rsidR="00663F54">
        <w:rPr>
          <w:rFonts w:ascii="Times New Roman" w:hAnsi="Times New Roman" w:cs="Times New Roman"/>
          <w:sz w:val="24"/>
          <w:szCs w:val="24"/>
          <w:lang w:val="en-AU"/>
        </w:rPr>
        <w:t xml:space="preserve">(but nevertheless ‘community’) </w:t>
      </w:r>
      <w:r>
        <w:rPr>
          <w:rFonts w:ascii="Times New Roman" w:hAnsi="Times New Roman" w:cs="Times New Roman"/>
          <w:sz w:val="24"/>
          <w:szCs w:val="24"/>
          <w:lang w:val="en-AU"/>
        </w:rPr>
        <w:t xml:space="preserve">college-based </w:t>
      </w:r>
      <w:r w:rsidR="001433A1">
        <w:rPr>
          <w:rFonts w:ascii="Times New Roman" w:hAnsi="Times New Roman" w:cs="Times New Roman"/>
          <w:sz w:val="24"/>
          <w:szCs w:val="24"/>
          <w:lang w:val="en-AU"/>
        </w:rPr>
        <w:t>small group provision</w:t>
      </w:r>
      <w:r>
        <w:rPr>
          <w:rFonts w:ascii="Times New Roman" w:hAnsi="Times New Roman" w:cs="Times New Roman"/>
          <w:sz w:val="24"/>
          <w:szCs w:val="24"/>
          <w:lang w:val="en-AU"/>
        </w:rPr>
        <w:t xml:space="preserve"> </w:t>
      </w:r>
      <w:r w:rsidR="00663F54">
        <w:rPr>
          <w:rFonts w:ascii="Times New Roman" w:hAnsi="Times New Roman" w:cs="Times New Roman"/>
          <w:sz w:val="24"/>
          <w:szCs w:val="24"/>
          <w:lang w:val="en-AU"/>
        </w:rPr>
        <w:t>have indicated that most</w:t>
      </w:r>
      <w:r w:rsidRPr="00CB4BE9">
        <w:rPr>
          <w:rFonts w:ascii="Times New Roman" w:hAnsi="Times New Roman" w:cs="Times New Roman"/>
          <w:sz w:val="24"/>
          <w:szCs w:val="24"/>
          <w:lang w:val="en-AU"/>
        </w:rPr>
        <w:t xml:space="preserve"> featured adult students who were </w:t>
      </w:r>
      <w:r>
        <w:rPr>
          <w:rFonts w:ascii="Times New Roman" w:hAnsi="Times New Roman" w:cs="Times New Roman"/>
          <w:sz w:val="24"/>
          <w:szCs w:val="24"/>
          <w:lang w:val="en-AU"/>
        </w:rPr>
        <w:t xml:space="preserve">low SES </w:t>
      </w:r>
      <w:r w:rsidRPr="002954A6">
        <w:rPr>
          <w:rFonts w:ascii="Times New Roman" w:hAnsi="Times New Roman" w:cs="Times New Roman"/>
          <w:sz w:val="24"/>
          <w:szCs w:val="24"/>
          <w:lang w:val="en-AU"/>
        </w:rPr>
        <w:t>and disadvantaged in various ways, often unemployed, and in many metropolitan TAFE colleges the students were</w:t>
      </w:r>
      <w:r w:rsidR="00356BEF">
        <w:rPr>
          <w:rFonts w:ascii="Times New Roman" w:hAnsi="Times New Roman" w:cs="Times New Roman"/>
          <w:sz w:val="24"/>
          <w:szCs w:val="24"/>
          <w:lang w:val="en-AU"/>
        </w:rPr>
        <w:t xml:space="preserve"> </w:t>
      </w:r>
      <w:r w:rsidR="00EF5C0E">
        <w:rPr>
          <w:rFonts w:ascii="Times New Roman" w:hAnsi="Times New Roman" w:cs="Times New Roman"/>
          <w:sz w:val="24"/>
          <w:szCs w:val="24"/>
          <w:lang w:val="en-AU"/>
        </w:rPr>
        <w:t xml:space="preserve">also </w:t>
      </w:r>
      <w:r w:rsidR="00356BEF">
        <w:rPr>
          <w:rFonts w:ascii="Times New Roman" w:hAnsi="Times New Roman" w:cs="Times New Roman"/>
          <w:sz w:val="24"/>
          <w:szCs w:val="24"/>
          <w:lang w:val="en-AU"/>
        </w:rPr>
        <w:t xml:space="preserve">culturally and linguistically diverse </w:t>
      </w:r>
      <w:r w:rsidRPr="002954A6">
        <w:rPr>
          <w:rFonts w:ascii="Times New Roman" w:hAnsi="Times New Roman" w:cs="Times New Roman"/>
          <w:sz w:val="24"/>
          <w:szCs w:val="24"/>
          <w:lang w:val="en-AU"/>
        </w:rPr>
        <w:t xml:space="preserve">  (e.g. Bee</w:t>
      </w:r>
      <w:r w:rsidR="00C752D0" w:rsidRPr="002954A6">
        <w:rPr>
          <w:rFonts w:ascii="Times New Roman" w:hAnsi="Times New Roman" w:cs="Times New Roman"/>
          <w:sz w:val="24"/>
          <w:szCs w:val="24"/>
          <w:lang w:val="en-AU"/>
        </w:rPr>
        <w:t>, 1990; 1993; Black and</w:t>
      </w:r>
      <w:r w:rsidRPr="002954A6">
        <w:rPr>
          <w:rFonts w:ascii="Times New Roman" w:hAnsi="Times New Roman" w:cs="Times New Roman"/>
          <w:sz w:val="24"/>
          <w:szCs w:val="24"/>
          <w:lang w:val="en-AU"/>
        </w:rPr>
        <w:t xml:space="preserve"> Thorp</w:t>
      </w:r>
      <w:r w:rsidR="00C752D0" w:rsidRPr="002954A6">
        <w:rPr>
          <w:rFonts w:ascii="Times New Roman" w:hAnsi="Times New Roman" w:cs="Times New Roman"/>
          <w:sz w:val="24"/>
          <w:szCs w:val="24"/>
          <w:lang w:val="en-AU"/>
        </w:rPr>
        <w:t>,</w:t>
      </w:r>
      <w:r w:rsidRPr="002954A6">
        <w:rPr>
          <w:rFonts w:ascii="Times New Roman" w:hAnsi="Times New Roman" w:cs="Times New Roman"/>
          <w:sz w:val="24"/>
          <w:szCs w:val="24"/>
          <w:lang w:val="en-AU"/>
        </w:rPr>
        <w:t xml:space="preserve"> 1997). The shift in</w:t>
      </w:r>
      <w:r w:rsidRPr="00CB4BE9">
        <w:rPr>
          <w:rFonts w:ascii="Times New Roman" w:hAnsi="Times New Roman" w:cs="Times New Roman"/>
          <w:sz w:val="24"/>
          <w:szCs w:val="24"/>
          <w:lang w:val="en-AU"/>
        </w:rPr>
        <w:t xml:space="preserve"> TAFE in recent years to a ‘user-pays’ philosophy commensurate with the neo-liberal focus on individualism and market forces (</w:t>
      </w:r>
      <w:r>
        <w:rPr>
          <w:rFonts w:ascii="Times New Roman" w:hAnsi="Times New Roman" w:cs="Times New Roman"/>
          <w:sz w:val="24"/>
          <w:szCs w:val="24"/>
          <w:lang w:val="en-AU"/>
        </w:rPr>
        <w:t>reflected in the</w:t>
      </w:r>
      <w:r w:rsidRPr="00CB4BE9">
        <w:rPr>
          <w:rFonts w:ascii="Times New Roman" w:hAnsi="Times New Roman" w:cs="Times New Roman"/>
          <w:sz w:val="24"/>
          <w:szCs w:val="24"/>
          <w:lang w:val="en-AU"/>
        </w:rPr>
        <w:t xml:space="preserve"> current </w:t>
      </w:r>
      <w:r>
        <w:rPr>
          <w:rFonts w:ascii="Times New Roman" w:hAnsi="Times New Roman" w:cs="Times New Roman"/>
          <w:sz w:val="24"/>
          <w:szCs w:val="24"/>
          <w:lang w:val="en-AU"/>
        </w:rPr>
        <w:t xml:space="preserve">TAFE NSW policy </w:t>
      </w:r>
      <w:r w:rsidRPr="00CB4BE9">
        <w:rPr>
          <w:rFonts w:ascii="Times New Roman" w:hAnsi="Times New Roman" w:cs="Times New Roman"/>
          <w:sz w:val="24"/>
          <w:szCs w:val="24"/>
          <w:lang w:val="en-AU"/>
        </w:rPr>
        <w:t xml:space="preserve">euphemistically called </w:t>
      </w:r>
      <w:r w:rsidRPr="00CB4BE9">
        <w:rPr>
          <w:rFonts w:ascii="Times New Roman" w:hAnsi="Times New Roman" w:cs="Times New Roman"/>
          <w:i/>
          <w:sz w:val="24"/>
          <w:szCs w:val="24"/>
          <w:lang w:val="en-AU"/>
        </w:rPr>
        <w:t>Smart &amp; Skilled</w:t>
      </w:r>
      <w:r w:rsidRPr="00CB4BE9">
        <w:rPr>
          <w:rFonts w:ascii="Times New Roman" w:hAnsi="Times New Roman" w:cs="Times New Roman"/>
          <w:sz w:val="24"/>
          <w:szCs w:val="24"/>
          <w:lang w:val="en-AU"/>
        </w:rPr>
        <w:t>), has ensured that for local community members, th</w:t>
      </w:r>
      <w:r>
        <w:rPr>
          <w:rFonts w:ascii="Times New Roman" w:hAnsi="Times New Roman" w:cs="Times New Roman"/>
          <w:sz w:val="24"/>
          <w:szCs w:val="24"/>
          <w:lang w:val="en-AU"/>
        </w:rPr>
        <w:t>ese</w:t>
      </w:r>
      <w:r w:rsidRPr="00CB4BE9">
        <w:rPr>
          <w:rFonts w:ascii="Times New Roman" w:hAnsi="Times New Roman" w:cs="Times New Roman"/>
          <w:sz w:val="24"/>
          <w:szCs w:val="24"/>
          <w:lang w:val="en-AU"/>
        </w:rPr>
        <w:t xml:space="preserve"> form</w:t>
      </w:r>
      <w:r>
        <w:rPr>
          <w:rFonts w:ascii="Times New Roman" w:hAnsi="Times New Roman" w:cs="Times New Roman"/>
          <w:sz w:val="24"/>
          <w:szCs w:val="24"/>
          <w:lang w:val="en-AU"/>
        </w:rPr>
        <w:t>s of adult literacy provision are</w:t>
      </w:r>
      <w:r w:rsidRPr="00CB4BE9">
        <w:rPr>
          <w:rFonts w:ascii="Times New Roman" w:hAnsi="Times New Roman" w:cs="Times New Roman"/>
          <w:sz w:val="24"/>
          <w:szCs w:val="24"/>
          <w:lang w:val="en-AU"/>
        </w:rPr>
        <w:t xml:space="preserve"> no longer ‘free’. Henceforth in recent years student numbers have declined to the point where, in a number of TAFE NSW colleges at least, ‘community’ adult literacy provision has almost ceased.</w:t>
      </w:r>
    </w:p>
    <w:p w:rsidR="002368F6" w:rsidRPr="002507A4" w:rsidRDefault="002368F6" w:rsidP="00E13151">
      <w:pPr>
        <w:ind w:right="522"/>
        <w:rPr>
          <w:rFonts w:ascii="Times New Roman" w:hAnsi="Times New Roman" w:cs="Times New Roman"/>
          <w:b/>
          <w:i/>
          <w:sz w:val="24"/>
          <w:szCs w:val="24"/>
          <w:lang w:val="en-AU"/>
        </w:rPr>
      </w:pPr>
      <w:r w:rsidRPr="002507A4">
        <w:rPr>
          <w:rFonts w:ascii="Times New Roman" w:hAnsi="Times New Roman" w:cs="Times New Roman"/>
          <w:b/>
          <w:i/>
          <w:sz w:val="24"/>
          <w:szCs w:val="24"/>
          <w:lang w:val="en-AU"/>
        </w:rPr>
        <w:t xml:space="preserve">The role of </w:t>
      </w:r>
      <w:r w:rsidR="000246C3" w:rsidRPr="002507A4">
        <w:rPr>
          <w:rFonts w:ascii="Times New Roman" w:hAnsi="Times New Roman" w:cs="Times New Roman"/>
          <w:b/>
          <w:i/>
          <w:sz w:val="24"/>
          <w:szCs w:val="24"/>
          <w:lang w:val="en-AU"/>
        </w:rPr>
        <w:t xml:space="preserve">the OECD’s </w:t>
      </w:r>
      <w:r w:rsidRPr="002507A4">
        <w:rPr>
          <w:rFonts w:ascii="Times New Roman" w:hAnsi="Times New Roman" w:cs="Times New Roman"/>
          <w:b/>
          <w:i/>
          <w:sz w:val="24"/>
          <w:szCs w:val="24"/>
          <w:lang w:val="en-AU"/>
        </w:rPr>
        <w:t>in</w:t>
      </w:r>
      <w:r w:rsidR="000246C3" w:rsidRPr="002507A4">
        <w:rPr>
          <w:rFonts w:ascii="Times New Roman" w:hAnsi="Times New Roman" w:cs="Times New Roman"/>
          <w:b/>
          <w:i/>
          <w:sz w:val="24"/>
          <w:szCs w:val="24"/>
          <w:lang w:val="en-AU"/>
        </w:rPr>
        <w:t>ternational surveys</w:t>
      </w:r>
    </w:p>
    <w:p w:rsidR="002368F6" w:rsidRDefault="002368F6" w:rsidP="00E13151">
      <w:pPr>
        <w:ind w:right="522"/>
        <w:rPr>
          <w:rFonts w:ascii="Times New Roman" w:hAnsi="Times New Roman" w:cs="Times New Roman"/>
          <w:sz w:val="24"/>
          <w:szCs w:val="24"/>
          <w:lang w:val="en-AU"/>
        </w:rPr>
      </w:pPr>
      <w:r w:rsidRPr="00CB4BE9">
        <w:rPr>
          <w:rFonts w:ascii="Times New Roman" w:hAnsi="Times New Roman" w:cs="Times New Roman"/>
          <w:sz w:val="24"/>
          <w:szCs w:val="24"/>
          <w:lang w:val="en-AU"/>
        </w:rPr>
        <w:t>It may seem obvious</w:t>
      </w:r>
      <w:r>
        <w:rPr>
          <w:rFonts w:ascii="Times New Roman" w:hAnsi="Times New Roman" w:cs="Times New Roman"/>
          <w:sz w:val="24"/>
          <w:szCs w:val="24"/>
          <w:lang w:val="en-AU"/>
        </w:rPr>
        <w:t>, common sense in fact,</w:t>
      </w:r>
      <w:r w:rsidRPr="00CB4BE9">
        <w:rPr>
          <w:rFonts w:ascii="Times New Roman" w:hAnsi="Times New Roman" w:cs="Times New Roman"/>
          <w:sz w:val="24"/>
          <w:szCs w:val="24"/>
          <w:lang w:val="en-AU"/>
        </w:rPr>
        <w:t xml:space="preserve"> that</w:t>
      </w:r>
      <w:r>
        <w:rPr>
          <w:rFonts w:ascii="Times New Roman" w:hAnsi="Times New Roman" w:cs="Times New Roman"/>
          <w:sz w:val="24"/>
          <w:szCs w:val="24"/>
          <w:lang w:val="en-AU"/>
        </w:rPr>
        <w:t xml:space="preserve"> those we term the working class -</w:t>
      </w:r>
      <w:r w:rsidRPr="00CB4BE9">
        <w:rPr>
          <w:rFonts w:ascii="Times New Roman" w:hAnsi="Times New Roman" w:cs="Times New Roman"/>
          <w:sz w:val="24"/>
          <w:szCs w:val="24"/>
          <w:lang w:val="en-AU"/>
        </w:rPr>
        <w:t xml:space="preserve"> the lowest paid</w:t>
      </w:r>
      <w:r>
        <w:rPr>
          <w:rFonts w:ascii="Times New Roman" w:hAnsi="Times New Roman" w:cs="Times New Roman"/>
          <w:sz w:val="24"/>
          <w:szCs w:val="24"/>
          <w:lang w:val="en-AU"/>
        </w:rPr>
        <w:t xml:space="preserve">, those who are unemployed, </w:t>
      </w:r>
      <w:r w:rsidRPr="00CB4BE9">
        <w:rPr>
          <w:rFonts w:ascii="Times New Roman" w:hAnsi="Times New Roman" w:cs="Times New Roman"/>
          <w:sz w:val="24"/>
          <w:szCs w:val="24"/>
          <w:lang w:val="en-AU"/>
        </w:rPr>
        <w:t>and thos</w:t>
      </w:r>
      <w:r>
        <w:rPr>
          <w:rFonts w:ascii="Times New Roman" w:hAnsi="Times New Roman" w:cs="Times New Roman"/>
          <w:sz w:val="24"/>
          <w:szCs w:val="24"/>
          <w:lang w:val="en-AU"/>
        </w:rPr>
        <w:t xml:space="preserve">e with the lowest SES, </w:t>
      </w:r>
      <w:r w:rsidRPr="00CB4BE9">
        <w:rPr>
          <w:rFonts w:ascii="Times New Roman" w:hAnsi="Times New Roman" w:cs="Times New Roman"/>
          <w:sz w:val="24"/>
          <w:szCs w:val="24"/>
          <w:lang w:val="en-AU"/>
        </w:rPr>
        <w:t>are the ones who are targeted by government literacy programs, because these are the people long asserted to be most in need of improved literacy</w:t>
      </w:r>
      <w:r>
        <w:rPr>
          <w:rFonts w:ascii="Times New Roman" w:hAnsi="Times New Roman" w:cs="Times New Roman"/>
          <w:sz w:val="24"/>
          <w:szCs w:val="24"/>
          <w:lang w:val="en-AU"/>
        </w:rPr>
        <w:t>. F</w:t>
      </w:r>
      <w:r w:rsidRPr="00CB4BE9">
        <w:rPr>
          <w:rFonts w:ascii="Times New Roman" w:hAnsi="Times New Roman" w:cs="Times New Roman"/>
          <w:sz w:val="24"/>
          <w:szCs w:val="24"/>
          <w:lang w:val="en-AU"/>
        </w:rPr>
        <w:t xml:space="preserve">or the past two decades international literacy survey data under the auspices of the OECD have been used to </w:t>
      </w:r>
      <w:r>
        <w:rPr>
          <w:rFonts w:ascii="Times New Roman" w:hAnsi="Times New Roman" w:cs="Times New Roman"/>
          <w:sz w:val="24"/>
          <w:szCs w:val="24"/>
          <w:lang w:val="en-AU"/>
        </w:rPr>
        <w:t>substantiate</w:t>
      </w:r>
      <w:r w:rsidRPr="00CB4BE9">
        <w:rPr>
          <w:rFonts w:ascii="Times New Roman" w:hAnsi="Times New Roman" w:cs="Times New Roman"/>
          <w:sz w:val="24"/>
          <w:szCs w:val="24"/>
          <w:lang w:val="en-AU"/>
        </w:rPr>
        <w:t xml:space="preserve"> this assertion (Australian Bureau of Statistics [ABS]</w:t>
      </w:r>
      <w:r w:rsidR="000B66D4">
        <w:rPr>
          <w:rFonts w:ascii="Times New Roman" w:hAnsi="Times New Roman" w:cs="Times New Roman"/>
          <w:sz w:val="24"/>
          <w:szCs w:val="24"/>
          <w:lang w:val="en-AU"/>
        </w:rPr>
        <w:t>, 1997; 2008;</w:t>
      </w:r>
      <w:r w:rsidRPr="00CB4BE9">
        <w:rPr>
          <w:rFonts w:ascii="Times New Roman" w:hAnsi="Times New Roman" w:cs="Times New Roman"/>
          <w:sz w:val="24"/>
          <w:szCs w:val="24"/>
          <w:lang w:val="en-AU"/>
        </w:rPr>
        <w:t xml:space="preserve"> 2013). These OECD surveys, and the Adult Literacy and Life Skill</w:t>
      </w:r>
      <w:r>
        <w:rPr>
          <w:rFonts w:ascii="Times New Roman" w:hAnsi="Times New Roman" w:cs="Times New Roman"/>
          <w:sz w:val="24"/>
          <w:szCs w:val="24"/>
          <w:lang w:val="en-AU"/>
        </w:rPr>
        <w:t>s (ALLS</w:t>
      </w:r>
      <w:r w:rsidRPr="00CB4BE9">
        <w:rPr>
          <w:rFonts w:ascii="Times New Roman" w:hAnsi="Times New Roman" w:cs="Times New Roman"/>
          <w:sz w:val="24"/>
          <w:szCs w:val="24"/>
          <w:lang w:val="en-AU"/>
        </w:rPr>
        <w:t>) survey in particular (ABS</w:t>
      </w:r>
      <w:r w:rsidR="000B66D4">
        <w:rPr>
          <w:rFonts w:ascii="Times New Roman" w:hAnsi="Times New Roman" w:cs="Times New Roman"/>
          <w:sz w:val="24"/>
          <w:szCs w:val="24"/>
          <w:lang w:val="en-AU"/>
        </w:rPr>
        <w:t>,</w:t>
      </w:r>
      <w:r w:rsidRPr="00CB4BE9">
        <w:rPr>
          <w:rFonts w:ascii="Times New Roman" w:hAnsi="Times New Roman" w:cs="Times New Roman"/>
          <w:sz w:val="24"/>
          <w:szCs w:val="24"/>
          <w:lang w:val="en-AU"/>
        </w:rPr>
        <w:t xml:space="preserve"> 2008)</w:t>
      </w:r>
      <w:proofErr w:type="gramStart"/>
      <w:r w:rsidRPr="00CB4BE9">
        <w:rPr>
          <w:rFonts w:ascii="Times New Roman" w:hAnsi="Times New Roman" w:cs="Times New Roman"/>
          <w:sz w:val="24"/>
          <w:szCs w:val="24"/>
          <w:lang w:val="en-AU"/>
        </w:rPr>
        <w:t>,</w:t>
      </w:r>
      <w:proofErr w:type="gramEnd"/>
      <w:r w:rsidRPr="00CB4BE9">
        <w:rPr>
          <w:rFonts w:ascii="Times New Roman" w:hAnsi="Times New Roman" w:cs="Times New Roman"/>
          <w:sz w:val="24"/>
          <w:szCs w:val="24"/>
          <w:lang w:val="en-AU"/>
        </w:rPr>
        <w:t xml:space="preserve"> have strongly influenced policy and practice in Australian adult literacy. The </w:t>
      </w:r>
      <w:r>
        <w:rPr>
          <w:rFonts w:ascii="Times New Roman" w:hAnsi="Times New Roman" w:cs="Times New Roman"/>
          <w:sz w:val="24"/>
          <w:szCs w:val="24"/>
          <w:lang w:val="en-AU"/>
        </w:rPr>
        <w:t>ALLS</w:t>
      </w:r>
      <w:r w:rsidRPr="00CB4BE9">
        <w:rPr>
          <w:rFonts w:ascii="Times New Roman" w:hAnsi="Times New Roman" w:cs="Times New Roman"/>
          <w:sz w:val="24"/>
          <w:szCs w:val="24"/>
          <w:lang w:val="en-AU"/>
        </w:rPr>
        <w:t xml:space="preserve"> survey results are used to underpin the rationale for the NFSS, providing the essential data to show that there is </w:t>
      </w:r>
      <w:r>
        <w:rPr>
          <w:rFonts w:ascii="Times New Roman" w:hAnsi="Times New Roman" w:cs="Times New Roman"/>
          <w:sz w:val="24"/>
          <w:szCs w:val="24"/>
          <w:lang w:val="en-AU"/>
        </w:rPr>
        <w:t>a literacy and numeracy ‘crisis</w:t>
      </w:r>
      <w:r w:rsidRPr="00CB4BE9">
        <w:rPr>
          <w:rFonts w:ascii="Times New Roman" w:hAnsi="Times New Roman" w:cs="Times New Roman"/>
          <w:sz w:val="24"/>
          <w:szCs w:val="24"/>
          <w:lang w:val="en-AU"/>
        </w:rPr>
        <w:t>’ in Australian society which affects the nation’s economic standing in a globally competitive world. These survey data show that people with the lowest literacy scores include those: with 10 years or less formal education; who are unemployed; who are employed in areas of work such as manufacturing and construction; and in particular who are classified as labourers and machine operators. These groups of people</w:t>
      </w:r>
      <w:r>
        <w:rPr>
          <w:rFonts w:ascii="Times New Roman" w:hAnsi="Times New Roman" w:cs="Times New Roman"/>
          <w:sz w:val="24"/>
          <w:szCs w:val="24"/>
          <w:lang w:val="en-AU"/>
        </w:rPr>
        <w:t xml:space="preserve">, essentially low SES, </w:t>
      </w:r>
      <w:r w:rsidRPr="00CB4BE9">
        <w:rPr>
          <w:rFonts w:ascii="Times New Roman" w:hAnsi="Times New Roman" w:cs="Times New Roman"/>
          <w:sz w:val="24"/>
          <w:szCs w:val="24"/>
          <w:lang w:val="en-AU"/>
        </w:rPr>
        <w:t>overwhelmingly comprise the lowest levels on the survey’s 5 levels of literacy/numeracy competency, in particular those who fall below level 3, regarded by the OECD as the ‘minimum required for individuals to meet the complex demands of everyday life in the emerging knowledge-based economy’ (ABS</w:t>
      </w:r>
      <w:r w:rsidR="000B66D4">
        <w:rPr>
          <w:rFonts w:ascii="Times New Roman" w:hAnsi="Times New Roman" w:cs="Times New Roman"/>
          <w:sz w:val="24"/>
          <w:szCs w:val="24"/>
          <w:lang w:val="en-AU"/>
        </w:rPr>
        <w:t>,</w:t>
      </w:r>
      <w:r w:rsidRPr="00CB4BE9">
        <w:rPr>
          <w:rFonts w:ascii="Times New Roman" w:hAnsi="Times New Roman" w:cs="Times New Roman"/>
          <w:sz w:val="24"/>
          <w:szCs w:val="24"/>
          <w:lang w:val="en-AU"/>
        </w:rPr>
        <w:t xml:space="preserve"> 2008, p. 5). Thus, for example, the manufacturing sector can claim ‘that in 2011-12 over 50% of the manufacturing workforce had literacy skills at a level that was below the level required to function effectively (i.e. </w:t>
      </w:r>
      <w:r w:rsidRPr="00CB4BE9">
        <w:rPr>
          <w:rFonts w:ascii="Times New Roman" w:hAnsi="Times New Roman" w:cs="Times New Roman"/>
          <w:b/>
          <w:bCs/>
          <w:sz w:val="24"/>
          <w:szCs w:val="24"/>
          <w:lang w:val="en-AU"/>
        </w:rPr>
        <w:t>skill level 3</w:t>
      </w:r>
      <w:r w:rsidRPr="00CB4BE9">
        <w:rPr>
          <w:rFonts w:ascii="Times New Roman" w:hAnsi="Times New Roman" w:cs="Times New Roman"/>
          <w:sz w:val="24"/>
          <w:szCs w:val="24"/>
          <w:lang w:val="en-AU"/>
        </w:rPr>
        <w:t>)’ (Manufacturing Skills Australia</w:t>
      </w:r>
      <w:r w:rsidR="000B66D4">
        <w:rPr>
          <w:rFonts w:ascii="Times New Roman" w:hAnsi="Times New Roman" w:cs="Times New Roman"/>
          <w:sz w:val="24"/>
          <w:szCs w:val="24"/>
          <w:lang w:val="en-AU"/>
        </w:rPr>
        <w:t>,</w:t>
      </w:r>
      <w:r w:rsidRPr="00CB4BE9">
        <w:rPr>
          <w:rFonts w:ascii="Times New Roman" w:hAnsi="Times New Roman" w:cs="Times New Roman"/>
          <w:sz w:val="24"/>
          <w:szCs w:val="24"/>
          <w:lang w:val="en-AU"/>
        </w:rPr>
        <w:t xml:space="preserve"> 2015, p. 10. original emphasis).</w:t>
      </w:r>
      <w:r>
        <w:rPr>
          <w:rFonts w:ascii="Times New Roman" w:hAnsi="Times New Roman" w:cs="Times New Roman"/>
          <w:sz w:val="24"/>
          <w:szCs w:val="24"/>
          <w:lang w:val="en-AU"/>
        </w:rPr>
        <w:t xml:space="preserve"> </w:t>
      </w:r>
    </w:p>
    <w:p w:rsidR="00C62DC7" w:rsidRPr="002507A4" w:rsidRDefault="00C62DC7" w:rsidP="00E13151">
      <w:pPr>
        <w:ind w:right="522"/>
        <w:rPr>
          <w:rFonts w:ascii="Times New Roman" w:hAnsi="Times New Roman" w:cs="Times New Roman"/>
          <w:b/>
          <w:i/>
          <w:sz w:val="24"/>
          <w:szCs w:val="24"/>
          <w:lang w:val="en-AU"/>
        </w:rPr>
      </w:pPr>
      <w:r w:rsidRPr="002507A4">
        <w:rPr>
          <w:rFonts w:ascii="Times New Roman" w:hAnsi="Times New Roman" w:cs="Times New Roman"/>
          <w:b/>
          <w:i/>
          <w:sz w:val="24"/>
          <w:szCs w:val="24"/>
          <w:lang w:val="en-AU"/>
        </w:rPr>
        <w:t>The absence of social class in the literature</w:t>
      </w:r>
    </w:p>
    <w:p w:rsidR="00880B64" w:rsidRDefault="000246C3" w:rsidP="00E13151">
      <w:pPr>
        <w:ind w:right="522"/>
        <w:rPr>
          <w:rFonts w:ascii="Times New Roman" w:hAnsi="Times New Roman" w:cs="Times New Roman"/>
          <w:sz w:val="24"/>
          <w:szCs w:val="24"/>
          <w:highlight w:val="yellow"/>
          <w:lang w:val="en-AU"/>
        </w:rPr>
      </w:pPr>
      <w:r>
        <w:rPr>
          <w:rFonts w:ascii="Times New Roman" w:hAnsi="Times New Roman" w:cs="Times New Roman"/>
          <w:sz w:val="24"/>
          <w:szCs w:val="24"/>
          <w:lang w:val="en-AU"/>
        </w:rPr>
        <w:t xml:space="preserve">There is a general absence in the Australian adult literacy literature </w:t>
      </w:r>
      <w:r w:rsidR="002368F6" w:rsidRPr="004D606A">
        <w:rPr>
          <w:rFonts w:ascii="Times New Roman" w:hAnsi="Times New Roman" w:cs="Times New Roman"/>
          <w:sz w:val="24"/>
          <w:szCs w:val="24"/>
          <w:lang w:val="en-AU"/>
        </w:rPr>
        <w:t xml:space="preserve">of </w:t>
      </w:r>
      <w:r w:rsidR="002368F6">
        <w:rPr>
          <w:rFonts w:ascii="Times New Roman" w:hAnsi="Times New Roman" w:cs="Times New Roman"/>
          <w:sz w:val="24"/>
          <w:szCs w:val="24"/>
          <w:lang w:val="en-AU"/>
        </w:rPr>
        <w:t>references to the social class of those who fare so poorly in these surveys, about why this is so</w:t>
      </w:r>
      <w:r w:rsidR="002368F6" w:rsidRPr="00C17CE2">
        <w:rPr>
          <w:rFonts w:ascii="Times New Roman" w:hAnsi="Times New Roman" w:cs="Times New Roman"/>
          <w:sz w:val="24"/>
          <w:szCs w:val="24"/>
          <w:lang w:val="en-AU"/>
        </w:rPr>
        <w:t>, and</w:t>
      </w:r>
      <w:r w:rsidR="002368F6">
        <w:rPr>
          <w:rFonts w:ascii="Times New Roman" w:hAnsi="Times New Roman" w:cs="Times New Roman"/>
          <w:sz w:val="24"/>
          <w:szCs w:val="24"/>
          <w:lang w:val="en-AU"/>
        </w:rPr>
        <w:t xml:space="preserve"> of</w:t>
      </w:r>
      <w:r w:rsidR="002368F6" w:rsidRPr="00C17CE2">
        <w:rPr>
          <w:rFonts w:ascii="Times New Roman" w:hAnsi="Times New Roman" w:cs="Times New Roman"/>
          <w:sz w:val="24"/>
          <w:szCs w:val="24"/>
          <w:lang w:val="en-AU"/>
        </w:rPr>
        <w:t xml:space="preserve"> the </w:t>
      </w:r>
      <w:r w:rsidR="002368F6" w:rsidRPr="00C17CE2">
        <w:rPr>
          <w:rFonts w:ascii="Times New Roman" w:hAnsi="Times New Roman" w:cs="Times New Roman"/>
          <w:sz w:val="24"/>
          <w:szCs w:val="24"/>
          <w:lang w:val="en-AU"/>
        </w:rPr>
        <w:lastRenderedPageBreak/>
        <w:t xml:space="preserve">influence of the broader structural relations of poverty and inequality. </w:t>
      </w:r>
      <w:r w:rsidR="002368F6">
        <w:rPr>
          <w:rFonts w:ascii="Times New Roman" w:hAnsi="Times New Roman" w:cs="Times New Roman"/>
          <w:sz w:val="24"/>
          <w:szCs w:val="24"/>
          <w:lang w:val="en-AU"/>
        </w:rPr>
        <w:t xml:space="preserve">Similarly </w:t>
      </w:r>
      <w:r w:rsidR="002368F6" w:rsidRPr="00C17CE2">
        <w:rPr>
          <w:rFonts w:ascii="Times New Roman" w:hAnsi="Times New Roman" w:cs="Times New Roman"/>
          <w:sz w:val="24"/>
          <w:szCs w:val="24"/>
          <w:lang w:val="en-AU"/>
        </w:rPr>
        <w:t xml:space="preserve">with </w:t>
      </w:r>
      <w:r w:rsidR="002368F6">
        <w:rPr>
          <w:rFonts w:ascii="Times New Roman" w:hAnsi="Times New Roman" w:cs="Times New Roman"/>
          <w:sz w:val="24"/>
          <w:szCs w:val="24"/>
          <w:lang w:val="en-AU"/>
        </w:rPr>
        <w:t>the</w:t>
      </w:r>
      <w:r w:rsidR="002368F6" w:rsidRPr="00C17CE2">
        <w:rPr>
          <w:rFonts w:ascii="Times New Roman" w:hAnsi="Times New Roman" w:cs="Times New Roman"/>
          <w:sz w:val="24"/>
          <w:szCs w:val="24"/>
          <w:lang w:val="en-AU"/>
        </w:rPr>
        <w:t xml:space="preserve"> literature </w:t>
      </w:r>
      <w:r w:rsidR="002368F6">
        <w:rPr>
          <w:rFonts w:ascii="Times New Roman" w:hAnsi="Times New Roman" w:cs="Times New Roman"/>
          <w:sz w:val="24"/>
          <w:szCs w:val="24"/>
          <w:lang w:val="en-AU"/>
        </w:rPr>
        <w:t>in the UK where the provision of adult literacy programs and VET systems are comparable in many ways with those in Australia. From the b</w:t>
      </w:r>
      <w:r w:rsidR="002368F6" w:rsidRPr="00C17CE2">
        <w:rPr>
          <w:rFonts w:ascii="Times New Roman" w:hAnsi="Times New Roman" w:cs="Times New Roman"/>
          <w:sz w:val="24"/>
          <w:szCs w:val="24"/>
          <w:lang w:val="en-AU"/>
        </w:rPr>
        <w:t xml:space="preserve">eginnings of adult literacy </w:t>
      </w:r>
      <w:r w:rsidR="002368F6">
        <w:rPr>
          <w:rFonts w:ascii="Times New Roman" w:hAnsi="Times New Roman" w:cs="Times New Roman"/>
          <w:sz w:val="24"/>
          <w:szCs w:val="24"/>
          <w:lang w:val="en-AU"/>
        </w:rPr>
        <w:t>provision in the UK with the volunt</w:t>
      </w:r>
      <w:r w:rsidR="002368F6" w:rsidRPr="00C17CE2">
        <w:rPr>
          <w:rFonts w:ascii="Times New Roman" w:hAnsi="Times New Roman" w:cs="Times New Roman"/>
          <w:sz w:val="24"/>
          <w:szCs w:val="24"/>
          <w:lang w:val="en-AU"/>
        </w:rPr>
        <w:t>eer campai</w:t>
      </w:r>
      <w:r w:rsidR="002368F6">
        <w:rPr>
          <w:rFonts w:ascii="Times New Roman" w:hAnsi="Times New Roman" w:cs="Times New Roman"/>
          <w:sz w:val="24"/>
          <w:szCs w:val="24"/>
          <w:lang w:val="en-AU"/>
        </w:rPr>
        <w:t>gns of the 1970s, th</w:t>
      </w:r>
      <w:r w:rsidR="002368F6" w:rsidRPr="00C17CE2">
        <w:rPr>
          <w:rFonts w:ascii="Times New Roman" w:hAnsi="Times New Roman" w:cs="Times New Roman"/>
          <w:sz w:val="24"/>
          <w:szCs w:val="24"/>
          <w:lang w:val="en-AU"/>
        </w:rPr>
        <w:t xml:space="preserve">ere </w:t>
      </w:r>
      <w:r w:rsidR="0033236E">
        <w:rPr>
          <w:rFonts w:ascii="Times New Roman" w:hAnsi="Times New Roman" w:cs="Times New Roman"/>
          <w:sz w:val="24"/>
          <w:szCs w:val="24"/>
          <w:lang w:val="en-AU"/>
        </w:rPr>
        <w:t>has been</w:t>
      </w:r>
      <w:r w:rsidR="002368F6" w:rsidRPr="00C17CE2">
        <w:rPr>
          <w:rFonts w:ascii="Times New Roman" w:hAnsi="Times New Roman" w:cs="Times New Roman"/>
          <w:sz w:val="24"/>
          <w:szCs w:val="24"/>
          <w:lang w:val="en-AU"/>
        </w:rPr>
        <w:t xml:space="preserve"> little discussion </w:t>
      </w:r>
      <w:r w:rsidR="002368F6">
        <w:rPr>
          <w:rFonts w:ascii="Times New Roman" w:hAnsi="Times New Roman" w:cs="Times New Roman"/>
          <w:sz w:val="24"/>
          <w:szCs w:val="24"/>
          <w:lang w:val="en-AU"/>
        </w:rPr>
        <w:t>of the soc</w:t>
      </w:r>
      <w:r w:rsidR="006C1017">
        <w:rPr>
          <w:rFonts w:ascii="Times New Roman" w:hAnsi="Times New Roman" w:cs="Times New Roman"/>
          <w:sz w:val="24"/>
          <w:szCs w:val="24"/>
          <w:lang w:val="en-AU"/>
        </w:rPr>
        <w:t>ial class of students beyond an occasional</w:t>
      </w:r>
      <w:r w:rsidR="002368F6">
        <w:rPr>
          <w:rFonts w:ascii="Times New Roman" w:hAnsi="Times New Roman" w:cs="Times New Roman"/>
          <w:sz w:val="24"/>
          <w:szCs w:val="24"/>
          <w:lang w:val="en-AU"/>
        </w:rPr>
        <w:t xml:space="preserve"> observation</w:t>
      </w:r>
      <w:r w:rsidR="002368F6" w:rsidRPr="00C17CE2">
        <w:rPr>
          <w:rFonts w:ascii="Times New Roman" w:hAnsi="Times New Roman" w:cs="Times New Roman"/>
          <w:sz w:val="24"/>
          <w:szCs w:val="24"/>
          <w:lang w:val="en-AU"/>
        </w:rPr>
        <w:t xml:space="preserve"> </w:t>
      </w:r>
      <w:r w:rsidR="006C1017">
        <w:rPr>
          <w:rFonts w:ascii="Times New Roman" w:hAnsi="Times New Roman" w:cs="Times New Roman"/>
          <w:sz w:val="24"/>
          <w:szCs w:val="24"/>
          <w:lang w:val="en-AU"/>
        </w:rPr>
        <w:t>such as</w:t>
      </w:r>
      <w:r w:rsidR="002368F6" w:rsidRPr="00C17CE2">
        <w:rPr>
          <w:rFonts w:ascii="Times New Roman" w:hAnsi="Times New Roman" w:cs="Times New Roman"/>
          <w:sz w:val="24"/>
          <w:szCs w:val="24"/>
          <w:lang w:val="en-AU"/>
        </w:rPr>
        <w:t xml:space="preserve"> ‘</w:t>
      </w:r>
      <w:r w:rsidR="002368F6" w:rsidRPr="00C17CE2">
        <w:rPr>
          <w:rFonts w:ascii="Times New Roman" w:hAnsi="Times New Roman" w:cs="Times New Roman"/>
          <w:color w:val="000000"/>
          <w:sz w:val="24"/>
          <w:szCs w:val="24"/>
        </w:rPr>
        <w:t>the professional/managerial backgroun</w:t>
      </w:r>
      <w:r w:rsidR="000B66D4">
        <w:rPr>
          <w:rFonts w:ascii="Times New Roman" w:hAnsi="Times New Roman" w:cs="Times New Roman"/>
          <w:color w:val="000000"/>
          <w:sz w:val="24"/>
          <w:szCs w:val="24"/>
        </w:rPr>
        <w:t>d was the exception’ (</w:t>
      </w:r>
      <w:proofErr w:type="spellStart"/>
      <w:r w:rsidR="000B66D4">
        <w:rPr>
          <w:rFonts w:ascii="Times New Roman" w:hAnsi="Times New Roman" w:cs="Times New Roman"/>
          <w:color w:val="000000"/>
          <w:sz w:val="24"/>
          <w:szCs w:val="24"/>
        </w:rPr>
        <w:t>Charnley</w:t>
      </w:r>
      <w:proofErr w:type="spellEnd"/>
      <w:r w:rsidR="000B66D4">
        <w:rPr>
          <w:rFonts w:ascii="Times New Roman" w:hAnsi="Times New Roman" w:cs="Times New Roman"/>
          <w:color w:val="000000"/>
          <w:sz w:val="24"/>
          <w:szCs w:val="24"/>
        </w:rPr>
        <w:t xml:space="preserve"> and</w:t>
      </w:r>
      <w:r w:rsidR="002368F6" w:rsidRPr="00C17CE2">
        <w:rPr>
          <w:rFonts w:ascii="Times New Roman" w:hAnsi="Times New Roman" w:cs="Times New Roman"/>
          <w:color w:val="000000"/>
          <w:sz w:val="24"/>
          <w:szCs w:val="24"/>
        </w:rPr>
        <w:t xml:space="preserve"> Jones</w:t>
      </w:r>
      <w:r w:rsidR="000B66D4">
        <w:rPr>
          <w:rFonts w:ascii="Times New Roman" w:hAnsi="Times New Roman" w:cs="Times New Roman"/>
          <w:color w:val="000000"/>
          <w:sz w:val="24"/>
          <w:szCs w:val="24"/>
        </w:rPr>
        <w:t>,</w:t>
      </w:r>
      <w:r w:rsidR="002368F6" w:rsidRPr="00C17CE2">
        <w:rPr>
          <w:rFonts w:ascii="Times New Roman" w:hAnsi="Times New Roman" w:cs="Times New Roman"/>
          <w:color w:val="000000"/>
          <w:sz w:val="24"/>
          <w:szCs w:val="24"/>
        </w:rPr>
        <w:t xml:space="preserve"> 1980, p. 57). </w:t>
      </w:r>
      <w:r w:rsidR="002368F6">
        <w:rPr>
          <w:rFonts w:ascii="Times New Roman" w:hAnsi="Times New Roman" w:cs="Times New Roman"/>
          <w:sz w:val="24"/>
          <w:szCs w:val="24"/>
          <w:lang w:val="en-AU"/>
        </w:rPr>
        <w:t>And in</w:t>
      </w:r>
      <w:r w:rsidR="002368F6" w:rsidRPr="00C17CE2">
        <w:rPr>
          <w:rFonts w:ascii="Times New Roman" w:hAnsi="Times New Roman" w:cs="Times New Roman"/>
          <w:color w:val="000000"/>
          <w:sz w:val="24"/>
          <w:szCs w:val="24"/>
        </w:rPr>
        <w:t xml:space="preserve"> the ensuing decades in the UK, </w:t>
      </w:r>
      <w:r w:rsidR="000B66D4">
        <w:rPr>
          <w:rFonts w:ascii="Times New Roman" w:hAnsi="Times New Roman" w:cs="Times New Roman"/>
          <w:color w:val="000000"/>
          <w:sz w:val="24"/>
          <w:szCs w:val="24"/>
        </w:rPr>
        <w:t xml:space="preserve">which have included a host of studies </w:t>
      </w:r>
      <w:r w:rsidR="000B66D4" w:rsidRPr="00C17CE2">
        <w:rPr>
          <w:rFonts w:ascii="Times New Roman" w:hAnsi="Times New Roman" w:cs="Times New Roman"/>
          <w:sz w:val="24"/>
          <w:szCs w:val="24"/>
          <w:lang w:val="en-AU"/>
        </w:rPr>
        <w:t>under the auspice</w:t>
      </w:r>
      <w:r w:rsidR="000B66D4">
        <w:rPr>
          <w:rFonts w:ascii="Times New Roman" w:hAnsi="Times New Roman" w:cs="Times New Roman"/>
          <w:sz w:val="24"/>
          <w:szCs w:val="24"/>
          <w:lang w:val="en-AU"/>
        </w:rPr>
        <w:t>s of the National Research and D</w:t>
      </w:r>
      <w:r w:rsidR="000B66D4" w:rsidRPr="00C17CE2">
        <w:rPr>
          <w:rFonts w:ascii="Times New Roman" w:hAnsi="Times New Roman" w:cs="Times New Roman"/>
          <w:sz w:val="24"/>
          <w:szCs w:val="24"/>
          <w:lang w:val="en-AU"/>
        </w:rPr>
        <w:t>evelopment Centre for adult literacy, a specific focus on social class as a construct has been largely absent</w:t>
      </w:r>
      <w:r w:rsidR="000B66D4">
        <w:rPr>
          <w:rFonts w:ascii="Times New Roman" w:hAnsi="Times New Roman" w:cs="Times New Roman"/>
          <w:sz w:val="24"/>
          <w:szCs w:val="24"/>
          <w:lang w:val="en-AU"/>
        </w:rPr>
        <w:t xml:space="preserve">. </w:t>
      </w:r>
      <w:r w:rsidR="00880B64" w:rsidRPr="00880B64">
        <w:rPr>
          <w:rFonts w:ascii="Times New Roman" w:hAnsi="Times New Roman" w:cs="Times New Roman"/>
          <w:sz w:val="24"/>
          <w:szCs w:val="24"/>
          <w:lang w:val="en-AU"/>
        </w:rPr>
        <w:t>Of note however is recent work by</w:t>
      </w:r>
      <w:r w:rsidR="002368F6" w:rsidRPr="00880B64">
        <w:rPr>
          <w:rFonts w:ascii="Times New Roman" w:hAnsi="Times New Roman" w:cs="Times New Roman"/>
          <w:sz w:val="24"/>
          <w:szCs w:val="24"/>
          <w:lang w:val="en-AU"/>
        </w:rPr>
        <w:t xml:space="preserve"> </w:t>
      </w:r>
      <w:r w:rsidR="00880B64" w:rsidRPr="00880B64">
        <w:rPr>
          <w:rFonts w:ascii="Times New Roman" w:hAnsi="Times New Roman" w:cs="Times New Roman"/>
          <w:sz w:val="24"/>
          <w:szCs w:val="24"/>
          <w:lang w:val="en-AU"/>
        </w:rPr>
        <w:t>Duckworth (2013) which draws on the theoretical work of Bourdieu to examine the intersections of class and gender in the learning trajectories of working class students in a northern England community.</w:t>
      </w:r>
    </w:p>
    <w:p w:rsidR="002368F6" w:rsidRPr="001C29A8" w:rsidRDefault="002368F6" w:rsidP="00E13151">
      <w:pPr>
        <w:ind w:right="522"/>
        <w:rPr>
          <w:rFonts w:ascii="Times New Roman" w:hAnsi="Times New Roman" w:cs="Times New Roman"/>
          <w:b/>
          <w:sz w:val="24"/>
          <w:szCs w:val="24"/>
          <w:lang w:val="en-AU"/>
        </w:rPr>
      </w:pPr>
      <w:r w:rsidRPr="001C29A8">
        <w:rPr>
          <w:rFonts w:ascii="Times New Roman" w:hAnsi="Times New Roman" w:cs="Times New Roman"/>
          <w:b/>
          <w:sz w:val="24"/>
          <w:szCs w:val="24"/>
          <w:lang w:val="en-AU"/>
        </w:rPr>
        <w:t xml:space="preserve">Who are the </w:t>
      </w:r>
      <w:r>
        <w:rPr>
          <w:rFonts w:ascii="Times New Roman" w:hAnsi="Times New Roman" w:cs="Times New Roman"/>
          <w:b/>
          <w:sz w:val="24"/>
          <w:szCs w:val="24"/>
          <w:lang w:val="en-AU"/>
        </w:rPr>
        <w:t xml:space="preserve">adult literacy </w:t>
      </w:r>
      <w:r w:rsidRPr="001C29A8">
        <w:rPr>
          <w:rFonts w:ascii="Times New Roman" w:hAnsi="Times New Roman" w:cs="Times New Roman"/>
          <w:b/>
          <w:sz w:val="24"/>
          <w:szCs w:val="24"/>
          <w:lang w:val="en-AU"/>
        </w:rPr>
        <w:t>teachers?</w:t>
      </w:r>
    </w:p>
    <w:p w:rsidR="002368F6" w:rsidRDefault="002368F6" w:rsidP="00E13151">
      <w:pPr>
        <w:ind w:right="522"/>
        <w:rPr>
          <w:rFonts w:ascii="Times New Roman" w:hAnsi="Times New Roman" w:cs="Times New Roman"/>
          <w:sz w:val="24"/>
          <w:szCs w:val="24"/>
          <w:lang w:val="en-AU"/>
        </w:rPr>
      </w:pPr>
      <w:r>
        <w:rPr>
          <w:rFonts w:ascii="Times New Roman" w:hAnsi="Times New Roman" w:cs="Times New Roman"/>
          <w:sz w:val="24"/>
          <w:szCs w:val="24"/>
          <w:lang w:val="en-AU"/>
        </w:rPr>
        <w:t>Having considered the class status of adult literacy students, it is now time to consider their teachers</w:t>
      </w:r>
      <w:r w:rsidR="00993705">
        <w:rPr>
          <w:rFonts w:ascii="Times New Roman" w:hAnsi="Times New Roman" w:cs="Times New Roman"/>
          <w:sz w:val="24"/>
          <w:szCs w:val="24"/>
          <w:lang w:val="en-AU"/>
        </w:rPr>
        <w:t>. To date however</w:t>
      </w:r>
      <w:r w:rsidR="000246C3">
        <w:rPr>
          <w:rFonts w:ascii="Times New Roman" w:hAnsi="Times New Roman" w:cs="Times New Roman"/>
          <w:sz w:val="24"/>
          <w:szCs w:val="24"/>
          <w:lang w:val="en-AU"/>
        </w:rPr>
        <w:t xml:space="preserve"> t</w:t>
      </w:r>
      <w:r>
        <w:rPr>
          <w:rFonts w:ascii="Times New Roman" w:hAnsi="Times New Roman" w:cs="Times New Roman"/>
          <w:sz w:val="24"/>
          <w:szCs w:val="24"/>
          <w:lang w:val="en-AU"/>
        </w:rPr>
        <w:t>he social class of adult literacy teache</w:t>
      </w:r>
      <w:r w:rsidR="00E05988">
        <w:rPr>
          <w:rFonts w:ascii="Times New Roman" w:hAnsi="Times New Roman" w:cs="Times New Roman"/>
          <w:sz w:val="24"/>
          <w:szCs w:val="24"/>
          <w:lang w:val="en-AU"/>
        </w:rPr>
        <w:t xml:space="preserve">rs has rarely been </w:t>
      </w:r>
      <w:r>
        <w:rPr>
          <w:rFonts w:ascii="Times New Roman" w:hAnsi="Times New Roman" w:cs="Times New Roman"/>
          <w:sz w:val="24"/>
          <w:szCs w:val="24"/>
          <w:lang w:val="en-AU"/>
        </w:rPr>
        <w:t>documented, though in the early UK literature on adult literacy involving volunteer tutors we do find some references to class backgrounds. Mace (1979) for example, identifies herself as typical of middle class (and mainly female) literacy tutors who ‘tend to be desk workers, people who make a living of some kind via literacy’ (p. 12). And going further back in time Mace explains that the roots of the 1970s campaigns can be related to the ‘</w:t>
      </w:r>
      <w:r w:rsidRPr="00B45ED0">
        <w:rPr>
          <w:rFonts w:ascii="Times New Roman" w:hAnsi="Times New Roman" w:cs="Times New Roman"/>
          <w:sz w:val="24"/>
          <w:szCs w:val="24"/>
          <w:lang w:val="en-AU"/>
        </w:rPr>
        <w:t>rediscovery of poverty’ (p. 11) by the middle classes in England in the late 19</w:t>
      </w:r>
      <w:r w:rsidRPr="00B45ED0">
        <w:rPr>
          <w:rFonts w:ascii="Times New Roman" w:hAnsi="Times New Roman" w:cs="Times New Roman"/>
          <w:sz w:val="24"/>
          <w:szCs w:val="24"/>
          <w:vertAlign w:val="superscript"/>
          <w:lang w:val="en-AU"/>
        </w:rPr>
        <w:t>th</w:t>
      </w:r>
      <w:r w:rsidRPr="00B45ED0">
        <w:rPr>
          <w:rFonts w:ascii="Times New Roman" w:hAnsi="Times New Roman" w:cs="Times New Roman"/>
          <w:sz w:val="24"/>
          <w:szCs w:val="24"/>
          <w:lang w:val="en-AU"/>
        </w:rPr>
        <w:t xml:space="preserve"> century and how </w:t>
      </w:r>
      <w:r>
        <w:rPr>
          <w:rFonts w:ascii="Times New Roman" w:hAnsi="Times New Roman" w:cs="Times New Roman"/>
          <w:color w:val="000000"/>
          <w:sz w:val="24"/>
          <w:szCs w:val="24"/>
        </w:rPr>
        <w:t>‘t</w:t>
      </w:r>
      <w:r w:rsidRPr="00B45ED0">
        <w:rPr>
          <w:rFonts w:ascii="Times New Roman" w:hAnsi="Times New Roman" w:cs="Times New Roman"/>
          <w:color w:val="000000"/>
          <w:sz w:val="24"/>
          <w:szCs w:val="24"/>
        </w:rPr>
        <w:t>he idea of the literate, the educated, as the elite, with moral virtues and culture to donate to the poor and ignorant, dominated those early years’ (p.</w:t>
      </w:r>
      <w:r>
        <w:rPr>
          <w:rFonts w:ascii="Times New Roman" w:hAnsi="Times New Roman" w:cs="Times New Roman"/>
          <w:color w:val="000000"/>
          <w:sz w:val="24"/>
          <w:szCs w:val="24"/>
        </w:rPr>
        <w:t xml:space="preserve"> </w:t>
      </w:r>
      <w:r w:rsidRPr="00B45ED0">
        <w:rPr>
          <w:rFonts w:ascii="Times New Roman" w:hAnsi="Times New Roman" w:cs="Times New Roman"/>
          <w:color w:val="000000"/>
          <w:sz w:val="24"/>
          <w:szCs w:val="24"/>
        </w:rPr>
        <w:t>12).</w:t>
      </w:r>
    </w:p>
    <w:p w:rsidR="002368F6" w:rsidRDefault="00E05988" w:rsidP="00E13151">
      <w:pPr>
        <w:ind w:right="522" w:firstLine="720"/>
        <w:rPr>
          <w:rFonts w:ascii="Times New Roman" w:hAnsi="Times New Roman" w:cs="Times New Roman"/>
          <w:sz w:val="24"/>
          <w:szCs w:val="24"/>
          <w:lang w:val="en-AU"/>
        </w:rPr>
      </w:pPr>
      <w:r>
        <w:rPr>
          <w:rFonts w:ascii="Times New Roman" w:hAnsi="Times New Roman" w:cs="Times New Roman"/>
          <w:sz w:val="24"/>
          <w:szCs w:val="24"/>
          <w:lang w:val="en-AU"/>
        </w:rPr>
        <w:t xml:space="preserve">A recent study by </w:t>
      </w:r>
      <w:proofErr w:type="spellStart"/>
      <w:r>
        <w:rPr>
          <w:rFonts w:ascii="Times New Roman" w:hAnsi="Times New Roman" w:cs="Times New Roman"/>
          <w:sz w:val="24"/>
          <w:szCs w:val="24"/>
          <w:lang w:val="en-AU"/>
        </w:rPr>
        <w:t>Circelli</w:t>
      </w:r>
      <w:proofErr w:type="spellEnd"/>
      <w:r>
        <w:rPr>
          <w:rFonts w:ascii="Times New Roman" w:hAnsi="Times New Roman" w:cs="Times New Roman"/>
          <w:sz w:val="24"/>
          <w:szCs w:val="24"/>
          <w:lang w:val="en-AU"/>
        </w:rPr>
        <w:t xml:space="preserve"> (2015) throws some light on the social class backgrounds of Australian adult literacy teachers. </w:t>
      </w:r>
      <w:proofErr w:type="spellStart"/>
      <w:r>
        <w:rPr>
          <w:rFonts w:ascii="Times New Roman" w:hAnsi="Times New Roman" w:cs="Times New Roman"/>
          <w:sz w:val="24"/>
          <w:szCs w:val="24"/>
          <w:lang w:val="en-AU"/>
        </w:rPr>
        <w:t>Circelli</w:t>
      </w:r>
      <w:proofErr w:type="spellEnd"/>
      <w:r>
        <w:rPr>
          <w:rFonts w:ascii="Times New Roman" w:hAnsi="Times New Roman" w:cs="Times New Roman"/>
          <w:sz w:val="24"/>
          <w:szCs w:val="24"/>
          <w:lang w:val="en-AU"/>
        </w:rPr>
        <w:t xml:space="preserve"> surveyed </w:t>
      </w:r>
      <w:r w:rsidR="002368F6" w:rsidRPr="00402B1C">
        <w:rPr>
          <w:rFonts w:ascii="Times New Roman" w:hAnsi="Times New Roman" w:cs="Times New Roman"/>
          <w:sz w:val="24"/>
          <w:szCs w:val="24"/>
          <w:lang w:val="en-AU"/>
        </w:rPr>
        <w:t xml:space="preserve">‘foundation studies’ teachers </w:t>
      </w:r>
      <w:r w:rsidR="002368F6">
        <w:rPr>
          <w:rFonts w:ascii="Times New Roman" w:hAnsi="Times New Roman" w:cs="Times New Roman"/>
          <w:sz w:val="24"/>
          <w:szCs w:val="24"/>
          <w:lang w:val="en-AU"/>
        </w:rPr>
        <w:t xml:space="preserve">nationally </w:t>
      </w:r>
      <w:r w:rsidR="002368F6" w:rsidRPr="00402B1C">
        <w:rPr>
          <w:rFonts w:ascii="Times New Roman" w:hAnsi="Times New Roman" w:cs="Times New Roman"/>
          <w:sz w:val="24"/>
          <w:szCs w:val="24"/>
          <w:lang w:val="en-AU"/>
        </w:rPr>
        <w:t>through</w:t>
      </w:r>
      <w:r w:rsidR="002368F6">
        <w:rPr>
          <w:rFonts w:ascii="Times New Roman" w:hAnsi="Times New Roman" w:cs="Times New Roman"/>
          <w:sz w:val="24"/>
          <w:szCs w:val="24"/>
          <w:lang w:val="en-AU"/>
        </w:rPr>
        <w:t xml:space="preserve"> a convenience sampling methodology</w:t>
      </w:r>
      <w:r w:rsidR="002368F6" w:rsidRPr="00402B1C">
        <w:rPr>
          <w:rFonts w:ascii="Times New Roman" w:hAnsi="Times New Roman" w:cs="Times New Roman"/>
          <w:sz w:val="24"/>
          <w:szCs w:val="24"/>
          <w:lang w:val="en-AU"/>
        </w:rPr>
        <w:t>, using a range of social media and organisational networks</w:t>
      </w:r>
      <w:r w:rsidR="002368F6">
        <w:rPr>
          <w:rFonts w:ascii="Times New Roman" w:hAnsi="Times New Roman" w:cs="Times New Roman"/>
          <w:sz w:val="24"/>
          <w:szCs w:val="24"/>
          <w:lang w:val="en-AU"/>
        </w:rPr>
        <w:t xml:space="preserve"> which resulted</w:t>
      </w:r>
      <w:r w:rsidR="002368F6" w:rsidRPr="00402B1C">
        <w:rPr>
          <w:rFonts w:ascii="Times New Roman" w:hAnsi="Times New Roman" w:cs="Times New Roman"/>
          <w:sz w:val="24"/>
          <w:szCs w:val="24"/>
          <w:lang w:val="en-AU"/>
        </w:rPr>
        <w:t xml:space="preserve"> in</w:t>
      </w:r>
      <w:r w:rsidR="002368F6">
        <w:rPr>
          <w:rFonts w:ascii="Times New Roman" w:hAnsi="Times New Roman" w:cs="Times New Roman"/>
          <w:sz w:val="24"/>
          <w:szCs w:val="24"/>
          <w:lang w:val="en-AU"/>
        </w:rPr>
        <w:t xml:space="preserve"> almost 700 respondents. The survey found that the majority of teachers were female (79%), most respondents were between 45-64 years of age, and 41% worked in TAFE</w:t>
      </w:r>
      <w:r>
        <w:rPr>
          <w:rFonts w:ascii="Times New Roman" w:hAnsi="Times New Roman" w:cs="Times New Roman"/>
          <w:sz w:val="24"/>
          <w:szCs w:val="24"/>
          <w:lang w:val="en-AU"/>
        </w:rPr>
        <w:t>. T</w:t>
      </w:r>
      <w:r w:rsidR="002368F6">
        <w:rPr>
          <w:rFonts w:ascii="Times New Roman" w:hAnsi="Times New Roman" w:cs="Times New Roman"/>
          <w:sz w:val="24"/>
          <w:szCs w:val="24"/>
          <w:lang w:val="en-AU"/>
        </w:rPr>
        <w:t xml:space="preserve">heir formal educational qualifications </w:t>
      </w:r>
      <w:r>
        <w:rPr>
          <w:rFonts w:ascii="Times New Roman" w:hAnsi="Times New Roman" w:cs="Times New Roman"/>
          <w:sz w:val="24"/>
          <w:szCs w:val="24"/>
          <w:lang w:val="en-AU"/>
        </w:rPr>
        <w:t xml:space="preserve">however, </w:t>
      </w:r>
      <w:r w:rsidR="002368F6">
        <w:rPr>
          <w:rFonts w:ascii="Times New Roman" w:hAnsi="Times New Roman" w:cs="Times New Roman"/>
          <w:sz w:val="24"/>
          <w:szCs w:val="24"/>
          <w:lang w:val="en-AU"/>
        </w:rPr>
        <w:t xml:space="preserve">provide the clearest indication that foundation studies/adult literacy teachers are predominantly middle class. They are highly qualified with multiple educational qualifications – some with doctorates, many with Masters </w:t>
      </w:r>
      <w:proofErr w:type="gramStart"/>
      <w:r w:rsidR="002368F6">
        <w:rPr>
          <w:rFonts w:ascii="Times New Roman" w:hAnsi="Times New Roman" w:cs="Times New Roman"/>
          <w:sz w:val="24"/>
          <w:szCs w:val="24"/>
          <w:lang w:val="en-AU"/>
        </w:rPr>
        <w:t>degrees</w:t>
      </w:r>
      <w:proofErr w:type="gramEnd"/>
      <w:r w:rsidR="002368F6">
        <w:rPr>
          <w:rFonts w:ascii="Times New Roman" w:hAnsi="Times New Roman" w:cs="Times New Roman"/>
          <w:sz w:val="24"/>
          <w:szCs w:val="24"/>
          <w:lang w:val="en-AU"/>
        </w:rPr>
        <w:t xml:space="preserve"> (126 respondents), and a number described as ‘prolific’ (p. 27) with Graduate Diplomas (over 200 respondents). </w:t>
      </w:r>
    </w:p>
    <w:p w:rsidR="002368F6" w:rsidRDefault="002368F6" w:rsidP="00E13151">
      <w:pPr>
        <w:ind w:right="522" w:firstLine="720"/>
        <w:rPr>
          <w:rFonts w:ascii="Times New Roman" w:hAnsi="Times New Roman" w:cs="Times New Roman"/>
          <w:sz w:val="24"/>
          <w:szCs w:val="24"/>
        </w:rPr>
      </w:pPr>
      <w:r>
        <w:rPr>
          <w:rFonts w:ascii="Times New Roman" w:hAnsi="Times New Roman" w:cs="Times New Roman"/>
          <w:sz w:val="24"/>
          <w:szCs w:val="24"/>
          <w:lang w:val="en-AU"/>
        </w:rPr>
        <w:t>While the social class of the adult literacy workforce and its possible implications have rarely been documented in aca</w:t>
      </w:r>
      <w:r w:rsidR="000B66D4">
        <w:rPr>
          <w:rFonts w:ascii="Times New Roman" w:hAnsi="Times New Roman" w:cs="Times New Roman"/>
          <w:sz w:val="24"/>
          <w:szCs w:val="24"/>
          <w:lang w:val="en-AU"/>
        </w:rPr>
        <w:t>demic forums (though Duckworth and</w:t>
      </w:r>
      <w:r>
        <w:rPr>
          <w:rFonts w:ascii="Times New Roman" w:hAnsi="Times New Roman" w:cs="Times New Roman"/>
          <w:sz w:val="24"/>
          <w:szCs w:val="24"/>
          <w:lang w:val="en-AU"/>
        </w:rPr>
        <w:t xml:space="preserve"> Cochrane</w:t>
      </w:r>
      <w:r w:rsidR="000B66D4">
        <w:rPr>
          <w:rFonts w:ascii="Times New Roman" w:hAnsi="Times New Roman" w:cs="Times New Roman"/>
          <w:sz w:val="24"/>
          <w:szCs w:val="24"/>
          <w:lang w:val="en-AU"/>
        </w:rPr>
        <w:t>,</w:t>
      </w:r>
      <w:r>
        <w:rPr>
          <w:rFonts w:ascii="Times New Roman" w:hAnsi="Times New Roman" w:cs="Times New Roman"/>
          <w:sz w:val="24"/>
          <w:szCs w:val="24"/>
          <w:lang w:val="en-AU"/>
        </w:rPr>
        <w:t xml:space="preserve"> 2012 </w:t>
      </w:r>
      <w:r w:rsidR="00E05988">
        <w:rPr>
          <w:rFonts w:ascii="Times New Roman" w:hAnsi="Times New Roman" w:cs="Times New Roman"/>
          <w:sz w:val="24"/>
          <w:szCs w:val="24"/>
          <w:lang w:val="en-AU"/>
        </w:rPr>
        <w:t xml:space="preserve">in the UK </w:t>
      </w:r>
      <w:r>
        <w:rPr>
          <w:rFonts w:ascii="Times New Roman" w:hAnsi="Times New Roman" w:cs="Times New Roman"/>
          <w:sz w:val="24"/>
          <w:szCs w:val="24"/>
          <w:lang w:val="en-AU"/>
        </w:rPr>
        <w:t xml:space="preserve">touch on the subject), in the schools sector the social class of teachers has long been highlighted as an important factor. Connell et al </w:t>
      </w:r>
      <w:r w:rsidR="000B66D4">
        <w:rPr>
          <w:rFonts w:ascii="Times New Roman" w:hAnsi="Times New Roman" w:cs="Times New Roman"/>
          <w:sz w:val="24"/>
          <w:szCs w:val="24"/>
          <w:lang w:val="en-AU"/>
        </w:rPr>
        <w:t>(</w:t>
      </w:r>
      <w:r>
        <w:rPr>
          <w:rFonts w:ascii="Times New Roman" w:hAnsi="Times New Roman" w:cs="Times New Roman"/>
          <w:sz w:val="24"/>
          <w:szCs w:val="24"/>
          <w:lang w:val="en-AU"/>
        </w:rPr>
        <w:t xml:space="preserve">1982, p. 196) for example, in their seminal Australian study </w:t>
      </w:r>
      <w:r w:rsidRPr="00397D61">
        <w:rPr>
          <w:rFonts w:ascii="Times New Roman" w:hAnsi="Times New Roman" w:cs="Times New Roman"/>
          <w:i/>
          <w:sz w:val="24"/>
          <w:szCs w:val="24"/>
          <w:lang w:val="en-AU"/>
        </w:rPr>
        <w:t>Making the difference</w:t>
      </w:r>
      <w:r w:rsidRPr="00397D61">
        <w:rPr>
          <w:rFonts w:ascii="Times New Roman" w:hAnsi="Times New Roman" w:cs="Times New Roman"/>
          <w:sz w:val="24"/>
          <w:szCs w:val="24"/>
          <w:lang w:val="en-AU"/>
        </w:rPr>
        <w:t xml:space="preserve">, </w:t>
      </w:r>
      <w:r>
        <w:rPr>
          <w:rFonts w:ascii="Times New Roman" w:hAnsi="Times New Roman" w:cs="Times New Roman"/>
          <w:sz w:val="24"/>
          <w:szCs w:val="24"/>
          <w:lang w:val="en-AU"/>
        </w:rPr>
        <w:t xml:space="preserve">saw relations between teachers and students in comprehensive high schools signifying ‘the social </w:t>
      </w:r>
      <w:r>
        <w:rPr>
          <w:rFonts w:ascii="Times New Roman" w:hAnsi="Times New Roman" w:cs="Times New Roman"/>
          <w:sz w:val="24"/>
          <w:szCs w:val="24"/>
          <w:lang w:val="en-AU"/>
        </w:rPr>
        <w:lastRenderedPageBreak/>
        <w:t>separation between teachers as a group and the working class as a group, which embodies a profound disconnection between knowledge and social life’. More recently researchers of schools in the UK point to the ‘</w:t>
      </w:r>
      <w:r w:rsidRPr="0034020C">
        <w:rPr>
          <w:rFonts w:ascii="Times New Roman" w:hAnsi="Times New Roman" w:cs="Times New Roman"/>
          <w:sz w:val="24"/>
          <w:szCs w:val="24"/>
        </w:rPr>
        <w:t>unacknowledged position of middle class normality’</w:t>
      </w:r>
      <w:r>
        <w:rPr>
          <w:rFonts w:ascii="Times New Roman" w:hAnsi="Times New Roman" w:cs="Times New Roman"/>
          <w:sz w:val="24"/>
          <w:szCs w:val="24"/>
        </w:rPr>
        <w:t xml:space="preserve"> to explain how teachers approach pedagogy in working class schools (Lupton and Hempel-Jorgensen</w:t>
      </w:r>
      <w:r w:rsidR="000B66D4">
        <w:rPr>
          <w:rFonts w:ascii="Times New Roman" w:hAnsi="Times New Roman" w:cs="Times New Roman"/>
          <w:sz w:val="24"/>
          <w:szCs w:val="24"/>
        </w:rPr>
        <w:t>,</w:t>
      </w:r>
      <w:r>
        <w:rPr>
          <w:rFonts w:ascii="Times New Roman" w:hAnsi="Times New Roman" w:cs="Times New Roman"/>
          <w:sz w:val="24"/>
          <w:szCs w:val="24"/>
        </w:rPr>
        <w:t xml:space="preserve"> </w:t>
      </w:r>
      <w:r w:rsidRPr="0034020C">
        <w:rPr>
          <w:rFonts w:ascii="Times New Roman" w:hAnsi="Times New Roman" w:cs="Times New Roman"/>
          <w:sz w:val="24"/>
          <w:szCs w:val="24"/>
        </w:rPr>
        <w:t xml:space="preserve">2012, </w:t>
      </w:r>
      <w:r>
        <w:rPr>
          <w:rFonts w:ascii="Times New Roman" w:hAnsi="Times New Roman" w:cs="Times New Roman"/>
          <w:sz w:val="24"/>
          <w:szCs w:val="24"/>
        </w:rPr>
        <w:t xml:space="preserve">p. </w:t>
      </w:r>
      <w:r w:rsidRPr="0034020C">
        <w:rPr>
          <w:rFonts w:ascii="Times New Roman" w:hAnsi="Times New Roman" w:cs="Times New Roman"/>
          <w:sz w:val="24"/>
          <w:szCs w:val="24"/>
        </w:rPr>
        <w:t>612</w:t>
      </w:r>
      <w:r w:rsidR="000B66D4">
        <w:rPr>
          <w:rFonts w:ascii="Times New Roman" w:hAnsi="Times New Roman" w:cs="Times New Roman"/>
          <w:sz w:val="24"/>
          <w:szCs w:val="24"/>
        </w:rPr>
        <w:t>;</w:t>
      </w:r>
      <w:r>
        <w:rPr>
          <w:rFonts w:ascii="Times New Roman" w:hAnsi="Times New Roman" w:cs="Times New Roman"/>
          <w:sz w:val="24"/>
          <w:szCs w:val="24"/>
        </w:rPr>
        <w:t xml:space="preserve"> Reay</w:t>
      </w:r>
      <w:r w:rsidR="000B66D4">
        <w:rPr>
          <w:rFonts w:ascii="Times New Roman" w:hAnsi="Times New Roman" w:cs="Times New Roman"/>
          <w:sz w:val="24"/>
          <w:szCs w:val="24"/>
        </w:rPr>
        <w:t>,</w:t>
      </w:r>
      <w:r>
        <w:rPr>
          <w:rFonts w:ascii="Times New Roman" w:hAnsi="Times New Roman" w:cs="Times New Roman"/>
          <w:sz w:val="24"/>
          <w:szCs w:val="24"/>
        </w:rPr>
        <w:t xml:space="preserve"> 2006). Similar arguments in relation to adult literacy provision are rare, though the social class separation between adult literacy teachers and their students surely exis</w:t>
      </w:r>
      <w:r w:rsidR="0049709B">
        <w:rPr>
          <w:rFonts w:ascii="Times New Roman" w:hAnsi="Times New Roman" w:cs="Times New Roman"/>
          <w:sz w:val="24"/>
          <w:szCs w:val="24"/>
        </w:rPr>
        <w:t xml:space="preserve">ts and has implications, </w:t>
      </w:r>
      <w:r>
        <w:rPr>
          <w:rFonts w:ascii="Times New Roman" w:hAnsi="Times New Roman" w:cs="Times New Roman"/>
          <w:sz w:val="24"/>
          <w:szCs w:val="24"/>
        </w:rPr>
        <w:t xml:space="preserve">especially for pedagogy. A US study in 1991, for example, </w:t>
      </w:r>
      <w:r w:rsidR="00E05988">
        <w:rPr>
          <w:rFonts w:ascii="Times New Roman" w:hAnsi="Times New Roman" w:cs="Times New Roman"/>
          <w:sz w:val="24"/>
          <w:szCs w:val="24"/>
        </w:rPr>
        <w:t xml:space="preserve">notes that volunteer adult literacy </w:t>
      </w:r>
      <w:proofErr w:type="spellStart"/>
      <w:r w:rsidR="00E05988">
        <w:rPr>
          <w:rFonts w:ascii="Times New Roman" w:hAnsi="Times New Roman" w:cs="Times New Roman"/>
          <w:sz w:val="24"/>
          <w:szCs w:val="24"/>
        </w:rPr>
        <w:t>organisations</w:t>
      </w:r>
      <w:proofErr w:type="spellEnd"/>
      <w:r w:rsidR="00E05988">
        <w:rPr>
          <w:rFonts w:ascii="Times New Roman" w:hAnsi="Times New Roman" w:cs="Times New Roman"/>
          <w:sz w:val="24"/>
          <w:szCs w:val="24"/>
        </w:rPr>
        <w:t xml:space="preserve"> </w:t>
      </w:r>
      <w:r>
        <w:rPr>
          <w:rFonts w:ascii="Times New Roman" w:hAnsi="Times New Roman" w:cs="Times New Roman"/>
          <w:sz w:val="24"/>
          <w:szCs w:val="24"/>
        </w:rPr>
        <w:t>‘uphold strong middle class orientations in such matters as interpretations and definitions of literacy, the type and method of training provided, and the goals they attempt to reach’ (Davis</w:t>
      </w:r>
      <w:r w:rsidR="000B66D4">
        <w:rPr>
          <w:rFonts w:ascii="Times New Roman" w:hAnsi="Times New Roman" w:cs="Times New Roman"/>
          <w:sz w:val="24"/>
          <w:szCs w:val="24"/>
        </w:rPr>
        <w:t>,</w:t>
      </w:r>
      <w:r>
        <w:rPr>
          <w:rFonts w:ascii="Times New Roman" w:hAnsi="Times New Roman" w:cs="Times New Roman"/>
          <w:sz w:val="24"/>
          <w:szCs w:val="24"/>
        </w:rPr>
        <w:t xml:space="preserve"> 1991, p. 34).</w:t>
      </w:r>
      <w:r w:rsidR="00DD3BCC">
        <w:rPr>
          <w:rFonts w:ascii="Times New Roman" w:hAnsi="Times New Roman" w:cs="Times New Roman"/>
          <w:sz w:val="24"/>
          <w:szCs w:val="24"/>
        </w:rPr>
        <w:t xml:space="preserve"> The point we make in this article</w:t>
      </w:r>
      <w:r>
        <w:rPr>
          <w:rFonts w:ascii="Times New Roman" w:hAnsi="Times New Roman" w:cs="Times New Roman"/>
          <w:sz w:val="24"/>
          <w:szCs w:val="24"/>
        </w:rPr>
        <w:t xml:space="preserve"> is that the ‘social separation’ between adult literacy teachers and their students based on class differences merits discussion, where currently there is none, at least not in Australian contexts. For example, when Lee and </w:t>
      </w:r>
      <w:proofErr w:type="spellStart"/>
      <w:r>
        <w:rPr>
          <w:rFonts w:ascii="Times New Roman" w:hAnsi="Times New Roman" w:cs="Times New Roman"/>
          <w:sz w:val="24"/>
          <w:szCs w:val="24"/>
        </w:rPr>
        <w:t>Wickert</w:t>
      </w:r>
      <w:proofErr w:type="spellEnd"/>
      <w:r>
        <w:rPr>
          <w:rFonts w:ascii="Times New Roman" w:hAnsi="Times New Roman" w:cs="Times New Roman"/>
          <w:sz w:val="24"/>
          <w:szCs w:val="24"/>
        </w:rPr>
        <w:t xml:space="preserve"> </w:t>
      </w:r>
      <w:r>
        <w:rPr>
          <w:rFonts w:ascii="Times New Roman" w:hAnsi="Times New Roman" w:cs="Times New Roman"/>
          <w:sz w:val="24"/>
          <w:szCs w:val="24"/>
          <w:lang w:val="en-AU"/>
        </w:rPr>
        <w:t>(1995, p.</w:t>
      </w:r>
      <w:r w:rsidRPr="00CB4BE9">
        <w:rPr>
          <w:rFonts w:ascii="Times New Roman" w:hAnsi="Times New Roman" w:cs="Times New Roman"/>
          <w:sz w:val="24"/>
          <w:szCs w:val="24"/>
          <w:lang w:val="en-AU"/>
        </w:rPr>
        <w:t xml:space="preserve"> 145) </w:t>
      </w:r>
      <w:r>
        <w:rPr>
          <w:rFonts w:ascii="Times New Roman" w:hAnsi="Times New Roman" w:cs="Times New Roman"/>
          <w:sz w:val="24"/>
          <w:szCs w:val="24"/>
        </w:rPr>
        <w:t xml:space="preserve">comment that adult literacy teachers respond to the human capital discourse with </w:t>
      </w:r>
      <w:r w:rsidRPr="00CB4BE9">
        <w:rPr>
          <w:rFonts w:ascii="Times New Roman" w:hAnsi="Times New Roman" w:cs="Times New Roman"/>
          <w:sz w:val="24"/>
          <w:szCs w:val="24"/>
          <w:lang w:val="en-AU"/>
        </w:rPr>
        <w:t>‘mute opposition beneath passive acquiescence’</w:t>
      </w:r>
      <w:r>
        <w:rPr>
          <w:rFonts w:ascii="Times New Roman" w:hAnsi="Times New Roman" w:cs="Times New Roman"/>
          <w:sz w:val="24"/>
          <w:szCs w:val="24"/>
          <w:lang w:val="en-AU"/>
        </w:rPr>
        <w:t>, can this response be seen to reflect the social class background of teachers, and in what way?</w:t>
      </w:r>
      <w:r>
        <w:rPr>
          <w:rFonts w:ascii="Times New Roman" w:hAnsi="Times New Roman" w:cs="Times New Roman"/>
          <w:sz w:val="24"/>
          <w:szCs w:val="24"/>
        </w:rPr>
        <w:t xml:space="preserve"> On the face of it, the highly educated, middle class social worlds of adult literacy teachers would appear to be in sharp contrast to their working c</w:t>
      </w:r>
      <w:r w:rsidR="0049709B">
        <w:rPr>
          <w:rFonts w:ascii="Times New Roman" w:hAnsi="Times New Roman" w:cs="Times New Roman"/>
          <w:sz w:val="24"/>
          <w:szCs w:val="24"/>
        </w:rPr>
        <w:t>lass students</w:t>
      </w:r>
      <w:r>
        <w:rPr>
          <w:rFonts w:ascii="Times New Roman" w:hAnsi="Times New Roman" w:cs="Times New Roman"/>
          <w:sz w:val="24"/>
          <w:szCs w:val="24"/>
        </w:rPr>
        <w:t xml:space="preserve">. In material, power and dispositional senses adult literacy teachers are </w:t>
      </w:r>
      <w:r w:rsidR="000267A2">
        <w:rPr>
          <w:rFonts w:ascii="Times New Roman" w:hAnsi="Times New Roman" w:cs="Times New Roman"/>
          <w:sz w:val="24"/>
          <w:szCs w:val="24"/>
        </w:rPr>
        <w:t>less likely</w:t>
      </w:r>
      <w:r>
        <w:rPr>
          <w:rFonts w:ascii="Times New Roman" w:hAnsi="Times New Roman" w:cs="Times New Roman"/>
          <w:sz w:val="24"/>
          <w:szCs w:val="24"/>
        </w:rPr>
        <w:t xml:space="preserve"> to have experienced the lived realities of the students they are teaching. </w:t>
      </w:r>
    </w:p>
    <w:p w:rsidR="002368F6" w:rsidRDefault="002368F6" w:rsidP="00E13151">
      <w:pPr>
        <w:ind w:right="522"/>
        <w:rPr>
          <w:rFonts w:ascii="Times New Roman" w:hAnsi="Times New Roman" w:cs="Times New Roman"/>
          <w:sz w:val="24"/>
          <w:szCs w:val="24"/>
          <w:lang w:val="en-AU"/>
        </w:rPr>
      </w:pPr>
      <w:r>
        <w:rPr>
          <w:rFonts w:ascii="Times New Roman" w:hAnsi="Times New Roman" w:cs="Times New Roman"/>
          <w:b/>
          <w:sz w:val="24"/>
          <w:szCs w:val="24"/>
          <w:lang w:val="en-AU"/>
        </w:rPr>
        <w:t>H</w:t>
      </w:r>
      <w:r w:rsidRPr="00CB4BE9">
        <w:rPr>
          <w:rFonts w:ascii="Times New Roman" w:hAnsi="Times New Roman" w:cs="Times New Roman"/>
          <w:b/>
          <w:sz w:val="24"/>
          <w:szCs w:val="24"/>
          <w:lang w:val="en-AU"/>
        </w:rPr>
        <w:t>ow are people assessed? What is taught?</w:t>
      </w:r>
    </w:p>
    <w:p w:rsidR="002368F6" w:rsidRPr="00CB4BE9" w:rsidRDefault="002368F6" w:rsidP="00E13151">
      <w:pPr>
        <w:ind w:right="522"/>
        <w:rPr>
          <w:rFonts w:ascii="Times New Roman" w:hAnsi="Times New Roman" w:cs="Times New Roman"/>
          <w:sz w:val="24"/>
          <w:szCs w:val="24"/>
          <w:lang w:val="en-AU"/>
        </w:rPr>
      </w:pPr>
      <w:r>
        <w:rPr>
          <w:rFonts w:ascii="Times New Roman" w:hAnsi="Times New Roman" w:cs="Times New Roman"/>
          <w:sz w:val="24"/>
          <w:szCs w:val="24"/>
          <w:lang w:val="en-AU"/>
        </w:rPr>
        <w:t>As we explained briefly in the introductory section of this article, in the early days of adult literacy programs in TAFE there was no defined assessment or curriculum, rather, both were ‘negotiated’ between students and teachers. Under the principle of the ‘primary of the individual’ (White</w:t>
      </w:r>
      <w:r w:rsidR="00D000BD">
        <w:rPr>
          <w:rFonts w:ascii="Times New Roman" w:hAnsi="Times New Roman" w:cs="Times New Roman"/>
          <w:sz w:val="24"/>
          <w:szCs w:val="24"/>
          <w:lang w:val="en-AU"/>
        </w:rPr>
        <w:t>, 1983, p. 118</w:t>
      </w:r>
      <w:r>
        <w:rPr>
          <w:rFonts w:ascii="Times New Roman" w:hAnsi="Times New Roman" w:cs="Times New Roman"/>
          <w:sz w:val="24"/>
          <w:szCs w:val="24"/>
          <w:lang w:val="en-AU"/>
        </w:rPr>
        <w:t>), it was the students’ perceptions, needs a</w:t>
      </w:r>
      <w:r w:rsidR="00663F54">
        <w:rPr>
          <w:rFonts w:ascii="Times New Roman" w:hAnsi="Times New Roman" w:cs="Times New Roman"/>
          <w:sz w:val="24"/>
          <w:szCs w:val="24"/>
          <w:lang w:val="en-AU"/>
        </w:rPr>
        <w:t xml:space="preserve">nd aspirations that </w:t>
      </w:r>
      <w:r>
        <w:rPr>
          <w:rFonts w:ascii="Times New Roman" w:hAnsi="Times New Roman" w:cs="Times New Roman"/>
          <w:sz w:val="24"/>
          <w:szCs w:val="24"/>
          <w:lang w:val="en-AU"/>
        </w:rPr>
        <w:t>determine</w:t>
      </w:r>
      <w:r w:rsidR="00663F54">
        <w:rPr>
          <w:rFonts w:ascii="Times New Roman" w:hAnsi="Times New Roman" w:cs="Times New Roman"/>
          <w:sz w:val="24"/>
          <w:szCs w:val="24"/>
          <w:lang w:val="en-AU"/>
        </w:rPr>
        <w:t>d</w:t>
      </w:r>
      <w:r>
        <w:rPr>
          <w:rFonts w:ascii="Times New Roman" w:hAnsi="Times New Roman" w:cs="Times New Roman"/>
          <w:sz w:val="24"/>
          <w:szCs w:val="24"/>
          <w:lang w:val="en-AU"/>
        </w:rPr>
        <w:t xml:space="preserve"> their literacy assessment and the content of what they were taught. This started to change from the early 1990s a</w:t>
      </w:r>
      <w:r w:rsidR="00D65FE2">
        <w:rPr>
          <w:rFonts w:ascii="Times New Roman" w:hAnsi="Times New Roman" w:cs="Times New Roman"/>
          <w:sz w:val="24"/>
          <w:szCs w:val="24"/>
          <w:lang w:val="en-AU"/>
        </w:rPr>
        <w:t>s curriculum became accredited</w:t>
      </w:r>
      <w:r>
        <w:rPr>
          <w:rFonts w:ascii="Times New Roman" w:hAnsi="Times New Roman" w:cs="Times New Roman"/>
          <w:sz w:val="24"/>
          <w:szCs w:val="24"/>
          <w:lang w:val="en-AU"/>
        </w:rPr>
        <w:t xml:space="preserve"> and a national reporting framework was developed (Coates et al</w:t>
      </w:r>
      <w:r w:rsidR="00D000BD">
        <w:rPr>
          <w:rFonts w:ascii="Times New Roman" w:hAnsi="Times New Roman" w:cs="Times New Roman"/>
          <w:sz w:val="24"/>
          <w:szCs w:val="24"/>
          <w:lang w:val="en-AU"/>
        </w:rPr>
        <w:t>.,</w:t>
      </w:r>
      <w:r>
        <w:rPr>
          <w:rFonts w:ascii="Times New Roman" w:hAnsi="Times New Roman" w:cs="Times New Roman"/>
          <w:sz w:val="24"/>
          <w:szCs w:val="24"/>
          <w:lang w:val="en-AU"/>
        </w:rPr>
        <w:t xml:space="preserve"> 1995). Currently, e</w:t>
      </w:r>
      <w:r w:rsidRPr="00CB4BE9">
        <w:rPr>
          <w:rFonts w:ascii="Times New Roman" w:hAnsi="Times New Roman" w:cs="Times New Roman"/>
          <w:sz w:val="24"/>
          <w:szCs w:val="24"/>
          <w:lang w:val="en-AU"/>
        </w:rPr>
        <w:t xml:space="preserve">very participant in the SEE program and the (now disbanded) WELL program is obliged to be assessed, and their course progression recorded, according to the Australian Core Skills Framework (ACSF). The ACSF (see </w:t>
      </w:r>
      <w:hyperlink r:id="rId9" w:history="1">
        <w:r w:rsidRPr="00CB4BE9">
          <w:rPr>
            <w:rStyle w:val="Hyperlink"/>
            <w:rFonts w:ascii="Times New Roman" w:hAnsi="Times New Roman" w:cs="Times New Roman"/>
            <w:sz w:val="24"/>
            <w:szCs w:val="24"/>
            <w:lang w:val="en-AU"/>
          </w:rPr>
          <w:t>https://www.education.gov.au/australian-core-skills-framework</w:t>
        </w:r>
      </w:hyperlink>
      <w:r w:rsidRPr="00CB4BE9">
        <w:rPr>
          <w:rFonts w:ascii="Times New Roman" w:hAnsi="Times New Roman" w:cs="Times New Roman"/>
          <w:sz w:val="24"/>
          <w:szCs w:val="24"/>
          <w:lang w:val="en-AU"/>
        </w:rPr>
        <w:t xml:space="preserve"> ) is a five-level assessment tool developed originally in the mid-1990s as the National Reporting System (Coates et al</w:t>
      </w:r>
      <w:r w:rsidR="00D000BD">
        <w:rPr>
          <w:rFonts w:ascii="Times New Roman" w:hAnsi="Times New Roman" w:cs="Times New Roman"/>
          <w:sz w:val="24"/>
          <w:szCs w:val="24"/>
          <w:lang w:val="en-AU"/>
        </w:rPr>
        <w:t>.,</w:t>
      </w:r>
      <w:r w:rsidRPr="00CB4BE9">
        <w:rPr>
          <w:rFonts w:ascii="Times New Roman" w:hAnsi="Times New Roman" w:cs="Times New Roman"/>
          <w:sz w:val="24"/>
          <w:szCs w:val="24"/>
          <w:lang w:val="en-AU"/>
        </w:rPr>
        <w:t xml:space="preserve"> 1995) to report individuals’ language, literacy and numeracy skills against national benchmarks. People are assessed in five core skills – learning, reading, writing, oral communication and numeracy – that range hierarchically in levels of competence from low (1 and 2) to high (4 and 5). </w:t>
      </w:r>
    </w:p>
    <w:p w:rsidR="002368F6" w:rsidRPr="00CB4BE9" w:rsidRDefault="002368F6" w:rsidP="00E13151">
      <w:pPr>
        <w:ind w:right="522" w:firstLine="720"/>
        <w:rPr>
          <w:rFonts w:ascii="Times New Roman" w:hAnsi="Times New Roman" w:cs="Times New Roman"/>
          <w:sz w:val="24"/>
          <w:szCs w:val="24"/>
          <w:lang w:val="en-AU"/>
        </w:rPr>
      </w:pPr>
      <w:r w:rsidRPr="00CB4BE9">
        <w:rPr>
          <w:rFonts w:ascii="Times New Roman" w:hAnsi="Times New Roman" w:cs="Times New Roman"/>
          <w:sz w:val="24"/>
          <w:szCs w:val="24"/>
          <w:lang w:val="en-AU"/>
        </w:rPr>
        <w:t xml:space="preserve">The ACSF establishes national literacy and numeracy standards and can be viewed as part of a nationally regulated, ‘top-down’ competency-based training agenda constructed according to the prevailing ideologies of political and industrial elites. In the </w:t>
      </w:r>
      <w:r>
        <w:rPr>
          <w:rFonts w:ascii="Times New Roman" w:hAnsi="Times New Roman" w:cs="Times New Roman"/>
          <w:sz w:val="24"/>
          <w:szCs w:val="24"/>
          <w:lang w:val="en-AU"/>
        </w:rPr>
        <w:t xml:space="preserve">(now former) </w:t>
      </w:r>
      <w:r w:rsidRPr="00CB4BE9">
        <w:rPr>
          <w:rFonts w:ascii="Times New Roman" w:hAnsi="Times New Roman" w:cs="Times New Roman"/>
          <w:sz w:val="24"/>
          <w:szCs w:val="24"/>
          <w:lang w:val="en-AU"/>
        </w:rPr>
        <w:t xml:space="preserve">WELL program for example, only those workers assessed at level 3 and below on the ACSF </w:t>
      </w:r>
      <w:r>
        <w:rPr>
          <w:rFonts w:ascii="Times New Roman" w:hAnsi="Times New Roman" w:cs="Times New Roman"/>
          <w:sz w:val="24"/>
          <w:szCs w:val="24"/>
          <w:lang w:val="en-AU"/>
        </w:rPr>
        <w:t>could</w:t>
      </w:r>
      <w:r w:rsidRPr="00CB4BE9">
        <w:rPr>
          <w:rFonts w:ascii="Times New Roman" w:hAnsi="Times New Roman" w:cs="Times New Roman"/>
          <w:sz w:val="24"/>
          <w:szCs w:val="24"/>
          <w:lang w:val="en-AU"/>
        </w:rPr>
        <w:t xml:space="preserve"> receive assistance with literacy and numeracy, and this </w:t>
      </w:r>
      <w:r w:rsidRPr="00CB4BE9">
        <w:rPr>
          <w:rFonts w:ascii="Times New Roman" w:hAnsi="Times New Roman" w:cs="Times New Roman"/>
          <w:sz w:val="24"/>
          <w:szCs w:val="24"/>
          <w:lang w:val="en-AU"/>
        </w:rPr>
        <w:lastRenderedPageBreak/>
        <w:t>assistance c</w:t>
      </w:r>
      <w:r>
        <w:rPr>
          <w:rFonts w:ascii="Times New Roman" w:hAnsi="Times New Roman" w:cs="Times New Roman"/>
          <w:sz w:val="24"/>
          <w:szCs w:val="24"/>
          <w:lang w:val="en-AU"/>
        </w:rPr>
        <w:t>ould</w:t>
      </w:r>
      <w:r w:rsidRPr="00CB4BE9">
        <w:rPr>
          <w:rFonts w:ascii="Times New Roman" w:hAnsi="Times New Roman" w:cs="Times New Roman"/>
          <w:sz w:val="24"/>
          <w:szCs w:val="24"/>
          <w:lang w:val="en-AU"/>
        </w:rPr>
        <w:t xml:space="preserve"> only be provided to workers enrolled in units of competency derived from peak industry endorsed national training packages. In the SEE program, federal government funding to providers is conditional on students/clients demonstrating progression according to the ACSF levels, and the</w:t>
      </w:r>
      <w:r>
        <w:rPr>
          <w:rFonts w:ascii="Times New Roman" w:hAnsi="Times New Roman" w:cs="Times New Roman"/>
          <w:sz w:val="24"/>
          <w:szCs w:val="24"/>
          <w:lang w:val="en-AU"/>
        </w:rPr>
        <w:t xml:space="preserve"> regulatory</w:t>
      </w:r>
      <w:r w:rsidRPr="00CB4BE9">
        <w:rPr>
          <w:rFonts w:ascii="Times New Roman" w:hAnsi="Times New Roman" w:cs="Times New Roman"/>
          <w:sz w:val="24"/>
          <w:szCs w:val="24"/>
          <w:lang w:val="en-AU"/>
        </w:rPr>
        <w:t xml:space="preserve"> ‘audit cul</w:t>
      </w:r>
      <w:r w:rsidR="00D000BD">
        <w:rPr>
          <w:rFonts w:ascii="Times New Roman" w:hAnsi="Times New Roman" w:cs="Times New Roman"/>
          <w:sz w:val="24"/>
          <w:szCs w:val="24"/>
          <w:lang w:val="en-AU"/>
        </w:rPr>
        <w:t>ture’ of the VET system (Black and</w:t>
      </w:r>
      <w:r w:rsidRPr="00CB4BE9">
        <w:rPr>
          <w:rFonts w:ascii="Times New Roman" w:hAnsi="Times New Roman" w:cs="Times New Roman"/>
          <w:sz w:val="24"/>
          <w:szCs w:val="24"/>
          <w:lang w:val="en-AU"/>
        </w:rPr>
        <w:t xml:space="preserve"> Reich</w:t>
      </w:r>
      <w:r w:rsidR="00D000BD">
        <w:rPr>
          <w:rFonts w:ascii="Times New Roman" w:hAnsi="Times New Roman" w:cs="Times New Roman"/>
          <w:sz w:val="24"/>
          <w:szCs w:val="24"/>
          <w:lang w:val="en-AU"/>
        </w:rPr>
        <w:t>,</w:t>
      </w:r>
      <w:r w:rsidRPr="00CB4BE9">
        <w:rPr>
          <w:rFonts w:ascii="Times New Roman" w:hAnsi="Times New Roman" w:cs="Times New Roman"/>
          <w:sz w:val="24"/>
          <w:szCs w:val="24"/>
          <w:lang w:val="en-AU"/>
        </w:rPr>
        <w:t xml:space="preserve"> 2010) aims to ensure compliance with these national standards. This tightly controlled policing of assessment and curriculum in adult literacy programs is designed to ensure that there can be little deviance in program delivery practices from the national standards established by peak </w:t>
      </w:r>
      <w:r>
        <w:rPr>
          <w:rFonts w:ascii="Times New Roman" w:hAnsi="Times New Roman" w:cs="Times New Roman"/>
          <w:sz w:val="24"/>
          <w:szCs w:val="24"/>
          <w:lang w:val="en-AU"/>
        </w:rPr>
        <w:t xml:space="preserve">ruling </w:t>
      </w:r>
      <w:r w:rsidRPr="00CB4BE9">
        <w:rPr>
          <w:rFonts w:ascii="Times New Roman" w:hAnsi="Times New Roman" w:cs="Times New Roman"/>
          <w:sz w:val="24"/>
          <w:szCs w:val="24"/>
          <w:lang w:val="en-AU"/>
        </w:rPr>
        <w:t>industry bodies and their representatives (Black</w:t>
      </w:r>
      <w:r w:rsidR="00D000BD">
        <w:rPr>
          <w:rFonts w:ascii="Times New Roman" w:hAnsi="Times New Roman" w:cs="Times New Roman"/>
          <w:sz w:val="24"/>
          <w:szCs w:val="24"/>
          <w:lang w:val="en-AU"/>
        </w:rPr>
        <w:t>,</w:t>
      </w:r>
      <w:r w:rsidRPr="00CB4BE9">
        <w:rPr>
          <w:rFonts w:ascii="Times New Roman" w:hAnsi="Times New Roman" w:cs="Times New Roman"/>
          <w:sz w:val="24"/>
          <w:szCs w:val="24"/>
          <w:lang w:val="en-AU"/>
        </w:rPr>
        <w:t xml:space="preserve"> 2010). </w:t>
      </w:r>
    </w:p>
    <w:p w:rsidR="002368F6" w:rsidRPr="002507A4" w:rsidRDefault="002368F6" w:rsidP="00E13151">
      <w:pPr>
        <w:ind w:right="522"/>
        <w:rPr>
          <w:rFonts w:ascii="Times New Roman" w:hAnsi="Times New Roman" w:cs="Times New Roman"/>
          <w:b/>
          <w:i/>
          <w:sz w:val="24"/>
          <w:szCs w:val="24"/>
          <w:lang w:val="en-AU"/>
        </w:rPr>
      </w:pPr>
      <w:r w:rsidRPr="002507A4">
        <w:rPr>
          <w:rFonts w:ascii="Times New Roman" w:hAnsi="Times New Roman" w:cs="Times New Roman"/>
          <w:b/>
          <w:i/>
          <w:sz w:val="24"/>
          <w:szCs w:val="24"/>
          <w:lang w:val="en-AU"/>
        </w:rPr>
        <w:t>Mapping against OECD measures</w:t>
      </w:r>
    </w:p>
    <w:p w:rsidR="002368F6" w:rsidRPr="00CB4BE9" w:rsidRDefault="002368F6" w:rsidP="00E13151">
      <w:pPr>
        <w:ind w:right="522"/>
        <w:rPr>
          <w:rFonts w:ascii="Times New Roman" w:eastAsia="Times New Roman" w:hAnsi="Times New Roman" w:cs="Times New Roman"/>
          <w:sz w:val="24"/>
          <w:szCs w:val="24"/>
          <w:lang w:val="en-AU" w:eastAsia="en-GB"/>
        </w:rPr>
      </w:pPr>
      <w:r w:rsidRPr="00CB4BE9">
        <w:rPr>
          <w:rFonts w:ascii="Times New Roman" w:hAnsi="Times New Roman" w:cs="Times New Roman"/>
          <w:sz w:val="24"/>
          <w:szCs w:val="24"/>
          <w:lang w:val="en-AU"/>
        </w:rPr>
        <w:t>There is moreover an international dimension to Australian adult literacy assessment and curriculum. In recent years the ACSF levels of competency have been mapped against those of the OECD’s international survey, the ALLS (</w:t>
      </w:r>
      <w:proofErr w:type="spellStart"/>
      <w:r w:rsidRPr="00CB4BE9">
        <w:rPr>
          <w:rFonts w:ascii="Times New Roman" w:hAnsi="Times New Roman" w:cs="Times New Roman"/>
          <w:sz w:val="24"/>
          <w:szCs w:val="24"/>
          <w:lang w:val="en-AU"/>
        </w:rPr>
        <w:t>Circelli</w:t>
      </w:r>
      <w:proofErr w:type="spellEnd"/>
      <w:r w:rsidRPr="00CB4BE9">
        <w:rPr>
          <w:rFonts w:ascii="Times New Roman" w:hAnsi="Times New Roman" w:cs="Times New Roman"/>
          <w:sz w:val="24"/>
          <w:szCs w:val="24"/>
          <w:lang w:val="en-AU"/>
        </w:rPr>
        <w:t xml:space="preserve"> et al</w:t>
      </w:r>
      <w:r w:rsidR="00D000BD">
        <w:rPr>
          <w:rFonts w:ascii="Times New Roman" w:hAnsi="Times New Roman" w:cs="Times New Roman"/>
          <w:sz w:val="24"/>
          <w:szCs w:val="24"/>
          <w:lang w:val="en-AU"/>
        </w:rPr>
        <w:t>.,</w:t>
      </w:r>
      <w:r w:rsidRPr="00CB4BE9">
        <w:rPr>
          <w:rFonts w:ascii="Times New Roman" w:hAnsi="Times New Roman" w:cs="Times New Roman"/>
          <w:sz w:val="24"/>
          <w:szCs w:val="24"/>
          <w:lang w:val="en-AU"/>
        </w:rPr>
        <w:t xml:space="preserve"> 2012). Thus assessing and monitoring student literacy achievement according to the ACSF aligns with international OECD measures of literacy which have gained increasing policy prominence in Australia (SCOTESE</w:t>
      </w:r>
      <w:r w:rsidR="00D000BD">
        <w:rPr>
          <w:rFonts w:ascii="Times New Roman" w:hAnsi="Times New Roman" w:cs="Times New Roman"/>
          <w:sz w:val="24"/>
          <w:szCs w:val="24"/>
          <w:lang w:val="en-AU"/>
        </w:rPr>
        <w:t>,</w:t>
      </w:r>
      <w:r w:rsidRPr="00CB4BE9">
        <w:rPr>
          <w:rFonts w:ascii="Times New Roman" w:hAnsi="Times New Roman" w:cs="Times New Roman"/>
          <w:sz w:val="24"/>
          <w:szCs w:val="24"/>
          <w:lang w:val="en-AU"/>
        </w:rPr>
        <w:t xml:space="preserve"> 2012). It could be argued therefore that developments in Australian adult literacy policy and practice increasingly fall within the regulatory function of the ‘global eye’ of the OECD (</w:t>
      </w:r>
      <w:r w:rsidR="00D000BD">
        <w:rPr>
          <w:rFonts w:ascii="Times New Roman" w:eastAsia="Times New Roman" w:hAnsi="Times New Roman" w:cs="Times New Roman"/>
          <w:sz w:val="24"/>
          <w:szCs w:val="24"/>
          <w:lang w:val="en-AU" w:eastAsia="en-GB"/>
        </w:rPr>
        <w:t>Lingard, Martino and</w:t>
      </w:r>
      <w:r w:rsidRPr="00CB4BE9">
        <w:rPr>
          <w:rFonts w:ascii="Times New Roman" w:eastAsia="Times New Roman" w:hAnsi="Times New Roman" w:cs="Times New Roman"/>
          <w:sz w:val="24"/>
          <w:szCs w:val="24"/>
          <w:lang w:val="en-AU" w:eastAsia="en-GB"/>
        </w:rPr>
        <w:t xml:space="preserve"> </w:t>
      </w:r>
      <w:proofErr w:type="spellStart"/>
      <w:r w:rsidRPr="00CB4BE9">
        <w:rPr>
          <w:rFonts w:ascii="Times New Roman" w:eastAsia="Times New Roman" w:hAnsi="Times New Roman" w:cs="Times New Roman"/>
          <w:sz w:val="24"/>
          <w:szCs w:val="24"/>
          <w:lang w:val="en-AU" w:eastAsia="en-GB"/>
        </w:rPr>
        <w:t>Rezai-Rashti</w:t>
      </w:r>
      <w:proofErr w:type="spellEnd"/>
      <w:r w:rsidR="00D000BD">
        <w:rPr>
          <w:rFonts w:ascii="Times New Roman" w:eastAsia="Times New Roman" w:hAnsi="Times New Roman" w:cs="Times New Roman"/>
          <w:sz w:val="24"/>
          <w:szCs w:val="24"/>
          <w:lang w:val="en-AU" w:eastAsia="en-GB"/>
        </w:rPr>
        <w:t>,</w:t>
      </w:r>
      <w:r w:rsidRPr="00CB4BE9">
        <w:rPr>
          <w:rFonts w:ascii="Times New Roman" w:eastAsia="Times New Roman" w:hAnsi="Times New Roman" w:cs="Times New Roman"/>
          <w:sz w:val="24"/>
          <w:szCs w:val="24"/>
          <w:lang w:val="en-AU" w:eastAsia="en-GB"/>
        </w:rPr>
        <w:t xml:space="preserve"> 2013, </w:t>
      </w:r>
      <w:r w:rsidR="00D000BD">
        <w:rPr>
          <w:rFonts w:ascii="Times New Roman" w:eastAsia="Times New Roman" w:hAnsi="Times New Roman" w:cs="Times New Roman"/>
          <w:sz w:val="24"/>
          <w:szCs w:val="24"/>
          <w:lang w:val="en-AU" w:eastAsia="en-GB"/>
        </w:rPr>
        <w:t xml:space="preserve">p. </w:t>
      </w:r>
      <w:r w:rsidRPr="00CB4BE9">
        <w:rPr>
          <w:rFonts w:ascii="Times New Roman" w:eastAsia="Times New Roman" w:hAnsi="Times New Roman" w:cs="Times New Roman"/>
          <w:sz w:val="24"/>
          <w:szCs w:val="24"/>
          <w:lang w:val="en-AU" w:eastAsia="en-GB"/>
        </w:rPr>
        <w:t>540). As various rese</w:t>
      </w:r>
      <w:r w:rsidR="00D000BD">
        <w:rPr>
          <w:rFonts w:ascii="Times New Roman" w:eastAsia="Times New Roman" w:hAnsi="Times New Roman" w:cs="Times New Roman"/>
          <w:sz w:val="24"/>
          <w:szCs w:val="24"/>
          <w:lang w:val="en-AU" w:eastAsia="en-GB"/>
        </w:rPr>
        <w:t xml:space="preserve">archers point out (e.g. </w:t>
      </w:r>
      <w:proofErr w:type="spellStart"/>
      <w:r w:rsidR="00D000BD">
        <w:rPr>
          <w:rFonts w:ascii="Times New Roman" w:eastAsia="Times New Roman" w:hAnsi="Times New Roman" w:cs="Times New Roman"/>
          <w:sz w:val="24"/>
          <w:szCs w:val="24"/>
          <w:lang w:val="en-AU" w:eastAsia="en-GB"/>
        </w:rPr>
        <w:t>Sellar</w:t>
      </w:r>
      <w:proofErr w:type="spellEnd"/>
      <w:r w:rsidR="00D000BD">
        <w:rPr>
          <w:rFonts w:ascii="Times New Roman" w:eastAsia="Times New Roman" w:hAnsi="Times New Roman" w:cs="Times New Roman"/>
          <w:sz w:val="24"/>
          <w:szCs w:val="24"/>
          <w:lang w:val="en-AU" w:eastAsia="en-GB"/>
        </w:rPr>
        <w:t xml:space="preserve"> and</w:t>
      </w:r>
      <w:r w:rsidRPr="00CB4BE9">
        <w:rPr>
          <w:rFonts w:ascii="Times New Roman" w:eastAsia="Times New Roman" w:hAnsi="Times New Roman" w:cs="Times New Roman"/>
          <w:sz w:val="24"/>
          <w:szCs w:val="24"/>
          <w:lang w:val="en-AU" w:eastAsia="en-GB"/>
        </w:rPr>
        <w:t xml:space="preserve"> Lingard</w:t>
      </w:r>
      <w:r w:rsidR="00D000BD">
        <w:rPr>
          <w:rFonts w:ascii="Times New Roman" w:eastAsia="Times New Roman" w:hAnsi="Times New Roman" w:cs="Times New Roman"/>
          <w:sz w:val="24"/>
          <w:szCs w:val="24"/>
          <w:lang w:val="en-AU" w:eastAsia="en-GB"/>
        </w:rPr>
        <w:t>,</w:t>
      </w:r>
      <w:r w:rsidRPr="00CB4BE9">
        <w:rPr>
          <w:rFonts w:ascii="Times New Roman" w:eastAsia="Times New Roman" w:hAnsi="Times New Roman" w:cs="Times New Roman"/>
          <w:sz w:val="24"/>
          <w:szCs w:val="24"/>
          <w:lang w:val="en-AU" w:eastAsia="en-GB"/>
        </w:rPr>
        <w:t xml:space="preserve"> 2013) the OECD plays a role beyond that of ‘think-tank’ supporting the interests of rich nations. Increasingly it takes on significance as a policy actor promoting education policies that are congruent with capitalism in its neo-liberal form. In social class terms, the dominant and globalised ruling class agenda of the OECD and its constituent nations</w:t>
      </w:r>
      <w:r>
        <w:rPr>
          <w:rFonts w:ascii="Times New Roman" w:eastAsia="Times New Roman" w:hAnsi="Times New Roman" w:cs="Times New Roman"/>
          <w:sz w:val="24"/>
          <w:szCs w:val="24"/>
          <w:lang w:val="en-AU" w:eastAsia="en-GB"/>
        </w:rPr>
        <w:t xml:space="preserve"> reaches into </w:t>
      </w:r>
      <w:r w:rsidRPr="00CB4BE9">
        <w:rPr>
          <w:rFonts w:ascii="Times New Roman" w:eastAsia="Times New Roman" w:hAnsi="Times New Roman" w:cs="Times New Roman"/>
          <w:sz w:val="24"/>
          <w:szCs w:val="24"/>
          <w:lang w:val="en-AU" w:eastAsia="en-GB"/>
        </w:rPr>
        <w:t>local adult literacy classroom</w:t>
      </w:r>
      <w:r>
        <w:rPr>
          <w:rFonts w:ascii="Times New Roman" w:eastAsia="Times New Roman" w:hAnsi="Times New Roman" w:cs="Times New Roman"/>
          <w:sz w:val="24"/>
          <w:szCs w:val="24"/>
          <w:lang w:val="en-AU" w:eastAsia="en-GB"/>
        </w:rPr>
        <w:t>s</w:t>
      </w:r>
      <w:r w:rsidRPr="00CB4BE9">
        <w:rPr>
          <w:rFonts w:ascii="Times New Roman" w:eastAsia="Times New Roman" w:hAnsi="Times New Roman" w:cs="Times New Roman"/>
          <w:sz w:val="24"/>
          <w:szCs w:val="24"/>
          <w:lang w:val="en-AU" w:eastAsia="en-GB"/>
        </w:rPr>
        <w:t xml:space="preserve"> through assessments and curriculum</w:t>
      </w:r>
      <w:r>
        <w:rPr>
          <w:rFonts w:ascii="Times New Roman" w:eastAsia="Times New Roman" w:hAnsi="Times New Roman" w:cs="Times New Roman"/>
          <w:sz w:val="24"/>
          <w:szCs w:val="24"/>
          <w:lang w:val="en-AU" w:eastAsia="en-GB"/>
        </w:rPr>
        <w:t xml:space="preserve"> that are</w:t>
      </w:r>
      <w:r w:rsidRPr="00CB4BE9">
        <w:rPr>
          <w:rFonts w:ascii="Times New Roman" w:eastAsia="Times New Roman" w:hAnsi="Times New Roman" w:cs="Times New Roman"/>
          <w:sz w:val="24"/>
          <w:szCs w:val="24"/>
          <w:lang w:val="en-AU" w:eastAsia="en-GB"/>
        </w:rPr>
        <w:t xml:space="preserve"> </w:t>
      </w:r>
      <w:r>
        <w:rPr>
          <w:rFonts w:ascii="Times New Roman" w:eastAsia="Times New Roman" w:hAnsi="Times New Roman" w:cs="Times New Roman"/>
          <w:sz w:val="24"/>
          <w:szCs w:val="24"/>
          <w:lang w:val="en-AU" w:eastAsia="en-GB"/>
        </w:rPr>
        <w:t>aligned with that</w:t>
      </w:r>
      <w:r w:rsidRPr="00CB4BE9">
        <w:rPr>
          <w:rFonts w:ascii="Times New Roman" w:eastAsia="Times New Roman" w:hAnsi="Times New Roman" w:cs="Times New Roman"/>
          <w:sz w:val="24"/>
          <w:szCs w:val="24"/>
          <w:lang w:val="en-AU" w:eastAsia="en-GB"/>
        </w:rPr>
        <w:t xml:space="preserve"> agenda</w:t>
      </w:r>
      <w:r w:rsidR="0034731B">
        <w:rPr>
          <w:rFonts w:ascii="Times New Roman" w:eastAsia="Times New Roman" w:hAnsi="Times New Roman" w:cs="Times New Roman"/>
          <w:sz w:val="24"/>
          <w:szCs w:val="24"/>
          <w:lang w:val="en-AU" w:eastAsia="en-GB"/>
        </w:rPr>
        <w:t xml:space="preserve">, </w:t>
      </w:r>
      <w:r w:rsidRPr="00CB4BE9">
        <w:rPr>
          <w:rFonts w:ascii="Times New Roman" w:eastAsia="Times New Roman" w:hAnsi="Times New Roman" w:cs="Times New Roman"/>
          <w:sz w:val="24"/>
          <w:szCs w:val="24"/>
          <w:lang w:val="en-AU" w:eastAsia="en-GB"/>
        </w:rPr>
        <w:t xml:space="preserve">a process which has been documented </w:t>
      </w:r>
      <w:r w:rsidR="00D000BD">
        <w:rPr>
          <w:rFonts w:ascii="Times New Roman" w:eastAsia="Times New Roman" w:hAnsi="Times New Roman" w:cs="Times New Roman"/>
          <w:sz w:val="24"/>
          <w:szCs w:val="24"/>
          <w:lang w:val="en-AU" w:eastAsia="en-GB"/>
        </w:rPr>
        <w:t>in Australia (Black and</w:t>
      </w:r>
      <w:r>
        <w:rPr>
          <w:rFonts w:ascii="Times New Roman" w:eastAsia="Times New Roman" w:hAnsi="Times New Roman" w:cs="Times New Roman"/>
          <w:sz w:val="24"/>
          <w:szCs w:val="24"/>
          <w:lang w:val="en-AU" w:eastAsia="en-GB"/>
        </w:rPr>
        <w:t xml:space="preserve"> Yasu</w:t>
      </w:r>
      <w:r w:rsidR="00D56FEF">
        <w:rPr>
          <w:rFonts w:ascii="Times New Roman" w:eastAsia="Times New Roman" w:hAnsi="Times New Roman" w:cs="Times New Roman"/>
          <w:sz w:val="24"/>
          <w:szCs w:val="24"/>
          <w:lang w:val="en-AU" w:eastAsia="en-GB"/>
        </w:rPr>
        <w:t>kawa</w:t>
      </w:r>
      <w:r w:rsidR="00D000BD">
        <w:rPr>
          <w:rFonts w:ascii="Times New Roman" w:eastAsia="Times New Roman" w:hAnsi="Times New Roman" w:cs="Times New Roman"/>
          <w:sz w:val="24"/>
          <w:szCs w:val="24"/>
          <w:lang w:val="en-AU" w:eastAsia="en-GB"/>
        </w:rPr>
        <w:t>,</w:t>
      </w:r>
      <w:r w:rsidR="00D56FEF">
        <w:rPr>
          <w:rFonts w:ascii="Times New Roman" w:eastAsia="Times New Roman" w:hAnsi="Times New Roman" w:cs="Times New Roman"/>
          <w:sz w:val="24"/>
          <w:szCs w:val="24"/>
          <w:lang w:val="en-AU" w:eastAsia="en-GB"/>
        </w:rPr>
        <w:t xml:space="preserve"> 2016</w:t>
      </w:r>
      <w:r w:rsidR="00AD3C4A">
        <w:rPr>
          <w:rFonts w:ascii="Times New Roman" w:eastAsia="Times New Roman" w:hAnsi="Times New Roman" w:cs="Times New Roman"/>
          <w:sz w:val="24"/>
          <w:szCs w:val="24"/>
          <w:lang w:val="en-AU" w:eastAsia="en-GB"/>
        </w:rPr>
        <w:t>; Yasukawa and Black, 2016</w:t>
      </w:r>
      <w:r>
        <w:rPr>
          <w:rFonts w:ascii="Times New Roman" w:eastAsia="Times New Roman" w:hAnsi="Times New Roman" w:cs="Times New Roman"/>
          <w:sz w:val="24"/>
          <w:szCs w:val="24"/>
          <w:lang w:val="en-AU" w:eastAsia="en-GB"/>
        </w:rPr>
        <w:t xml:space="preserve">) and </w:t>
      </w:r>
      <w:r w:rsidRPr="00CB4BE9">
        <w:rPr>
          <w:rFonts w:ascii="Times New Roman" w:eastAsia="Times New Roman" w:hAnsi="Times New Roman" w:cs="Times New Roman"/>
          <w:sz w:val="24"/>
          <w:szCs w:val="24"/>
          <w:lang w:val="en-AU" w:eastAsia="en-GB"/>
        </w:rPr>
        <w:t xml:space="preserve">quite extensively in other OECD countries (e.g. </w:t>
      </w:r>
      <w:r w:rsidR="00BB79AB">
        <w:rPr>
          <w:rFonts w:ascii="Times New Roman" w:eastAsia="Times New Roman" w:hAnsi="Times New Roman" w:cs="Times New Roman"/>
          <w:sz w:val="24"/>
          <w:szCs w:val="24"/>
          <w:lang w:val="en-AU" w:eastAsia="en-GB"/>
        </w:rPr>
        <w:t>Hamilton</w:t>
      </w:r>
      <w:r w:rsidR="00D000BD">
        <w:rPr>
          <w:rFonts w:ascii="Times New Roman" w:eastAsia="Times New Roman" w:hAnsi="Times New Roman" w:cs="Times New Roman"/>
          <w:sz w:val="24"/>
          <w:szCs w:val="24"/>
          <w:lang w:val="en-AU" w:eastAsia="en-GB"/>
        </w:rPr>
        <w:t>,</w:t>
      </w:r>
      <w:r w:rsidR="00BB79AB">
        <w:rPr>
          <w:rFonts w:ascii="Times New Roman" w:eastAsia="Times New Roman" w:hAnsi="Times New Roman" w:cs="Times New Roman"/>
          <w:sz w:val="24"/>
          <w:szCs w:val="24"/>
          <w:lang w:val="en-AU" w:eastAsia="en-GB"/>
        </w:rPr>
        <w:t xml:space="preserve"> 2012</w:t>
      </w:r>
      <w:r w:rsidR="00D000BD">
        <w:rPr>
          <w:rFonts w:ascii="Times New Roman" w:eastAsia="Times New Roman" w:hAnsi="Times New Roman" w:cs="Times New Roman"/>
          <w:sz w:val="24"/>
          <w:szCs w:val="24"/>
          <w:lang w:val="en-AU" w:eastAsia="en-GB"/>
        </w:rPr>
        <w:t>;</w:t>
      </w:r>
      <w:r>
        <w:rPr>
          <w:rFonts w:ascii="Times New Roman" w:eastAsia="Times New Roman" w:hAnsi="Times New Roman" w:cs="Times New Roman"/>
          <w:sz w:val="24"/>
          <w:szCs w:val="24"/>
          <w:lang w:val="en-AU" w:eastAsia="en-GB"/>
        </w:rPr>
        <w:t xml:space="preserve"> </w:t>
      </w:r>
      <w:r w:rsidR="00D000BD">
        <w:rPr>
          <w:rFonts w:ascii="Times New Roman" w:eastAsia="Times New Roman" w:hAnsi="Times New Roman" w:cs="Times New Roman"/>
          <w:sz w:val="24"/>
          <w:szCs w:val="24"/>
          <w:lang w:val="en-AU" w:eastAsia="en-GB"/>
        </w:rPr>
        <w:t>Hamilton, Maddox and</w:t>
      </w:r>
      <w:r w:rsidRPr="00CB4BE9">
        <w:rPr>
          <w:rFonts w:ascii="Times New Roman" w:eastAsia="Times New Roman" w:hAnsi="Times New Roman" w:cs="Times New Roman"/>
          <w:sz w:val="24"/>
          <w:szCs w:val="24"/>
          <w:lang w:val="en-AU" w:eastAsia="en-GB"/>
        </w:rPr>
        <w:t xml:space="preserve"> </w:t>
      </w:r>
      <w:proofErr w:type="spellStart"/>
      <w:r w:rsidRPr="00CB4BE9">
        <w:rPr>
          <w:rFonts w:ascii="Times New Roman" w:eastAsia="Times New Roman" w:hAnsi="Times New Roman" w:cs="Times New Roman"/>
          <w:sz w:val="24"/>
          <w:szCs w:val="24"/>
          <w:lang w:val="en-AU" w:eastAsia="en-GB"/>
        </w:rPr>
        <w:t>Addey</w:t>
      </w:r>
      <w:proofErr w:type="spellEnd"/>
      <w:r w:rsidR="00D000BD">
        <w:rPr>
          <w:rFonts w:ascii="Times New Roman" w:eastAsia="Times New Roman" w:hAnsi="Times New Roman" w:cs="Times New Roman"/>
          <w:sz w:val="24"/>
          <w:szCs w:val="24"/>
          <w:lang w:val="en-AU" w:eastAsia="en-GB"/>
        </w:rPr>
        <w:t>, 2015;</w:t>
      </w:r>
      <w:r w:rsidRPr="00CB4BE9">
        <w:rPr>
          <w:rFonts w:ascii="Times New Roman" w:eastAsia="Times New Roman" w:hAnsi="Times New Roman" w:cs="Times New Roman"/>
          <w:sz w:val="24"/>
          <w:szCs w:val="24"/>
          <w:lang w:val="en-AU" w:eastAsia="en-GB"/>
        </w:rPr>
        <w:t xml:space="preserve"> Pinsent-Johnson</w:t>
      </w:r>
      <w:r w:rsidR="00D000BD">
        <w:rPr>
          <w:rFonts w:ascii="Times New Roman" w:eastAsia="Times New Roman" w:hAnsi="Times New Roman" w:cs="Times New Roman"/>
          <w:sz w:val="24"/>
          <w:szCs w:val="24"/>
          <w:lang w:val="en-AU" w:eastAsia="en-GB"/>
        </w:rPr>
        <w:t>,</w:t>
      </w:r>
      <w:r w:rsidRPr="00CB4BE9">
        <w:rPr>
          <w:rFonts w:ascii="Times New Roman" w:eastAsia="Times New Roman" w:hAnsi="Times New Roman" w:cs="Times New Roman"/>
          <w:sz w:val="24"/>
          <w:szCs w:val="24"/>
          <w:lang w:val="en-AU" w:eastAsia="en-GB"/>
        </w:rPr>
        <w:t xml:space="preserve"> 2015).</w:t>
      </w:r>
    </w:p>
    <w:p w:rsidR="002368F6" w:rsidRPr="00CB4BE9" w:rsidRDefault="002368F6" w:rsidP="00E13151">
      <w:pPr>
        <w:ind w:right="522"/>
        <w:rPr>
          <w:rFonts w:ascii="Times New Roman" w:hAnsi="Times New Roman" w:cs="Times New Roman"/>
          <w:b/>
          <w:sz w:val="24"/>
          <w:szCs w:val="24"/>
          <w:lang w:val="en-AU"/>
        </w:rPr>
      </w:pPr>
      <w:r w:rsidRPr="00CB4BE9">
        <w:rPr>
          <w:rFonts w:ascii="Times New Roman" w:hAnsi="Times New Roman" w:cs="Times New Roman"/>
          <w:b/>
          <w:sz w:val="24"/>
          <w:szCs w:val="24"/>
          <w:lang w:val="en-AU"/>
        </w:rPr>
        <w:t>What are the policies?</w:t>
      </w:r>
    </w:p>
    <w:p w:rsidR="002368F6" w:rsidRPr="00A50E7A" w:rsidRDefault="002368F6" w:rsidP="00E13151">
      <w:pPr>
        <w:ind w:right="522"/>
        <w:rPr>
          <w:rFonts w:ascii="Times New Roman" w:hAnsi="Times New Roman" w:cs="Times New Roman"/>
          <w:sz w:val="24"/>
          <w:szCs w:val="24"/>
        </w:rPr>
      </w:pPr>
      <w:r w:rsidRPr="00CB4BE9">
        <w:rPr>
          <w:rFonts w:ascii="Times New Roman" w:hAnsi="Times New Roman" w:cs="Times New Roman"/>
          <w:sz w:val="24"/>
          <w:szCs w:val="24"/>
          <w:lang w:val="en-AU"/>
        </w:rPr>
        <w:t>The NFSS provides the dominant</w:t>
      </w:r>
      <w:r>
        <w:rPr>
          <w:rFonts w:ascii="Times New Roman" w:hAnsi="Times New Roman" w:cs="Times New Roman"/>
          <w:sz w:val="24"/>
          <w:szCs w:val="24"/>
          <w:lang w:val="en-AU"/>
        </w:rPr>
        <w:t xml:space="preserve"> policy </w:t>
      </w:r>
      <w:r w:rsidRPr="00CB4BE9">
        <w:rPr>
          <w:rFonts w:ascii="Times New Roman" w:hAnsi="Times New Roman" w:cs="Times New Roman"/>
          <w:sz w:val="24"/>
          <w:szCs w:val="24"/>
          <w:lang w:val="en-AU"/>
        </w:rPr>
        <w:t xml:space="preserve">that currently drives adult literacy provision in Australia, and the human capital values it promotes can be traced back to the previous 1991 national policy, the </w:t>
      </w:r>
      <w:r>
        <w:rPr>
          <w:rFonts w:ascii="Times New Roman" w:hAnsi="Times New Roman" w:cs="Times New Roman"/>
          <w:sz w:val="24"/>
          <w:szCs w:val="24"/>
          <w:lang w:val="en-AU"/>
        </w:rPr>
        <w:t>ALLP</w:t>
      </w:r>
      <w:r w:rsidR="00D000BD">
        <w:rPr>
          <w:rFonts w:ascii="Times New Roman" w:hAnsi="Times New Roman" w:cs="Times New Roman"/>
          <w:sz w:val="24"/>
          <w:szCs w:val="24"/>
          <w:lang w:val="en-AU"/>
        </w:rPr>
        <w:t xml:space="preserve"> (Black and</w:t>
      </w:r>
      <w:r w:rsidRPr="00CB4BE9">
        <w:rPr>
          <w:rFonts w:ascii="Times New Roman" w:hAnsi="Times New Roman" w:cs="Times New Roman"/>
          <w:sz w:val="24"/>
          <w:szCs w:val="24"/>
          <w:lang w:val="en-AU"/>
        </w:rPr>
        <w:t xml:space="preserve"> Yasukawa</w:t>
      </w:r>
      <w:r w:rsidR="00D000BD">
        <w:rPr>
          <w:rFonts w:ascii="Times New Roman" w:hAnsi="Times New Roman" w:cs="Times New Roman"/>
          <w:sz w:val="24"/>
          <w:szCs w:val="24"/>
          <w:lang w:val="en-AU"/>
        </w:rPr>
        <w:t>,</w:t>
      </w:r>
      <w:r w:rsidRPr="00CB4BE9">
        <w:rPr>
          <w:rFonts w:ascii="Times New Roman" w:hAnsi="Times New Roman" w:cs="Times New Roman"/>
          <w:sz w:val="24"/>
          <w:szCs w:val="24"/>
          <w:lang w:val="en-AU"/>
        </w:rPr>
        <w:t xml:space="preserve"> 2016). According to the NFSS, literacy has </w:t>
      </w:r>
      <w:r w:rsidRPr="008C0868">
        <w:rPr>
          <w:rFonts w:ascii="Times New Roman" w:hAnsi="Times New Roman" w:cs="Times New Roman"/>
          <w:sz w:val="24"/>
          <w:szCs w:val="24"/>
          <w:lang w:val="en-AU"/>
        </w:rPr>
        <w:t xml:space="preserve">value primarily for its economic benefits for individuals, enterprises and the national </w:t>
      </w:r>
      <w:r w:rsidR="008C0868">
        <w:rPr>
          <w:rFonts w:ascii="Times New Roman" w:hAnsi="Times New Roman" w:cs="Times New Roman"/>
          <w:sz w:val="24"/>
          <w:szCs w:val="24"/>
          <w:lang w:val="en-AU"/>
        </w:rPr>
        <w:t>economy, and the strategy begins with a quote from the federal Minister for Tertiary Education that ‘</w:t>
      </w:r>
      <w:r w:rsidR="008C0868" w:rsidRPr="008C0868">
        <w:rPr>
          <w:rFonts w:ascii="Times New Roman" w:hAnsi="Times New Roman" w:cs="Times New Roman"/>
          <w:sz w:val="24"/>
          <w:szCs w:val="24"/>
        </w:rPr>
        <w:t>More than 7.5 million Australian adults do not have the literacy and numeracy skills needed to partici</w:t>
      </w:r>
      <w:r w:rsidR="00F637A2">
        <w:rPr>
          <w:rFonts w:ascii="Times New Roman" w:hAnsi="Times New Roman" w:cs="Times New Roman"/>
          <w:sz w:val="24"/>
          <w:szCs w:val="24"/>
        </w:rPr>
        <w:t>pate fully in today’s workforce</w:t>
      </w:r>
      <w:r w:rsidR="008C0868">
        <w:rPr>
          <w:rFonts w:ascii="Times New Roman" w:hAnsi="Times New Roman" w:cs="Times New Roman"/>
          <w:sz w:val="24"/>
          <w:szCs w:val="24"/>
        </w:rPr>
        <w:t>’ (SCOTESE</w:t>
      </w:r>
      <w:r w:rsidR="00D000BD">
        <w:rPr>
          <w:rFonts w:ascii="Times New Roman" w:hAnsi="Times New Roman" w:cs="Times New Roman"/>
          <w:sz w:val="24"/>
          <w:szCs w:val="24"/>
        </w:rPr>
        <w:t>,</w:t>
      </w:r>
      <w:r w:rsidR="008C0868">
        <w:rPr>
          <w:rFonts w:ascii="Times New Roman" w:hAnsi="Times New Roman" w:cs="Times New Roman"/>
          <w:sz w:val="24"/>
          <w:szCs w:val="24"/>
        </w:rPr>
        <w:t xml:space="preserve"> 2012, </w:t>
      </w:r>
      <w:r w:rsidR="00D000BD">
        <w:rPr>
          <w:rFonts w:ascii="Times New Roman" w:hAnsi="Times New Roman" w:cs="Times New Roman"/>
          <w:sz w:val="24"/>
          <w:szCs w:val="24"/>
        </w:rPr>
        <w:t xml:space="preserve">p. </w:t>
      </w:r>
      <w:r w:rsidR="008C0868">
        <w:rPr>
          <w:rFonts w:ascii="Times New Roman" w:hAnsi="Times New Roman" w:cs="Times New Roman"/>
          <w:sz w:val="24"/>
          <w:szCs w:val="24"/>
        </w:rPr>
        <w:t xml:space="preserve">1). This political </w:t>
      </w:r>
      <w:r w:rsidR="00E14E1E">
        <w:rPr>
          <w:rFonts w:ascii="Times New Roman" w:hAnsi="Times New Roman" w:cs="Times New Roman"/>
          <w:sz w:val="24"/>
          <w:szCs w:val="24"/>
        </w:rPr>
        <w:t xml:space="preserve">‘deficit’ </w:t>
      </w:r>
      <w:r w:rsidR="008C0868">
        <w:rPr>
          <w:rFonts w:ascii="Times New Roman" w:hAnsi="Times New Roman" w:cs="Times New Roman"/>
          <w:sz w:val="24"/>
          <w:szCs w:val="24"/>
        </w:rPr>
        <w:t xml:space="preserve">perspective contrasts strongly with Joan </w:t>
      </w:r>
      <w:proofErr w:type="spellStart"/>
      <w:r w:rsidR="008C0868">
        <w:rPr>
          <w:rFonts w:ascii="Times New Roman" w:hAnsi="Times New Roman" w:cs="Times New Roman"/>
          <w:sz w:val="24"/>
          <w:szCs w:val="24"/>
        </w:rPr>
        <w:t>Kirner’s</w:t>
      </w:r>
      <w:proofErr w:type="spellEnd"/>
      <w:r w:rsidR="008C0868">
        <w:rPr>
          <w:rFonts w:ascii="Times New Roman" w:hAnsi="Times New Roman" w:cs="Times New Roman"/>
          <w:sz w:val="24"/>
          <w:szCs w:val="24"/>
        </w:rPr>
        <w:t xml:space="preserve"> Freirean comments about literacy </w:t>
      </w:r>
      <w:r w:rsidR="00A50E7A">
        <w:rPr>
          <w:rFonts w:ascii="Times New Roman" w:hAnsi="Times New Roman" w:cs="Times New Roman"/>
          <w:sz w:val="24"/>
          <w:szCs w:val="24"/>
        </w:rPr>
        <w:t>delivered three decades earlier</w:t>
      </w:r>
      <w:r w:rsidR="008C0868">
        <w:rPr>
          <w:rFonts w:ascii="Times New Roman" w:hAnsi="Times New Roman" w:cs="Times New Roman"/>
          <w:sz w:val="24"/>
          <w:szCs w:val="24"/>
        </w:rPr>
        <w:t xml:space="preserve">. </w:t>
      </w:r>
      <w:r w:rsidR="008C0868">
        <w:rPr>
          <w:rFonts w:ascii="Times New Roman" w:hAnsi="Times New Roman" w:cs="Times New Roman"/>
          <w:sz w:val="24"/>
          <w:szCs w:val="24"/>
          <w:lang w:val="en-AU"/>
        </w:rPr>
        <w:t>The k</w:t>
      </w:r>
      <w:r w:rsidRPr="00CB4BE9">
        <w:rPr>
          <w:rFonts w:ascii="Times New Roman" w:hAnsi="Times New Roman" w:cs="Times New Roman"/>
          <w:sz w:val="24"/>
          <w:szCs w:val="24"/>
          <w:lang w:val="en-AU"/>
        </w:rPr>
        <w:t xml:space="preserve">ey </w:t>
      </w:r>
      <w:r>
        <w:rPr>
          <w:rFonts w:ascii="Times New Roman" w:hAnsi="Times New Roman" w:cs="Times New Roman"/>
          <w:sz w:val="24"/>
          <w:szCs w:val="24"/>
          <w:lang w:val="en-AU"/>
        </w:rPr>
        <w:t xml:space="preserve">drivers of the NFSS are cited in the strategy document, including </w:t>
      </w:r>
      <w:r w:rsidR="00E36C94">
        <w:rPr>
          <w:rFonts w:ascii="Times New Roman" w:hAnsi="Times New Roman" w:cs="Times New Roman"/>
          <w:sz w:val="24"/>
          <w:szCs w:val="24"/>
          <w:lang w:val="en-AU"/>
        </w:rPr>
        <w:t xml:space="preserve">the Productivity Commission, and </w:t>
      </w:r>
      <w:r w:rsidRPr="00CB4BE9">
        <w:rPr>
          <w:rFonts w:ascii="Times New Roman" w:hAnsi="Times New Roman" w:cs="Times New Roman"/>
          <w:sz w:val="24"/>
          <w:szCs w:val="24"/>
          <w:lang w:val="en-AU"/>
        </w:rPr>
        <w:t xml:space="preserve">industry representatives such as the Australian Industry Group, Industry Skills Councils  and Skills Australia (which was later renamed the Australian Workforce and Productivity </w:t>
      </w:r>
      <w:r w:rsidRPr="00CB4BE9">
        <w:rPr>
          <w:rFonts w:ascii="Times New Roman" w:hAnsi="Times New Roman" w:cs="Times New Roman"/>
          <w:sz w:val="24"/>
          <w:szCs w:val="24"/>
          <w:lang w:val="en-AU"/>
        </w:rPr>
        <w:lastRenderedPageBreak/>
        <w:t>Agency</w:t>
      </w:r>
      <w:r>
        <w:rPr>
          <w:rFonts w:ascii="Times New Roman" w:hAnsi="Times New Roman" w:cs="Times New Roman"/>
          <w:sz w:val="24"/>
          <w:szCs w:val="24"/>
          <w:lang w:val="en-AU"/>
        </w:rPr>
        <w:t xml:space="preserve">). As we </w:t>
      </w:r>
      <w:r w:rsidRPr="00CB4BE9">
        <w:rPr>
          <w:rFonts w:ascii="Times New Roman" w:hAnsi="Times New Roman" w:cs="Times New Roman"/>
          <w:sz w:val="24"/>
          <w:szCs w:val="24"/>
          <w:lang w:val="en-AU"/>
        </w:rPr>
        <w:t xml:space="preserve">indicated earlier, the </w:t>
      </w:r>
      <w:r w:rsidR="00D000BD">
        <w:rPr>
          <w:rFonts w:ascii="Times New Roman" w:hAnsi="Times New Roman" w:cs="Times New Roman"/>
          <w:sz w:val="24"/>
          <w:szCs w:val="24"/>
          <w:lang w:val="en-AU"/>
        </w:rPr>
        <w:t>OECD survey data</w:t>
      </w:r>
      <w:r w:rsidR="008C0868" w:rsidRPr="00CB4BE9">
        <w:rPr>
          <w:rFonts w:ascii="Times New Roman" w:hAnsi="Times New Roman" w:cs="Times New Roman"/>
          <w:sz w:val="24"/>
          <w:szCs w:val="24"/>
          <w:lang w:val="en-AU"/>
        </w:rPr>
        <w:t xml:space="preserve"> the ALLS</w:t>
      </w:r>
      <w:r w:rsidR="00D000BD">
        <w:rPr>
          <w:rFonts w:ascii="Times New Roman" w:hAnsi="Times New Roman" w:cs="Times New Roman"/>
          <w:sz w:val="24"/>
          <w:szCs w:val="24"/>
          <w:lang w:val="en-AU"/>
        </w:rPr>
        <w:t>,</w:t>
      </w:r>
      <w:r w:rsidR="00D56FEF">
        <w:rPr>
          <w:rFonts w:ascii="Times New Roman" w:hAnsi="Times New Roman" w:cs="Times New Roman"/>
          <w:sz w:val="24"/>
          <w:szCs w:val="24"/>
          <w:lang w:val="en-AU"/>
        </w:rPr>
        <w:t xml:space="preserve"> </w:t>
      </w:r>
      <w:r w:rsidR="008C0868">
        <w:rPr>
          <w:rFonts w:ascii="Times New Roman" w:hAnsi="Times New Roman" w:cs="Times New Roman"/>
          <w:sz w:val="24"/>
          <w:szCs w:val="24"/>
          <w:lang w:val="en-AU"/>
        </w:rPr>
        <w:t xml:space="preserve">provides the </w:t>
      </w:r>
      <w:r>
        <w:rPr>
          <w:rFonts w:ascii="Times New Roman" w:hAnsi="Times New Roman" w:cs="Times New Roman"/>
          <w:sz w:val="24"/>
          <w:szCs w:val="24"/>
          <w:lang w:val="en-AU"/>
        </w:rPr>
        <w:t xml:space="preserve">underpinning </w:t>
      </w:r>
      <w:r w:rsidRPr="00CB4BE9">
        <w:rPr>
          <w:rFonts w:ascii="Times New Roman" w:hAnsi="Times New Roman" w:cs="Times New Roman"/>
          <w:sz w:val="24"/>
          <w:szCs w:val="24"/>
          <w:lang w:val="en-AU"/>
        </w:rPr>
        <w:t>rationale for the str</w:t>
      </w:r>
      <w:r w:rsidR="008C0868">
        <w:rPr>
          <w:rFonts w:ascii="Times New Roman" w:hAnsi="Times New Roman" w:cs="Times New Roman"/>
          <w:sz w:val="24"/>
          <w:szCs w:val="24"/>
          <w:lang w:val="en-AU"/>
        </w:rPr>
        <w:t>ategy/policy</w:t>
      </w:r>
      <w:r w:rsidRPr="00CB4BE9">
        <w:rPr>
          <w:rFonts w:ascii="Times New Roman" w:hAnsi="Times New Roman" w:cs="Times New Roman"/>
          <w:sz w:val="24"/>
          <w:szCs w:val="24"/>
          <w:lang w:val="en-AU"/>
        </w:rPr>
        <w:t>, in particular the large percentages of the Aus</w:t>
      </w:r>
      <w:r w:rsidR="00D56FEF">
        <w:rPr>
          <w:rFonts w:ascii="Times New Roman" w:hAnsi="Times New Roman" w:cs="Times New Roman"/>
          <w:sz w:val="24"/>
          <w:szCs w:val="24"/>
          <w:lang w:val="en-AU"/>
        </w:rPr>
        <w:t>tralian adult population that fa</w:t>
      </w:r>
      <w:r w:rsidRPr="00CB4BE9">
        <w:rPr>
          <w:rFonts w:ascii="Times New Roman" w:hAnsi="Times New Roman" w:cs="Times New Roman"/>
          <w:sz w:val="24"/>
          <w:szCs w:val="24"/>
          <w:lang w:val="en-AU"/>
        </w:rPr>
        <w:t xml:space="preserve">ll below </w:t>
      </w:r>
      <w:r w:rsidR="00D56FEF">
        <w:rPr>
          <w:rFonts w:ascii="Times New Roman" w:hAnsi="Times New Roman" w:cs="Times New Roman"/>
          <w:sz w:val="24"/>
          <w:szCs w:val="24"/>
          <w:lang w:val="en-AU"/>
        </w:rPr>
        <w:t xml:space="preserve">that ‘minimum required’ </w:t>
      </w:r>
      <w:r w:rsidRPr="00CB4BE9">
        <w:rPr>
          <w:rFonts w:ascii="Times New Roman" w:hAnsi="Times New Roman" w:cs="Times New Roman"/>
          <w:sz w:val="24"/>
          <w:szCs w:val="24"/>
          <w:lang w:val="en-AU"/>
        </w:rPr>
        <w:t>level 3</w:t>
      </w:r>
      <w:r w:rsidR="00D56FEF">
        <w:rPr>
          <w:rFonts w:ascii="Times New Roman" w:hAnsi="Times New Roman" w:cs="Times New Roman"/>
          <w:sz w:val="24"/>
          <w:szCs w:val="24"/>
          <w:lang w:val="en-AU"/>
        </w:rPr>
        <w:t xml:space="preserve"> established by the OECD. </w:t>
      </w:r>
      <w:r>
        <w:rPr>
          <w:rFonts w:ascii="Times New Roman" w:hAnsi="Times New Roman" w:cs="Times New Roman"/>
          <w:sz w:val="24"/>
          <w:szCs w:val="24"/>
          <w:lang w:val="en-AU"/>
        </w:rPr>
        <w:t>The NFSS states</w:t>
      </w:r>
      <w:r w:rsidRPr="00CB4BE9">
        <w:rPr>
          <w:rFonts w:ascii="Times New Roman" w:hAnsi="Times New Roman" w:cs="Times New Roman"/>
          <w:sz w:val="24"/>
          <w:szCs w:val="24"/>
          <w:lang w:val="en-AU"/>
        </w:rPr>
        <w:t xml:space="preserve"> that the nation’s leading intergovernmental forum, the Council of Au</w:t>
      </w:r>
      <w:r>
        <w:rPr>
          <w:rFonts w:ascii="Times New Roman" w:hAnsi="Times New Roman" w:cs="Times New Roman"/>
          <w:sz w:val="24"/>
          <w:szCs w:val="24"/>
          <w:lang w:val="en-AU"/>
        </w:rPr>
        <w:t>stralian Governments (COAG), has</w:t>
      </w:r>
      <w:r w:rsidRPr="00CB4BE9">
        <w:rPr>
          <w:rFonts w:ascii="Times New Roman" w:hAnsi="Times New Roman" w:cs="Times New Roman"/>
          <w:sz w:val="24"/>
          <w:szCs w:val="24"/>
          <w:lang w:val="en-AU"/>
        </w:rPr>
        <w:t xml:space="preserve"> also adopted the level 3 criterion for individuals to meet ‘the complex demands of work and life in modern economies’ (</w:t>
      </w:r>
      <w:r w:rsidRPr="00CB4BE9">
        <w:rPr>
          <w:rFonts w:ascii="Times New Roman" w:eastAsia="Times New Roman" w:hAnsi="Times New Roman" w:cs="Times New Roman"/>
          <w:sz w:val="24"/>
          <w:szCs w:val="24"/>
          <w:lang w:val="en-AU" w:eastAsia="en-GB"/>
        </w:rPr>
        <w:t>SCOTESE</w:t>
      </w:r>
      <w:r w:rsidR="00D000BD">
        <w:rPr>
          <w:rFonts w:ascii="Times New Roman" w:eastAsia="Times New Roman" w:hAnsi="Times New Roman" w:cs="Times New Roman"/>
          <w:sz w:val="24"/>
          <w:szCs w:val="24"/>
          <w:lang w:val="en-AU" w:eastAsia="en-GB"/>
        </w:rPr>
        <w:t>,</w:t>
      </w:r>
      <w:r w:rsidRPr="00CB4BE9">
        <w:rPr>
          <w:rFonts w:ascii="Times New Roman" w:eastAsia="Times New Roman" w:hAnsi="Times New Roman" w:cs="Times New Roman"/>
          <w:sz w:val="24"/>
          <w:szCs w:val="24"/>
          <w:lang w:val="en-AU" w:eastAsia="en-GB"/>
        </w:rPr>
        <w:t xml:space="preserve"> 2012, </w:t>
      </w:r>
      <w:r w:rsidR="00D000BD">
        <w:rPr>
          <w:rFonts w:ascii="Times New Roman" w:eastAsia="Times New Roman" w:hAnsi="Times New Roman" w:cs="Times New Roman"/>
          <w:sz w:val="24"/>
          <w:szCs w:val="24"/>
          <w:lang w:val="en-AU" w:eastAsia="en-GB"/>
        </w:rPr>
        <w:t xml:space="preserve">p. </w:t>
      </w:r>
      <w:r w:rsidRPr="00CB4BE9">
        <w:rPr>
          <w:rFonts w:ascii="Times New Roman" w:eastAsia="Times New Roman" w:hAnsi="Times New Roman" w:cs="Times New Roman"/>
          <w:sz w:val="24"/>
          <w:szCs w:val="24"/>
          <w:lang w:val="en-AU" w:eastAsia="en-GB"/>
        </w:rPr>
        <w:t>4)</w:t>
      </w:r>
      <w:r>
        <w:rPr>
          <w:rFonts w:ascii="Times New Roman" w:eastAsia="Times New Roman" w:hAnsi="Times New Roman" w:cs="Times New Roman"/>
          <w:sz w:val="24"/>
          <w:szCs w:val="24"/>
          <w:lang w:val="en-AU" w:eastAsia="en-GB"/>
        </w:rPr>
        <w:t xml:space="preserve">. </w:t>
      </w:r>
      <w:r w:rsidRPr="00CB4BE9">
        <w:rPr>
          <w:rFonts w:ascii="Times New Roman" w:eastAsia="Times New Roman" w:hAnsi="Times New Roman" w:cs="Times New Roman"/>
          <w:sz w:val="24"/>
          <w:szCs w:val="24"/>
          <w:lang w:val="en-AU" w:eastAsia="en-GB"/>
        </w:rPr>
        <w:t>Thus</w:t>
      </w:r>
      <w:r>
        <w:rPr>
          <w:rFonts w:ascii="Times New Roman" w:eastAsia="Times New Roman" w:hAnsi="Times New Roman" w:cs="Times New Roman"/>
          <w:sz w:val="24"/>
          <w:szCs w:val="24"/>
          <w:lang w:val="en-AU" w:eastAsia="en-GB"/>
        </w:rPr>
        <w:t>,</w:t>
      </w:r>
      <w:r w:rsidRPr="00CB4BE9">
        <w:rPr>
          <w:rFonts w:ascii="Times New Roman" w:eastAsia="Times New Roman" w:hAnsi="Times New Roman" w:cs="Times New Roman"/>
          <w:sz w:val="24"/>
          <w:szCs w:val="24"/>
          <w:lang w:val="en-AU" w:eastAsia="en-GB"/>
        </w:rPr>
        <w:t xml:space="preserve"> </w:t>
      </w:r>
      <w:r>
        <w:rPr>
          <w:rFonts w:ascii="Times New Roman" w:eastAsia="Times New Roman" w:hAnsi="Times New Roman" w:cs="Times New Roman"/>
          <w:sz w:val="24"/>
          <w:szCs w:val="24"/>
          <w:lang w:val="en-AU" w:eastAsia="en-GB"/>
        </w:rPr>
        <w:t xml:space="preserve">legitimised </w:t>
      </w:r>
      <w:r w:rsidRPr="00CB4BE9">
        <w:rPr>
          <w:rFonts w:ascii="Times New Roman" w:eastAsia="Times New Roman" w:hAnsi="Times New Roman" w:cs="Times New Roman"/>
          <w:sz w:val="24"/>
          <w:szCs w:val="24"/>
          <w:lang w:val="en-AU" w:eastAsia="en-GB"/>
        </w:rPr>
        <w:t>by international and national poli</w:t>
      </w:r>
      <w:r>
        <w:rPr>
          <w:rFonts w:ascii="Times New Roman" w:eastAsia="Times New Roman" w:hAnsi="Times New Roman" w:cs="Times New Roman"/>
          <w:sz w:val="24"/>
          <w:szCs w:val="24"/>
          <w:lang w:val="en-AU" w:eastAsia="en-GB"/>
        </w:rPr>
        <w:t>tical and economic ruling elite groups</w:t>
      </w:r>
      <w:r w:rsidRPr="00CB4BE9">
        <w:rPr>
          <w:rFonts w:ascii="Times New Roman" w:eastAsia="Times New Roman" w:hAnsi="Times New Roman" w:cs="Times New Roman"/>
          <w:sz w:val="24"/>
          <w:szCs w:val="24"/>
          <w:lang w:val="en-AU" w:eastAsia="en-GB"/>
        </w:rPr>
        <w:t xml:space="preserve"> such as the OECD, COAG and the nation’s leading </w:t>
      </w:r>
      <w:r w:rsidR="00E36C94">
        <w:rPr>
          <w:rFonts w:ascii="Times New Roman" w:eastAsia="Times New Roman" w:hAnsi="Times New Roman" w:cs="Times New Roman"/>
          <w:sz w:val="24"/>
          <w:szCs w:val="24"/>
          <w:lang w:val="en-AU" w:eastAsia="en-GB"/>
        </w:rPr>
        <w:t xml:space="preserve">productivity, </w:t>
      </w:r>
      <w:r w:rsidRPr="00CB4BE9">
        <w:rPr>
          <w:rFonts w:ascii="Times New Roman" w:eastAsia="Times New Roman" w:hAnsi="Times New Roman" w:cs="Times New Roman"/>
          <w:sz w:val="24"/>
          <w:szCs w:val="24"/>
          <w:lang w:val="en-AU" w:eastAsia="en-GB"/>
        </w:rPr>
        <w:t>in</w:t>
      </w:r>
      <w:r>
        <w:rPr>
          <w:rFonts w:ascii="Times New Roman" w:eastAsia="Times New Roman" w:hAnsi="Times New Roman" w:cs="Times New Roman"/>
          <w:sz w:val="24"/>
          <w:szCs w:val="24"/>
          <w:lang w:val="en-AU" w:eastAsia="en-GB"/>
        </w:rPr>
        <w:t>dustry and skills organisations,</w:t>
      </w:r>
      <w:r w:rsidRPr="00CB4BE9">
        <w:rPr>
          <w:rFonts w:ascii="Times New Roman" w:eastAsia="Times New Roman" w:hAnsi="Times New Roman" w:cs="Times New Roman"/>
          <w:sz w:val="24"/>
          <w:szCs w:val="24"/>
          <w:lang w:val="en-AU" w:eastAsia="en-GB"/>
        </w:rPr>
        <w:t xml:space="preserve"> the NFSS provides </w:t>
      </w:r>
      <w:r>
        <w:rPr>
          <w:rFonts w:ascii="Times New Roman" w:eastAsia="Times New Roman" w:hAnsi="Times New Roman" w:cs="Times New Roman"/>
          <w:sz w:val="24"/>
          <w:szCs w:val="24"/>
          <w:lang w:val="en-AU" w:eastAsia="en-GB"/>
        </w:rPr>
        <w:t>the case</w:t>
      </w:r>
      <w:r w:rsidRPr="00CB4BE9">
        <w:rPr>
          <w:rFonts w:ascii="Times New Roman" w:eastAsia="Times New Roman" w:hAnsi="Times New Roman" w:cs="Times New Roman"/>
          <w:sz w:val="24"/>
          <w:szCs w:val="24"/>
          <w:lang w:val="en-AU" w:eastAsia="en-GB"/>
        </w:rPr>
        <w:t xml:space="preserve"> for the national imperative to improve adult literacy and numeracy levels</w:t>
      </w:r>
      <w:r>
        <w:rPr>
          <w:rFonts w:ascii="Times New Roman" w:eastAsia="Times New Roman" w:hAnsi="Times New Roman" w:cs="Times New Roman"/>
          <w:sz w:val="24"/>
          <w:szCs w:val="24"/>
          <w:lang w:val="en-AU" w:eastAsia="en-GB"/>
        </w:rPr>
        <w:t xml:space="preserve">. In this discourse literacy has become naturalised as </w:t>
      </w:r>
      <w:r>
        <w:rPr>
          <w:rFonts w:ascii="Times New Roman" w:eastAsia="Times New Roman" w:hAnsi="Times New Roman" w:cs="Times New Roman"/>
          <w:sz w:val="24"/>
          <w:szCs w:val="24"/>
          <w:lang w:eastAsia="en-GB"/>
        </w:rPr>
        <w:t>a key instrument</w:t>
      </w:r>
      <w:r w:rsidRPr="0071385F">
        <w:rPr>
          <w:rFonts w:ascii="Times New Roman" w:eastAsia="Times New Roman" w:hAnsi="Times New Roman" w:cs="Times New Roman"/>
          <w:sz w:val="24"/>
          <w:szCs w:val="24"/>
          <w:lang w:eastAsia="en-GB"/>
        </w:rPr>
        <w:t xml:space="preserve"> of human capital formation in a globally competitive world.</w:t>
      </w:r>
    </w:p>
    <w:p w:rsidR="002368F6" w:rsidRDefault="002368F6" w:rsidP="00E13151">
      <w:pPr>
        <w:ind w:right="522"/>
        <w:rPr>
          <w:rFonts w:ascii="Times New Roman" w:hAnsi="Times New Roman" w:cs="Times New Roman"/>
          <w:b/>
          <w:sz w:val="24"/>
          <w:szCs w:val="24"/>
        </w:rPr>
      </w:pPr>
      <w:r>
        <w:rPr>
          <w:rFonts w:ascii="Times New Roman" w:hAnsi="Times New Roman" w:cs="Times New Roman"/>
          <w:b/>
          <w:sz w:val="24"/>
          <w:szCs w:val="24"/>
        </w:rPr>
        <w:t xml:space="preserve">Who does the research? </w:t>
      </w:r>
    </w:p>
    <w:p w:rsidR="002368F6" w:rsidRDefault="002368F6" w:rsidP="00E13151">
      <w:pPr>
        <w:ind w:right="522"/>
        <w:rPr>
          <w:rFonts w:ascii="Times New Roman" w:hAnsi="Times New Roman" w:cs="Times New Roman"/>
          <w:sz w:val="24"/>
          <w:szCs w:val="24"/>
        </w:rPr>
      </w:pPr>
      <w:r>
        <w:rPr>
          <w:rFonts w:ascii="Times New Roman" w:hAnsi="Times New Roman" w:cs="Times New Roman"/>
          <w:sz w:val="24"/>
          <w:szCs w:val="24"/>
        </w:rPr>
        <w:t>Research in adult literacy not surprisingly has traditionally been undertaken in the higher education academy, a sector where academics might reasonably be seen as middle class. Block (2014), for example, in an analysis of the broader field of applied ling</w:t>
      </w:r>
      <w:r w:rsidR="00A50E7A">
        <w:rPr>
          <w:rFonts w:ascii="Times New Roman" w:hAnsi="Times New Roman" w:cs="Times New Roman"/>
          <w:sz w:val="24"/>
          <w:szCs w:val="24"/>
        </w:rPr>
        <w:t>uistics,</w:t>
      </w:r>
      <w:r>
        <w:rPr>
          <w:rFonts w:ascii="Times New Roman" w:hAnsi="Times New Roman" w:cs="Times New Roman"/>
          <w:sz w:val="24"/>
          <w:szCs w:val="24"/>
        </w:rPr>
        <w:t xml:space="preserve"> attempts to explain why academics in their studies of inequality have </w:t>
      </w:r>
      <w:r w:rsidR="00A50E7A">
        <w:rPr>
          <w:rFonts w:ascii="Times New Roman" w:hAnsi="Times New Roman" w:cs="Times New Roman"/>
          <w:sz w:val="24"/>
          <w:szCs w:val="24"/>
        </w:rPr>
        <w:t xml:space="preserve">largely erased ‘redistribution’ arguments involving social class in </w:t>
      </w:r>
      <w:proofErr w:type="spellStart"/>
      <w:r w:rsidR="00A50E7A">
        <w:rPr>
          <w:rFonts w:ascii="Times New Roman" w:hAnsi="Times New Roman" w:cs="Times New Roman"/>
          <w:sz w:val="24"/>
          <w:szCs w:val="24"/>
        </w:rPr>
        <w:t>favour</w:t>
      </w:r>
      <w:proofErr w:type="spellEnd"/>
      <w:r w:rsidR="00A50E7A">
        <w:rPr>
          <w:rFonts w:ascii="Times New Roman" w:hAnsi="Times New Roman" w:cs="Times New Roman"/>
          <w:sz w:val="24"/>
          <w:szCs w:val="24"/>
        </w:rPr>
        <w:t xml:space="preserve"> of a focus </w:t>
      </w:r>
      <w:r>
        <w:rPr>
          <w:rFonts w:ascii="Times New Roman" w:hAnsi="Times New Roman" w:cs="Times New Roman"/>
          <w:sz w:val="24"/>
          <w:szCs w:val="24"/>
        </w:rPr>
        <w:t xml:space="preserve">on identity </w:t>
      </w:r>
      <w:r w:rsidR="00A50E7A">
        <w:rPr>
          <w:rFonts w:ascii="Times New Roman" w:hAnsi="Times New Roman" w:cs="Times New Roman"/>
          <w:sz w:val="24"/>
          <w:szCs w:val="24"/>
        </w:rPr>
        <w:t xml:space="preserve">factors </w:t>
      </w:r>
      <w:r>
        <w:rPr>
          <w:rFonts w:ascii="Times New Roman" w:hAnsi="Times New Roman" w:cs="Times New Roman"/>
          <w:sz w:val="24"/>
          <w:szCs w:val="24"/>
        </w:rPr>
        <w:t>s</w:t>
      </w:r>
      <w:r w:rsidR="00A50E7A">
        <w:rPr>
          <w:rFonts w:ascii="Times New Roman" w:hAnsi="Times New Roman" w:cs="Times New Roman"/>
          <w:sz w:val="24"/>
          <w:szCs w:val="24"/>
        </w:rPr>
        <w:t>uch as race and gender</w:t>
      </w:r>
      <w:r>
        <w:rPr>
          <w:rFonts w:ascii="Times New Roman" w:hAnsi="Times New Roman" w:cs="Times New Roman"/>
          <w:sz w:val="24"/>
          <w:szCs w:val="24"/>
        </w:rPr>
        <w:t xml:space="preserve">. He argues that as researchers’ interests are shaped by their personal and individual life stories, and as academics largely live in a middle class world, there is ‘often a tendency to impose on research a view of the world that emanates from and reflects a middle class position in society’ (p. 170). </w:t>
      </w:r>
      <w:r w:rsidR="00A50E7A">
        <w:rPr>
          <w:rFonts w:ascii="Times New Roman" w:hAnsi="Times New Roman" w:cs="Times New Roman"/>
          <w:sz w:val="24"/>
          <w:szCs w:val="24"/>
        </w:rPr>
        <w:t xml:space="preserve">Thus Block (2014, p. 170) explains: </w:t>
      </w:r>
    </w:p>
    <w:p w:rsidR="002368F6" w:rsidRPr="0034580F" w:rsidRDefault="002368F6" w:rsidP="00E13151">
      <w:pPr>
        <w:ind w:left="567" w:right="522"/>
        <w:rPr>
          <w:rFonts w:ascii="Times New Roman" w:hAnsi="Times New Roman" w:cs="Times New Roman"/>
        </w:rPr>
      </w:pPr>
      <w:r w:rsidRPr="0034580F">
        <w:rPr>
          <w:rFonts w:ascii="Times New Roman" w:hAnsi="Times New Roman" w:cs="Times New Roman"/>
        </w:rPr>
        <w:t>A possible explanation for why so many academics in the social sciences and applied linguistics have so little to say about social class is that it is not a dimension of human existence that is immediately obvious to them.</w:t>
      </w:r>
    </w:p>
    <w:p w:rsidR="002368F6" w:rsidRDefault="002368F6" w:rsidP="00E13151">
      <w:pPr>
        <w:ind w:right="522"/>
        <w:rPr>
          <w:rFonts w:ascii="Times New Roman" w:hAnsi="Times New Roman" w:cs="Times New Roman"/>
          <w:sz w:val="24"/>
          <w:szCs w:val="24"/>
        </w:rPr>
      </w:pPr>
      <w:r>
        <w:rPr>
          <w:rFonts w:ascii="Times New Roman" w:hAnsi="Times New Roman" w:cs="Times New Roman"/>
          <w:sz w:val="24"/>
          <w:szCs w:val="24"/>
        </w:rPr>
        <w:t xml:space="preserve">Whether, or to what extent these arguments relate to higher education researchers in the field of adult literacy remains unexamined.  </w:t>
      </w:r>
    </w:p>
    <w:p w:rsidR="002368F6" w:rsidRDefault="002368F6" w:rsidP="00E13151">
      <w:pPr>
        <w:ind w:right="522"/>
        <w:rPr>
          <w:rFonts w:ascii="Times New Roman" w:hAnsi="Times New Roman" w:cs="Times New Roman"/>
          <w:b/>
          <w:sz w:val="24"/>
          <w:szCs w:val="24"/>
        </w:rPr>
      </w:pPr>
      <w:r>
        <w:rPr>
          <w:rFonts w:ascii="Times New Roman" w:hAnsi="Times New Roman" w:cs="Times New Roman"/>
          <w:b/>
          <w:sz w:val="24"/>
          <w:szCs w:val="24"/>
        </w:rPr>
        <w:t>Whose research influences policy?</w:t>
      </w:r>
    </w:p>
    <w:p w:rsidR="002368F6" w:rsidRDefault="002368F6" w:rsidP="00E13151">
      <w:pPr>
        <w:ind w:right="522"/>
        <w:rPr>
          <w:rFonts w:ascii="Times New Roman" w:hAnsi="Times New Roman" w:cs="Times New Roman"/>
          <w:sz w:val="24"/>
          <w:szCs w:val="24"/>
        </w:rPr>
      </w:pPr>
      <w:r>
        <w:rPr>
          <w:rFonts w:ascii="Times New Roman" w:hAnsi="Times New Roman" w:cs="Times New Roman"/>
          <w:sz w:val="24"/>
          <w:szCs w:val="24"/>
        </w:rPr>
        <w:t>What is clear in the Australian adult literacy policy context, however, is that since the 1991 national policy on language and literacy (DEET</w:t>
      </w:r>
      <w:r w:rsidR="00C565EE">
        <w:rPr>
          <w:rFonts w:ascii="Times New Roman" w:hAnsi="Times New Roman" w:cs="Times New Roman"/>
          <w:sz w:val="24"/>
          <w:szCs w:val="24"/>
        </w:rPr>
        <w:t>,</w:t>
      </w:r>
      <w:r>
        <w:rPr>
          <w:rFonts w:ascii="Times New Roman" w:hAnsi="Times New Roman" w:cs="Times New Roman"/>
          <w:sz w:val="24"/>
          <w:szCs w:val="24"/>
        </w:rPr>
        <w:t xml:space="preserve"> 1991), academics in higher education have had increasingly less influence on adult literacy policy. As the NFSS demonstrates, the research that counts in a policy sense is based primarily on ‘survey literacies’ (Hamilton</w:t>
      </w:r>
      <w:r w:rsidR="00C565EE">
        <w:rPr>
          <w:rFonts w:ascii="Times New Roman" w:hAnsi="Times New Roman" w:cs="Times New Roman"/>
          <w:sz w:val="24"/>
          <w:szCs w:val="24"/>
        </w:rPr>
        <w:t>,</w:t>
      </w:r>
      <w:r>
        <w:rPr>
          <w:rFonts w:ascii="Times New Roman" w:hAnsi="Times New Roman" w:cs="Times New Roman"/>
          <w:sz w:val="24"/>
          <w:szCs w:val="24"/>
        </w:rPr>
        <w:t xml:space="preserve"> 2015) produced by the </w:t>
      </w:r>
      <w:proofErr w:type="gramStart"/>
      <w:r>
        <w:rPr>
          <w:rFonts w:ascii="Times New Roman" w:hAnsi="Times New Roman" w:cs="Times New Roman"/>
          <w:sz w:val="24"/>
          <w:szCs w:val="24"/>
        </w:rPr>
        <w:t>OECD,</w:t>
      </w:r>
      <w:proofErr w:type="gramEnd"/>
      <w:r>
        <w:rPr>
          <w:rFonts w:ascii="Times New Roman" w:hAnsi="Times New Roman" w:cs="Times New Roman"/>
          <w:sz w:val="24"/>
          <w:szCs w:val="24"/>
        </w:rPr>
        <w:t xml:space="preserve"> and the complementary promotional work of industry and skills groups and private consultants, sometimes termed ‘policy en</w:t>
      </w:r>
      <w:r w:rsidR="00BC7B62">
        <w:rPr>
          <w:rFonts w:ascii="Times New Roman" w:hAnsi="Times New Roman" w:cs="Times New Roman"/>
          <w:sz w:val="24"/>
          <w:szCs w:val="24"/>
        </w:rPr>
        <w:t>trepreneurs’ (</w:t>
      </w:r>
      <w:r w:rsidR="00C565EE">
        <w:rPr>
          <w:rFonts w:ascii="Times New Roman" w:hAnsi="Times New Roman" w:cs="Times New Roman"/>
          <w:sz w:val="24"/>
          <w:szCs w:val="24"/>
        </w:rPr>
        <w:t>Black and</w:t>
      </w:r>
      <w:r>
        <w:rPr>
          <w:rFonts w:ascii="Times New Roman" w:hAnsi="Times New Roman" w:cs="Times New Roman"/>
          <w:sz w:val="24"/>
          <w:szCs w:val="24"/>
        </w:rPr>
        <w:t xml:space="preserve"> Yasukawa</w:t>
      </w:r>
      <w:r w:rsidR="00C565EE">
        <w:rPr>
          <w:rFonts w:ascii="Times New Roman" w:hAnsi="Times New Roman" w:cs="Times New Roman"/>
          <w:sz w:val="24"/>
          <w:szCs w:val="24"/>
        </w:rPr>
        <w:t>,</w:t>
      </w:r>
      <w:r>
        <w:rPr>
          <w:rFonts w:ascii="Times New Roman" w:hAnsi="Times New Roman" w:cs="Times New Roman"/>
          <w:sz w:val="24"/>
          <w:szCs w:val="24"/>
        </w:rPr>
        <w:t xml:space="preserve"> 2016). The NFSS acknowledges the influence of these groups in its citations, in particular research by the Australian Industry Group (AIG</w:t>
      </w:r>
      <w:r w:rsidR="00C565EE">
        <w:rPr>
          <w:rFonts w:ascii="Times New Roman" w:hAnsi="Times New Roman" w:cs="Times New Roman"/>
          <w:sz w:val="24"/>
          <w:szCs w:val="24"/>
        </w:rPr>
        <w:t>,</w:t>
      </w:r>
      <w:r>
        <w:rPr>
          <w:rFonts w:ascii="Times New Roman" w:hAnsi="Times New Roman" w:cs="Times New Roman"/>
          <w:sz w:val="24"/>
          <w:szCs w:val="24"/>
        </w:rPr>
        <w:t xml:space="preserve"> 2012), a peak national </w:t>
      </w:r>
      <w:proofErr w:type="spellStart"/>
      <w:r>
        <w:rPr>
          <w:rFonts w:ascii="Times New Roman" w:hAnsi="Times New Roman" w:cs="Times New Roman"/>
          <w:sz w:val="24"/>
          <w:szCs w:val="24"/>
        </w:rPr>
        <w:t>organisation</w:t>
      </w:r>
      <w:proofErr w:type="spellEnd"/>
      <w:r>
        <w:rPr>
          <w:rFonts w:ascii="Times New Roman" w:hAnsi="Times New Roman" w:cs="Times New Roman"/>
          <w:sz w:val="24"/>
          <w:szCs w:val="24"/>
        </w:rPr>
        <w:t xml:space="preserve"> representing the interests of mainly private industry. The A</w:t>
      </w:r>
      <w:r w:rsidR="00D12391">
        <w:rPr>
          <w:rFonts w:ascii="Times New Roman" w:hAnsi="Times New Roman" w:cs="Times New Roman"/>
          <w:sz w:val="24"/>
          <w:szCs w:val="24"/>
        </w:rPr>
        <w:t>ustralian Industry Group</w:t>
      </w:r>
      <w:r>
        <w:rPr>
          <w:rFonts w:ascii="Times New Roman" w:hAnsi="Times New Roman" w:cs="Times New Roman"/>
          <w:sz w:val="24"/>
          <w:szCs w:val="24"/>
        </w:rPr>
        <w:t xml:space="preserve"> has been funded extensively by the federal government in recent years to undertake adult literacy research, and </w:t>
      </w:r>
      <w:r w:rsidRPr="0071385F">
        <w:rPr>
          <w:rFonts w:ascii="Times New Roman" w:eastAsia="Times New Roman" w:hAnsi="Times New Roman" w:cs="Times New Roman"/>
          <w:sz w:val="24"/>
          <w:szCs w:val="24"/>
          <w:lang w:eastAsia="en-GB"/>
        </w:rPr>
        <w:t xml:space="preserve">it should </w:t>
      </w:r>
      <w:r w:rsidRPr="0071385F">
        <w:rPr>
          <w:rFonts w:ascii="Times New Roman" w:eastAsia="Times New Roman" w:hAnsi="Times New Roman" w:cs="Times New Roman"/>
          <w:sz w:val="24"/>
          <w:szCs w:val="24"/>
          <w:lang w:eastAsia="en-GB"/>
        </w:rPr>
        <w:lastRenderedPageBreak/>
        <w:t xml:space="preserve">be of little surprise to find that the first recommendation </w:t>
      </w:r>
      <w:proofErr w:type="gramStart"/>
      <w:r w:rsidRPr="0071385F">
        <w:rPr>
          <w:rFonts w:ascii="Times New Roman" w:eastAsia="Times New Roman" w:hAnsi="Times New Roman" w:cs="Times New Roman"/>
          <w:sz w:val="24"/>
          <w:szCs w:val="24"/>
          <w:lang w:eastAsia="en-GB"/>
        </w:rPr>
        <w:t xml:space="preserve">of  </w:t>
      </w:r>
      <w:r w:rsidR="00D12391">
        <w:rPr>
          <w:rFonts w:ascii="Times New Roman" w:eastAsia="Times New Roman" w:hAnsi="Times New Roman" w:cs="Times New Roman"/>
          <w:sz w:val="24"/>
          <w:szCs w:val="24"/>
          <w:lang w:eastAsia="en-GB"/>
        </w:rPr>
        <w:t>its</w:t>
      </w:r>
      <w:proofErr w:type="gramEnd"/>
      <w:r w:rsidRPr="0071385F">
        <w:rPr>
          <w:rFonts w:ascii="Times New Roman" w:eastAsia="Times New Roman" w:hAnsi="Times New Roman" w:cs="Times New Roman"/>
          <w:sz w:val="24"/>
          <w:szCs w:val="24"/>
          <w:lang w:eastAsia="en-GB"/>
        </w:rPr>
        <w:t xml:space="preserve"> major researc</w:t>
      </w:r>
      <w:r>
        <w:rPr>
          <w:rFonts w:ascii="Times New Roman" w:eastAsia="Times New Roman" w:hAnsi="Times New Roman" w:cs="Times New Roman"/>
          <w:sz w:val="24"/>
          <w:szCs w:val="24"/>
          <w:lang w:eastAsia="en-GB"/>
        </w:rPr>
        <w:t>h report (2012, p. 78) states: ‘</w:t>
      </w:r>
      <w:r w:rsidRPr="0071385F">
        <w:rPr>
          <w:rFonts w:ascii="Times New Roman" w:eastAsia="Times New Roman" w:hAnsi="Times New Roman" w:cs="Times New Roman"/>
          <w:sz w:val="24"/>
          <w:szCs w:val="24"/>
          <w:lang w:eastAsia="en-GB"/>
        </w:rPr>
        <w:t>Position employers at the centre of the Nati</w:t>
      </w:r>
      <w:r>
        <w:rPr>
          <w:rFonts w:ascii="Times New Roman" w:eastAsia="Times New Roman" w:hAnsi="Times New Roman" w:cs="Times New Roman"/>
          <w:sz w:val="24"/>
          <w:szCs w:val="24"/>
          <w:lang w:eastAsia="en-GB"/>
        </w:rPr>
        <w:t>onal Foundation Skills Strategy’</w:t>
      </w:r>
      <w:r w:rsidRPr="0071385F">
        <w:rPr>
          <w:rFonts w:ascii="Times New Roman" w:eastAsia="Times New Roman" w:hAnsi="Times New Roman" w:cs="Times New Roman"/>
          <w:sz w:val="24"/>
          <w:szCs w:val="24"/>
          <w:lang w:eastAsia="en-GB"/>
        </w:rPr>
        <w:t>.</w:t>
      </w:r>
      <w:r>
        <w:rPr>
          <w:rFonts w:ascii="Times New Roman" w:hAnsi="Times New Roman" w:cs="Times New Roman"/>
          <w:sz w:val="24"/>
          <w:szCs w:val="24"/>
        </w:rPr>
        <w:t xml:space="preserve"> This type of research </w:t>
      </w:r>
      <w:r w:rsidRPr="001A3E1D">
        <w:rPr>
          <w:rFonts w:ascii="Times New Roman" w:hAnsi="Times New Roman" w:cs="Times New Roman"/>
          <w:i/>
          <w:sz w:val="24"/>
          <w:szCs w:val="24"/>
        </w:rPr>
        <w:t xml:space="preserve">for </w:t>
      </w:r>
      <w:r>
        <w:rPr>
          <w:rFonts w:ascii="Times New Roman" w:hAnsi="Times New Roman" w:cs="Times New Roman"/>
          <w:sz w:val="24"/>
          <w:szCs w:val="24"/>
        </w:rPr>
        <w:t xml:space="preserve">policy (as distinct from research </w:t>
      </w:r>
      <w:r w:rsidRPr="001A3E1D">
        <w:rPr>
          <w:rFonts w:ascii="Times New Roman" w:hAnsi="Times New Roman" w:cs="Times New Roman"/>
          <w:i/>
          <w:sz w:val="24"/>
          <w:szCs w:val="24"/>
        </w:rPr>
        <w:t>of</w:t>
      </w:r>
      <w:r>
        <w:rPr>
          <w:rFonts w:ascii="Times New Roman" w:hAnsi="Times New Roman" w:cs="Times New Roman"/>
          <w:sz w:val="24"/>
          <w:szCs w:val="24"/>
        </w:rPr>
        <w:t xml:space="preserve"> policy undertaken largely in higher education, see Lingard</w:t>
      </w:r>
      <w:r w:rsidR="00C565EE">
        <w:rPr>
          <w:rFonts w:ascii="Times New Roman" w:hAnsi="Times New Roman" w:cs="Times New Roman"/>
          <w:sz w:val="24"/>
          <w:szCs w:val="24"/>
        </w:rPr>
        <w:t>,</w:t>
      </w:r>
      <w:r>
        <w:rPr>
          <w:rFonts w:ascii="Times New Roman" w:hAnsi="Times New Roman" w:cs="Times New Roman"/>
          <w:sz w:val="24"/>
          <w:szCs w:val="24"/>
        </w:rPr>
        <w:t xml:space="preserve"> 2013), represents the interests of dominant capitalist groups – the ruling elite in Australia. For these groups, as we have indicated in relation to the NFSS, literacy has significance predominantly as an instrument of human capital designed to increase economic advantage at the national level, bottom line profitability at the local enterprise level, and jobs at the individual level. These are the ‘ruling ideas’ of adult literacy. </w:t>
      </w:r>
    </w:p>
    <w:p w:rsidR="002368F6" w:rsidRDefault="002368F6" w:rsidP="00E13151">
      <w:pPr>
        <w:ind w:right="522"/>
        <w:rPr>
          <w:rFonts w:ascii="Times New Roman" w:hAnsi="Times New Roman" w:cs="Times New Roman"/>
          <w:b/>
          <w:sz w:val="24"/>
          <w:szCs w:val="24"/>
        </w:rPr>
      </w:pPr>
      <w:r w:rsidRPr="004E652C">
        <w:rPr>
          <w:rFonts w:ascii="Times New Roman" w:hAnsi="Times New Roman" w:cs="Times New Roman"/>
          <w:b/>
          <w:sz w:val="24"/>
          <w:szCs w:val="24"/>
        </w:rPr>
        <w:t>Discussion</w:t>
      </w:r>
      <w:r>
        <w:rPr>
          <w:rFonts w:ascii="Times New Roman" w:hAnsi="Times New Roman" w:cs="Times New Roman"/>
          <w:b/>
          <w:sz w:val="24"/>
          <w:szCs w:val="24"/>
        </w:rPr>
        <w:t xml:space="preserve"> and conclusions</w:t>
      </w:r>
    </w:p>
    <w:p w:rsidR="002368F6" w:rsidRDefault="002368F6" w:rsidP="00E13151">
      <w:pPr>
        <w:ind w:right="522"/>
        <w:rPr>
          <w:rFonts w:ascii="Times New Roman" w:hAnsi="Times New Roman" w:cs="Times New Roman"/>
          <w:sz w:val="24"/>
          <w:szCs w:val="24"/>
        </w:rPr>
      </w:pPr>
      <w:r>
        <w:rPr>
          <w:rFonts w:ascii="Times New Roman" w:hAnsi="Times New Roman" w:cs="Times New Roman"/>
          <w:sz w:val="24"/>
          <w:szCs w:val="24"/>
        </w:rPr>
        <w:t xml:space="preserve">We have demonstrated that social class from our perspective is </w:t>
      </w:r>
      <w:r w:rsidR="00E36C94">
        <w:rPr>
          <w:rFonts w:ascii="Times New Roman" w:hAnsi="Times New Roman" w:cs="Times New Roman"/>
          <w:sz w:val="24"/>
          <w:szCs w:val="24"/>
        </w:rPr>
        <w:t xml:space="preserve">essential </w:t>
      </w:r>
      <w:r>
        <w:rPr>
          <w:rFonts w:ascii="Times New Roman" w:hAnsi="Times New Roman" w:cs="Times New Roman"/>
          <w:sz w:val="24"/>
          <w:szCs w:val="24"/>
        </w:rPr>
        <w:t>to</w:t>
      </w:r>
      <w:r w:rsidR="00E36C94">
        <w:rPr>
          <w:rFonts w:ascii="Times New Roman" w:hAnsi="Times New Roman" w:cs="Times New Roman"/>
          <w:sz w:val="24"/>
          <w:szCs w:val="24"/>
        </w:rPr>
        <w:t xml:space="preserve"> understanding</w:t>
      </w:r>
      <w:r>
        <w:rPr>
          <w:rFonts w:ascii="Times New Roman" w:hAnsi="Times New Roman" w:cs="Times New Roman"/>
          <w:sz w:val="24"/>
          <w:szCs w:val="24"/>
        </w:rPr>
        <w:t xml:space="preserve"> the adult literacy field; that adult literacy students and th</w:t>
      </w:r>
      <w:r w:rsidR="006D5D7F">
        <w:rPr>
          <w:rFonts w:ascii="Times New Roman" w:hAnsi="Times New Roman" w:cs="Times New Roman"/>
          <w:sz w:val="24"/>
          <w:szCs w:val="24"/>
        </w:rPr>
        <w:t>eir teachers hail from disparate</w:t>
      </w:r>
      <w:r>
        <w:rPr>
          <w:rFonts w:ascii="Times New Roman" w:hAnsi="Times New Roman" w:cs="Times New Roman"/>
          <w:sz w:val="24"/>
          <w:szCs w:val="24"/>
        </w:rPr>
        <w:t xml:space="preserve"> social classes, and that adult literacy policy, programs, pedagogy and research all feature fundamental social class </w:t>
      </w:r>
      <w:r w:rsidR="00EF0B17">
        <w:rPr>
          <w:rFonts w:ascii="Times New Roman" w:hAnsi="Times New Roman" w:cs="Times New Roman"/>
          <w:sz w:val="24"/>
          <w:szCs w:val="24"/>
        </w:rPr>
        <w:t>disparities</w:t>
      </w:r>
      <w:r>
        <w:rPr>
          <w:rFonts w:ascii="Times New Roman" w:hAnsi="Times New Roman" w:cs="Times New Roman"/>
          <w:sz w:val="24"/>
          <w:szCs w:val="24"/>
        </w:rPr>
        <w:t>. Moreover, we would argue tha</w:t>
      </w:r>
      <w:r w:rsidR="00EF0B17">
        <w:rPr>
          <w:rFonts w:ascii="Times New Roman" w:hAnsi="Times New Roman" w:cs="Times New Roman"/>
          <w:sz w:val="24"/>
          <w:szCs w:val="24"/>
        </w:rPr>
        <w:t>t these disparities are</w:t>
      </w:r>
      <w:r>
        <w:rPr>
          <w:rFonts w:ascii="Times New Roman" w:hAnsi="Times New Roman" w:cs="Times New Roman"/>
          <w:sz w:val="24"/>
          <w:szCs w:val="24"/>
        </w:rPr>
        <w:t xml:space="preserve"> hidden within the </w:t>
      </w:r>
      <w:r w:rsidR="00EF0B17">
        <w:rPr>
          <w:rFonts w:ascii="Times New Roman" w:hAnsi="Times New Roman" w:cs="Times New Roman"/>
          <w:sz w:val="24"/>
          <w:szCs w:val="24"/>
        </w:rPr>
        <w:t>hegemony of ruling class discourses</w:t>
      </w:r>
      <w:r>
        <w:rPr>
          <w:rFonts w:ascii="Times New Roman" w:hAnsi="Times New Roman" w:cs="Times New Roman"/>
          <w:sz w:val="24"/>
          <w:szCs w:val="24"/>
        </w:rPr>
        <w:t xml:space="preserve"> </w:t>
      </w:r>
      <w:r w:rsidR="00EF0B17">
        <w:rPr>
          <w:rFonts w:ascii="Times New Roman" w:hAnsi="Times New Roman" w:cs="Times New Roman"/>
          <w:sz w:val="24"/>
          <w:szCs w:val="24"/>
        </w:rPr>
        <w:t xml:space="preserve">on literacy, discourses which </w:t>
      </w:r>
      <w:r w:rsidR="006D5D7F">
        <w:rPr>
          <w:rFonts w:ascii="Times New Roman" w:hAnsi="Times New Roman" w:cs="Times New Roman"/>
          <w:sz w:val="24"/>
          <w:szCs w:val="24"/>
        </w:rPr>
        <w:t xml:space="preserve">at </w:t>
      </w:r>
      <w:r>
        <w:rPr>
          <w:rFonts w:ascii="Times New Roman" w:hAnsi="Times New Roman" w:cs="Times New Roman"/>
          <w:sz w:val="24"/>
          <w:szCs w:val="24"/>
        </w:rPr>
        <w:t xml:space="preserve">various levels of analysis – macro, </w:t>
      </w:r>
      <w:proofErr w:type="spellStart"/>
      <w:r>
        <w:rPr>
          <w:rFonts w:ascii="Times New Roman" w:hAnsi="Times New Roman" w:cs="Times New Roman"/>
          <w:sz w:val="24"/>
          <w:szCs w:val="24"/>
        </w:rPr>
        <w:t>meso</w:t>
      </w:r>
      <w:proofErr w:type="spellEnd"/>
      <w:r>
        <w:rPr>
          <w:rFonts w:ascii="Times New Roman" w:hAnsi="Times New Roman" w:cs="Times New Roman"/>
          <w:sz w:val="24"/>
          <w:szCs w:val="24"/>
        </w:rPr>
        <w:t xml:space="preserve"> and</w:t>
      </w:r>
      <w:r w:rsidR="003766FF">
        <w:rPr>
          <w:rFonts w:ascii="Times New Roman" w:hAnsi="Times New Roman" w:cs="Times New Roman"/>
          <w:sz w:val="24"/>
          <w:szCs w:val="24"/>
        </w:rPr>
        <w:t xml:space="preserve"> micro </w:t>
      </w:r>
      <w:r w:rsidR="00EF0B17">
        <w:rPr>
          <w:rFonts w:ascii="Times New Roman" w:hAnsi="Times New Roman" w:cs="Times New Roman"/>
          <w:sz w:val="24"/>
          <w:szCs w:val="24"/>
        </w:rPr>
        <w:t xml:space="preserve">– </w:t>
      </w:r>
      <w:r w:rsidR="008A324B">
        <w:rPr>
          <w:rFonts w:ascii="Times New Roman" w:hAnsi="Times New Roman" w:cs="Times New Roman"/>
          <w:sz w:val="24"/>
          <w:szCs w:val="24"/>
        </w:rPr>
        <w:t xml:space="preserve">can </w:t>
      </w:r>
      <w:r w:rsidR="00EF0B17">
        <w:rPr>
          <w:rFonts w:ascii="Times New Roman" w:hAnsi="Times New Roman" w:cs="Times New Roman"/>
          <w:sz w:val="24"/>
          <w:szCs w:val="24"/>
        </w:rPr>
        <w:t>have the effect of controlling</w:t>
      </w:r>
      <w:r w:rsidR="003766FF">
        <w:rPr>
          <w:rFonts w:ascii="Times New Roman" w:hAnsi="Times New Roman" w:cs="Times New Roman"/>
          <w:sz w:val="24"/>
          <w:szCs w:val="24"/>
        </w:rPr>
        <w:t xml:space="preserve"> </w:t>
      </w:r>
      <w:r>
        <w:rPr>
          <w:rFonts w:ascii="Times New Roman" w:hAnsi="Times New Roman" w:cs="Times New Roman"/>
          <w:sz w:val="24"/>
          <w:szCs w:val="24"/>
        </w:rPr>
        <w:t>working class people</w:t>
      </w:r>
      <w:r w:rsidR="005767C8">
        <w:rPr>
          <w:rFonts w:ascii="Times New Roman" w:hAnsi="Times New Roman" w:cs="Times New Roman"/>
          <w:sz w:val="24"/>
          <w:szCs w:val="24"/>
        </w:rPr>
        <w:t xml:space="preserve"> and </w:t>
      </w:r>
      <w:r w:rsidR="00EF0B17">
        <w:rPr>
          <w:rFonts w:ascii="Times New Roman" w:hAnsi="Times New Roman" w:cs="Times New Roman"/>
          <w:sz w:val="24"/>
          <w:szCs w:val="24"/>
        </w:rPr>
        <w:t>exacerbating</w:t>
      </w:r>
      <w:r w:rsidR="005767C8">
        <w:rPr>
          <w:rFonts w:ascii="Times New Roman" w:hAnsi="Times New Roman" w:cs="Times New Roman"/>
          <w:sz w:val="24"/>
          <w:szCs w:val="24"/>
        </w:rPr>
        <w:t xml:space="preserve"> educational inequalities</w:t>
      </w:r>
      <w:r>
        <w:rPr>
          <w:rFonts w:ascii="Times New Roman" w:hAnsi="Times New Roman" w:cs="Times New Roman"/>
          <w:sz w:val="24"/>
          <w:szCs w:val="24"/>
        </w:rPr>
        <w:t xml:space="preserve">. </w:t>
      </w:r>
    </w:p>
    <w:p w:rsidR="002368F6" w:rsidRDefault="002368F6" w:rsidP="00E13151">
      <w:pPr>
        <w:ind w:right="522" w:firstLine="720"/>
        <w:rPr>
          <w:rFonts w:ascii="Times New Roman" w:hAnsi="Times New Roman" w:cs="Times New Roman"/>
          <w:sz w:val="24"/>
          <w:szCs w:val="24"/>
        </w:rPr>
      </w:pPr>
      <w:r>
        <w:rPr>
          <w:rFonts w:ascii="Times New Roman" w:hAnsi="Times New Roman" w:cs="Times New Roman"/>
          <w:sz w:val="24"/>
          <w:szCs w:val="24"/>
        </w:rPr>
        <w:t xml:space="preserve">At the macro, structural level the OECD, representing neo-liberal capitalism, plays a significant global role via its international surveys in promoting </w:t>
      </w:r>
      <w:r w:rsidR="00121E37">
        <w:rPr>
          <w:rFonts w:ascii="Times New Roman" w:hAnsi="Times New Roman" w:cs="Times New Roman"/>
          <w:sz w:val="24"/>
          <w:szCs w:val="24"/>
        </w:rPr>
        <w:t>particular</w:t>
      </w:r>
      <w:r w:rsidR="00C565EE">
        <w:rPr>
          <w:rFonts w:ascii="Times New Roman" w:hAnsi="Times New Roman" w:cs="Times New Roman"/>
          <w:sz w:val="24"/>
          <w:szCs w:val="24"/>
        </w:rPr>
        <w:t xml:space="preserve"> </w:t>
      </w:r>
      <w:proofErr w:type="spellStart"/>
      <w:r w:rsidR="00C565EE">
        <w:rPr>
          <w:rFonts w:ascii="Times New Roman" w:hAnsi="Times New Roman" w:cs="Times New Roman"/>
          <w:sz w:val="24"/>
          <w:szCs w:val="24"/>
        </w:rPr>
        <w:t>conceptualis</w:t>
      </w:r>
      <w:r>
        <w:rPr>
          <w:rFonts w:ascii="Times New Roman" w:hAnsi="Times New Roman" w:cs="Times New Roman"/>
          <w:sz w:val="24"/>
          <w:szCs w:val="24"/>
        </w:rPr>
        <w:t>ations</w:t>
      </w:r>
      <w:proofErr w:type="spellEnd"/>
      <w:r>
        <w:rPr>
          <w:rFonts w:ascii="Times New Roman" w:hAnsi="Times New Roman" w:cs="Times New Roman"/>
          <w:sz w:val="24"/>
          <w:szCs w:val="24"/>
        </w:rPr>
        <w:t xml:space="preserve"> and measures of literacy and</w:t>
      </w:r>
      <w:r w:rsidR="00121E37">
        <w:rPr>
          <w:rFonts w:ascii="Times New Roman" w:hAnsi="Times New Roman" w:cs="Times New Roman"/>
          <w:sz w:val="24"/>
          <w:szCs w:val="24"/>
        </w:rPr>
        <w:t xml:space="preserve"> the role literacy plays</w:t>
      </w:r>
      <w:r>
        <w:rPr>
          <w:rFonts w:ascii="Times New Roman" w:hAnsi="Times New Roman" w:cs="Times New Roman"/>
          <w:sz w:val="24"/>
          <w:szCs w:val="24"/>
        </w:rPr>
        <w:t xml:space="preserve"> in the economies of western societies. Australian governments and </w:t>
      </w:r>
      <w:r w:rsidR="000A5D9C">
        <w:rPr>
          <w:rFonts w:ascii="Times New Roman" w:hAnsi="Times New Roman" w:cs="Times New Roman"/>
          <w:sz w:val="24"/>
          <w:szCs w:val="24"/>
        </w:rPr>
        <w:t xml:space="preserve">peak </w:t>
      </w:r>
      <w:r w:rsidR="00E36C94">
        <w:rPr>
          <w:rFonts w:ascii="Times New Roman" w:hAnsi="Times New Roman" w:cs="Times New Roman"/>
          <w:sz w:val="24"/>
          <w:szCs w:val="24"/>
        </w:rPr>
        <w:t xml:space="preserve">productivity, </w:t>
      </w:r>
      <w:r w:rsidR="000A5D9C">
        <w:rPr>
          <w:rFonts w:ascii="Times New Roman" w:hAnsi="Times New Roman" w:cs="Times New Roman"/>
          <w:sz w:val="24"/>
          <w:szCs w:val="24"/>
        </w:rPr>
        <w:t xml:space="preserve">industry and skills </w:t>
      </w:r>
      <w:proofErr w:type="spellStart"/>
      <w:r w:rsidR="000A5D9C">
        <w:rPr>
          <w:rFonts w:ascii="Times New Roman" w:hAnsi="Times New Roman" w:cs="Times New Roman"/>
          <w:sz w:val="24"/>
          <w:szCs w:val="24"/>
        </w:rPr>
        <w:t>organis</w:t>
      </w:r>
      <w:r>
        <w:rPr>
          <w:rFonts w:ascii="Times New Roman" w:hAnsi="Times New Roman" w:cs="Times New Roman"/>
          <w:sz w:val="24"/>
          <w:szCs w:val="24"/>
        </w:rPr>
        <w:t>ations</w:t>
      </w:r>
      <w:proofErr w:type="spellEnd"/>
      <w:r>
        <w:rPr>
          <w:rFonts w:ascii="Times New Roman" w:hAnsi="Times New Roman" w:cs="Times New Roman"/>
          <w:sz w:val="24"/>
          <w:szCs w:val="24"/>
        </w:rPr>
        <w:t xml:space="preserve"> are fully aligned with the OECD discourse on literacy, and as a ruling class bloc, they are ‘singing off the same hymn</w:t>
      </w:r>
      <w:r w:rsidR="00C565EE">
        <w:rPr>
          <w:rFonts w:ascii="Times New Roman" w:hAnsi="Times New Roman" w:cs="Times New Roman"/>
          <w:sz w:val="24"/>
          <w:szCs w:val="24"/>
        </w:rPr>
        <w:t xml:space="preserve"> sheet’ (Black and Yasukawa, 2016</w:t>
      </w:r>
      <w:r w:rsidR="00515D43">
        <w:rPr>
          <w:rFonts w:ascii="Times New Roman" w:hAnsi="Times New Roman" w:cs="Times New Roman"/>
          <w:sz w:val="24"/>
          <w:szCs w:val="24"/>
        </w:rPr>
        <w:t>, p. 173</w:t>
      </w:r>
      <w:r w:rsidRPr="000267A2">
        <w:rPr>
          <w:rFonts w:ascii="Times New Roman" w:hAnsi="Times New Roman" w:cs="Times New Roman"/>
          <w:sz w:val="24"/>
          <w:szCs w:val="24"/>
        </w:rPr>
        <w:t>).</w:t>
      </w:r>
      <w:r>
        <w:rPr>
          <w:rFonts w:ascii="Times New Roman" w:hAnsi="Times New Roman" w:cs="Times New Roman"/>
          <w:sz w:val="24"/>
          <w:szCs w:val="24"/>
        </w:rPr>
        <w:t xml:space="preserve"> Whilst no doubt literacy in the dominant form promoted by these groups is a significant set of skills that can assist individuals to function in the modern world, especially in the world of work, this </w:t>
      </w:r>
      <w:r w:rsidR="003766FF">
        <w:rPr>
          <w:rFonts w:ascii="Times New Roman" w:hAnsi="Times New Roman" w:cs="Times New Roman"/>
          <w:sz w:val="24"/>
          <w:szCs w:val="24"/>
        </w:rPr>
        <w:t>‘common-sense’</w:t>
      </w:r>
      <w:r>
        <w:rPr>
          <w:rFonts w:ascii="Times New Roman" w:hAnsi="Times New Roman" w:cs="Times New Roman"/>
          <w:sz w:val="24"/>
          <w:szCs w:val="24"/>
        </w:rPr>
        <w:t xml:space="preserve"> </w:t>
      </w:r>
      <w:r w:rsidR="00121E37">
        <w:rPr>
          <w:rFonts w:ascii="Times New Roman" w:hAnsi="Times New Roman" w:cs="Times New Roman"/>
          <w:sz w:val="24"/>
          <w:szCs w:val="24"/>
        </w:rPr>
        <w:t>understanding</w:t>
      </w:r>
      <w:r>
        <w:rPr>
          <w:rFonts w:ascii="Times New Roman" w:hAnsi="Times New Roman" w:cs="Times New Roman"/>
          <w:sz w:val="24"/>
          <w:szCs w:val="24"/>
        </w:rPr>
        <w:t xml:space="preserve"> can be viewed differently from a critical, social class perspective. As Black and Yasukawa (2014) have argued</w:t>
      </w:r>
      <w:r w:rsidR="000500A9">
        <w:rPr>
          <w:rFonts w:ascii="Times New Roman" w:hAnsi="Times New Roman" w:cs="Times New Roman"/>
          <w:sz w:val="24"/>
          <w:szCs w:val="24"/>
        </w:rPr>
        <w:t xml:space="preserve"> recently</w:t>
      </w:r>
      <w:r>
        <w:rPr>
          <w:rFonts w:ascii="Times New Roman" w:hAnsi="Times New Roman" w:cs="Times New Roman"/>
          <w:sz w:val="24"/>
          <w:szCs w:val="24"/>
        </w:rPr>
        <w:t xml:space="preserve">, drawing on the work of Harvey Graff (1979), the idea that delivering literacy provision to adults is some kind of panacea for </w:t>
      </w:r>
      <w:r w:rsidR="006A7EFD">
        <w:rPr>
          <w:rFonts w:ascii="Times New Roman" w:hAnsi="Times New Roman" w:cs="Times New Roman"/>
          <w:sz w:val="24"/>
          <w:szCs w:val="24"/>
        </w:rPr>
        <w:t xml:space="preserve">economic </w:t>
      </w:r>
      <w:r w:rsidR="00BE1DAA">
        <w:rPr>
          <w:rFonts w:ascii="Times New Roman" w:hAnsi="Times New Roman" w:cs="Times New Roman"/>
          <w:sz w:val="24"/>
          <w:szCs w:val="24"/>
        </w:rPr>
        <w:t>success</w:t>
      </w:r>
      <w:r>
        <w:rPr>
          <w:rFonts w:ascii="Times New Roman" w:hAnsi="Times New Roman" w:cs="Times New Roman"/>
          <w:sz w:val="24"/>
          <w:szCs w:val="24"/>
        </w:rPr>
        <w:t xml:space="preserve"> or for the upward mobility of working class people, is a</w:t>
      </w:r>
      <w:r w:rsidR="006A7EFD">
        <w:rPr>
          <w:rFonts w:ascii="Times New Roman" w:hAnsi="Times New Roman" w:cs="Times New Roman"/>
          <w:sz w:val="24"/>
          <w:szCs w:val="24"/>
        </w:rPr>
        <w:t xml:space="preserve"> </w:t>
      </w:r>
      <w:r>
        <w:rPr>
          <w:rFonts w:ascii="Times New Roman" w:hAnsi="Times New Roman" w:cs="Times New Roman"/>
          <w:sz w:val="24"/>
          <w:szCs w:val="24"/>
        </w:rPr>
        <w:t xml:space="preserve">myth. </w:t>
      </w:r>
      <w:r w:rsidR="008A324B">
        <w:rPr>
          <w:rFonts w:ascii="Times New Roman" w:hAnsi="Times New Roman" w:cs="Times New Roman"/>
          <w:sz w:val="24"/>
          <w:szCs w:val="24"/>
        </w:rPr>
        <w:t>Moreover</w:t>
      </w:r>
      <w:r w:rsidR="00BC7B62">
        <w:rPr>
          <w:rFonts w:ascii="Times New Roman" w:hAnsi="Times New Roman" w:cs="Times New Roman"/>
          <w:sz w:val="24"/>
          <w:szCs w:val="24"/>
        </w:rPr>
        <w:t>,</w:t>
      </w:r>
      <w:r w:rsidR="008A324B">
        <w:rPr>
          <w:rFonts w:ascii="Times New Roman" w:hAnsi="Times New Roman" w:cs="Times New Roman"/>
          <w:sz w:val="24"/>
          <w:szCs w:val="24"/>
        </w:rPr>
        <w:t xml:space="preserve"> there are political interests for ruling elites. </w:t>
      </w:r>
      <w:r>
        <w:rPr>
          <w:rFonts w:ascii="Times New Roman" w:hAnsi="Times New Roman" w:cs="Times New Roman"/>
          <w:sz w:val="24"/>
          <w:szCs w:val="24"/>
        </w:rPr>
        <w:t>In workplaces for example, there are now multiple in-depth studies th</w:t>
      </w:r>
      <w:r w:rsidR="0090374C">
        <w:rPr>
          <w:rFonts w:ascii="Times New Roman" w:hAnsi="Times New Roman" w:cs="Times New Roman"/>
          <w:sz w:val="24"/>
          <w:szCs w:val="24"/>
        </w:rPr>
        <w:t xml:space="preserve">at indicate the link between </w:t>
      </w:r>
      <w:r w:rsidR="00121E37">
        <w:rPr>
          <w:rFonts w:ascii="Times New Roman" w:hAnsi="Times New Roman" w:cs="Times New Roman"/>
          <w:sz w:val="24"/>
          <w:szCs w:val="24"/>
        </w:rPr>
        <w:t xml:space="preserve">workers </w:t>
      </w:r>
      <w:r>
        <w:rPr>
          <w:rFonts w:ascii="Times New Roman" w:hAnsi="Times New Roman" w:cs="Times New Roman"/>
          <w:sz w:val="24"/>
          <w:szCs w:val="24"/>
        </w:rPr>
        <w:t xml:space="preserve">assessed </w:t>
      </w:r>
      <w:r w:rsidR="00121E37">
        <w:rPr>
          <w:rFonts w:ascii="Times New Roman" w:hAnsi="Times New Roman" w:cs="Times New Roman"/>
          <w:sz w:val="24"/>
          <w:szCs w:val="24"/>
        </w:rPr>
        <w:t xml:space="preserve">to have literacy </w:t>
      </w:r>
      <w:r>
        <w:rPr>
          <w:rFonts w:ascii="Times New Roman" w:hAnsi="Times New Roman" w:cs="Times New Roman"/>
          <w:sz w:val="24"/>
          <w:szCs w:val="24"/>
        </w:rPr>
        <w:t>deficit</w:t>
      </w:r>
      <w:r w:rsidR="0090374C">
        <w:rPr>
          <w:rFonts w:ascii="Times New Roman" w:hAnsi="Times New Roman" w:cs="Times New Roman"/>
          <w:sz w:val="24"/>
          <w:szCs w:val="24"/>
        </w:rPr>
        <w:t>s</w:t>
      </w:r>
      <w:r>
        <w:rPr>
          <w:rFonts w:ascii="Times New Roman" w:hAnsi="Times New Roman" w:cs="Times New Roman"/>
          <w:sz w:val="24"/>
          <w:szCs w:val="24"/>
        </w:rPr>
        <w:t xml:space="preserve"> and</w:t>
      </w:r>
      <w:r w:rsidR="002F54E1">
        <w:rPr>
          <w:rFonts w:ascii="Times New Roman" w:hAnsi="Times New Roman" w:cs="Times New Roman"/>
          <w:sz w:val="24"/>
          <w:szCs w:val="24"/>
        </w:rPr>
        <w:t xml:space="preserve"> productivity is complex,</w:t>
      </w:r>
      <w:r w:rsidR="00121E37">
        <w:rPr>
          <w:rFonts w:ascii="Times New Roman" w:hAnsi="Times New Roman" w:cs="Times New Roman"/>
          <w:sz w:val="24"/>
          <w:szCs w:val="24"/>
        </w:rPr>
        <w:t xml:space="preserve"> and that this fo</w:t>
      </w:r>
      <w:r w:rsidR="002F54E1">
        <w:rPr>
          <w:rFonts w:ascii="Times New Roman" w:hAnsi="Times New Roman" w:cs="Times New Roman"/>
          <w:sz w:val="24"/>
          <w:szCs w:val="24"/>
        </w:rPr>
        <w:t>cus on literacy</w:t>
      </w:r>
      <w:r>
        <w:rPr>
          <w:rFonts w:ascii="Times New Roman" w:hAnsi="Times New Roman" w:cs="Times New Roman"/>
          <w:sz w:val="24"/>
          <w:szCs w:val="24"/>
        </w:rPr>
        <w:t xml:space="preserve"> </w:t>
      </w:r>
      <w:r w:rsidR="002F54E1">
        <w:rPr>
          <w:rFonts w:ascii="Times New Roman" w:hAnsi="Times New Roman" w:cs="Times New Roman"/>
          <w:sz w:val="24"/>
          <w:szCs w:val="24"/>
        </w:rPr>
        <w:t xml:space="preserve">deficits </w:t>
      </w:r>
      <w:r>
        <w:rPr>
          <w:rFonts w:ascii="Times New Roman" w:hAnsi="Times New Roman" w:cs="Times New Roman"/>
          <w:sz w:val="24"/>
          <w:szCs w:val="24"/>
        </w:rPr>
        <w:t xml:space="preserve">often relates more to the exercise of power </w:t>
      </w:r>
      <w:r w:rsidR="00A64E47">
        <w:rPr>
          <w:rFonts w:ascii="Times New Roman" w:hAnsi="Times New Roman" w:cs="Times New Roman"/>
          <w:sz w:val="24"/>
          <w:szCs w:val="24"/>
        </w:rPr>
        <w:t xml:space="preserve">and control </w:t>
      </w:r>
      <w:r>
        <w:rPr>
          <w:rFonts w:ascii="Times New Roman" w:hAnsi="Times New Roman" w:cs="Times New Roman"/>
          <w:sz w:val="24"/>
          <w:szCs w:val="24"/>
        </w:rPr>
        <w:t>by workplace managers and superv</w:t>
      </w:r>
      <w:r w:rsidR="00E14E1E">
        <w:rPr>
          <w:rFonts w:ascii="Times New Roman" w:hAnsi="Times New Roman" w:cs="Times New Roman"/>
          <w:sz w:val="24"/>
          <w:szCs w:val="24"/>
        </w:rPr>
        <w:t>isors</w:t>
      </w:r>
      <w:r>
        <w:rPr>
          <w:rFonts w:ascii="Times New Roman" w:hAnsi="Times New Roman" w:cs="Times New Roman"/>
          <w:sz w:val="24"/>
          <w:szCs w:val="24"/>
        </w:rPr>
        <w:t xml:space="preserve"> (</w:t>
      </w:r>
      <w:r w:rsidR="002F54E1">
        <w:rPr>
          <w:rFonts w:ascii="Times New Roman" w:hAnsi="Times New Roman" w:cs="Times New Roman"/>
          <w:sz w:val="24"/>
          <w:szCs w:val="24"/>
        </w:rPr>
        <w:t>for detailed analyses, see</w:t>
      </w:r>
      <w:r w:rsidR="00C565EE">
        <w:rPr>
          <w:rFonts w:ascii="Times New Roman" w:hAnsi="Times New Roman" w:cs="Times New Roman"/>
          <w:sz w:val="24"/>
          <w:szCs w:val="24"/>
        </w:rPr>
        <w:t xml:space="preserve"> Black and</w:t>
      </w:r>
      <w:r w:rsidR="0090374C">
        <w:rPr>
          <w:rFonts w:ascii="Times New Roman" w:hAnsi="Times New Roman" w:cs="Times New Roman"/>
          <w:sz w:val="24"/>
          <w:szCs w:val="24"/>
        </w:rPr>
        <w:t xml:space="preserve"> Yasukawa</w:t>
      </w:r>
      <w:r w:rsidR="00C565EE">
        <w:rPr>
          <w:rFonts w:ascii="Times New Roman" w:hAnsi="Times New Roman" w:cs="Times New Roman"/>
          <w:sz w:val="24"/>
          <w:szCs w:val="24"/>
        </w:rPr>
        <w:t>,</w:t>
      </w:r>
      <w:r w:rsidR="0090374C">
        <w:rPr>
          <w:rFonts w:ascii="Times New Roman" w:hAnsi="Times New Roman" w:cs="Times New Roman"/>
          <w:sz w:val="24"/>
          <w:szCs w:val="24"/>
        </w:rPr>
        <w:t xml:space="preserve"> 2014</w:t>
      </w:r>
      <w:r w:rsidR="00C565EE">
        <w:rPr>
          <w:rFonts w:ascii="Times New Roman" w:hAnsi="Times New Roman" w:cs="Times New Roman"/>
          <w:sz w:val="24"/>
          <w:szCs w:val="24"/>
        </w:rPr>
        <w:t>;</w:t>
      </w:r>
      <w:r w:rsidR="006320B4">
        <w:rPr>
          <w:rFonts w:ascii="Times New Roman" w:hAnsi="Times New Roman" w:cs="Times New Roman"/>
          <w:sz w:val="24"/>
          <w:szCs w:val="24"/>
        </w:rPr>
        <w:t xml:space="preserve"> </w:t>
      </w:r>
      <w:r w:rsidR="00C565EE">
        <w:rPr>
          <w:rFonts w:ascii="Times New Roman" w:hAnsi="Times New Roman" w:cs="Times New Roman"/>
          <w:sz w:val="24"/>
          <w:szCs w:val="24"/>
        </w:rPr>
        <w:t>Black, Yasukawa and</w:t>
      </w:r>
      <w:r w:rsidR="002F54E1">
        <w:rPr>
          <w:rFonts w:ascii="Times New Roman" w:hAnsi="Times New Roman" w:cs="Times New Roman"/>
          <w:sz w:val="24"/>
          <w:szCs w:val="24"/>
        </w:rPr>
        <w:t xml:space="preserve"> Brown</w:t>
      </w:r>
      <w:r w:rsidR="00C565EE">
        <w:rPr>
          <w:rFonts w:ascii="Times New Roman" w:hAnsi="Times New Roman" w:cs="Times New Roman"/>
          <w:sz w:val="24"/>
          <w:szCs w:val="24"/>
        </w:rPr>
        <w:t>,</w:t>
      </w:r>
      <w:r w:rsidR="002F54E1">
        <w:rPr>
          <w:rFonts w:ascii="Times New Roman" w:hAnsi="Times New Roman" w:cs="Times New Roman"/>
          <w:sz w:val="24"/>
          <w:szCs w:val="24"/>
        </w:rPr>
        <w:t xml:space="preserve"> 20</w:t>
      </w:r>
      <w:r w:rsidR="00C565EE">
        <w:rPr>
          <w:rFonts w:ascii="Times New Roman" w:hAnsi="Times New Roman" w:cs="Times New Roman"/>
          <w:sz w:val="24"/>
          <w:szCs w:val="24"/>
        </w:rPr>
        <w:t>14;</w:t>
      </w:r>
      <w:r w:rsidR="002F54E1">
        <w:rPr>
          <w:rFonts w:ascii="Times New Roman" w:hAnsi="Times New Roman" w:cs="Times New Roman"/>
          <w:sz w:val="24"/>
          <w:szCs w:val="24"/>
        </w:rPr>
        <w:t xml:space="preserve"> </w:t>
      </w:r>
      <w:r w:rsidR="006320B4">
        <w:rPr>
          <w:rFonts w:ascii="Times New Roman" w:hAnsi="Times New Roman" w:cs="Times New Roman"/>
          <w:sz w:val="24"/>
          <w:szCs w:val="24"/>
        </w:rPr>
        <w:t>2015</w:t>
      </w:r>
      <w:r>
        <w:rPr>
          <w:rFonts w:ascii="Times New Roman" w:hAnsi="Times New Roman" w:cs="Times New Roman"/>
          <w:sz w:val="24"/>
          <w:szCs w:val="24"/>
        </w:rPr>
        <w:t xml:space="preserve">). </w:t>
      </w:r>
    </w:p>
    <w:p w:rsidR="002368F6" w:rsidRDefault="002368F6" w:rsidP="00E13151">
      <w:pPr>
        <w:ind w:right="522" w:firstLine="720"/>
        <w:rPr>
          <w:rFonts w:ascii="Times New Roman" w:eastAsia="AdvOT5843c571+20" w:hAnsi="Times New Roman" w:cs="Times New Roman"/>
          <w:color w:val="000000"/>
          <w:sz w:val="24"/>
          <w:szCs w:val="24"/>
        </w:rPr>
      </w:pPr>
      <w:r>
        <w:rPr>
          <w:rFonts w:ascii="Times New Roman" w:hAnsi="Times New Roman" w:cs="Times New Roman"/>
          <w:sz w:val="24"/>
          <w:szCs w:val="24"/>
        </w:rPr>
        <w:t>Studies of employability programs of which literacy</w:t>
      </w:r>
      <w:r w:rsidR="00AE2D0F">
        <w:rPr>
          <w:rFonts w:ascii="Times New Roman" w:hAnsi="Times New Roman" w:cs="Times New Roman"/>
          <w:sz w:val="24"/>
          <w:szCs w:val="24"/>
        </w:rPr>
        <w:t xml:space="preserve"> provision</w:t>
      </w:r>
      <w:r>
        <w:rPr>
          <w:rFonts w:ascii="Times New Roman" w:hAnsi="Times New Roman" w:cs="Times New Roman"/>
          <w:sz w:val="24"/>
          <w:szCs w:val="24"/>
        </w:rPr>
        <w:t xml:space="preserve"> is </w:t>
      </w:r>
      <w:r w:rsidR="002F54E1">
        <w:rPr>
          <w:rFonts w:ascii="Times New Roman" w:hAnsi="Times New Roman" w:cs="Times New Roman"/>
          <w:sz w:val="24"/>
          <w:szCs w:val="24"/>
        </w:rPr>
        <w:t xml:space="preserve">invariably </w:t>
      </w:r>
      <w:r w:rsidR="00AE2D0F">
        <w:rPr>
          <w:rFonts w:ascii="Times New Roman" w:hAnsi="Times New Roman" w:cs="Times New Roman"/>
          <w:sz w:val="24"/>
          <w:szCs w:val="24"/>
        </w:rPr>
        <w:t>a major element</w:t>
      </w:r>
      <w:r>
        <w:rPr>
          <w:rFonts w:ascii="Times New Roman" w:hAnsi="Times New Roman" w:cs="Times New Roman"/>
          <w:sz w:val="24"/>
          <w:szCs w:val="24"/>
        </w:rPr>
        <w:t xml:space="preserve"> also highlight that the answer to une</w:t>
      </w:r>
      <w:r w:rsidR="00AE2D0F">
        <w:rPr>
          <w:rFonts w:ascii="Times New Roman" w:hAnsi="Times New Roman" w:cs="Times New Roman"/>
          <w:sz w:val="24"/>
          <w:szCs w:val="24"/>
        </w:rPr>
        <w:t>mployment is rarely about improving</w:t>
      </w:r>
      <w:r>
        <w:rPr>
          <w:rFonts w:ascii="Times New Roman" w:hAnsi="Times New Roman" w:cs="Times New Roman"/>
          <w:sz w:val="24"/>
          <w:szCs w:val="24"/>
        </w:rPr>
        <w:t xml:space="preserve"> literacy skills. Atkins (2013, p. 35) for example, in a UK study </w:t>
      </w:r>
      <w:r w:rsidR="00AE2D0F">
        <w:rPr>
          <w:rFonts w:ascii="Times New Roman" w:hAnsi="Times New Roman" w:cs="Times New Roman"/>
          <w:sz w:val="24"/>
          <w:szCs w:val="24"/>
        </w:rPr>
        <w:t xml:space="preserve">focusing on young people, </w:t>
      </w:r>
      <w:r>
        <w:rPr>
          <w:rFonts w:ascii="Times New Roman" w:hAnsi="Times New Roman" w:cs="Times New Roman"/>
          <w:sz w:val="24"/>
          <w:szCs w:val="24"/>
        </w:rPr>
        <w:t>concludes that the ‘real impact’ of employability programs</w:t>
      </w:r>
      <w:r w:rsidR="00BE1DAA">
        <w:rPr>
          <w:rFonts w:ascii="Times New Roman" w:hAnsi="Times New Roman" w:cs="Times New Roman"/>
          <w:sz w:val="24"/>
          <w:szCs w:val="24"/>
        </w:rPr>
        <w:t xml:space="preserve"> </w:t>
      </w:r>
      <w:r>
        <w:rPr>
          <w:rFonts w:ascii="Times New Roman" w:hAnsi="Times New Roman" w:cs="Times New Roman"/>
          <w:sz w:val="24"/>
          <w:szCs w:val="24"/>
        </w:rPr>
        <w:t>‘is to prepare young peo</w:t>
      </w:r>
      <w:r w:rsidR="00C565EE">
        <w:rPr>
          <w:rFonts w:ascii="Times New Roman" w:hAnsi="Times New Roman" w:cs="Times New Roman"/>
          <w:sz w:val="24"/>
          <w:szCs w:val="24"/>
        </w:rPr>
        <w:t xml:space="preserve">ple for a lifetime of </w:t>
      </w:r>
      <w:proofErr w:type="spellStart"/>
      <w:r w:rsidR="00C565EE">
        <w:rPr>
          <w:rFonts w:ascii="Times New Roman" w:hAnsi="Times New Roman" w:cs="Times New Roman"/>
          <w:sz w:val="24"/>
          <w:szCs w:val="24"/>
        </w:rPr>
        <w:t>marginalis</w:t>
      </w:r>
      <w:r>
        <w:rPr>
          <w:rFonts w:ascii="Times New Roman" w:hAnsi="Times New Roman" w:cs="Times New Roman"/>
          <w:sz w:val="24"/>
          <w:szCs w:val="24"/>
        </w:rPr>
        <w:t>ation</w:t>
      </w:r>
      <w:proofErr w:type="spellEnd"/>
      <w:r>
        <w:rPr>
          <w:rFonts w:ascii="Times New Roman" w:hAnsi="Times New Roman" w:cs="Times New Roman"/>
          <w:sz w:val="24"/>
          <w:szCs w:val="24"/>
        </w:rPr>
        <w:t xml:space="preserve"> in the form of low-pay</w:t>
      </w:r>
      <w:r>
        <w:rPr>
          <w:rFonts w:ascii="Times New Roman" w:hAnsi="Times New Roman" w:cs="Times New Roman"/>
          <w:sz w:val="24"/>
          <w:szCs w:val="24"/>
        </w:rPr>
        <w:softHyphen/>
        <w:t xml:space="preserve">-no-pay cycle, whilst also ensuring they lack the agency or cultural capital to question the status quo’. Similar </w:t>
      </w:r>
      <w:r>
        <w:rPr>
          <w:rFonts w:ascii="Times New Roman" w:hAnsi="Times New Roman" w:cs="Times New Roman"/>
          <w:sz w:val="24"/>
          <w:szCs w:val="24"/>
        </w:rPr>
        <w:lastRenderedPageBreak/>
        <w:t xml:space="preserve">arguments about the effects of cyclical adult literacy/vocational programs and their ‘low knowledge-skilled’ students are made by Brine (2006, </w:t>
      </w:r>
      <w:r w:rsidRPr="008C4598">
        <w:rPr>
          <w:rFonts w:ascii="Times New Roman" w:hAnsi="Times New Roman" w:cs="Times New Roman"/>
          <w:sz w:val="24"/>
          <w:szCs w:val="24"/>
        </w:rPr>
        <w:t xml:space="preserve">p. 649), who claims </w:t>
      </w:r>
      <w:r>
        <w:rPr>
          <w:rFonts w:ascii="Times New Roman" w:hAnsi="Times New Roman" w:cs="Times New Roman"/>
          <w:sz w:val="24"/>
          <w:szCs w:val="24"/>
        </w:rPr>
        <w:t xml:space="preserve">that </w:t>
      </w:r>
      <w:r w:rsidRPr="008C4598">
        <w:rPr>
          <w:rFonts w:ascii="Times New Roman" w:hAnsi="Times New Roman" w:cs="Times New Roman"/>
          <w:sz w:val="24"/>
          <w:szCs w:val="24"/>
        </w:rPr>
        <w:t xml:space="preserve">these students </w:t>
      </w:r>
      <w:r w:rsidRPr="008C4598">
        <w:rPr>
          <w:rFonts w:ascii="Times New Roman" w:eastAsia="AdvOT5843c571+20" w:hAnsi="Times New Roman" w:cs="Times New Roman"/>
          <w:color w:val="000000"/>
          <w:sz w:val="24"/>
          <w:szCs w:val="24"/>
        </w:rPr>
        <w:t>‘</w:t>
      </w:r>
      <w:r w:rsidRPr="008C4598">
        <w:rPr>
          <w:rFonts w:ascii="Times New Roman" w:hAnsi="Times New Roman" w:cs="Times New Roman"/>
          <w:color w:val="000000"/>
          <w:sz w:val="24"/>
          <w:szCs w:val="24"/>
        </w:rPr>
        <w:t xml:space="preserve">are not only those </w:t>
      </w:r>
      <w:r w:rsidRPr="00A64E47">
        <w:rPr>
          <w:rFonts w:ascii="Times New Roman" w:hAnsi="Times New Roman" w:cs="Times New Roman"/>
          <w:i/>
          <w:color w:val="000000"/>
          <w:sz w:val="24"/>
          <w:szCs w:val="24"/>
        </w:rPr>
        <w:t>at</w:t>
      </w:r>
      <w:r w:rsidRPr="008C45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risk, they are increasingly </w:t>
      </w:r>
      <w:r w:rsidRPr="008C4598">
        <w:rPr>
          <w:rFonts w:ascii="Times New Roman" w:hAnsi="Times New Roman" w:cs="Times New Roman"/>
          <w:color w:val="000000"/>
          <w:sz w:val="24"/>
          <w:szCs w:val="24"/>
        </w:rPr>
        <w:t xml:space="preserve">constructed as </w:t>
      </w:r>
      <w:r w:rsidRPr="00A64E47">
        <w:rPr>
          <w:rFonts w:ascii="Times New Roman" w:hAnsi="Times New Roman" w:cs="Times New Roman"/>
          <w:i/>
          <w:color w:val="000000"/>
          <w:sz w:val="24"/>
          <w:szCs w:val="24"/>
        </w:rPr>
        <w:t>the</w:t>
      </w:r>
      <w:r w:rsidRPr="008C4598">
        <w:rPr>
          <w:rFonts w:ascii="Times New Roman" w:hAnsi="Times New Roman" w:cs="Times New Roman"/>
          <w:color w:val="000000"/>
          <w:sz w:val="24"/>
          <w:szCs w:val="24"/>
        </w:rPr>
        <w:t xml:space="preserve"> risk</w:t>
      </w:r>
      <w:r w:rsidRPr="008C4598">
        <w:rPr>
          <w:rFonts w:ascii="Times New Roman" w:eastAsia="AdvOT5843c571+20" w:hAnsi="Times New Roman" w:cs="Times New Roman"/>
          <w:color w:val="000000"/>
          <w:sz w:val="24"/>
          <w:szCs w:val="24"/>
        </w:rPr>
        <w:t>’</w:t>
      </w:r>
      <w:r>
        <w:rPr>
          <w:rFonts w:ascii="Times New Roman" w:eastAsia="AdvOT5843c571+20" w:hAnsi="Times New Roman" w:cs="Times New Roman"/>
          <w:color w:val="000000"/>
          <w:sz w:val="24"/>
          <w:szCs w:val="24"/>
        </w:rPr>
        <w:t xml:space="preserve">. In other words, working class people, especially in times of high unemployment and difficult economic times, potentially pose a threat to the </w:t>
      </w:r>
      <w:r w:rsidR="00AE2D0F">
        <w:rPr>
          <w:rFonts w:ascii="Times New Roman" w:eastAsia="AdvOT5843c571+20" w:hAnsi="Times New Roman" w:cs="Times New Roman"/>
          <w:color w:val="000000"/>
          <w:sz w:val="24"/>
          <w:szCs w:val="24"/>
        </w:rPr>
        <w:t xml:space="preserve">socio-political/economic </w:t>
      </w:r>
      <w:r>
        <w:rPr>
          <w:rFonts w:ascii="Times New Roman" w:eastAsia="AdvOT5843c571+20" w:hAnsi="Times New Roman" w:cs="Times New Roman"/>
          <w:color w:val="000000"/>
          <w:sz w:val="24"/>
          <w:szCs w:val="24"/>
        </w:rPr>
        <w:t xml:space="preserve">status quo and they need to be regulated and controlled by </w:t>
      </w:r>
      <w:r w:rsidR="00AE2D0F">
        <w:rPr>
          <w:rFonts w:ascii="Times New Roman" w:eastAsia="AdvOT5843c571+20" w:hAnsi="Times New Roman" w:cs="Times New Roman"/>
          <w:color w:val="000000"/>
          <w:sz w:val="24"/>
          <w:szCs w:val="24"/>
        </w:rPr>
        <w:t>ruling elites. Literacy provision</w:t>
      </w:r>
      <w:r>
        <w:rPr>
          <w:rFonts w:ascii="Times New Roman" w:eastAsia="AdvOT5843c571+20" w:hAnsi="Times New Roman" w:cs="Times New Roman"/>
          <w:color w:val="000000"/>
          <w:sz w:val="24"/>
          <w:szCs w:val="24"/>
        </w:rPr>
        <w:t xml:space="preserve"> </w:t>
      </w:r>
      <w:r w:rsidR="00AE2D0F">
        <w:rPr>
          <w:rFonts w:ascii="Times New Roman" w:eastAsia="AdvOT5843c571+20" w:hAnsi="Times New Roman" w:cs="Times New Roman"/>
          <w:color w:val="000000"/>
          <w:sz w:val="24"/>
          <w:szCs w:val="24"/>
        </w:rPr>
        <w:t>associated with</w:t>
      </w:r>
      <w:r>
        <w:rPr>
          <w:rFonts w:ascii="Times New Roman" w:eastAsia="AdvOT5843c571+20" w:hAnsi="Times New Roman" w:cs="Times New Roman"/>
          <w:color w:val="000000"/>
          <w:sz w:val="24"/>
          <w:szCs w:val="24"/>
        </w:rPr>
        <w:t xml:space="preserve"> employability, which is how ‘foundation skills’ in SEE </w:t>
      </w:r>
      <w:r w:rsidR="000A5D9C">
        <w:rPr>
          <w:rFonts w:ascii="Times New Roman" w:eastAsia="AdvOT5843c571+20" w:hAnsi="Times New Roman" w:cs="Times New Roman"/>
          <w:color w:val="000000"/>
          <w:sz w:val="24"/>
          <w:szCs w:val="24"/>
        </w:rPr>
        <w:t xml:space="preserve">programs are </w:t>
      </w:r>
      <w:proofErr w:type="spellStart"/>
      <w:proofErr w:type="gramStart"/>
      <w:r w:rsidR="000A5D9C">
        <w:rPr>
          <w:rFonts w:ascii="Times New Roman" w:eastAsia="AdvOT5843c571+20" w:hAnsi="Times New Roman" w:cs="Times New Roman"/>
          <w:color w:val="000000"/>
          <w:sz w:val="24"/>
          <w:szCs w:val="24"/>
        </w:rPr>
        <w:t>conceptualis</w:t>
      </w:r>
      <w:r w:rsidR="0001049E">
        <w:rPr>
          <w:rFonts w:ascii="Times New Roman" w:eastAsia="AdvOT5843c571+20" w:hAnsi="Times New Roman" w:cs="Times New Roman"/>
          <w:color w:val="000000"/>
          <w:sz w:val="24"/>
          <w:szCs w:val="24"/>
        </w:rPr>
        <w:t>ed</w:t>
      </w:r>
      <w:proofErr w:type="spellEnd"/>
      <w:r w:rsidR="0001049E">
        <w:rPr>
          <w:rFonts w:ascii="Times New Roman" w:eastAsia="AdvOT5843c571+20" w:hAnsi="Times New Roman" w:cs="Times New Roman"/>
          <w:color w:val="000000"/>
          <w:sz w:val="24"/>
          <w:szCs w:val="24"/>
        </w:rPr>
        <w:t>,</w:t>
      </w:r>
      <w:proofErr w:type="gramEnd"/>
      <w:r w:rsidR="0001049E">
        <w:rPr>
          <w:rFonts w:ascii="Times New Roman" w:eastAsia="AdvOT5843c571+20" w:hAnsi="Times New Roman" w:cs="Times New Roman"/>
          <w:color w:val="000000"/>
          <w:sz w:val="24"/>
          <w:szCs w:val="24"/>
        </w:rPr>
        <w:t xml:space="preserve"> is</w:t>
      </w:r>
      <w:r>
        <w:rPr>
          <w:rFonts w:ascii="Times New Roman" w:eastAsia="AdvOT5843c571+20" w:hAnsi="Times New Roman" w:cs="Times New Roman"/>
          <w:color w:val="000000"/>
          <w:sz w:val="24"/>
          <w:szCs w:val="24"/>
        </w:rPr>
        <w:t xml:space="preserve"> one way of doing this. Literacy has traditionally provided </w:t>
      </w:r>
      <w:r w:rsidR="00A2170C">
        <w:rPr>
          <w:rFonts w:ascii="Times New Roman" w:eastAsia="AdvOT5843c571+20" w:hAnsi="Times New Roman" w:cs="Times New Roman"/>
          <w:color w:val="000000"/>
          <w:sz w:val="24"/>
          <w:szCs w:val="24"/>
        </w:rPr>
        <w:t>an ideal</w:t>
      </w:r>
      <w:r>
        <w:rPr>
          <w:rFonts w:ascii="Times New Roman" w:eastAsia="AdvOT5843c571+20" w:hAnsi="Times New Roman" w:cs="Times New Roman"/>
          <w:color w:val="000000"/>
          <w:sz w:val="24"/>
          <w:szCs w:val="24"/>
        </w:rPr>
        <w:t xml:space="preserve"> medium for the promotion of e</w:t>
      </w:r>
      <w:r w:rsidR="00C565EE">
        <w:rPr>
          <w:rFonts w:ascii="Times New Roman" w:eastAsia="AdvOT5843c571+20" w:hAnsi="Times New Roman" w:cs="Times New Roman"/>
          <w:color w:val="000000"/>
          <w:sz w:val="24"/>
          <w:szCs w:val="24"/>
        </w:rPr>
        <w:t>lite economic interests (Black and</w:t>
      </w:r>
      <w:r>
        <w:rPr>
          <w:rFonts w:ascii="Times New Roman" w:eastAsia="AdvOT5843c571+20" w:hAnsi="Times New Roman" w:cs="Times New Roman"/>
          <w:color w:val="000000"/>
          <w:sz w:val="24"/>
          <w:szCs w:val="24"/>
        </w:rPr>
        <w:t xml:space="preserve"> Yasukawa 2014). Whilst presenting as the n</w:t>
      </w:r>
      <w:r w:rsidR="009D7AB6">
        <w:rPr>
          <w:rFonts w:ascii="Times New Roman" w:eastAsia="AdvOT5843c571+20" w:hAnsi="Times New Roman" w:cs="Times New Roman"/>
          <w:color w:val="000000"/>
          <w:sz w:val="24"/>
          <w:szCs w:val="24"/>
        </w:rPr>
        <w:t>ormative rules of the game (e.g.</w:t>
      </w:r>
      <w:r>
        <w:rPr>
          <w:rFonts w:ascii="Times New Roman" w:eastAsia="AdvOT5843c571+20" w:hAnsi="Times New Roman" w:cs="Times New Roman"/>
          <w:color w:val="000000"/>
          <w:sz w:val="24"/>
          <w:szCs w:val="24"/>
        </w:rPr>
        <w:t xml:space="preserve"> the axiom literacy = jobs), this promotion of literacy at the international and national policy levels effectively reinforces social divisions and inequalities in society</w:t>
      </w:r>
      <w:r w:rsidR="00BE1DAA">
        <w:rPr>
          <w:rFonts w:ascii="Times New Roman" w:eastAsia="AdvOT5843c571+20" w:hAnsi="Times New Roman" w:cs="Times New Roman"/>
          <w:color w:val="000000"/>
          <w:sz w:val="24"/>
          <w:szCs w:val="24"/>
        </w:rPr>
        <w:t xml:space="preserve"> in the interests of</w:t>
      </w:r>
      <w:r>
        <w:rPr>
          <w:rFonts w:ascii="Times New Roman" w:eastAsia="AdvOT5843c571+20" w:hAnsi="Times New Roman" w:cs="Times New Roman"/>
          <w:color w:val="000000"/>
          <w:sz w:val="24"/>
          <w:szCs w:val="24"/>
        </w:rPr>
        <w:t xml:space="preserve"> ruling elite</w:t>
      </w:r>
      <w:r w:rsidR="00BE1DAA">
        <w:rPr>
          <w:rFonts w:ascii="Times New Roman" w:eastAsia="AdvOT5843c571+20" w:hAnsi="Times New Roman" w:cs="Times New Roman"/>
          <w:color w:val="000000"/>
          <w:sz w:val="24"/>
          <w:szCs w:val="24"/>
        </w:rPr>
        <w:t>s</w:t>
      </w:r>
      <w:r>
        <w:rPr>
          <w:rFonts w:ascii="Times New Roman" w:eastAsia="AdvOT5843c571+20" w:hAnsi="Times New Roman" w:cs="Times New Roman"/>
          <w:color w:val="000000"/>
          <w:sz w:val="24"/>
          <w:szCs w:val="24"/>
        </w:rPr>
        <w:t>.</w:t>
      </w:r>
    </w:p>
    <w:p w:rsidR="00520727" w:rsidRDefault="002368F6" w:rsidP="00E13151">
      <w:pPr>
        <w:ind w:right="522" w:firstLine="720"/>
        <w:rPr>
          <w:rFonts w:ascii="Times New Roman" w:hAnsi="Times New Roman" w:cs="Times New Roman"/>
          <w:sz w:val="24"/>
          <w:szCs w:val="24"/>
        </w:rPr>
      </w:pPr>
      <w:r w:rsidRPr="00D046E7">
        <w:rPr>
          <w:rFonts w:ascii="Times New Roman" w:eastAsia="AdvOT5843c571+20" w:hAnsi="Times New Roman" w:cs="Times New Roman"/>
          <w:color w:val="000000"/>
          <w:sz w:val="24"/>
          <w:szCs w:val="24"/>
        </w:rPr>
        <w:t xml:space="preserve">At the </w:t>
      </w:r>
      <w:proofErr w:type="spellStart"/>
      <w:r w:rsidRPr="00D046E7">
        <w:rPr>
          <w:rFonts w:ascii="Times New Roman" w:eastAsia="AdvOT5843c571+20" w:hAnsi="Times New Roman" w:cs="Times New Roman"/>
          <w:color w:val="000000"/>
          <w:sz w:val="24"/>
          <w:szCs w:val="24"/>
        </w:rPr>
        <w:t>meso</w:t>
      </w:r>
      <w:proofErr w:type="spellEnd"/>
      <w:r w:rsidRPr="00D046E7">
        <w:rPr>
          <w:rFonts w:ascii="Times New Roman" w:eastAsia="AdvOT5843c571+20" w:hAnsi="Times New Roman" w:cs="Times New Roman"/>
          <w:color w:val="000000"/>
          <w:sz w:val="24"/>
          <w:szCs w:val="24"/>
        </w:rPr>
        <w:t xml:space="preserve"> (middle) level which includes </w:t>
      </w:r>
      <w:proofErr w:type="spellStart"/>
      <w:r w:rsidRPr="00D046E7">
        <w:rPr>
          <w:rFonts w:ascii="Times New Roman" w:eastAsia="AdvOT5843c571+20" w:hAnsi="Times New Roman" w:cs="Times New Roman"/>
          <w:color w:val="000000"/>
          <w:sz w:val="24"/>
          <w:szCs w:val="24"/>
        </w:rPr>
        <w:t>organisations</w:t>
      </w:r>
      <w:proofErr w:type="spellEnd"/>
      <w:r w:rsidRPr="00D046E7">
        <w:rPr>
          <w:rFonts w:ascii="Times New Roman" w:eastAsia="AdvOT5843c571+20" w:hAnsi="Times New Roman" w:cs="Times New Roman"/>
          <w:color w:val="000000"/>
          <w:sz w:val="24"/>
          <w:szCs w:val="24"/>
        </w:rPr>
        <w:t xml:space="preserve"> that provide adult literacy programs,</w:t>
      </w:r>
      <w:r w:rsidRPr="00C30377">
        <w:rPr>
          <w:rFonts w:ascii="Times New Roman" w:eastAsia="AdvOT5843c571+20" w:hAnsi="Times New Roman" w:cs="Times New Roman"/>
          <w:color w:val="000000"/>
          <w:sz w:val="24"/>
          <w:szCs w:val="24"/>
        </w:rPr>
        <w:t xml:space="preserve"> TAFE in particular, the past couple of decades </w:t>
      </w:r>
      <w:r w:rsidR="009D7AB6">
        <w:rPr>
          <w:rFonts w:ascii="Times New Roman" w:eastAsia="AdvOT5843c571+20" w:hAnsi="Times New Roman" w:cs="Times New Roman"/>
          <w:color w:val="000000"/>
          <w:sz w:val="24"/>
          <w:szCs w:val="24"/>
        </w:rPr>
        <w:t xml:space="preserve">in Australia </w:t>
      </w:r>
      <w:r w:rsidR="0001049E">
        <w:rPr>
          <w:rFonts w:ascii="Times New Roman" w:eastAsia="AdvOT5843c571+20" w:hAnsi="Times New Roman" w:cs="Times New Roman"/>
          <w:color w:val="000000"/>
          <w:sz w:val="24"/>
          <w:szCs w:val="24"/>
        </w:rPr>
        <w:t>have</w:t>
      </w:r>
      <w:r>
        <w:rPr>
          <w:rFonts w:ascii="Times New Roman" w:eastAsia="AdvOT5843c571+20" w:hAnsi="Times New Roman" w:cs="Times New Roman"/>
          <w:color w:val="000000"/>
          <w:sz w:val="24"/>
          <w:szCs w:val="24"/>
        </w:rPr>
        <w:t xml:space="preserve"> represented</w:t>
      </w:r>
      <w:r w:rsidRPr="00C30377">
        <w:rPr>
          <w:rFonts w:ascii="Times New Roman" w:eastAsia="AdvOT5843c571+20" w:hAnsi="Times New Roman" w:cs="Times New Roman"/>
          <w:color w:val="000000"/>
          <w:sz w:val="24"/>
          <w:szCs w:val="24"/>
        </w:rPr>
        <w:t xml:space="preserve"> the progressive reinforcement</w:t>
      </w:r>
      <w:r>
        <w:rPr>
          <w:rFonts w:ascii="Times New Roman" w:eastAsia="AdvOT5843c571+20" w:hAnsi="Times New Roman" w:cs="Times New Roman"/>
          <w:color w:val="000000"/>
          <w:sz w:val="24"/>
          <w:szCs w:val="24"/>
        </w:rPr>
        <w:t>, indeed the exacerbation</w:t>
      </w:r>
      <w:r w:rsidRPr="00C30377">
        <w:rPr>
          <w:rFonts w:ascii="Times New Roman" w:eastAsia="AdvOT5843c571+20" w:hAnsi="Times New Roman" w:cs="Times New Roman"/>
          <w:color w:val="000000"/>
          <w:sz w:val="24"/>
          <w:szCs w:val="24"/>
        </w:rPr>
        <w:t xml:space="preserve"> of </w:t>
      </w:r>
      <w:r>
        <w:rPr>
          <w:rFonts w:ascii="Times New Roman" w:eastAsia="AdvOT5843c571+20" w:hAnsi="Times New Roman" w:cs="Times New Roman"/>
          <w:color w:val="000000"/>
          <w:sz w:val="24"/>
          <w:szCs w:val="24"/>
        </w:rPr>
        <w:t>educational</w:t>
      </w:r>
      <w:r w:rsidRPr="00C30377">
        <w:rPr>
          <w:rFonts w:ascii="Times New Roman" w:eastAsia="AdvOT5843c571+20" w:hAnsi="Times New Roman" w:cs="Times New Roman"/>
          <w:color w:val="000000"/>
          <w:sz w:val="24"/>
          <w:szCs w:val="24"/>
        </w:rPr>
        <w:t xml:space="preserve"> inequalities</w:t>
      </w:r>
      <w:r>
        <w:rPr>
          <w:rFonts w:ascii="Times New Roman" w:eastAsia="AdvOT5843c571+20" w:hAnsi="Times New Roman" w:cs="Times New Roman"/>
          <w:color w:val="000000"/>
          <w:sz w:val="24"/>
          <w:szCs w:val="24"/>
        </w:rPr>
        <w:t xml:space="preserve"> for working class people</w:t>
      </w:r>
      <w:r w:rsidRPr="00C30377">
        <w:rPr>
          <w:rFonts w:ascii="Times New Roman" w:eastAsia="AdvOT5843c571+20" w:hAnsi="Times New Roman" w:cs="Times New Roman"/>
          <w:color w:val="000000"/>
          <w:sz w:val="24"/>
          <w:szCs w:val="24"/>
        </w:rPr>
        <w:t xml:space="preserve">. As we outlined at the beginning of this article, in the social democratic political era </w:t>
      </w:r>
      <w:r>
        <w:rPr>
          <w:rFonts w:ascii="Times New Roman" w:eastAsia="AdvOT5843c571+20" w:hAnsi="Times New Roman" w:cs="Times New Roman"/>
          <w:color w:val="000000"/>
          <w:sz w:val="24"/>
          <w:szCs w:val="24"/>
        </w:rPr>
        <w:t xml:space="preserve">of the </w:t>
      </w:r>
      <w:proofErr w:type="spellStart"/>
      <w:r>
        <w:rPr>
          <w:rFonts w:ascii="Times New Roman" w:eastAsia="AdvOT5843c571+20" w:hAnsi="Times New Roman" w:cs="Times New Roman"/>
          <w:color w:val="000000"/>
          <w:sz w:val="24"/>
          <w:szCs w:val="24"/>
        </w:rPr>
        <w:t>Kangan</w:t>
      </w:r>
      <w:proofErr w:type="spellEnd"/>
      <w:r>
        <w:rPr>
          <w:rFonts w:ascii="Times New Roman" w:eastAsia="AdvOT5843c571+20" w:hAnsi="Times New Roman" w:cs="Times New Roman"/>
          <w:color w:val="000000"/>
          <w:sz w:val="24"/>
          <w:szCs w:val="24"/>
        </w:rPr>
        <w:t xml:space="preserve"> Report in 1974, lifelong learning which incorporated adult literacy was a key element of TAFE’s remit. I</w:t>
      </w:r>
      <w:r w:rsidRPr="00C30377">
        <w:rPr>
          <w:rFonts w:ascii="Times New Roman" w:eastAsia="AdvOT5843c571+20" w:hAnsi="Times New Roman" w:cs="Times New Roman"/>
          <w:color w:val="000000"/>
          <w:sz w:val="24"/>
          <w:szCs w:val="24"/>
        </w:rPr>
        <w:t>n the latter part of the 1970s and for most of the 1980s, not only was adult literacy a ‘growth business’, but other related areas within ‘Special Programs’</w:t>
      </w:r>
      <w:r>
        <w:rPr>
          <w:rFonts w:ascii="Times New Roman" w:eastAsia="AdvOT5843c571+20" w:hAnsi="Times New Roman" w:cs="Times New Roman"/>
          <w:color w:val="000000"/>
          <w:sz w:val="24"/>
          <w:szCs w:val="24"/>
        </w:rPr>
        <w:t xml:space="preserve"> (in TAFE NSW)</w:t>
      </w:r>
      <w:r w:rsidRPr="00C30377">
        <w:rPr>
          <w:rFonts w:ascii="Times New Roman" w:eastAsia="AdvOT5843c571+20" w:hAnsi="Times New Roman" w:cs="Times New Roman"/>
          <w:color w:val="000000"/>
          <w:sz w:val="24"/>
          <w:szCs w:val="24"/>
        </w:rPr>
        <w:t>, including Outreach and W</w:t>
      </w:r>
      <w:r>
        <w:rPr>
          <w:rFonts w:ascii="Times New Roman" w:eastAsia="AdvOT5843c571+20" w:hAnsi="Times New Roman" w:cs="Times New Roman"/>
          <w:color w:val="000000"/>
          <w:sz w:val="24"/>
          <w:szCs w:val="24"/>
        </w:rPr>
        <w:t xml:space="preserve">omen’s programs, flourished. </w:t>
      </w:r>
      <w:r w:rsidRPr="00C30377">
        <w:rPr>
          <w:rFonts w:ascii="Times New Roman" w:eastAsia="AdvOT5843c571+20" w:hAnsi="Times New Roman" w:cs="Times New Roman"/>
          <w:color w:val="000000"/>
          <w:sz w:val="24"/>
          <w:szCs w:val="24"/>
        </w:rPr>
        <w:t xml:space="preserve">TAFE </w:t>
      </w:r>
      <w:r>
        <w:rPr>
          <w:rFonts w:ascii="Times New Roman" w:eastAsia="AdvOT5843c571+20" w:hAnsi="Times New Roman" w:cs="Times New Roman"/>
          <w:color w:val="000000"/>
          <w:sz w:val="24"/>
          <w:szCs w:val="24"/>
        </w:rPr>
        <w:t>in this post-</w:t>
      </w:r>
      <w:proofErr w:type="spellStart"/>
      <w:r>
        <w:rPr>
          <w:rFonts w:ascii="Times New Roman" w:eastAsia="AdvOT5843c571+20" w:hAnsi="Times New Roman" w:cs="Times New Roman"/>
          <w:color w:val="000000"/>
          <w:sz w:val="24"/>
          <w:szCs w:val="24"/>
        </w:rPr>
        <w:t>Kangan</w:t>
      </w:r>
      <w:proofErr w:type="spellEnd"/>
      <w:r>
        <w:rPr>
          <w:rFonts w:ascii="Times New Roman" w:eastAsia="AdvOT5843c571+20" w:hAnsi="Times New Roman" w:cs="Times New Roman"/>
          <w:color w:val="000000"/>
          <w:sz w:val="24"/>
          <w:szCs w:val="24"/>
        </w:rPr>
        <w:t xml:space="preserve"> era</w:t>
      </w:r>
      <w:r w:rsidRPr="00C30377">
        <w:rPr>
          <w:rFonts w:ascii="Times New Roman" w:eastAsia="AdvOT5843c571+20" w:hAnsi="Times New Roman" w:cs="Times New Roman"/>
          <w:color w:val="000000"/>
          <w:sz w:val="24"/>
          <w:szCs w:val="24"/>
        </w:rPr>
        <w:t xml:space="preserve"> </w:t>
      </w:r>
      <w:r>
        <w:rPr>
          <w:rFonts w:ascii="Times New Roman" w:eastAsia="AdvOT5843c571+20" w:hAnsi="Times New Roman" w:cs="Times New Roman"/>
          <w:color w:val="000000"/>
          <w:sz w:val="24"/>
          <w:szCs w:val="24"/>
        </w:rPr>
        <w:t>provided the working class</w:t>
      </w:r>
      <w:r w:rsidRPr="00C30377">
        <w:rPr>
          <w:rFonts w:ascii="Times New Roman" w:eastAsia="AdvOT5843c571+20" w:hAnsi="Times New Roman" w:cs="Times New Roman"/>
          <w:color w:val="000000"/>
          <w:sz w:val="24"/>
          <w:szCs w:val="24"/>
        </w:rPr>
        <w:t xml:space="preserve"> </w:t>
      </w:r>
      <w:r>
        <w:rPr>
          <w:rFonts w:ascii="Times New Roman" w:eastAsia="AdvOT5843c571+20" w:hAnsi="Times New Roman" w:cs="Times New Roman"/>
          <w:color w:val="000000"/>
          <w:sz w:val="24"/>
          <w:szCs w:val="24"/>
        </w:rPr>
        <w:t xml:space="preserve">with ready access to an </w:t>
      </w:r>
      <w:proofErr w:type="spellStart"/>
      <w:r w:rsidRPr="00C30377">
        <w:rPr>
          <w:rFonts w:ascii="Times New Roman" w:eastAsia="AdvOT5843c571+20" w:hAnsi="Times New Roman" w:cs="Times New Roman"/>
          <w:color w:val="000000"/>
          <w:sz w:val="24"/>
          <w:szCs w:val="24"/>
        </w:rPr>
        <w:t>organisation</w:t>
      </w:r>
      <w:proofErr w:type="spellEnd"/>
      <w:r w:rsidRPr="00C30377">
        <w:rPr>
          <w:rFonts w:ascii="Times New Roman" w:eastAsia="AdvOT5843c571+20" w:hAnsi="Times New Roman" w:cs="Times New Roman"/>
          <w:color w:val="000000"/>
          <w:sz w:val="24"/>
          <w:szCs w:val="24"/>
        </w:rPr>
        <w:t xml:space="preserve"> </w:t>
      </w:r>
      <w:r>
        <w:rPr>
          <w:rFonts w:ascii="Times New Roman" w:eastAsia="AdvOT5843c571+20" w:hAnsi="Times New Roman" w:cs="Times New Roman"/>
          <w:color w:val="000000"/>
          <w:sz w:val="24"/>
          <w:szCs w:val="24"/>
        </w:rPr>
        <w:t>that</w:t>
      </w:r>
      <w:r w:rsidRPr="00C30377">
        <w:rPr>
          <w:rFonts w:ascii="Times New Roman" w:eastAsia="AdvOT5843c571+20" w:hAnsi="Times New Roman" w:cs="Times New Roman"/>
          <w:color w:val="000000"/>
          <w:sz w:val="24"/>
          <w:szCs w:val="24"/>
        </w:rPr>
        <w:t xml:space="preserve"> provided them with educational opportunities</w:t>
      </w:r>
      <w:r>
        <w:rPr>
          <w:rFonts w:ascii="Times New Roman" w:eastAsia="AdvOT5843c571+20" w:hAnsi="Times New Roman" w:cs="Times New Roman"/>
          <w:color w:val="000000"/>
          <w:sz w:val="24"/>
          <w:szCs w:val="24"/>
        </w:rPr>
        <w:t xml:space="preserve"> and encouraged equity. In fact, as Bee (2014, p. 75) points out, the community ‘outreach’ focus of some of these programs meant that students ‘</w:t>
      </w:r>
      <w:r w:rsidRPr="00C30377">
        <w:rPr>
          <w:rFonts w:ascii="Times New Roman" w:hAnsi="Times New Roman" w:cs="Times New Roman"/>
          <w:sz w:val="24"/>
          <w:szCs w:val="24"/>
        </w:rPr>
        <w:t xml:space="preserve">would not need to </w:t>
      </w:r>
      <w:proofErr w:type="spellStart"/>
      <w:r w:rsidRPr="00C30377">
        <w:rPr>
          <w:rFonts w:ascii="Times New Roman" w:hAnsi="Times New Roman" w:cs="Times New Roman"/>
          <w:sz w:val="24"/>
          <w:szCs w:val="24"/>
        </w:rPr>
        <w:t>enrol</w:t>
      </w:r>
      <w:proofErr w:type="spellEnd"/>
      <w:r w:rsidRPr="00C30377">
        <w:rPr>
          <w:rFonts w:ascii="Times New Roman" w:hAnsi="Times New Roman" w:cs="Times New Roman"/>
          <w:sz w:val="24"/>
          <w:szCs w:val="24"/>
        </w:rPr>
        <w:t xml:space="preserve"> in TAFE but TAFE</w:t>
      </w:r>
      <w:r>
        <w:rPr>
          <w:rFonts w:ascii="Times New Roman" w:eastAsia="AdvOT5843c571+20" w:hAnsi="Times New Roman" w:cs="Times New Roman"/>
          <w:color w:val="000000"/>
          <w:sz w:val="24"/>
          <w:szCs w:val="24"/>
        </w:rPr>
        <w:t xml:space="preserve"> </w:t>
      </w:r>
      <w:r w:rsidRPr="00C30377">
        <w:rPr>
          <w:rFonts w:ascii="Times New Roman" w:hAnsi="Times New Roman" w:cs="Times New Roman"/>
          <w:sz w:val="24"/>
          <w:szCs w:val="24"/>
        </w:rPr>
        <w:t>would come to them</w:t>
      </w:r>
      <w:r>
        <w:rPr>
          <w:rFonts w:ascii="Times New Roman" w:hAnsi="Times New Roman" w:cs="Times New Roman"/>
          <w:sz w:val="24"/>
          <w:szCs w:val="24"/>
        </w:rPr>
        <w:t>’. However, from the time of the ascension of a state Liberal/conservative state government in NSW in the late 1980s, and with the broader national governmental focus on skills and human capital formation (Dawkins and Holding</w:t>
      </w:r>
      <w:r w:rsidR="00C565EE">
        <w:rPr>
          <w:rFonts w:ascii="Times New Roman" w:hAnsi="Times New Roman" w:cs="Times New Roman"/>
          <w:sz w:val="24"/>
          <w:szCs w:val="24"/>
        </w:rPr>
        <w:t>, 1987;</w:t>
      </w:r>
      <w:r>
        <w:rPr>
          <w:rFonts w:ascii="Times New Roman" w:hAnsi="Times New Roman" w:cs="Times New Roman"/>
          <w:sz w:val="24"/>
          <w:szCs w:val="24"/>
        </w:rPr>
        <w:t xml:space="preserve"> DEET</w:t>
      </w:r>
      <w:r w:rsidR="00C565EE">
        <w:rPr>
          <w:rFonts w:ascii="Times New Roman" w:hAnsi="Times New Roman" w:cs="Times New Roman"/>
          <w:sz w:val="24"/>
          <w:szCs w:val="24"/>
        </w:rPr>
        <w:t>,</w:t>
      </w:r>
      <w:r>
        <w:rPr>
          <w:rFonts w:ascii="Times New Roman" w:hAnsi="Times New Roman" w:cs="Times New Roman"/>
          <w:sz w:val="24"/>
          <w:szCs w:val="24"/>
        </w:rPr>
        <w:t xml:space="preserve"> 1991) and the increasing grip of economic rationalism in the public sector (Pusey</w:t>
      </w:r>
      <w:r w:rsidR="00C565EE">
        <w:rPr>
          <w:rFonts w:ascii="Times New Roman" w:hAnsi="Times New Roman" w:cs="Times New Roman"/>
          <w:sz w:val="24"/>
          <w:szCs w:val="24"/>
        </w:rPr>
        <w:t>,</w:t>
      </w:r>
      <w:r>
        <w:rPr>
          <w:rFonts w:ascii="Times New Roman" w:hAnsi="Times New Roman" w:cs="Times New Roman"/>
          <w:sz w:val="24"/>
          <w:szCs w:val="24"/>
        </w:rPr>
        <w:t xml:space="preserve"> 1991), adult literacy programs started to change their form and their focus. Some TAFE equity units such as the Women’s Coordination Unit were closed down, followed by the demise of ‘Special Programs’ itself and the mainstreaming of several of its units. ‘Stand-alone’ adult literacy programs shifted in large part from what can be termed ‘general education’ to vocational preparation programs whose curriculum was competency-based and nationally accredited. During the latter part of the 1990s a leading adult literacy </w:t>
      </w:r>
      <w:r w:rsidR="00DF6CE1">
        <w:rPr>
          <w:rFonts w:ascii="Times New Roman" w:hAnsi="Times New Roman" w:cs="Times New Roman"/>
          <w:sz w:val="24"/>
          <w:szCs w:val="24"/>
        </w:rPr>
        <w:t>academic</w:t>
      </w:r>
      <w:r>
        <w:rPr>
          <w:rFonts w:ascii="Times New Roman" w:hAnsi="Times New Roman" w:cs="Times New Roman"/>
          <w:sz w:val="24"/>
          <w:szCs w:val="24"/>
        </w:rPr>
        <w:t xml:space="preserve"> asked the question: ‘Where to now for adult literacy?’ (</w:t>
      </w:r>
      <w:proofErr w:type="spellStart"/>
      <w:r>
        <w:rPr>
          <w:rFonts w:ascii="Times New Roman" w:hAnsi="Times New Roman" w:cs="Times New Roman"/>
          <w:sz w:val="24"/>
          <w:szCs w:val="24"/>
        </w:rPr>
        <w:t>Wickert</w:t>
      </w:r>
      <w:proofErr w:type="spellEnd"/>
      <w:r>
        <w:rPr>
          <w:rFonts w:ascii="Times New Roman" w:hAnsi="Times New Roman" w:cs="Times New Roman"/>
          <w:sz w:val="24"/>
          <w:szCs w:val="24"/>
        </w:rPr>
        <w:t xml:space="preserve"> 1998), though the question was rhetorical. In order to secure government funding adult lite</w:t>
      </w:r>
      <w:r w:rsidR="00C62DC7">
        <w:rPr>
          <w:rFonts w:ascii="Times New Roman" w:hAnsi="Times New Roman" w:cs="Times New Roman"/>
          <w:sz w:val="24"/>
          <w:szCs w:val="24"/>
        </w:rPr>
        <w:t>racy in TAFE necessarily beca</w:t>
      </w:r>
      <w:r>
        <w:rPr>
          <w:rFonts w:ascii="Times New Roman" w:hAnsi="Times New Roman" w:cs="Times New Roman"/>
          <w:sz w:val="24"/>
          <w:szCs w:val="24"/>
        </w:rPr>
        <w:t xml:space="preserve">me an integral part of the economistic, mainstream vocational agenda. </w:t>
      </w:r>
      <w:r w:rsidR="00520727">
        <w:rPr>
          <w:rFonts w:ascii="Times New Roman" w:hAnsi="Times New Roman" w:cs="Times New Roman"/>
          <w:sz w:val="24"/>
          <w:szCs w:val="24"/>
        </w:rPr>
        <w:t>Similar developments have occurred overseas in the UK as the commitment to providing ‘wider</w:t>
      </w:r>
      <w:r w:rsidR="000A5D9C">
        <w:rPr>
          <w:rFonts w:ascii="Times New Roman" w:hAnsi="Times New Roman" w:cs="Times New Roman"/>
          <w:sz w:val="24"/>
          <w:szCs w:val="24"/>
        </w:rPr>
        <w:t xml:space="preserve"> access’ to literacy provision </w:t>
      </w:r>
      <w:r w:rsidR="00520727">
        <w:rPr>
          <w:rFonts w:ascii="Times New Roman" w:hAnsi="Times New Roman" w:cs="Times New Roman"/>
          <w:sz w:val="24"/>
          <w:szCs w:val="24"/>
        </w:rPr>
        <w:t>under</w:t>
      </w:r>
      <w:r w:rsidR="000A5D9C">
        <w:rPr>
          <w:rFonts w:ascii="Times New Roman" w:hAnsi="Times New Roman" w:cs="Times New Roman"/>
          <w:sz w:val="24"/>
          <w:szCs w:val="24"/>
        </w:rPr>
        <w:t xml:space="preserve"> the</w:t>
      </w:r>
      <w:r w:rsidR="00520727">
        <w:rPr>
          <w:rFonts w:ascii="Times New Roman" w:hAnsi="Times New Roman" w:cs="Times New Roman"/>
          <w:sz w:val="24"/>
          <w:szCs w:val="24"/>
        </w:rPr>
        <w:t xml:space="preserve"> </w:t>
      </w:r>
      <w:r w:rsidR="00520727" w:rsidRPr="00520727">
        <w:rPr>
          <w:rFonts w:ascii="Times New Roman" w:hAnsi="Times New Roman" w:cs="Times New Roman"/>
          <w:i/>
          <w:sz w:val="24"/>
          <w:szCs w:val="24"/>
        </w:rPr>
        <w:t>Skills for Life</w:t>
      </w:r>
      <w:r w:rsidR="000A5D9C">
        <w:rPr>
          <w:rFonts w:ascii="Times New Roman" w:hAnsi="Times New Roman" w:cs="Times New Roman"/>
          <w:i/>
          <w:sz w:val="24"/>
          <w:szCs w:val="24"/>
        </w:rPr>
        <w:t xml:space="preserve"> </w:t>
      </w:r>
      <w:r w:rsidR="000A5D9C">
        <w:rPr>
          <w:rFonts w:ascii="Times New Roman" w:hAnsi="Times New Roman" w:cs="Times New Roman"/>
          <w:sz w:val="24"/>
          <w:szCs w:val="24"/>
        </w:rPr>
        <w:t>initiative</w:t>
      </w:r>
      <w:r w:rsidR="00520727" w:rsidRPr="000A5D9C">
        <w:rPr>
          <w:rFonts w:ascii="Times New Roman" w:hAnsi="Times New Roman" w:cs="Times New Roman"/>
          <w:sz w:val="24"/>
          <w:szCs w:val="24"/>
        </w:rPr>
        <w:t xml:space="preserve"> </w:t>
      </w:r>
      <w:r w:rsidR="00DF6CE1">
        <w:rPr>
          <w:rFonts w:ascii="Times New Roman" w:hAnsi="Times New Roman" w:cs="Times New Roman"/>
          <w:sz w:val="24"/>
          <w:szCs w:val="24"/>
        </w:rPr>
        <w:t>gave</w:t>
      </w:r>
      <w:r w:rsidR="00520727">
        <w:rPr>
          <w:rFonts w:ascii="Times New Roman" w:hAnsi="Times New Roman" w:cs="Times New Roman"/>
          <w:sz w:val="24"/>
          <w:szCs w:val="24"/>
        </w:rPr>
        <w:t xml:space="preserve"> way to a narrow focus on employability skills, and especially targeting young people (</w:t>
      </w:r>
      <w:r w:rsidR="00DF6CE1">
        <w:rPr>
          <w:rFonts w:ascii="Times New Roman" w:hAnsi="Times New Roman" w:cs="Times New Roman"/>
          <w:sz w:val="24"/>
          <w:szCs w:val="24"/>
        </w:rPr>
        <w:t xml:space="preserve">Appleby and </w:t>
      </w:r>
      <w:proofErr w:type="spellStart"/>
      <w:r w:rsidR="00DF6CE1">
        <w:rPr>
          <w:rFonts w:ascii="Times New Roman" w:hAnsi="Times New Roman" w:cs="Times New Roman"/>
          <w:sz w:val="24"/>
          <w:szCs w:val="24"/>
        </w:rPr>
        <w:t>Bathmaker</w:t>
      </w:r>
      <w:proofErr w:type="spellEnd"/>
      <w:r w:rsidR="00DF6CE1">
        <w:rPr>
          <w:rFonts w:ascii="Times New Roman" w:hAnsi="Times New Roman" w:cs="Times New Roman"/>
          <w:sz w:val="24"/>
          <w:szCs w:val="24"/>
        </w:rPr>
        <w:t xml:space="preserve">, </w:t>
      </w:r>
      <w:r w:rsidR="00520727" w:rsidRPr="001701E1">
        <w:rPr>
          <w:rFonts w:ascii="Times New Roman" w:hAnsi="Times New Roman" w:cs="Times New Roman"/>
          <w:sz w:val="24"/>
          <w:szCs w:val="24"/>
        </w:rPr>
        <w:t>2006</w:t>
      </w:r>
      <w:r w:rsidR="00520727">
        <w:rPr>
          <w:rFonts w:ascii="Times New Roman" w:hAnsi="Times New Roman" w:cs="Times New Roman"/>
          <w:sz w:val="24"/>
          <w:szCs w:val="24"/>
        </w:rPr>
        <w:t xml:space="preserve">). </w:t>
      </w:r>
    </w:p>
    <w:p w:rsidR="002368F6" w:rsidRDefault="00D475DA" w:rsidP="00E13151">
      <w:pPr>
        <w:ind w:right="522" w:firstLine="720"/>
        <w:rPr>
          <w:rFonts w:ascii="Times New Roman" w:eastAsia="AdvOT5843c571+20" w:hAnsi="Times New Roman" w:cs="Times New Roman"/>
          <w:color w:val="000000"/>
          <w:sz w:val="24"/>
          <w:szCs w:val="24"/>
        </w:rPr>
      </w:pPr>
      <w:r>
        <w:rPr>
          <w:rFonts w:ascii="Times New Roman" w:hAnsi="Times New Roman" w:cs="Times New Roman"/>
          <w:sz w:val="24"/>
          <w:szCs w:val="24"/>
        </w:rPr>
        <w:lastRenderedPageBreak/>
        <w:t xml:space="preserve">As a site of struggle, </w:t>
      </w:r>
      <w:r w:rsidR="000B746D">
        <w:rPr>
          <w:rFonts w:ascii="Times New Roman" w:hAnsi="Times New Roman" w:cs="Times New Roman"/>
          <w:sz w:val="24"/>
          <w:szCs w:val="24"/>
        </w:rPr>
        <w:t xml:space="preserve">at the policy level at least, literacy educators </w:t>
      </w:r>
      <w:r w:rsidR="00520727">
        <w:rPr>
          <w:rFonts w:ascii="Times New Roman" w:hAnsi="Times New Roman" w:cs="Times New Roman"/>
          <w:sz w:val="24"/>
          <w:szCs w:val="24"/>
        </w:rPr>
        <w:t xml:space="preserve">have </w:t>
      </w:r>
      <w:r w:rsidR="002368F6">
        <w:rPr>
          <w:rFonts w:ascii="Times New Roman" w:hAnsi="Times New Roman" w:cs="Times New Roman"/>
          <w:sz w:val="24"/>
          <w:szCs w:val="24"/>
        </w:rPr>
        <w:t xml:space="preserve">lost control of the agenda to industry and its representatives. Thus it hardly seems surprising to find that in recent </w:t>
      </w:r>
      <w:proofErr w:type="gramStart"/>
      <w:r w:rsidR="002368F6">
        <w:rPr>
          <w:rFonts w:ascii="Times New Roman" w:hAnsi="Times New Roman" w:cs="Times New Roman"/>
          <w:sz w:val="24"/>
          <w:szCs w:val="24"/>
        </w:rPr>
        <w:t>years</w:t>
      </w:r>
      <w:proofErr w:type="gramEnd"/>
      <w:r w:rsidR="002368F6">
        <w:rPr>
          <w:rFonts w:ascii="Times New Roman" w:hAnsi="Times New Roman" w:cs="Times New Roman"/>
          <w:sz w:val="24"/>
          <w:szCs w:val="24"/>
        </w:rPr>
        <w:t xml:space="preserve"> industry </w:t>
      </w:r>
      <w:proofErr w:type="spellStart"/>
      <w:r w:rsidR="002368F6">
        <w:rPr>
          <w:rFonts w:ascii="Times New Roman" w:hAnsi="Times New Roman" w:cs="Times New Roman"/>
          <w:sz w:val="24"/>
          <w:szCs w:val="24"/>
        </w:rPr>
        <w:t>organisations</w:t>
      </w:r>
      <w:proofErr w:type="spellEnd"/>
      <w:r w:rsidR="002368F6">
        <w:rPr>
          <w:rFonts w:ascii="Times New Roman" w:hAnsi="Times New Roman" w:cs="Times New Roman"/>
          <w:sz w:val="24"/>
          <w:szCs w:val="24"/>
        </w:rPr>
        <w:t xml:space="preserve"> such as the A</w:t>
      </w:r>
      <w:r w:rsidR="00D12391">
        <w:rPr>
          <w:rFonts w:ascii="Times New Roman" w:hAnsi="Times New Roman" w:cs="Times New Roman"/>
          <w:sz w:val="24"/>
          <w:szCs w:val="24"/>
        </w:rPr>
        <w:t>ustralian Industry Group</w:t>
      </w:r>
      <w:r w:rsidR="002368F6">
        <w:rPr>
          <w:rFonts w:ascii="Times New Roman" w:hAnsi="Times New Roman" w:cs="Times New Roman"/>
          <w:sz w:val="24"/>
          <w:szCs w:val="24"/>
        </w:rPr>
        <w:t xml:space="preserve"> are the main r</w:t>
      </w:r>
      <w:r w:rsidR="00733892">
        <w:rPr>
          <w:rFonts w:ascii="Times New Roman" w:hAnsi="Times New Roman" w:cs="Times New Roman"/>
          <w:sz w:val="24"/>
          <w:szCs w:val="24"/>
        </w:rPr>
        <w:t>ecipients of government project</w:t>
      </w:r>
      <w:r w:rsidR="002368F6">
        <w:rPr>
          <w:rFonts w:ascii="Times New Roman" w:hAnsi="Times New Roman" w:cs="Times New Roman"/>
          <w:sz w:val="24"/>
          <w:szCs w:val="24"/>
        </w:rPr>
        <w:t xml:space="preserve"> funds for adult literacy and a key driving force, along </w:t>
      </w:r>
      <w:r w:rsidR="00D046E7">
        <w:rPr>
          <w:rFonts w:ascii="Times New Roman" w:hAnsi="Times New Roman" w:cs="Times New Roman"/>
          <w:sz w:val="24"/>
          <w:szCs w:val="24"/>
        </w:rPr>
        <w:t xml:space="preserve">with </w:t>
      </w:r>
      <w:r w:rsidR="00C43AD1">
        <w:rPr>
          <w:rFonts w:ascii="Times New Roman" w:hAnsi="Times New Roman" w:cs="Times New Roman"/>
          <w:sz w:val="24"/>
          <w:szCs w:val="24"/>
        </w:rPr>
        <w:t xml:space="preserve">productivity and </w:t>
      </w:r>
      <w:r w:rsidR="00D046E7">
        <w:rPr>
          <w:rFonts w:ascii="Times New Roman" w:hAnsi="Times New Roman" w:cs="Times New Roman"/>
          <w:sz w:val="24"/>
          <w:szCs w:val="24"/>
        </w:rPr>
        <w:t xml:space="preserve">skills </w:t>
      </w:r>
      <w:proofErr w:type="spellStart"/>
      <w:r w:rsidR="00D046E7">
        <w:rPr>
          <w:rFonts w:ascii="Times New Roman" w:hAnsi="Times New Roman" w:cs="Times New Roman"/>
          <w:sz w:val="24"/>
          <w:szCs w:val="24"/>
        </w:rPr>
        <w:t>organisations</w:t>
      </w:r>
      <w:proofErr w:type="spellEnd"/>
      <w:r w:rsidR="00D046E7">
        <w:rPr>
          <w:rFonts w:ascii="Times New Roman" w:hAnsi="Times New Roman" w:cs="Times New Roman"/>
          <w:sz w:val="24"/>
          <w:szCs w:val="24"/>
        </w:rPr>
        <w:t>, promoting</w:t>
      </w:r>
      <w:r w:rsidR="005767C8">
        <w:rPr>
          <w:rFonts w:ascii="Times New Roman" w:hAnsi="Times New Roman" w:cs="Times New Roman"/>
          <w:sz w:val="24"/>
          <w:szCs w:val="24"/>
        </w:rPr>
        <w:t xml:space="preserve"> </w:t>
      </w:r>
      <w:r w:rsidR="002368F6">
        <w:rPr>
          <w:rFonts w:ascii="Times New Roman" w:hAnsi="Times New Roman" w:cs="Times New Roman"/>
          <w:sz w:val="24"/>
          <w:szCs w:val="24"/>
        </w:rPr>
        <w:t>literacy</w:t>
      </w:r>
      <w:r w:rsidR="00D046E7">
        <w:rPr>
          <w:rFonts w:ascii="Times New Roman" w:hAnsi="Times New Roman" w:cs="Times New Roman"/>
          <w:sz w:val="24"/>
          <w:szCs w:val="24"/>
        </w:rPr>
        <w:t xml:space="preserve"> for economic ends</w:t>
      </w:r>
      <w:r w:rsidR="002368F6">
        <w:rPr>
          <w:rFonts w:ascii="Times New Roman" w:hAnsi="Times New Roman" w:cs="Times New Roman"/>
          <w:sz w:val="24"/>
          <w:szCs w:val="24"/>
        </w:rPr>
        <w:t xml:space="preserve"> in Australian society. </w:t>
      </w:r>
    </w:p>
    <w:p w:rsidR="002368F6" w:rsidRDefault="00733892" w:rsidP="00E13151">
      <w:pPr>
        <w:ind w:right="522" w:firstLine="720"/>
        <w:rPr>
          <w:rFonts w:ascii="Times New Roman" w:eastAsia="AdvOT5843c571+20" w:hAnsi="Times New Roman" w:cs="Times New Roman"/>
          <w:color w:val="000000"/>
          <w:sz w:val="24"/>
          <w:szCs w:val="24"/>
        </w:rPr>
      </w:pPr>
      <w:r>
        <w:rPr>
          <w:rFonts w:ascii="Times New Roman" w:hAnsi="Times New Roman" w:cs="Times New Roman"/>
          <w:sz w:val="24"/>
          <w:szCs w:val="24"/>
        </w:rPr>
        <w:t>As a consequence of these changes l</w:t>
      </w:r>
      <w:r w:rsidR="002368F6">
        <w:rPr>
          <w:rFonts w:ascii="Times New Roman" w:hAnsi="Times New Roman" w:cs="Times New Roman"/>
          <w:sz w:val="24"/>
          <w:szCs w:val="24"/>
        </w:rPr>
        <w:t>iteracy programs since the 1990s in TAFE</w:t>
      </w:r>
      <w:r w:rsidR="00A2170C">
        <w:rPr>
          <w:rFonts w:ascii="Times New Roman" w:hAnsi="Times New Roman" w:cs="Times New Roman"/>
          <w:sz w:val="24"/>
          <w:szCs w:val="24"/>
        </w:rPr>
        <w:t>, despite som</w:t>
      </w:r>
      <w:r w:rsidR="000B746D">
        <w:rPr>
          <w:rFonts w:ascii="Times New Roman" w:hAnsi="Times New Roman" w:cs="Times New Roman"/>
          <w:sz w:val="24"/>
          <w:szCs w:val="24"/>
        </w:rPr>
        <w:t>e local</w:t>
      </w:r>
      <w:r w:rsidR="00A2170C">
        <w:rPr>
          <w:rFonts w:ascii="Times New Roman" w:hAnsi="Times New Roman" w:cs="Times New Roman"/>
          <w:sz w:val="24"/>
          <w:szCs w:val="24"/>
        </w:rPr>
        <w:t xml:space="preserve"> resistance from teachers in their classrooms</w:t>
      </w:r>
      <w:r w:rsidR="000B746D">
        <w:rPr>
          <w:rFonts w:ascii="Times New Roman" w:hAnsi="Times New Roman" w:cs="Times New Roman"/>
          <w:sz w:val="24"/>
          <w:szCs w:val="24"/>
        </w:rPr>
        <w:t xml:space="preserve"> (Black, 2010)</w:t>
      </w:r>
      <w:r w:rsidR="00A2170C">
        <w:rPr>
          <w:rFonts w:ascii="Times New Roman" w:hAnsi="Times New Roman" w:cs="Times New Roman"/>
          <w:sz w:val="24"/>
          <w:szCs w:val="24"/>
        </w:rPr>
        <w:t>,</w:t>
      </w:r>
      <w:r w:rsidR="002368F6">
        <w:rPr>
          <w:rFonts w:ascii="Times New Roman" w:hAnsi="Times New Roman" w:cs="Times New Roman"/>
          <w:sz w:val="24"/>
          <w:szCs w:val="24"/>
        </w:rPr>
        <w:t xml:space="preserve"> have become less about the education and empowerment of working class individuals and their communities and more about how their skills can be </w:t>
      </w:r>
      <w:r w:rsidR="00884EBF">
        <w:rPr>
          <w:rFonts w:ascii="Times New Roman" w:hAnsi="Times New Roman" w:cs="Times New Roman"/>
          <w:sz w:val="24"/>
          <w:szCs w:val="24"/>
        </w:rPr>
        <w:t xml:space="preserve">regulated </w:t>
      </w:r>
      <w:r w:rsidR="002368F6">
        <w:rPr>
          <w:rFonts w:ascii="Times New Roman" w:hAnsi="Times New Roman" w:cs="Times New Roman"/>
          <w:sz w:val="24"/>
          <w:szCs w:val="24"/>
        </w:rPr>
        <w:t>to the needs of enterprises and the economy generally. As we have seen there appeared little choice for students and teachers as assessment and curriculum became tightly</w:t>
      </w:r>
      <w:r w:rsidR="000A5D9C">
        <w:rPr>
          <w:rFonts w:ascii="Times New Roman" w:hAnsi="Times New Roman" w:cs="Times New Roman"/>
          <w:sz w:val="24"/>
          <w:szCs w:val="24"/>
        </w:rPr>
        <w:t xml:space="preserve"> regulated, nationally </w:t>
      </w:r>
      <w:proofErr w:type="spellStart"/>
      <w:r w:rsidR="000A5D9C">
        <w:rPr>
          <w:rFonts w:ascii="Times New Roman" w:hAnsi="Times New Roman" w:cs="Times New Roman"/>
          <w:sz w:val="24"/>
          <w:szCs w:val="24"/>
        </w:rPr>
        <w:t>centralis</w:t>
      </w:r>
      <w:r w:rsidR="002368F6">
        <w:rPr>
          <w:rFonts w:ascii="Times New Roman" w:hAnsi="Times New Roman" w:cs="Times New Roman"/>
          <w:sz w:val="24"/>
          <w:szCs w:val="24"/>
        </w:rPr>
        <w:t>ed</w:t>
      </w:r>
      <w:proofErr w:type="spellEnd"/>
      <w:r w:rsidR="002368F6">
        <w:rPr>
          <w:rFonts w:ascii="Times New Roman" w:hAnsi="Times New Roman" w:cs="Times New Roman"/>
          <w:sz w:val="24"/>
          <w:szCs w:val="24"/>
        </w:rPr>
        <w:t xml:space="preserve"> and enforced through an intrusive and ubiquitous </w:t>
      </w:r>
      <w:r w:rsidR="002368F6" w:rsidRPr="00CC0D2C">
        <w:rPr>
          <w:rFonts w:ascii="Times New Roman" w:hAnsi="Times New Roman" w:cs="Times New Roman"/>
          <w:sz w:val="24"/>
          <w:szCs w:val="24"/>
        </w:rPr>
        <w:t xml:space="preserve">audit culture </w:t>
      </w:r>
      <w:r w:rsidR="002368F6">
        <w:rPr>
          <w:rFonts w:ascii="Times New Roman" w:hAnsi="Times New Roman" w:cs="Times New Roman"/>
          <w:sz w:val="24"/>
          <w:szCs w:val="24"/>
        </w:rPr>
        <w:t xml:space="preserve">which </w:t>
      </w:r>
      <w:r w:rsidR="00D046E7">
        <w:rPr>
          <w:rFonts w:ascii="Times New Roman" w:hAnsi="Times New Roman" w:cs="Times New Roman"/>
          <w:sz w:val="24"/>
          <w:szCs w:val="24"/>
        </w:rPr>
        <w:t>controls and regulates public officials in the interests of ruling groups (Apple</w:t>
      </w:r>
      <w:r w:rsidR="00DF6CE1">
        <w:rPr>
          <w:rFonts w:ascii="Times New Roman" w:hAnsi="Times New Roman" w:cs="Times New Roman"/>
          <w:sz w:val="24"/>
          <w:szCs w:val="24"/>
        </w:rPr>
        <w:t>,</w:t>
      </w:r>
      <w:r w:rsidR="00D046E7">
        <w:rPr>
          <w:rFonts w:ascii="Times New Roman" w:hAnsi="Times New Roman" w:cs="Times New Roman"/>
          <w:sz w:val="24"/>
          <w:szCs w:val="24"/>
        </w:rPr>
        <w:t xml:space="preserve"> </w:t>
      </w:r>
      <w:r w:rsidR="005767C8">
        <w:rPr>
          <w:rFonts w:ascii="Times New Roman" w:hAnsi="Times New Roman" w:cs="Times New Roman"/>
          <w:sz w:val="24"/>
          <w:szCs w:val="24"/>
        </w:rPr>
        <w:t>2007)</w:t>
      </w:r>
      <w:r w:rsidR="00D046E7">
        <w:rPr>
          <w:rFonts w:ascii="Times New Roman" w:hAnsi="Times New Roman" w:cs="Times New Roman"/>
          <w:sz w:val="24"/>
          <w:szCs w:val="24"/>
        </w:rPr>
        <w:t>.</w:t>
      </w:r>
      <w:r w:rsidR="005767C8">
        <w:rPr>
          <w:rFonts w:ascii="Times New Roman" w:hAnsi="Times New Roman" w:cs="Times New Roman"/>
          <w:sz w:val="24"/>
          <w:szCs w:val="24"/>
        </w:rPr>
        <w:t xml:space="preserve"> </w:t>
      </w:r>
      <w:r w:rsidR="002368F6">
        <w:rPr>
          <w:rFonts w:ascii="Times New Roman" w:hAnsi="Times New Roman" w:cs="Times New Roman"/>
          <w:sz w:val="24"/>
          <w:szCs w:val="24"/>
        </w:rPr>
        <w:t>And despite some early victories in the fight to retain the fee-exempt s</w:t>
      </w:r>
      <w:r w:rsidR="00DF6CE1">
        <w:rPr>
          <w:rFonts w:ascii="Times New Roman" w:hAnsi="Times New Roman" w:cs="Times New Roman"/>
          <w:sz w:val="24"/>
          <w:szCs w:val="24"/>
        </w:rPr>
        <w:t xml:space="preserve">tatus of adult literacy courses, </w:t>
      </w:r>
      <w:r w:rsidR="002368F6">
        <w:rPr>
          <w:rFonts w:ascii="Times New Roman" w:hAnsi="Times New Roman" w:cs="Times New Roman"/>
          <w:sz w:val="24"/>
          <w:szCs w:val="24"/>
        </w:rPr>
        <w:t xml:space="preserve">eventually the neo-liberal user-pays philosophy prevailed. Hence, while throughout the 1980s and 1990s there was excessive demand and long waiting lists for students wishing to </w:t>
      </w:r>
      <w:r w:rsidR="00B76857">
        <w:rPr>
          <w:rFonts w:ascii="Times New Roman" w:hAnsi="Times New Roman" w:cs="Times New Roman"/>
          <w:sz w:val="24"/>
          <w:szCs w:val="24"/>
        </w:rPr>
        <w:t>participate in</w:t>
      </w:r>
      <w:r w:rsidR="002368F6">
        <w:rPr>
          <w:rFonts w:ascii="Times New Roman" w:hAnsi="Times New Roman" w:cs="Times New Roman"/>
          <w:sz w:val="24"/>
          <w:szCs w:val="24"/>
        </w:rPr>
        <w:t xml:space="preserve"> community adult literacy courses in all metropolitan TAFE </w:t>
      </w:r>
      <w:r w:rsidR="00D046E7">
        <w:rPr>
          <w:rFonts w:ascii="Times New Roman" w:hAnsi="Times New Roman" w:cs="Times New Roman"/>
          <w:sz w:val="24"/>
          <w:szCs w:val="24"/>
        </w:rPr>
        <w:t xml:space="preserve">NSW </w:t>
      </w:r>
      <w:r w:rsidR="002368F6">
        <w:rPr>
          <w:rFonts w:ascii="Times New Roman" w:hAnsi="Times New Roman" w:cs="Times New Roman"/>
          <w:sz w:val="24"/>
          <w:szCs w:val="24"/>
        </w:rPr>
        <w:t xml:space="preserve">colleges, now there are few students and adult literacy teaching sections (i.e. ABE) </w:t>
      </w:r>
      <w:r w:rsidR="005767C8">
        <w:rPr>
          <w:rFonts w:ascii="Times New Roman" w:hAnsi="Times New Roman" w:cs="Times New Roman"/>
          <w:sz w:val="24"/>
          <w:szCs w:val="24"/>
        </w:rPr>
        <w:t xml:space="preserve">and </w:t>
      </w:r>
      <w:r w:rsidR="002368F6">
        <w:rPr>
          <w:rFonts w:ascii="Times New Roman" w:hAnsi="Times New Roman" w:cs="Times New Roman"/>
          <w:sz w:val="24"/>
          <w:szCs w:val="24"/>
        </w:rPr>
        <w:t>related sections such as Outreach are in a parlous state (Bee</w:t>
      </w:r>
      <w:r w:rsidR="00DF6CE1">
        <w:rPr>
          <w:rFonts w:ascii="Times New Roman" w:hAnsi="Times New Roman" w:cs="Times New Roman"/>
          <w:sz w:val="24"/>
          <w:szCs w:val="24"/>
        </w:rPr>
        <w:t>,</w:t>
      </w:r>
      <w:r w:rsidR="002368F6">
        <w:rPr>
          <w:rFonts w:ascii="Times New Roman" w:hAnsi="Times New Roman" w:cs="Times New Roman"/>
          <w:sz w:val="24"/>
          <w:szCs w:val="24"/>
        </w:rPr>
        <w:t xml:space="preserve"> 2014). There is nothing to suggest that the local </w:t>
      </w:r>
      <w:r w:rsidR="002368F6" w:rsidRPr="00CC0D2C">
        <w:rPr>
          <w:rFonts w:ascii="Times New Roman" w:hAnsi="Times New Roman" w:cs="Times New Roman"/>
          <w:color w:val="000000" w:themeColor="text1"/>
          <w:sz w:val="24"/>
          <w:szCs w:val="24"/>
        </w:rPr>
        <w:t>community</w:t>
      </w:r>
      <w:r w:rsidR="002368F6">
        <w:rPr>
          <w:rFonts w:ascii="Times New Roman" w:hAnsi="Times New Roman" w:cs="Times New Roman"/>
          <w:sz w:val="24"/>
          <w:szCs w:val="24"/>
        </w:rPr>
        <w:t xml:space="preserve"> demand or need for adult literacy has changed, rather the provision has changed. </w:t>
      </w:r>
      <w:r w:rsidR="005767C8">
        <w:rPr>
          <w:rFonts w:ascii="Times New Roman" w:hAnsi="Times New Roman" w:cs="Times New Roman"/>
          <w:sz w:val="24"/>
          <w:szCs w:val="24"/>
        </w:rPr>
        <w:t>W</w:t>
      </w:r>
      <w:r w:rsidR="002368F6">
        <w:rPr>
          <w:rFonts w:ascii="Times New Roman" w:hAnsi="Times New Roman" w:cs="Times New Roman"/>
          <w:sz w:val="24"/>
          <w:szCs w:val="24"/>
        </w:rPr>
        <w:t>orking class people do not have the financial resources to participate in these courses, and for those with more general educational/literacy needs (i.e. not just for jobs), these courses are unlikely to meet their needs. Thus we argue that</w:t>
      </w:r>
      <w:r w:rsidR="002368F6" w:rsidRPr="00C30377">
        <w:rPr>
          <w:rFonts w:ascii="Times New Roman" w:eastAsia="AdvOT5843c571+20" w:hAnsi="Times New Roman" w:cs="Times New Roman"/>
          <w:color w:val="000000"/>
          <w:sz w:val="24"/>
          <w:szCs w:val="24"/>
        </w:rPr>
        <w:t xml:space="preserve"> class inequalities</w:t>
      </w:r>
      <w:r w:rsidR="002368F6">
        <w:rPr>
          <w:rFonts w:ascii="Times New Roman" w:eastAsia="AdvOT5843c571+20" w:hAnsi="Times New Roman" w:cs="Times New Roman"/>
          <w:color w:val="000000"/>
          <w:sz w:val="24"/>
          <w:szCs w:val="24"/>
        </w:rPr>
        <w:t xml:space="preserve"> have been exacerbated in recent times as working class people have reduced access to educational opportunities in TAFE</w:t>
      </w:r>
      <w:r w:rsidR="002368F6" w:rsidRPr="00C30377">
        <w:rPr>
          <w:rFonts w:ascii="Times New Roman" w:eastAsia="AdvOT5843c571+20" w:hAnsi="Times New Roman" w:cs="Times New Roman"/>
          <w:color w:val="000000"/>
          <w:sz w:val="24"/>
          <w:szCs w:val="24"/>
        </w:rPr>
        <w:t>.</w:t>
      </w:r>
    </w:p>
    <w:p w:rsidR="00D223CE" w:rsidRDefault="002368F6" w:rsidP="00E13151">
      <w:pPr>
        <w:ind w:right="522" w:firstLine="720"/>
        <w:rPr>
          <w:rFonts w:ascii="Times New Roman" w:hAnsi="Times New Roman" w:cs="Times New Roman"/>
          <w:sz w:val="24"/>
          <w:szCs w:val="24"/>
          <w:lang w:val="en-AU"/>
        </w:rPr>
      </w:pPr>
      <w:r>
        <w:rPr>
          <w:rFonts w:ascii="Times New Roman" w:eastAsia="AdvOT5843c571+20" w:hAnsi="Times New Roman" w:cs="Times New Roman"/>
          <w:color w:val="000000"/>
          <w:sz w:val="24"/>
          <w:szCs w:val="24"/>
        </w:rPr>
        <w:t>At the micro level of pedagogy, of teac</w:t>
      </w:r>
      <w:r w:rsidR="00D046E7">
        <w:rPr>
          <w:rFonts w:ascii="Times New Roman" w:eastAsia="AdvOT5843c571+20" w:hAnsi="Times New Roman" w:cs="Times New Roman"/>
          <w:color w:val="000000"/>
          <w:sz w:val="24"/>
          <w:szCs w:val="24"/>
        </w:rPr>
        <w:t xml:space="preserve">her/student interactions in </w:t>
      </w:r>
      <w:r>
        <w:rPr>
          <w:rFonts w:ascii="Times New Roman" w:eastAsia="AdvOT5843c571+20" w:hAnsi="Times New Roman" w:cs="Times New Roman"/>
          <w:color w:val="000000"/>
          <w:sz w:val="24"/>
          <w:szCs w:val="24"/>
        </w:rPr>
        <w:t xml:space="preserve">adult literacy </w:t>
      </w:r>
      <w:r w:rsidR="00733892">
        <w:rPr>
          <w:rFonts w:ascii="Times New Roman" w:eastAsia="AdvOT5843c571+20" w:hAnsi="Times New Roman" w:cs="Times New Roman"/>
          <w:color w:val="000000"/>
          <w:sz w:val="24"/>
          <w:szCs w:val="24"/>
        </w:rPr>
        <w:t>programs</w:t>
      </w:r>
      <w:r>
        <w:rPr>
          <w:rFonts w:ascii="Times New Roman" w:eastAsia="AdvOT5843c571+20" w:hAnsi="Times New Roman" w:cs="Times New Roman"/>
          <w:color w:val="000000"/>
          <w:sz w:val="24"/>
          <w:szCs w:val="24"/>
        </w:rPr>
        <w:t>, th</w:t>
      </w:r>
      <w:r w:rsidR="00D046E7">
        <w:rPr>
          <w:rFonts w:ascii="Times New Roman" w:eastAsia="AdvOT5843c571+20" w:hAnsi="Times New Roman" w:cs="Times New Roman"/>
          <w:color w:val="000000"/>
          <w:sz w:val="24"/>
          <w:szCs w:val="24"/>
        </w:rPr>
        <w:t>e argument that adult literacy teachers control</w:t>
      </w:r>
      <w:r w:rsidR="00B76857">
        <w:rPr>
          <w:rFonts w:ascii="Times New Roman" w:eastAsia="AdvOT5843c571+20" w:hAnsi="Times New Roman" w:cs="Times New Roman"/>
          <w:color w:val="000000"/>
          <w:sz w:val="24"/>
          <w:szCs w:val="24"/>
        </w:rPr>
        <w:t xml:space="preserve"> </w:t>
      </w:r>
      <w:r>
        <w:rPr>
          <w:rFonts w:ascii="Times New Roman" w:eastAsia="AdvOT5843c571+20" w:hAnsi="Times New Roman" w:cs="Times New Roman"/>
          <w:color w:val="000000"/>
          <w:sz w:val="24"/>
          <w:szCs w:val="24"/>
        </w:rPr>
        <w:t>working class people</w:t>
      </w:r>
      <w:r w:rsidR="00144848">
        <w:rPr>
          <w:rFonts w:ascii="Times New Roman" w:eastAsia="AdvOT5843c571+20" w:hAnsi="Times New Roman" w:cs="Times New Roman"/>
          <w:color w:val="000000"/>
          <w:sz w:val="24"/>
          <w:szCs w:val="24"/>
        </w:rPr>
        <w:t xml:space="preserve"> and exacerbate</w:t>
      </w:r>
      <w:r w:rsidR="00B76857">
        <w:rPr>
          <w:rFonts w:ascii="Times New Roman" w:eastAsia="AdvOT5843c571+20" w:hAnsi="Times New Roman" w:cs="Times New Roman"/>
          <w:color w:val="000000"/>
          <w:sz w:val="24"/>
          <w:szCs w:val="24"/>
        </w:rPr>
        <w:t xml:space="preserve"> inequalities</w:t>
      </w:r>
      <w:r>
        <w:rPr>
          <w:rFonts w:ascii="Times New Roman" w:eastAsia="AdvOT5843c571+20" w:hAnsi="Times New Roman" w:cs="Times New Roman"/>
          <w:color w:val="000000"/>
          <w:sz w:val="24"/>
          <w:szCs w:val="24"/>
        </w:rPr>
        <w:t xml:space="preserve"> is </w:t>
      </w:r>
      <w:r w:rsidR="00B76857">
        <w:rPr>
          <w:rFonts w:ascii="Times New Roman" w:eastAsia="AdvOT5843c571+20" w:hAnsi="Times New Roman" w:cs="Times New Roman"/>
          <w:color w:val="000000"/>
          <w:sz w:val="24"/>
          <w:szCs w:val="24"/>
        </w:rPr>
        <w:t>less obvious</w:t>
      </w:r>
      <w:r>
        <w:rPr>
          <w:rFonts w:ascii="Times New Roman" w:eastAsia="AdvOT5843c571+20" w:hAnsi="Times New Roman" w:cs="Times New Roman"/>
          <w:color w:val="000000"/>
          <w:sz w:val="24"/>
          <w:szCs w:val="24"/>
        </w:rPr>
        <w:t xml:space="preserve">, but </w:t>
      </w:r>
      <w:r w:rsidR="00D046E7">
        <w:rPr>
          <w:rFonts w:ascii="Times New Roman" w:eastAsia="AdvOT5843c571+20" w:hAnsi="Times New Roman" w:cs="Times New Roman"/>
          <w:color w:val="000000"/>
          <w:sz w:val="24"/>
          <w:szCs w:val="24"/>
        </w:rPr>
        <w:t xml:space="preserve">we would contend that </w:t>
      </w:r>
      <w:r w:rsidR="00733892">
        <w:rPr>
          <w:rFonts w:ascii="Times New Roman" w:eastAsia="AdvOT5843c571+20" w:hAnsi="Times New Roman" w:cs="Times New Roman"/>
          <w:color w:val="000000"/>
          <w:sz w:val="24"/>
          <w:szCs w:val="24"/>
        </w:rPr>
        <w:t xml:space="preserve">the best interests of </w:t>
      </w:r>
      <w:r>
        <w:rPr>
          <w:rFonts w:ascii="Times New Roman" w:eastAsia="AdvOT5843c571+20" w:hAnsi="Times New Roman" w:cs="Times New Roman"/>
          <w:color w:val="000000"/>
          <w:sz w:val="24"/>
          <w:szCs w:val="24"/>
        </w:rPr>
        <w:t>working class students</w:t>
      </w:r>
      <w:r w:rsidR="009E43E3">
        <w:rPr>
          <w:rFonts w:ascii="Times New Roman" w:eastAsia="AdvOT5843c571+20" w:hAnsi="Times New Roman" w:cs="Times New Roman"/>
          <w:color w:val="000000"/>
          <w:sz w:val="24"/>
          <w:szCs w:val="24"/>
        </w:rPr>
        <w:t xml:space="preserve"> are not always served</w:t>
      </w:r>
      <w:r>
        <w:rPr>
          <w:rFonts w:ascii="Times New Roman" w:eastAsia="AdvOT5843c571+20" w:hAnsi="Times New Roman" w:cs="Times New Roman"/>
          <w:color w:val="000000"/>
          <w:sz w:val="24"/>
          <w:szCs w:val="24"/>
        </w:rPr>
        <w:t>. This comment</w:t>
      </w:r>
      <w:r w:rsidR="009E43E3">
        <w:rPr>
          <w:rFonts w:ascii="Times New Roman" w:eastAsia="AdvOT5843c571+20" w:hAnsi="Times New Roman" w:cs="Times New Roman"/>
          <w:color w:val="000000"/>
          <w:sz w:val="24"/>
          <w:szCs w:val="24"/>
        </w:rPr>
        <w:t xml:space="preserve"> of course</w:t>
      </w:r>
      <w:r>
        <w:rPr>
          <w:rFonts w:ascii="Times New Roman" w:eastAsia="AdvOT5843c571+20" w:hAnsi="Times New Roman" w:cs="Times New Roman"/>
          <w:color w:val="000000"/>
          <w:sz w:val="24"/>
          <w:szCs w:val="24"/>
        </w:rPr>
        <w:t xml:space="preserve"> flies in the face of the </w:t>
      </w:r>
      <w:r w:rsidR="00464F44">
        <w:rPr>
          <w:rFonts w:ascii="Times New Roman" w:eastAsia="AdvOT5843c571+20" w:hAnsi="Times New Roman" w:cs="Times New Roman"/>
          <w:color w:val="000000"/>
          <w:sz w:val="24"/>
          <w:szCs w:val="24"/>
        </w:rPr>
        <w:t xml:space="preserve">several </w:t>
      </w:r>
      <w:r>
        <w:rPr>
          <w:rFonts w:ascii="Times New Roman" w:eastAsia="AdvOT5843c571+20" w:hAnsi="Times New Roman" w:cs="Times New Roman"/>
          <w:color w:val="000000"/>
          <w:sz w:val="24"/>
          <w:szCs w:val="24"/>
        </w:rPr>
        <w:t>decades-long documented success story of adult literacy in TAFE (e</w:t>
      </w:r>
      <w:r w:rsidR="00DF6CE1">
        <w:rPr>
          <w:rFonts w:ascii="Times New Roman" w:eastAsia="AdvOT5843c571+20" w:hAnsi="Times New Roman" w:cs="Times New Roman"/>
          <w:color w:val="000000"/>
          <w:sz w:val="24"/>
          <w:szCs w:val="24"/>
        </w:rPr>
        <w:t xml:space="preserve">.g. Grant, 1987; </w:t>
      </w:r>
      <w:proofErr w:type="spellStart"/>
      <w:r w:rsidR="00DF6CE1">
        <w:rPr>
          <w:rFonts w:ascii="Times New Roman" w:eastAsia="AdvOT5843c571+20" w:hAnsi="Times New Roman" w:cs="Times New Roman"/>
          <w:color w:val="000000"/>
          <w:sz w:val="24"/>
          <w:szCs w:val="24"/>
        </w:rPr>
        <w:t>Balatti</w:t>
      </w:r>
      <w:proofErr w:type="spellEnd"/>
      <w:r w:rsidR="00DF6CE1">
        <w:rPr>
          <w:rFonts w:ascii="Times New Roman" w:eastAsia="AdvOT5843c571+20" w:hAnsi="Times New Roman" w:cs="Times New Roman"/>
          <w:color w:val="000000"/>
          <w:sz w:val="24"/>
          <w:szCs w:val="24"/>
        </w:rPr>
        <w:t>, Black and</w:t>
      </w:r>
      <w:r>
        <w:rPr>
          <w:rFonts w:ascii="Times New Roman" w:eastAsia="AdvOT5843c571+20" w:hAnsi="Times New Roman" w:cs="Times New Roman"/>
          <w:color w:val="000000"/>
          <w:sz w:val="24"/>
          <w:szCs w:val="24"/>
        </w:rPr>
        <w:t xml:space="preserve"> Falk</w:t>
      </w:r>
      <w:r w:rsidR="00DF6CE1">
        <w:rPr>
          <w:rFonts w:ascii="Times New Roman" w:eastAsia="AdvOT5843c571+20" w:hAnsi="Times New Roman" w:cs="Times New Roman"/>
          <w:color w:val="000000"/>
          <w:sz w:val="24"/>
          <w:szCs w:val="24"/>
        </w:rPr>
        <w:t>,</w:t>
      </w:r>
      <w:r>
        <w:rPr>
          <w:rFonts w:ascii="Times New Roman" w:eastAsia="AdvOT5843c571+20" w:hAnsi="Times New Roman" w:cs="Times New Roman"/>
          <w:color w:val="000000"/>
          <w:sz w:val="24"/>
          <w:szCs w:val="24"/>
        </w:rPr>
        <w:t xml:space="preserve"> 2006), but</w:t>
      </w:r>
      <w:r w:rsidR="00144848">
        <w:rPr>
          <w:rFonts w:ascii="Times New Roman" w:eastAsia="AdvOT5843c571+20" w:hAnsi="Times New Roman" w:cs="Times New Roman"/>
          <w:color w:val="000000"/>
          <w:sz w:val="24"/>
          <w:szCs w:val="24"/>
        </w:rPr>
        <w:t xml:space="preserve"> based on our own anecdotal observations in this field,</w:t>
      </w:r>
      <w:r>
        <w:rPr>
          <w:rFonts w:ascii="Times New Roman" w:eastAsia="AdvOT5843c571+20" w:hAnsi="Times New Roman" w:cs="Times New Roman"/>
          <w:color w:val="000000"/>
          <w:sz w:val="24"/>
          <w:szCs w:val="24"/>
        </w:rPr>
        <w:t xml:space="preserve"> we offer some cautionary notes to this story which </w:t>
      </w:r>
      <w:r w:rsidR="00733892">
        <w:rPr>
          <w:rFonts w:ascii="Times New Roman" w:eastAsia="AdvOT5843c571+20" w:hAnsi="Times New Roman" w:cs="Times New Roman"/>
          <w:color w:val="000000"/>
          <w:sz w:val="24"/>
          <w:szCs w:val="24"/>
        </w:rPr>
        <w:t xml:space="preserve">may </w:t>
      </w:r>
      <w:r w:rsidR="00AB5312">
        <w:rPr>
          <w:rFonts w:ascii="Times New Roman" w:eastAsia="AdvOT5843c571+20" w:hAnsi="Times New Roman" w:cs="Times New Roman"/>
          <w:color w:val="000000"/>
          <w:sz w:val="24"/>
          <w:szCs w:val="24"/>
        </w:rPr>
        <w:t xml:space="preserve">relate to </w:t>
      </w:r>
      <w:r>
        <w:rPr>
          <w:rFonts w:ascii="Times New Roman" w:eastAsia="AdvOT5843c571+20" w:hAnsi="Times New Roman" w:cs="Times New Roman"/>
          <w:color w:val="000000"/>
          <w:sz w:val="24"/>
          <w:szCs w:val="24"/>
        </w:rPr>
        <w:t xml:space="preserve">social class </w:t>
      </w:r>
      <w:r w:rsidR="00733892">
        <w:rPr>
          <w:rFonts w:ascii="Times New Roman" w:eastAsia="AdvOT5843c571+20" w:hAnsi="Times New Roman" w:cs="Times New Roman"/>
          <w:color w:val="000000"/>
          <w:sz w:val="24"/>
          <w:szCs w:val="24"/>
        </w:rPr>
        <w:t>disparities</w:t>
      </w:r>
      <w:r>
        <w:rPr>
          <w:rFonts w:ascii="Times New Roman" w:eastAsia="AdvOT5843c571+20" w:hAnsi="Times New Roman" w:cs="Times New Roman"/>
          <w:color w:val="000000"/>
          <w:sz w:val="24"/>
          <w:szCs w:val="24"/>
        </w:rPr>
        <w:t xml:space="preserve"> between teachers and students. </w:t>
      </w:r>
      <w:r w:rsidR="00464F44">
        <w:rPr>
          <w:rFonts w:ascii="Times New Roman" w:eastAsia="AdvOT5843c571+20" w:hAnsi="Times New Roman" w:cs="Times New Roman"/>
          <w:color w:val="000000"/>
          <w:sz w:val="24"/>
          <w:szCs w:val="24"/>
        </w:rPr>
        <w:t xml:space="preserve">For example, in </w:t>
      </w:r>
      <w:r w:rsidR="004D5F49">
        <w:rPr>
          <w:rFonts w:ascii="Times New Roman" w:eastAsia="AdvOT5843c571+20" w:hAnsi="Times New Roman" w:cs="Times New Roman"/>
          <w:color w:val="000000"/>
          <w:sz w:val="24"/>
          <w:szCs w:val="24"/>
        </w:rPr>
        <w:t xml:space="preserve">local </w:t>
      </w:r>
      <w:r w:rsidR="00464F44">
        <w:rPr>
          <w:rFonts w:ascii="Times New Roman" w:eastAsia="AdvOT5843c571+20" w:hAnsi="Times New Roman" w:cs="Times New Roman"/>
          <w:color w:val="000000"/>
          <w:sz w:val="24"/>
          <w:szCs w:val="24"/>
        </w:rPr>
        <w:t xml:space="preserve">workplace literacy programs, a key element of adult literacy programs </w:t>
      </w:r>
      <w:r w:rsidR="004D5F49">
        <w:rPr>
          <w:rFonts w:ascii="Times New Roman" w:eastAsia="AdvOT5843c571+20" w:hAnsi="Times New Roman" w:cs="Times New Roman"/>
          <w:color w:val="000000"/>
          <w:sz w:val="24"/>
          <w:szCs w:val="24"/>
        </w:rPr>
        <w:t>for several decades</w:t>
      </w:r>
      <w:r w:rsidR="00464F44">
        <w:rPr>
          <w:rFonts w:ascii="Times New Roman" w:eastAsia="AdvOT5843c571+20" w:hAnsi="Times New Roman" w:cs="Times New Roman"/>
          <w:color w:val="000000"/>
          <w:sz w:val="24"/>
          <w:szCs w:val="24"/>
        </w:rPr>
        <w:t xml:space="preserve">, </w:t>
      </w:r>
      <w:r>
        <w:rPr>
          <w:rFonts w:ascii="Times New Roman" w:eastAsia="AdvOT5843c571+20" w:hAnsi="Times New Roman" w:cs="Times New Roman"/>
          <w:color w:val="000000"/>
          <w:sz w:val="24"/>
          <w:szCs w:val="24"/>
        </w:rPr>
        <w:t xml:space="preserve">teachers </w:t>
      </w:r>
      <w:r w:rsidR="00652218" w:rsidRPr="000267A2">
        <w:rPr>
          <w:rFonts w:ascii="Times New Roman" w:eastAsia="AdvOT5843c571+20" w:hAnsi="Times New Roman" w:cs="Times New Roman"/>
          <w:color w:val="000000"/>
          <w:sz w:val="24"/>
          <w:szCs w:val="24"/>
        </w:rPr>
        <w:t>inevitably</w:t>
      </w:r>
      <w:r w:rsidR="00464F44">
        <w:rPr>
          <w:rFonts w:ascii="Times New Roman" w:eastAsia="AdvOT5843c571+20" w:hAnsi="Times New Roman" w:cs="Times New Roman"/>
          <w:color w:val="000000"/>
          <w:sz w:val="24"/>
          <w:szCs w:val="24"/>
        </w:rPr>
        <w:t xml:space="preserve"> </w:t>
      </w:r>
      <w:r>
        <w:rPr>
          <w:rFonts w:ascii="Times New Roman" w:eastAsia="AdvOT5843c571+20" w:hAnsi="Times New Roman" w:cs="Times New Roman"/>
          <w:color w:val="000000"/>
          <w:sz w:val="24"/>
          <w:szCs w:val="24"/>
        </w:rPr>
        <w:t xml:space="preserve">become </w:t>
      </w:r>
      <w:r w:rsidR="00464F44">
        <w:rPr>
          <w:rFonts w:ascii="Times New Roman" w:eastAsia="AdvOT5843c571+20" w:hAnsi="Times New Roman" w:cs="Times New Roman"/>
          <w:color w:val="000000"/>
          <w:sz w:val="24"/>
          <w:szCs w:val="24"/>
        </w:rPr>
        <w:t>collaborators</w:t>
      </w:r>
      <w:r>
        <w:rPr>
          <w:rFonts w:ascii="Times New Roman" w:eastAsia="AdvOT5843c571+20" w:hAnsi="Times New Roman" w:cs="Times New Roman"/>
          <w:color w:val="000000"/>
          <w:sz w:val="24"/>
          <w:szCs w:val="24"/>
        </w:rPr>
        <w:t xml:space="preserve"> with mana</w:t>
      </w:r>
      <w:r w:rsidR="00733892">
        <w:rPr>
          <w:rFonts w:ascii="Times New Roman" w:eastAsia="AdvOT5843c571+20" w:hAnsi="Times New Roman" w:cs="Times New Roman"/>
          <w:color w:val="000000"/>
          <w:sz w:val="24"/>
          <w:szCs w:val="24"/>
        </w:rPr>
        <w:t xml:space="preserve">gers </w:t>
      </w:r>
      <w:r w:rsidR="00464F44">
        <w:rPr>
          <w:rFonts w:ascii="Times New Roman" w:eastAsia="AdvOT5843c571+20" w:hAnsi="Times New Roman" w:cs="Times New Roman"/>
          <w:color w:val="000000"/>
          <w:sz w:val="24"/>
          <w:szCs w:val="24"/>
        </w:rPr>
        <w:t xml:space="preserve">in </w:t>
      </w:r>
      <w:r>
        <w:rPr>
          <w:rFonts w:ascii="Times New Roman" w:eastAsia="AdvOT5843c571+20" w:hAnsi="Times New Roman" w:cs="Times New Roman"/>
          <w:color w:val="000000"/>
          <w:sz w:val="24"/>
          <w:szCs w:val="24"/>
        </w:rPr>
        <w:t>enterprises in their attempts to locate and remedy the literacy ‘problems’ or ‘deficits’ of workers on th</w:t>
      </w:r>
      <w:r w:rsidR="00464F44">
        <w:rPr>
          <w:rFonts w:ascii="Times New Roman" w:eastAsia="AdvOT5843c571+20" w:hAnsi="Times New Roman" w:cs="Times New Roman"/>
          <w:color w:val="000000"/>
          <w:sz w:val="24"/>
          <w:szCs w:val="24"/>
        </w:rPr>
        <w:t>e production floor</w:t>
      </w:r>
      <w:r w:rsidR="00DF6CE1">
        <w:rPr>
          <w:rFonts w:ascii="Times New Roman" w:eastAsia="AdvOT5843c571+20" w:hAnsi="Times New Roman" w:cs="Times New Roman"/>
          <w:color w:val="000000"/>
          <w:sz w:val="24"/>
          <w:szCs w:val="24"/>
        </w:rPr>
        <w:t xml:space="preserve"> (Black, Yasukawa and</w:t>
      </w:r>
      <w:r w:rsidR="00B76857">
        <w:rPr>
          <w:rFonts w:ascii="Times New Roman" w:eastAsia="AdvOT5843c571+20" w:hAnsi="Times New Roman" w:cs="Times New Roman"/>
          <w:color w:val="000000"/>
          <w:sz w:val="24"/>
          <w:szCs w:val="24"/>
        </w:rPr>
        <w:t xml:space="preserve"> </w:t>
      </w:r>
      <w:r w:rsidR="00037EB1">
        <w:rPr>
          <w:rFonts w:ascii="Times New Roman" w:eastAsia="AdvOT5843c571+20" w:hAnsi="Times New Roman" w:cs="Times New Roman"/>
          <w:color w:val="000000"/>
          <w:sz w:val="24"/>
          <w:szCs w:val="24"/>
        </w:rPr>
        <w:t>Brown</w:t>
      </w:r>
      <w:r w:rsidR="00DF6CE1">
        <w:rPr>
          <w:rFonts w:ascii="Times New Roman" w:eastAsia="AdvOT5843c571+20" w:hAnsi="Times New Roman" w:cs="Times New Roman"/>
          <w:color w:val="000000"/>
          <w:sz w:val="24"/>
          <w:szCs w:val="24"/>
        </w:rPr>
        <w:t>,</w:t>
      </w:r>
      <w:r w:rsidR="00037EB1">
        <w:rPr>
          <w:rFonts w:ascii="Times New Roman" w:eastAsia="AdvOT5843c571+20" w:hAnsi="Times New Roman" w:cs="Times New Roman"/>
          <w:color w:val="000000"/>
          <w:sz w:val="24"/>
          <w:szCs w:val="24"/>
        </w:rPr>
        <w:t xml:space="preserve"> 2015)</w:t>
      </w:r>
      <w:r w:rsidR="00464F44">
        <w:rPr>
          <w:rFonts w:ascii="Times New Roman" w:eastAsia="AdvOT5843c571+20" w:hAnsi="Times New Roman" w:cs="Times New Roman"/>
          <w:color w:val="000000"/>
          <w:sz w:val="24"/>
          <w:szCs w:val="24"/>
        </w:rPr>
        <w:t>.</w:t>
      </w:r>
      <w:r w:rsidR="00733892">
        <w:rPr>
          <w:rFonts w:ascii="Times New Roman" w:eastAsia="AdvOT5843c571+20" w:hAnsi="Times New Roman" w:cs="Times New Roman"/>
          <w:color w:val="000000"/>
          <w:sz w:val="24"/>
          <w:szCs w:val="24"/>
        </w:rPr>
        <w:t xml:space="preserve"> T</w:t>
      </w:r>
      <w:r>
        <w:rPr>
          <w:rFonts w:ascii="Times New Roman" w:eastAsia="AdvOT5843c571+20" w:hAnsi="Times New Roman" w:cs="Times New Roman"/>
          <w:color w:val="000000"/>
          <w:sz w:val="24"/>
          <w:szCs w:val="24"/>
        </w:rPr>
        <w:t xml:space="preserve">eachers </w:t>
      </w:r>
      <w:r w:rsidR="00A13D6A">
        <w:rPr>
          <w:rFonts w:ascii="Times New Roman" w:eastAsia="AdvOT5843c571+20" w:hAnsi="Times New Roman" w:cs="Times New Roman"/>
          <w:color w:val="000000"/>
          <w:sz w:val="24"/>
          <w:szCs w:val="24"/>
        </w:rPr>
        <w:t xml:space="preserve">often </w:t>
      </w:r>
      <w:r>
        <w:rPr>
          <w:rFonts w:ascii="Times New Roman" w:eastAsia="AdvOT5843c571+20" w:hAnsi="Times New Roman" w:cs="Times New Roman"/>
          <w:color w:val="000000"/>
          <w:sz w:val="24"/>
          <w:szCs w:val="24"/>
        </w:rPr>
        <w:t xml:space="preserve">see their role </w:t>
      </w:r>
      <w:r w:rsidR="00733892">
        <w:rPr>
          <w:rFonts w:ascii="Times New Roman" w:eastAsia="AdvOT5843c571+20" w:hAnsi="Times New Roman" w:cs="Times New Roman"/>
          <w:color w:val="000000"/>
          <w:sz w:val="24"/>
          <w:szCs w:val="24"/>
        </w:rPr>
        <w:t xml:space="preserve">primarily </w:t>
      </w:r>
      <w:r>
        <w:rPr>
          <w:rFonts w:ascii="Times New Roman" w:eastAsia="AdvOT5843c571+20" w:hAnsi="Times New Roman" w:cs="Times New Roman"/>
          <w:color w:val="000000"/>
          <w:sz w:val="24"/>
          <w:szCs w:val="24"/>
        </w:rPr>
        <w:t>from the perspective o</w:t>
      </w:r>
      <w:r w:rsidR="00D223CE">
        <w:rPr>
          <w:rFonts w:ascii="Times New Roman" w:eastAsia="AdvOT5843c571+20" w:hAnsi="Times New Roman" w:cs="Times New Roman"/>
          <w:color w:val="000000"/>
          <w:sz w:val="24"/>
          <w:szCs w:val="24"/>
        </w:rPr>
        <w:t>f management</w:t>
      </w:r>
      <w:r>
        <w:rPr>
          <w:rFonts w:ascii="Times New Roman" w:eastAsia="AdvOT5843c571+20" w:hAnsi="Times New Roman" w:cs="Times New Roman"/>
          <w:color w:val="000000"/>
          <w:sz w:val="24"/>
          <w:szCs w:val="24"/>
        </w:rPr>
        <w:t xml:space="preserve">, which is hardly surprising because workplace literacy programs are structured in this way; it is managers who formally seek </w:t>
      </w:r>
      <w:r w:rsidR="004D5F49">
        <w:rPr>
          <w:rFonts w:ascii="Times New Roman" w:eastAsia="AdvOT5843c571+20" w:hAnsi="Times New Roman" w:cs="Times New Roman"/>
          <w:color w:val="000000"/>
          <w:sz w:val="24"/>
          <w:szCs w:val="24"/>
        </w:rPr>
        <w:t xml:space="preserve">(and pay for) </w:t>
      </w:r>
      <w:r>
        <w:rPr>
          <w:rFonts w:ascii="Times New Roman" w:eastAsia="AdvOT5843c571+20" w:hAnsi="Times New Roman" w:cs="Times New Roman"/>
          <w:color w:val="000000"/>
          <w:sz w:val="24"/>
          <w:szCs w:val="24"/>
        </w:rPr>
        <w:t>the assistanc</w:t>
      </w:r>
      <w:r w:rsidR="00037EB1">
        <w:rPr>
          <w:rFonts w:ascii="Times New Roman" w:eastAsia="AdvOT5843c571+20" w:hAnsi="Times New Roman" w:cs="Times New Roman"/>
          <w:color w:val="000000"/>
          <w:sz w:val="24"/>
          <w:szCs w:val="24"/>
        </w:rPr>
        <w:t>e of adult literacy teachers in</w:t>
      </w:r>
      <w:r>
        <w:rPr>
          <w:rFonts w:ascii="Times New Roman" w:eastAsia="AdvOT5843c571+20" w:hAnsi="Times New Roman" w:cs="Times New Roman"/>
          <w:color w:val="000000"/>
          <w:sz w:val="24"/>
          <w:szCs w:val="24"/>
        </w:rPr>
        <w:t xml:space="preserve"> workplace </w:t>
      </w:r>
      <w:r w:rsidR="00037EB1">
        <w:rPr>
          <w:rFonts w:ascii="Times New Roman" w:eastAsia="AdvOT5843c571+20" w:hAnsi="Times New Roman" w:cs="Times New Roman"/>
          <w:color w:val="000000"/>
          <w:sz w:val="24"/>
          <w:szCs w:val="24"/>
        </w:rPr>
        <w:t xml:space="preserve">literacy </w:t>
      </w:r>
      <w:r>
        <w:rPr>
          <w:rFonts w:ascii="Times New Roman" w:eastAsia="AdvOT5843c571+20" w:hAnsi="Times New Roman" w:cs="Times New Roman"/>
          <w:color w:val="000000"/>
          <w:sz w:val="24"/>
          <w:szCs w:val="24"/>
        </w:rPr>
        <w:lastRenderedPageBreak/>
        <w:t>programs. But the enthusiasm and commonality wit</w:t>
      </w:r>
      <w:r w:rsidR="008F01A3">
        <w:rPr>
          <w:rFonts w:ascii="Times New Roman" w:eastAsia="AdvOT5843c571+20" w:hAnsi="Times New Roman" w:cs="Times New Roman"/>
          <w:color w:val="000000"/>
          <w:sz w:val="24"/>
          <w:szCs w:val="24"/>
        </w:rPr>
        <w:t xml:space="preserve">h which many adult literacy </w:t>
      </w:r>
      <w:r w:rsidR="00F15C46">
        <w:rPr>
          <w:rFonts w:ascii="Times New Roman" w:eastAsia="AdvOT5843c571+20" w:hAnsi="Times New Roman" w:cs="Times New Roman"/>
          <w:color w:val="000000"/>
          <w:sz w:val="24"/>
          <w:szCs w:val="24"/>
        </w:rPr>
        <w:t xml:space="preserve">teachers </w:t>
      </w:r>
      <w:r w:rsidR="004D5F49">
        <w:rPr>
          <w:rFonts w:ascii="Times New Roman" w:eastAsia="AdvOT5843c571+20" w:hAnsi="Times New Roman" w:cs="Times New Roman"/>
          <w:color w:val="000000"/>
          <w:sz w:val="24"/>
          <w:szCs w:val="24"/>
        </w:rPr>
        <w:t>align</w:t>
      </w:r>
      <w:r w:rsidR="008F01A3">
        <w:rPr>
          <w:rFonts w:ascii="Times New Roman" w:eastAsia="AdvOT5843c571+20" w:hAnsi="Times New Roman" w:cs="Times New Roman"/>
          <w:color w:val="000000"/>
          <w:sz w:val="24"/>
          <w:szCs w:val="24"/>
        </w:rPr>
        <w:t xml:space="preserve"> with enterprise managers</w:t>
      </w:r>
      <w:r w:rsidR="004D5F49">
        <w:rPr>
          <w:rFonts w:ascii="Times New Roman" w:eastAsia="AdvOT5843c571+20" w:hAnsi="Times New Roman" w:cs="Times New Roman"/>
          <w:color w:val="000000"/>
          <w:sz w:val="24"/>
          <w:szCs w:val="24"/>
        </w:rPr>
        <w:t xml:space="preserve"> </w:t>
      </w:r>
      <w:r w:rsidR="008F01A3">
        <w:rPr>
          <w:rFonts w:ascii="Times New Roman" w:eastAsia="AdvOT5843c571+20" w:hAnsi="Times New Roman" w:cs="Times New Roman"/>
          <w:color w:val="000000"/>
          <w:sz w:val="24"/>
          <w:szCs w:val="24"/>
        </w:rPr>
        <w:t xml:space="preserve">and their agendas, would indicate </w:t>
      </w:r>
      <w:r w:rsidR="00DF6CE1">
        <w:rPr>
          <w:rFonts w:ascii="Times New Roman" w:eastAsia="AdvOT5843c571+20" w:hAnsi="Times New Roman" w:cs="Times New Roman"/>
          <w:color w:val="000000"/>
          <w:sz w:val="24"/>
          <w:szCs w:val="24"/>
        </w:rPr>
        <w:t xml:space="preserve">some </w:t>
      </w:r>
      <w:r w:rsidR="008F01A3">
        <w:rPr>
          <w:rFonts w:ascii="Times New Roman" w:eastAsia="AdvOT5843c571+20" w:hAnsi="Times New Roman" w:cs="Times New Roman"/>
          <w:color w:val="000000"/>
          <w:sz w:val="24"/>
          <w:szCs w:val="24"/>
        </w:rPr>
        <w:t>resonance</w:t>
      </w:r>
      <w:r w:rsidR="001117A7">
        <w:rPr>
          <w:rFonts w:ascii="Times New Roman" w:eastAsia="AdvOT5843c571+20" w:hAnsi="Times New Roman" w:cs="Times New Roman"/>
          <w:color w:val="000000"/>
          <w:sz w:val="24"/>
          <w:szCs w:val="24"/>
        </w:rPr>
        <w:t xml:space="preserve"> with </w:t>
      </w:r>
      <w:r>
        <w:rPr>
          <w:rFonts w:ascii="Times New Roman" w:eastAsia="AdvOT5843c571+20" w:hAnsi="Times New Roman" w:cs="Times New Roman"/>
          <w:color w:val="000000"/>
          <w:sz w:val="24"/>
          <w:szCs w:val="24"/>
        </w:rPr>
        <w:t xml:space="preserve">Lee and </w:t>
      </w:r>
      <w:proofErr w:type="spellStart"/>
      <w:r>
        <w:rPr>
          <w:rFonts w:ascii="Times New Roman" w:eastAsia="AdvOT5843c571+20" w:hAnsi="Times New Roman" w:cs="Times New Roman"/>
          <w:color w:val="000000"/>
          <w:sz w:val="24"/>
          <w:szCs w:val="24"/>
        </w:rPr>
        <w:t>Wickert’s</w:t>
      </w:r>
      <w:proofErr w:type="spellEnd"/>
      <w:r>
        <w:rPr>
          <w:rFonts w:ascii="Times New Roman" w:eastAsia="AdvOT5843c571+20" w:hAnsi="Times New Roman" w:cs="Times New Roman"/>
          <w:color w:val="000000"/>
          <w:sz w:val="24"/>
          <w:szCs w:val="24"/>
        </w:rPr>
        <w:t xml:space="preserve"> (1995, p. 145) comment two decades ago </w:t>
      </w:r>
      <w:r w:rsidR="008F01A3">
        <w:rPr>
          <w:rFonts w:ascii="Times New Roman" w:eastAsia="AdvOT5843c571+20" w:hAnsi="Times New Roman" w:cs="Times New Roman"/>
          <w:color w:val="000000"/>
          <w:sz w:val="24"/>
          <w:szCs w:val="24"/>
        </w:rPr>
        <w:t>about</w:t>
      </w:r>
      <w:r>
        <w:rPr>
          <w:rFonts w:ascii="Times New Roman" w:eastAsia="AdvOT5843c571+20" w:hAnsi="Times New Roman" w:cs="Times New Roman"/>
          <w:color w:val="000000"/>
          <w:sz w:val="24"/>
          <w:szCs w:val="24"/>
        </w:rPr>
        <w:t xml:space="preserve"> the </w:t>
      </w:r>
      <w:r w:rsidRPr="00CB4BE9">
        <w:rPr>
          <w:rFonts w:ascii="Times New Roman" w:hAnsi="Times New Roman" w:cs="Times New Roman"/>
          <w:sz w:val="24"/>
          <w:szCs w:val="24"/>
          <w:lang w:val="en-AU"/>
        </w:rPr>
        <w:t>‘mute opposition beneath passive acquiescence’</w:t>
      </w:r>
      <w:r w:rsidR="008F01A3">
        <w:rPr>
          <w:rFonts w:ascii="Times New Roman" w:hAnsi="Times New Roman" w:cs="Times New Roman"/>
          <w:sz w:val="24"/>
          <w:szCs w:val="24"/>
          <w:lang w:val="en-AU"/>
        </w:rPr>
        <w:t xml:space="preserve"> of teachers to the human capital discourse</w:t>
      </w:r>
      <w:r w:rsidRPr="008F01A3">
        <w:rPr>
          <w:rFonts w:ascii="Times New Roman" w:hAnsi="Times New Roman" w:cs="Times New Roman"/>
          <w:sz w:val="24"/>
          <w:szCs w:val="24"/>
          <w:lang w:val="en-AU"/>
        </w:rPr>
        <w:t xml:space="preserve">. </w:t>
      </w:r>
      <w:r w:rsidR="00144848">
        <w:rPr>
          <w:rFonts w:ascii="Times New Roman" w:hAnsi="Times New Roman" w:cs="Times New Roman"/>
          <w:sz w:val="24"/>
          <w:szCs w:val="24"/>
          <w:lang w:val="en-AU"/>
        </w:rPr>
        <w:t>And t</w:t>
      </w:r>
      <w:r w:rsidR="00D550C4">
        <w:rPr>
          <w:rFonts w:ascii="Times New Roman" w:hAnsi="Times New Roman" w:cs="Times New Roman"/>
          <w:sz w:val="24"/>
          <w:szCs w:val="24"/>
          <w:lang w:val="en-AU"/>
        </w:rPr>
        <w:t xml:space="preserve">his could be viewed </w:t>
      </w:r>
      <w:r w:rsidR="00144848">
        <w:rPr>
          <w:rFonts w:ascii="Times New Roman" w:hAnsi="Times New Roman" w:cs="Times New Roman"/>
          <w:sz w:val="24"/>
          <w:szCs w:val="24"/>
          <w:lang w:val="en-AU"/>
        </w:rPr>
        <w:t xml:space="preserve">broadly as </w:t>
      </w:r>
      <w:r w:rsidR="00D550C4">
        <w:rPr>
          <w:rFonts w:ascii="Times New Roman" w:hAnsi="Times New Roman" w:cs="Times New Roman"/>
          <w:sz w:val="24"/>
          <w:szCs w:val="24"/>
          <w:lang w:val="en-AU"/>
        </w:rPr>
        <w:t>middle class ideology which may run counter to the best interests of workers.</w:t>
      </w:r>
    </w:p>
    <w:p w:rsidR="002368F6" w:rsidRDefault="002368F6" w:rsidP="00E13151">
      <w:pPr>
        <w:ind w:right="522" w:firstLine="720"/>
        <w:rPr>
          <w:rFonts w:ascii="Times New Roman" w:eastAsia="AdvOT5843c571+20" w:hAnsi="Times New Roman" w:cs="Times New Roman"/>
          <w:color w:val="000000"/>
          <w:sz w:val="24"/>
          <w:szCs w:val="24"/>
        </w:rPr>
      </w:pPr>
      <w:r>
        <w:rPr>
          <w:rFonts w:ascii="Times New Roman" w:hAnsi="Times New Roman" w:cs="Times New Roman"/>
          <w:sz w:val="24"/>
          <w:szCs w:val="24"/>
          <w:lang w:val="en-AU"/>
        </w:rPr>
        <w:t xml:space="preserve">Jobseeker literacy programs under the SEE </w:t>
      </w:r>
      <w:r w:rsidR="00D550C4">
        <w:rPr>
          <w:rFonts w:ascii="Times New Roman" w:hAnsi="Times New Roman" w:cs="Times New Roman"/>
          <w:sz w:val="24"/>
          <w:szCs w:val="24"/>
          <w:lang w:val="en-AU"/>
        </w:rPr>
        <w:t xml:space="preserve">program </w:t>
      </w:r>
      <w:r>
        <w:rPr>
          <w:rFonts w:ascii="Times New Roman" w:hAnsi="Times New Roman" w:cs="Times New Roman"/>
          <w:sz w:val="24"/>
          <w:szCs w:val="24"/>
          <w:lang w:val="en-AU"/>
        </w:rPr>
        <w:t xml:space="preserve">provide similar arguments. If </w:t>
      </w:r>
      <w:r>
        <w:rPr>
          <w:rFonts w:ascii="Times New Roman" w:eastAsia="AdvOT5843c571+20" w:hAnsi="Times New Roman" w:cs="Times New Roman"/>
          <w:color w:val="000000"/>
          <w:sz w:val="24"/>
          <w:szCs w:val="24"/>
        </w:rPr>
        <w:t>teachers are ready to accept uncritically that jobseekers are unable to find employment due to their literacy defic</w:t>
      </w:r>
      <w:r w:rsidR="006C6969">
        <w:rPr>
          <w:rFonts w:ascii="Times New Roman" w:eastAsia="AdvOT5843c571+20" w:hAnsi="Times New Roman" w:cs="Times New Roman"/>
          <w:color w:val="000000"/>
          <w:sz w:val="24"/>
          <w:szCs w:val="24"/>
        </w:rPr>
        <w:t>its, and that those deficits can be accurately</w:t>
      </w:r>
      <w:r>
        <w:rPr>
          <w:rFonts w:ascii="Times New Roman" w:eastAsia="AdvOT5843c571+20" w:hAnsi="Times New Roman" w:cs="Times New Roman"/>
          <w:color w:val="000000"/>
          <w:sz w:val="24"/>
          <w:szCs w:val="24"/>
        </w:rPr>
        <w:t xml:space="preserve"> measured and remediated </w:t>
      </w:r>
      <w:r w:rsidR="006C6969">
        <w:rPr>
          <w:rFonts w:ascii="Times New Roman" w:eastAsia="AdvOT5843c571+20" w:hAnsi="Times New Roman" w:cs="Times New Roman"/>
          <w:color w:val="000000"/>
          <w:sz w:val="24"/>
          <w:szCs w:val="24"/>
        </w:rPr>
        <w:t xml:space="preserve">according to </w:t>
      </w:r>
      <w:r>
        <w:rPr>
          <w:rFonts w:ascii="Times New Roman" w:eastAsia="AdvOT5843c571+20" w:hAnsi="Times New Roman" w:cs="Times New Roman"/>
          <w:color w:val="000000"/>
          <w:sz w:val="24"/>
          <w:szCs w:val="24"/>
        </w:rPr>
        <w:t>the national assessment instrument,</w:t>
      </w:r>
      <w:r w:rsidR="006C6969">
        <w:rPr>
          <w:rFonts w:ascii="Times New Roman" w:eastAsia="AdvOT5843c571+20" w:hAnsi="Times New Roman" w:cs="Times New Roman"/>
          <w:color w:val="000000"/>
          <w:sz w:val="24"/>
          <w:szCs w:val="24"/>
        </w:rPr>
        <w:t xml:space="preserve"> the ACSF</w:t>
      </w:r>
      <w:r>
        <w:rPr>
          <w:rFonts w:ascii="Times New Roman" w:eastAsia="AdvOT5843c571+20" w:hAnsi="Times New Roman" w:cs="Times New Roman"/>
          <w:color w:val="000000"/>
          <w:sz w:val="24"/>
          <w:szCs w:val="24"/>
        </w:rPr>
        <w:t xml:space="preserve">, then we would </w:t>
      </w:r>
      <w:r w:rsidR="001A6A9D">
        <w:rPr>
          <w:rFonts w:ascii="Times New Roman" w:eastAsia="AdvOT5843c571+20" w:hAnsi="Times New Roman" w:cs="Times New Roman"/>
          <w:color w:val="000000"/>
          <w:sz w:val="24"/>
          <w:szCs w:val="24"/>
        </w:rPr>
        <w:t xml:space="preserve">suggest that social class factors may be at play in this </w:t>
      </w:r>
      <w:r w:rsidR="00EE5142">
        <w:rPr>
          <w:rFonts w:ascii="Times New Roman" w:eastAsia="AdvOT5843c571+20" w:hAnsi="Times New Roman" w:cs="Times New Roman"/>
          <w:color w:val="000000"/>
          <w:sz w:val="24"/>
          <w:szCs w:val="24"/>
        </w:rPr>
        <w:t>accommodat</w:t>
      </w:r>
      <w:r w:rsidR="001A6A9D">
        <w:rPr>
          <w:rFonts w:ascii="Times New Roman" w:eastAsia="AdvOT5843c571+20" w:hAnsi="Times New Roman" w:cs="Times New Roman"/>
          <w:color w:val="000000"/>
          <w:sz w:val="24"/>
          <w:szCs w:val="24"/>
        </w:rPr>
        <w:t>ion with the status quo</w:t>
      </w:r>
      <w:r w:rsidR="00DD2CFE">
        <w:rPr>
          <w:rFonts w:ascii="Times New Roman" w:eastAsia="AdvOT5843c571+20" w:hAnsi="Times New Roman" w:cs="Times New Roman"/>
          <w:color w:val="000000"/>
          <w:sz w:val="24"/>
          <w:szCs w:val="24"/>
        </w:rPr>
        <w:t>. And if</w:t>
      </w:r>
      <w:r>
        <w:rPr>
          <w:rFonts w:ascii="Times New Roman" w:eastAsia="AdvOT5843c571+20" w:hAnsi="Times New Roman" w:cs="Times New Roman"/>
          <w:color w:val="000000"/>
          <w:sz w:val="24"/>
          <w:szCs w:val="24"/>
        </w:rPr>
        <w:t xml:space="preserve"> teachers in any form of adult literacy provision are prepared to diligently comply with all the regulatory and controlling ‘tick and flick’ demands of the audit regime without questioning or </w:t>
      </w:r>
      <w:r w:rsidR="006C6969">
        <w:rPr>
          <w:rFonts w:ascii="Times New Roman" w:eastAsia="AdvOT5843c571+20" w:hAnsi="Times New Roman" w:cs="Times New Roman"/>
          <w:color w:val="000000"/>
          <w:sz w:val="24"/>
          <w:szCs w:val="24"/>
        </w:rPr>
        <w:t>enquiring</w:t>
      </w:r>
      <w:r>
        <w:rPr>
          <w:rFonts w:ascii="Times New Roman" w:eastAsia="AdvOT5843c571+20" w:hAnsi="Times New Roman" w:cs="Times New Roman"/>
          <w:color w:val="000000"/>
          <w:sz w:val="24"/>
          <w:szCs w:val="24"/>
        </w:rPr>
        <w:t xml:space="preserve"> if this is in the best interests of their students, then again we would suggest the social class status of teachers may play a role. Of course we are mindful in making these comments that teachers may have little choice but to comply with the regulatory demands of </w:t>
      </w:r>
      <w:r w:rsidR="00762A01">
        <w:rPr>
          <w:rFonts w:ascii="Times New Roman" w:eastAsia="AdvOT5843c571+20" w:hAnsi="Times New Roman" w:cs="Times New Roman"/>
          <w:color w:val="000000"/>
          <w:sz w:val="24"/>
          <w:szCs w:val="24"/>
        </w:rPr>
        <w:t>the</w:t>
      </w:r>
      <w:r w:rsidR="00EE5142">
        <w:rPr>
          <w:rFonts w:ascii="Times New Roman" w:eastAsia="AdvOT5843c571+20" w:hAnsi="Times New Roman" w:cs="Times New Roman"/>
          <w:color w:val="000000"/>
          <w:sz w:val="24"/>
          <w:szCs w:val="24"/>
        </w:rPr>
        <w:t>ir employer,</w:t>
      </w:r>
      <w:r w:rsidR="00762A01">
        <w:rPr>
          <w:rFonts w:ascii="Times New Roman" w:eastAsia="AdvOT5843c571+20" w:hAnsi="Times New Roman" w:cs="Times New Roman"/>
          <w:color w:val="000000"/>
          <w:sz w:val="24"/>
          <w:szCs w:val="24"/>
        </w:rPr>
        <w:t xml:space="preserve"> </w:t>
      </w:r>
      <w:r w:rsidR="00144848">
        <w:rPr>
          <w:rFonts w:ascii="Times New Roman" w:eastAsia="AdvOT5843c571+20" w:hAnsi="Times New Roman" w:cs="Times New Roman"/>
          <w:color w:val="000000"/>
          <w:sz w:val="24"/>
          <w:szCs w:val="24"/>
        </w:rPr>
        <w:t xml:space="preserve">in this case </w:t>
      </w:r>
      <w:r w:rsidR="00C43AD1">
        <w:rPr>
          <w:rFonts w:ascii="Times New Roman" w:eastAsia="AdvOT5843c571+20" w:hAnsi="Times New Roman" w:cs="Times New Roman"/>
          <w:color w:val="000000"/>
          <w:sz w:val="24"/>
          <w:szCs w:val="24"/>
        </w:rPr>
        <w:t>TAFE, though</w:t>
      </w:r>
      <w:r>
        <w:rPr>
          <w:rFonts w:ascii="Times New Roman" w:eastAsia="AdvOT5843c571+20" w:hAnsi="Times New Roman" w:cs="Times New Roman"/>
          <w:color w:val="000000"/>
          <w:sz w:val="24"/>
          <w:szCs w:val="24"/>
        </w:rPr>
        <w:t xml:space="preserve"> by the same token, more critically aware teachers can </w:t>
      </w:r>
      <w:r w:rsidR="00C43AD1">
        <w:rPr>
          <w:rFonts w:ascii="Times New Roman" w:eastAsia="AdvOT5843c571+20" w:hAnsi="Times New Roman" w:cs="Times New Roman"/>
          <w:color w:val="000000"/>
          <w:sz w:val="24"/>
          <w:szCs w:val="24"/>
        </w:rPr>
        <w:t xml:space="preserve">resist dominant agendas </w:t>
      </w:r>
      <w:r w:rsidR="00762A01">
        <w:rPr>
          <w:rFonts w:ascii="Times New Roman" w:eastAsia="AdvOT5843c571+20" w:hAnsi="Times New Roman" w:cs="Times New Roman"/>
          <w:color w:val="000000"/>
          <w:sz w:val="24"/>
          <w:szCs w:val="24"/>
        </w:rPr>
        <w:t xml:space="preserve">and </w:t>
      </w:r>
      <w:r>
        <w:rPr>
          <w:rFonts w:ascii="Times New Roman" w:eastAsia="AdvOT5843c571+20" w:hAnsi="Times New Roman" w:cs="Times New Roman"/>
          <w:color w:val="000000"/>
          <w:sz w:val="24"/>
          <w:szCs w:val="24"/>
        </w:rPr>
        <w:t xml:space="preserve">often </w:t>
      </w:r>
      <w:r w:rsidR="00762A01">
        <w:rPr>
          <w:rFonts w:ascii="Times New Roman" w:eastAsia="AdvOT5843c571+20" w:hAnsi="Times New Roman" w:cs="Times New Roman"/>
          <w:color w:val="000000"/>
          <w:sz w:val="24"/>
          <w:szCs w:val="24"/>
        </w:rPr>
        <w:t xml:space="preserve">do </w:t>
      </w:r>
      <w:r>
        <w:rPr>
          <w:rFonts w:ascii="Times New Roman" w:eastAsia="AdvOT5843c571+20" w:hAnsi="Times New Roman" w:cs="Times New Roman"/>
          <w:color w:val="000000"/>
          <w:sz w:val="24"/>
          <w:szCs w:val="24"/>
        </w:rPr>
        <w:t>explore pedagogical spaces for a more empowering pedagogy (Black</w:t>
      </w:r>
      <w:r w:rsidR="00DF6CE1">
        <w:rPr>
          <w:rFonts w:ascii="Times New Roman" w:eastAsia="AdvOT5843c571+20" w:hAnsi="Times New Roman" w:cs="Times New Roman"/>
          <w:color w:val="000000"/>
          <w:sz w:val="24"/>
          <w:szCs w:val="24"/>
        </w:rPr>
        <w:t>,</w:t>
      </w:r>
      <w:r>
        <w:rPr>
          <w:rFonts w:ascii="Times New Roman" w:eastAsia="AdvOT5843c571+20" w:hAnsi="Times New Roman" w:cs="Times New Roman"/>
          <w:color w:val="000000"/>
          <w:sz w:val="24"/>
          <w:szCs w:val="24"/>
        </w:rPr>
        <w:t xml:space="preserve"> 2010).</w:t>
      </w:r>
    </w:p>
    <w:p w:rsidR="001E036D" w:rsidRDefault="00A54D32" w:rsidP="00E13151">
      <w:pPr>
        <w:ind w:right="522" w:firstLine="720"/>
        <w:rPr>
          <w:rFonts w:ascii="Times New Roman" w:eastAsia="AdvOT5843c571+20" w:hAnsi="Times New Roman" w:cs="Times New Roman"/>
          <w:color w:val="000000"/>
          <w:sz w:val="24"/>
          <w:szCs w:val="24"/>
        </w:rPr>
      </w:pPr>
      <w:r>
        <w:rPr>
          <w:rFonts w:ascii="Times New Roman" w:eastAsia="AdvOT5843c571+20" w:hAnsi="Times New Roman" w:cs="Times New Roman"/>
          <w:color w:val="000000"/>
          <w:sz w:val="24"/>
          <w:szCs w:val="24"/>
        </w:rPr>
        <w:t>T</w:t>
      </w:r>
      <w:r w:rsidR="00997242" w:rsidRPr="00A54D32">
        <w:rPr>
          <w:rFonts w:ascii="Times New Roman" w:eastAsia="AdvOT5843c571+20" w:hAnsi="Times New Roman" w:cs="Times New Roman"/>
          <w:color w:val="000000"/>
          <w:sz w:val="24"/>
          <w:szCs w:val="24"/>
        </w:rPr>
        <w:t>he</w:t>
      </w:r>
      <w:r w:rsidR="00997242">
        <w:rPr>
          <w:rFonts w:ascii="Times New Roman" w:eastAsia="AdvOT5843c571+20" w:hAnsi="Times New Roman" w:cs="Times New Roman"/>
          <w:color w:val="000000"/>
          <w:sz w:val="24"/>
          <w:szCs w:val="24"/>
        </w:rPr>
        <w:t xml:space="preserve"> </w:t>
      </w:r>
      <w:r w:rsidR="006876C9">
        <w:rPr>
          <w:rFonts w:ascii="Times New Roman" w:eastAsia="AdvOT5843c571+20" w:hAnsi="Times New Roman" w:cs="Times New Roman"/>
          <w:color w:val="000000"/>
          <w:sz w:val="24"/>
          <w:szCs w:val="24"/>
        </w:rPr>
        <w:t xml:space="preserve">central </w:t>
      </w:r>
      <w:r w:rsidR="00997242">
        <w:rPr>
          <w:rFonts w:ascii="Times New Roman" w:eastAsia="AdvOT5843c571+20" w:hAnsi="Times New Roman" w:cs="Times New Roman"/>
          <w:color w:val="000000"/>
          <w:sz w:val="24"/>
          <w:szCs w:val="24"/>
        </w:rPr>
        <w:t xml:space="preserve">point we make </w:t>
      </w:r>
      <w:r>
        <w:rPr>
          <w:rFonts w:ascii="Times New Roman" w:eastAsia="AdvOT5843c571+20" w:hAnsi="Times New Roman" w:cs="Times New Roman"/>
          <w:color w:val="000000"/>
          <w:sz w:val="24"/>
          <w:szCs w:val="24"/>
        </w:rPr>
        <w:t xml:space="preserve">in this article is the </w:t>
      </w:r>
      <w:r w:rsidR="00EA6FEC">
        <w:rPr>
          <w:rFonts w:ascii="Times New Roman" w:eastAsia="AdvOT5843c571+20" w:hAnsi="Times New Roman" w:cs="Times New Roman"/>
          <w:color w:val="000000"/>
          <w:sz w:val="24"/>
          <w:szCs w:val="24"/>
        </w:rPr>
        <w:t xml:space="preserve">relative </w:t>
      </w:r>
      <w:r w:rsidR="00997242">
        <w:rPr>
          <w:rFonts w:ascii="Times New Roman" w:eastAsia="AdvOT5843c571+20" w:hAnsi="Times New Roman" w:cs="Times New Roman"/>
          <w:color w:val="000000"/>
          <w:sz w:val="24"/>
          <w:szCs w:val="24"/>
        </w:rPr>
        <w:t>absence of social class as a cons</w:t>
      </w:r>
      <w:r>
        <w:rPr>
          <w:rFonts w:ascii="Times New Roman" w:eastAsia="AdvOT5843c571+20" w:hAnsi="Times New Roman" w:cs="Times New Roman"/>
          <w:color w:val="000000"/>
          <w:sz w:val="24"/>
          <w:szCs w:val="24"/>
        </w:rPr>
        <w:t>truct in adult literacy studies</w:t>
      </w:r>
      <w:r w:rsidR="00EE5142">
        <w:rPr>
          <w:rFonts w:ascii="Times New Roman" w:eastAsia="AdvOT5843c571+20" w:hAnsi="Times New Roman" w:cs="Times New Roman"/>
          <w:color w:val="000000"/>
          <w:sz w:val="24"/>
          <w:szCs w:val="24"/>
        </w:rPr>
        <w:t xml:space="preserve"> in recent times</w:t>
      </w:r>
      <w:r>
        <w:rPr>
          <w:rFonts w:ascii="Times New Roman" w:eastAsia="AdvOT5843c571+20" w:hAnsi="Times New Roman" w:cs="Times New Roman"/>
          <w:color w:val="000000"/>
          <w:sz w:val="24"/>
          <w:szCs w:val="24"/>
        </w:rPr>
        <w:t xml:space="preserve">, </w:t>
      </w:r>
      <w:r w:rsidR="006949F3">
        <w:rPr>
          <w:rFonts w:ascii="Times New Roman" w:eastAsia="AdvOT5843c571+20" w:hAnsi="Times New Roman" w:cs="Times New Roman"/>
          <w:color w:val="000000"/>
          <w:sz w:val="24"/>
          <w:szCs w:val="24"/>
        </w:rPr>
        <w:t xml:space="preserve">despite </w:t>
      </w:r>
      <w:r w:rsidR="00CE3BE9">
        <w:rPr>
          <w:rFonts w:ascii="Times New Roman" w:eastAsia="AdvOT5843c571+20" w:hAnsi="Times New Roman" w:cs="Times New Roman"/>
          <w:color w:val="000000"/>
          <w:sz w:val="24"/>
          <w:szCs w:val="24"/>
        </w:rPr>
        <w:t xml:space="preserve">the long argued politics of literacy which sees it more as a mechanism for social control than a universal social good, and </w:t>
      </w:r>
      <w:r w:rsidR="00037EB1">
        <w:rPr>
          <w:rFonts w:ascii="Times New Roman" w:eastAsia="AdvOT5843c571+20" w:hAnsi="Times New Roman" w:cs="Times New Roman"/>
          <w:color w:val="000000"/>
          <w:sz w:val="24"/>
          <w:szCs w:val="24"/>
        </w:rPr>
        <w:t>adult literacy prov</w:t>
      </w:r>
      <w:r w:rsidR="00A64E47">
        <w:rPr>
          <w:rFonts w:ascii="Times New Roman" w:eastAsia="AdvOT5843c571+20" w:hAnsi="Times New Roman" w:cs="Times New Roman"/>
          <w:color w:val="000000"/>
          <w:sz w:val="24"/>
          <w:szCs w:val="24"/>
        </w:rPr>
        <w:t>ision from its earliest origins</w:t>
      </w:r>
      <w:r>
        <w:rPr>
          <w:rFonts w:ascii="Times New Roman" w:eastAsia="AdvOT5843c571+20" w:hAnsi="Times New Roman" w:cs="Times New Roman"/>
          <w:color w:val="000000"/>
          <w:sz w:val="24"/>
          <w:szCs w:val="24"/>
        </w:rPr>
        <w:t xml:space="preserve"> </w:t>
      </w:r>
      <w:r w:rsidR="00A64E47">
        <w:rPr>
          <w:rFonts w:ascii="Times New Roman" w:eastAsia="AdvOT5843c571+20" w:hAnsi="Times New Roman" w:cs="Times New Roman"/>
          <w:color w:val="000000"/>
          <w:sz w:val="24"/>
          <w:szCs w:val="24"/>
        </w:rPr>
        <w:t>involving</w:t>
      </w:r>
      <w:r w:rsidR="00EE5142">
        <w:rPr>
          <w:rFonts w:ascii="Times New Roman" w:eastAsia="AdvOT5843c571+20" w:hAnsi="Times New Roman" w:cs="Times New Roman"/>
          <w:color w:val="000000"/>
          <w:sz w:val="24"/>
          <w:szCs w:val="24"/>
        </w:rPr>
        <w:t xml:space="preserve"> middle class teachers teaching </w:t>
      </w:r>
      <w:r>
        <w:rPr>
          <w:rFonts w:ascii="Times New Roman" w:eastAsia="AdvOT5843c571+20" w:hAnsi="Times New Roman" w:cs="Times New Roman"/>
          <w:color w:val="000000"/>
          <w:sz w:val="24"/>
          <w:szCs w:val="24"/>
        </w:rPr>
        <w:t>working class</w:t>
      </w:r>
      <w:r w:rsidR="00F15C46">
        <w:rPr>
          <w:rFonts w:ascii="Times New Roman" w:eastAsia="AdvOT5843c571+20" w:hAnsi="Times New Roman" w:cs="Times New Roman"/>
          <w:color w:val="000000"/>
          <w:sz w:val="24"/>
          <w:szCs w:val="24"/>
        </w:rPr>
        <w:t xml:space="preserve"> students</w:t>
      </w:r>
      <w:r w:rsidR="00EA6FEC">
        <w:rPr>
          <w:rFonts w:ascii="Times New Roman" w:eastAsia="AdvOT5843c571+20" w:hAnsi="Times New Roman" w:cs="Times New Roman"/>
          <w:color w:val="000000"/>
          <w:sz w:val="24"/>
          <w:szCs w:val="24"/>
        </w:rPr>
        <w:t xml:space="preserve">. </w:t>
      </w:r>
      <w:r w:rsidR="006876C9">
        <w:rPr>
          <w:rFonts w:ascii="Times New Roman" w:eastAsia="AdvOT5843c571+20" w:hAnsi="Times New Roman" w:cs="Times New Roman"/>
          <w:color w:val="000000"/>
          <w:sz w:val="24"/>
          <w:szCs w:val="24"/>
        </w:rPr>
        <w:t>From our perspectives, with lengthy backgrounds in adult literacy pedagogy in TAFE, along with our academic studies of the field, issues of social class</w:t>
      </w:r>
      <w:r w:rsidR="0030314F">
        <w:rPr>
          <w:rFonts w:ascii="Times New Roman" w:eastAsia="AdvOT5843c571+20" w:hAnsi="Times New Roman" w:cs="Times New Roman"/>
          <w:color w:val="000000"/>
          <w:sz w:val="24"/>
          <w:szCs w:val="24"/>
        </w:rPr>
        <w:t xml:space="preserve">, which includes its complex intersections with identity factors such as gender, race and ethnicity, </w:t>
      </w:r>
      <w:r w:rsidR="006876C9">
        <w:rPr>
          <w:rFonts w:ascii="Times New Roman" w:eastAsia="AdvOT5843c571+20" w:hAnsi="Times New Roman" w:cs="Times New Roman"/>
          <w:color w:val="000000"/>
          <w:sz w:val="24"/>
          <w:szCs w:val="24"/>
        </w:rPr>
        <w:t xml:space="preserve">remain at the forefront of our understandings and interest in the field.  </w:t>
      </w:r>
      <w:r w:rsidR="00955513">
        <w:rPr>
          <w:rFonts w:ascii="Times New Roman" w:eastAsia="AdvOT5843c571+20" w:hAnsi="Times New Roman" w:cs="Times New Roman"/>
          <w:color w:val="000000"/>
          <w:sz w:val="24"/>
          <w:szCs w:val="24"/>
        </w:rPr>
        <w:t>It may well be</w:t>
      </w:r>
      <w:r w:rsidR="00A64E47">
        <w:rPr>
          <w:rFonts w:ascii="Times New Roman" w:eastAsia="AdvOT5843c571+20" w:hAnsi="Times New Roman" w:cs="Times New Roman"/>
          <w:color w:val="000000"/>
          <w:sz w:val="24"/>
          <w:szCs w:val="24"/>
        </w:rPr>
        <w:t>, as Block (2014, p. 170) suggests,</w:t>
      </w:r>
      <w:r w:rsidR="00955513">
        <w:rPr>
          <w:rFonts w:ascii="Times New Roman" w:eastAsia="AdvOT5843c571+20" w:hAnsi="Times New Roman" w:cs="Times New Roman"/>
          <w:color w:val="000000"/>
          <w:sz w:val="24"/>
          <w:szCs w:val="24"/>
        </w:rPr>
        <w:t xml:space="preserve"> </w:t>
      </w:r>
      <w:r w:rsidR="00A64E47">
        <w:rPr>
          <w:rFonts w:ascii="Times New Roman" w:eastAsia="AdvOT5843c571+20" w:hAnsi="Times New Roman" w:cs="Times New Roman"/>
          <w:color w:val="000000"/>
          <w:sz w:val="24"/>
          <w:szCs w:val="24"/>
        </w:rPr>
        <w:t xml:space="preserve">that for </w:t>
      </w:r>
      <w:r w:rsidR="00520727">
        <w:rPr>
          <w:rFonts w:ascii="Times New Roman" w:eastAsia="AdvOT5843c571+20" w:hAnsi="Times New Roman" w:cs="Times New Roman"/>
          <w:color w:val="000000"/>
          <w:sz w:val="24"/>
          <w:szCs w:val="24"/>
        </w:rPr>
        <w:t>many</w:t>
      </w:r>
      <w:r w:rsidR="00A64E47">
        <w:rPr>
          <w:rFonts w:ascii="Times New Roman" w:eastAsia="AdvOT5843c571+20" w:hAnsi="Times New Roman" w:cs="Times New Roman"/>
          <w:color w:val="000000"/>
          <w:sz w:val="24"/>
          <w:szCs w:val="24"/>
        </w:rPr>
        <w:t xml:space="preserve"> in the higher education academy </w:t>
      </w:r>
      <w:r w:rsidR="00F47C56">
        <w:rPr>
          <w:rFonts w:ascii="Times New Roman" w:eastAsia="AdvOT5843c571+20" w:hAnsi="Times New Roman" w:cs="Times New Roman"/>
          <w:color w:val="000000"/>
          <w:sz w:val="24"/>
          <w:szCs w:val="24"/>
        </w:rPr>
        <w:t>social class ‘is not a dimension of human existence that is immediately obvious to them’.</w:t>
      </w:r>
      <w:r w:rsidR="00037EB1">
        <w:rPr>
          <w:rFonts w:ascii="Times New Roman" w:eastAsia="AdvOT5843c571+20" w:hAnsi="Times New Roman" w:cs="Times New Roman"/>
          <w:color w:val="000000"/>
          <w:sz w:val="24"/>
          <w:szCs w:val="24"/>
        </w:rPr>
        <w:t xml:space="preserve"> </w:t>
      </w:r>
      <w:r w:rsidR="00955513">
        <w:rPr>
          <w:rFonts w:ascii="Times New Roman" w:eastAsia="AdvOT5843c571+20" w:hAnsi="Times New Roman" w:cs="Times New Roman"/>
          <w:color w:val="000000"/>
          <w:sz w:val="24"/>
          <w:szCs w:val="24"/>
        </w:rPr>
        <w:t xml:space="preserve">But in writing this article we are hoping to demonstrate that as a construct in understanding and addressing </w:t>
      </w:r>
      <w:r w:rsidR="00A64E47">
        <w:rPr>
          <w:rFonts w:ascii="Times New Roman" w:eastAsia="AdvOT5843c571+20" w:hAnsi="Times New Roman" w:cs="Times New Roman"/>
          <w:color w:val="000000"/>
          <w:sz w:val="24"/>
          <w:szCs w:val="24"/>
        </w:rPr>
        <w:t xml:space="preserve">contemporary </w:t>
      </w:r>
      <w:r w:rsidR="00955513">
        <w:rPr>
          <w:rFonts w:ascii="Times New Roman" w:eastAsia="AdvOT5843c571+20" w:hAnsi="Times New Roman" w:cs="Times New Roman"/>
          <w:color w:val="000000"/>
          <w:sz w:val="24"/>
          <w:szCs w:val="24"/>
        </w:rPr>
        <w:t>educational inequalities in Australian society, at least in relation to adult literacy,</w:t>
      </w:r>
      <w:r w:rsidR="00B220CB">
        <w:rPr>
          <w:rFonts w:ascii="Times New Roman" w:eastAsia="AdvOT5843c571+20" w:hAnsi="Times New Roman" w:cs="Times New Roman"/>
          <w:color w:val="000000"/>
          <w:sz w:val="24"/>
          <w:szCs w:val="24"/>
        </w:rPr>
        <w:t xml:space="preserve"> </w:t>
      </w:r>
      <w:r w:rsidR="00955513">
        <w:rPr>
          <w:rFonts w:ascii="Times New Roman" w:eastAsia="AdvOT5843c571+20" w:hAnsi="Times New Roman" w:cs="Times New Roman"/>
          <w:color w:val="000000"/>
          <w:sz w:val="24"/>
          <w:szCs w:val="24"/>
        </w:rPr>
        <w:t xml:space="preserve">it should be. </w:t>
      </w:r>
    </w:p>
    <w:p w:rsidR="004F58A9" w:rsidRPr="0034580F" w:rsidRDefault="004F58A9" w:rsidP="00E13151">
      <w:pPr>
        <w:ind w:right="522"/>
        <w:rPr>
          <w:rFonts w:ascii="Times New Roman" w:hAnsi="Times New Roman" w:cs="Times New Roman"/>
          <w:b/>
          <w:sz w:val="28"/>
          <w:szCs w:val="28"/>
        </w:rPr>
      </w:pPr>
      <w:r w:rsidRPr="0034580F">
        <w:rPr>
          <w:rFonts w:ascii="Times New Roman" w:hAnsi="Times New Roman" w:cs="Times New Roman"/>
          <w:b/>
          <w:sz w:val="28"/>
          <w:szCs w:val="28"/>
        </w:rPr>
        <w:t>References</w:t>
      </w:r>
      <w:r w:rsidR="0043502E" w:rsidRPr="0034580F">
        <w:rPr>
          <w:rFonts w:ascii="Times New Roman" w:hAnsi="Times New Roman" w:cs="Times New Roman"/>
          <w:b/>
          <w:sz w:val="28"/>
          <w:szCs w:val="28"/>
        </w:rPr>
        <w:t xml:space="preserve"> </w:t>
      </w:r>
    </w:p>
    <w:p w:rsidR="00C93901" w:rsidRDefault="00C93901" w:rsidP="00E13151">
      <w:pPr>
        <w:spacing w:after="0"/>
        <w:ind w:left="284" w:right="522" w:hanging="227"/>
        <w:jc w:val="both"/>
        <w:rPr>
          <w:rFonts w:ascii="Times New Roman" w:hAnsi="Times New Roman" w:cs="Times New Roman"/>
          <w:sz w:val="24"/>
          <w:szCs w:val="24"/>
        </w:rPr>
      </w:pPr>
      <w:proofErr w:type="gramStart"/>
      <w:r w:rsidRPr="00C93901">
        <w:rPr>
          <w:rFonts w:ascii="Times New Roman" w:hAnsi="Times New Roman" w:cs="Times New Roman"/>
          <w:sz w:val="24"/>
          <w:szCs w:val="24"/>
        </w:rPr>
        <w:t>Apple, M</w:t>
      </w:r>
      <w:r w:rsidR="00F53DA1">
        <w:rPr>
          <w:rFonts w:ascii="Times New Roman" w:hAnsi="Times New Roman" w:cs="Times New Roman"/>
          <w:sz w:val="24"/>
          <w:szCs w:val="24"/>
        </w:rPr>
        <w:t>.</w:t>
      </w:r>
      <w:r w:rsidRPr="00C93901">
        <w:rPr>
          <w:rFonts w:ascii="Times New Roman" w:hAnsi="Times New Roman" w:cs="Times New Roman"/>
          <w:sz w:val="24"/>
          <w:szCs w:val="24"/>
        </w:rPr>
        <w:t xml:space="preserve"> (2007) </w:t>
      </w:r>
      <w:r w:rsidR="00F53DA1">
        <w:rPr>
          <w:rFonts w:ascii="Times New Roman" w:hAnsi="Times New Roman" w:cs="Times New Roman"/>
          <w:sz w:val="24"/>
          <w:szCs w:val="24"/>
        </w:rPr>
        <w:t>‘Education, markets, and an audit c</w:t>
      </w:r>
      <w:r w:rsidRPr="00C93901">
        <w:rPr>
          <w:rFonts w:ascii="Times New Roman" w:hAnsi="Times New Roman" w:cs="Times New Roman"/>
          <w:sz w:val="24"/>
          <w:szCs w:val="24"/>
        </w:rPr>
        <w:t>ulture</w:t>
      </w:r>
      <w:r w:rsidR="00F53DA1">
        <w:rPr>
          <w:rFonts w:ascii="Times New Roman" w:hAnsi="Times New Roman" w:cs="Times New Roman"/>
          <w:sz w:val="24"/>
          <w:szCs w:val="24"/>
        </w:rPr>
        <w:t>’,</w:t>
      </w:r>
      <w:r w:rsidRPr="00C93901">
        <w:rPr>
          <w:rFonts w:ascii="Times New Roman" w:hAnsi="Times New Roman" w:cs="Times New Roman"/>
          <w:sz w:val="24"/>
          <w:szCs w:val="24"/>
        </w:rPr>
        <w:t xml:space="preserve"> </w:t>
      </w:r>
      <w:r w:rsidRPr="00F53DA1">
        <w:rPr>
          <w:rFonts w:ascii="Times New Roman" w:hAnsi="Times New Roman" w:cs="Times New Roman"/>
          <w:sz w:val="24"/>
          <w:szCs w:val="24"/>
        </w:rPr>
        <w:t>International</w:t>
      </w:r>
      <w:r w:rsidRPr="00F53DA1">
        <w:rPr>
          <w:rFonts w:ascii="Times New Roman" w:hAnsi="Times New Roman" w:cs="Times New Roman"/>
          <w:sz w:val="24"/>
          <w:szCs w:val="24"/>
          <w:lang w:val="en-AU"/>
        </w:rPr>
        <w:t xml:space="preserve"> </w:t>
      </w:r>
      <w:r w:rsidRPr="00F53DA1">
        <w:rPr>
          <w:rFonts w:ascii="Times New Roman" w:hAnsi="Times New Roman" w:cs="Times New Roman"/>
          <w:sz w:val="24"/>
          <w:szCs w:val="24"/>
        </w:rPr>
        <w:t>Journal of Educational Policies,</w:t>
      </w:r>
      <w:r w:rsidR="00F53DA1">
        <w:rPr>
          <w:rFonts w:ascii="Times New Roman" w:hAnsi="Times New Roman" w:cs="Times New Roman"/>
          <w:sz w:val="24"/>
          <w:szCs w:val="24"/>
        </w:rPr>
        <w:t xml:space="preserve"> 1(</w:t>
      </w:r>
      <w:r w:rsidRPr="00C93901">
        <w:rPr>
          <w:rFonts w:ascii="Times New Roman" w:hAnsi="Times New Roman" w:cs="Times New Roman"/>
          <w:sz w:val="24"/>
          <w:szCs w:val="24"/>
        </w:rPr>
        <w:t>1</w:t>
      </w:r>
      <w:r w:rsidR="00F53DA1">
        <w:rPr>
          <w:rFonts w:ascii="Times New Roman" w:hAnsi="Times New Roman" w:cs="Times New Roman"/>
          <w:sz w:val="24"/>
          <w:szCs w:val="24"/>
        </w:rPr>
        <w:t>)</w:t>
      </w:r>
      <w:r w:rsidRPr="00C93901">
        <w:rPr>
          <w:rFonts w:ascii="Times New Roman" w:hAnsi="Times New Roman" w:cs="Times New Roman"/>
          <w:sz w:val="24"/>
          <w:szCs w:val="24"/>
        </w:rPr>
        <w:t>, pp</w:t>
      </w:r>
      <w:r w:rsidR="00F53DA1">
        <w:rPr>
          <w:rFonts w:ascii="Times New Roman" w:hAnsi="Times New Roman" w:cs="Times New Roman"/>
          <w:sz w:val="24"/>
          <w:szCs w:val="24"/>
        </w:rPr>
        <w:t>.</w:t>
      </w:r>
      <w:r w:rsidRPr="00C93901">
        <w:rPr>
          <w:rFonts w:ascii="Times New Roman" w:hAnsi="Times New Roman" w:cs="Times New Roman"/>
          <w:sz w:val="24"/>
          <w:szCs w:val="24"/>
        </w:rPr>
        <w:t xml:space="preserve"> 4-19.</w:t>
      </w:r>
      <w:proofErr w:type="gramEnd"/>
    </w:p>
    <w:p w:rsidR="00520727" w:rsidRDefault="00F53DA1" w:rsidP="00E13151">
      <w:pPr>
        <w:pStyle w:val="References"/>
        <w:spacing w:line="276" w:lineRule="auto"/>
        <w:ind w:right="522"/>
        <w:rPr>
          <w:rFonts w:ascii="Times New Roman" w:hAnsi="Times New Roman"/>
          <w:sz w:val="24"/>
          <w:szCs w:val="24"/>
        </w:rPr>
      </w:pPr>
      <w:r>
        <w:rPr>
          <w:rFonts w:ascii="Times New Roman" w:hAnsi="Times New Roman"/>
          <w:sz w:val="24"/>
          <w:szCs w:val="24"/>
        </w:rPr>
        <w:t xml:space="preserve">Appleby, Y. and </w:t>
      </w:r>
      <w:proofErr w:type="spellStart"/>
      <w:r>
        <w:rPr>
          <w:rFonts w:ascii="Times New Roman" w:hAnsi="Times New Roman"/>
          <w:sz w:val="24"/>
          <w:szCs w:val="24"/>
        </w:rPr>
        <w:t>Bathmaker</w:t>
      </w:r>
      <w:proofErr w:type="spellEnd"/>
      <w:r>
        <w:rPr>
          <w:rFonts w:ascii="Times New Roman" w:hAnsi="Times New Roman"/>
          <w:sz w:val="24"/>
          <w:szCs w:val="24"/>
        </w:rPr>
        <w:t>, A.M. (2006)</w:t>
      </w:r>
      <w:r w:rsidR="00520727">
        <w:rPr>
          <w:rFonts w:ascii="Times New Roman" w:hAnsi="Times New Roman"/>
          <w:sz w:val="24"/>
          <w:szCs w:val="24"/>
        </w:rPr>
        <w:t xml:space="preserve"> </w:t>
      </w:r>
      <w:r>
        <w:rPr>
          <w:rFonts w:ascii="Times New Roman" w:hAnsi="Times New Roman"/>
          <w:sz w:val="24"/>
          <w:szCs w:val="24"/>
        </w:rPr>
        <w:t>‘</w:t>
      </w:r>
      <w:proofErr w:type="gramStart"/>
      <w:r w:rsidR="00520727">
        <w:rPr>
          <w:rFonts w:ascii="Times New Roman" w:hAnsi="Times New Roman"/>
          <w:sz w:val="24"/>
          <w:szCs w:val="24"/>
        </w:rPr>
        <w:t>The</w:t>
      </w:r>
      <w:proofErr w:type="gramEnd"/>
      <w:r w:rsidR="00520727">
        <w:rPr>
          <w:rFonts w:ascii="Times New Roman" w:hAnsi="Times New Roman"/>
          <w:sz w:val="24"/>
          <w:szCs w:val="24"/>
        </w:rPr>
        <w:t xml:space="preserve"> new skills agenda: Increased lifelong learning or new sites of inequality?</w:t>
      </w:r>
      <w:r>
        <w:rPr>
          <w:rFonts w:ascii="Times New Roman" w:hAnsi="Times New Roman"/>
          <w:sz w:val="24"/>
          <w:szCs w:val="24"/>
        </w:rPr>
        <w:t>’</w:t>
      </w:r>
      <w:r w:rsidR="00520727">
        <w:rPr>
          <w:rFonts w:ascii="Times New Roman" w:hAnsi="Times New Roman"/>
          <w:sz w:val="24"/>
          <w:szCs w:val="24"/>
        </w:rPr>
        <w:t xml:space="preserve"> </w:t>
      </w:r>
      <w:r w:rsidR="00520727" w:rsidRPr="00F53DA1">
        <w:rPr>
          <w:rFonts w:ascii="Times New Roman" w:hAnsi="Times New Roman"/>
          <w:sz w:val="24"/>
          <w:szCs w:val="24"/>
        </w:rPr>
        <w:t>British Educational Research Journal, 32(</w:t>
      </w:r>
      <w:r w:rsidR="00520727">
        <w:rPr>
          <w:rFonts w:ascii="Times New Roman" w:hAnsi="Times New Roman"/>
          <w:sz w:val="24"/>
          <w:szCs w:val="24"/>
        </w:rPr>
        <w:t xml:space="preserve">5), </w:t>
      </w:r>
      <w:r>
        <w:rPr>
          <w:rFonts w:ascii="Times New Roman" w:hAnsi="Times New Roman"/>
          <w:sz w:val="24"/>
          <w:szCs w:val="24"/>
        </w:rPr>
        <w:t xml:space="preserve">pp. </w:t>
      </w:r>
      <w:r w:rsidR="00520727">
        <w:rPr>
          <w:rFonts w:ascii="Times New Roman" w:hAnsi="Times New Roman"/>
          <w:sz w:val="24"/>
          <w:szCs w:val="24"/>
        </w:rPr>
        <w:t>703-717.</w:t>
      </w:r>
    </w:p>
    <w:p w:rsidR="00C93901" w:rsidRDefault="00937E56" w:rsidP="00E13151">
      <w:pPr>
        <w:spacing w:after="0"/>
        <w:ind w:left="284" w:right="522" w:hanging="227"/>
        <w:jc w:val="both"/>
        <w:rPr>
          <w:rFonts w:ascii="Times New Roman" w:hAnsi="Times New Roman" w:cs="Times New Roman"/>
          <w:sz w:val="24"/>
          <w:szCs w:val="24"/>
          <w:lang w:val="en-AU"/>
        </w:rPr>
      </w:pPr>
      <w:proofErr w:type="gramStart"/>
      <w:r w:rsidRPr="00937E56">
        <w:rPr>
          <w:rFonts w:ascii="Times New Roman" w:eastAsiaTheme="minorHAnsi" w:hAnsi="Times New Roman" w:cs="Times New Roman"/>
          <w:sz w:val="24"/>
          <w:szCs w:val="24"/>
          <w:lang w:val="en-AU"/>
        </w:rPr>
        <w:lastRenderedPageBreak/>
        <w:t>Austra</w:t>
      </w:r>
      <w:r w:rsidR="00F53DA1">
        <w:rPr>
          <w:rFonts w:ascii="Times New Roman" w:eastAsiaTheme="minorHAnsi" w:hAnsi="Times New Roman" w:cs="Times New Roman"/>
          <w:sz w:val="24"/>
          <w:szCs w:val="24"/>
          <w:lang w:val="en-AU"/>
        </w:rPr>
        <w:t>lian Bureau of Statistics (ABS)</w:t>
      </w:r>
      <w:r w:rsidR="00D93F81">
        <w:rPr>
          <w:rFonts w:ascii="Times New Roman" w:eastAsiaTheme="minorHAnsi" w:hAnsi="Times New Roman" w:cs="Times New Roman"/>
          <w:sz w:val="24"/>
          <w:szCs w:val="24"/>
          <w:lang w:val="en-AU"/>
        </w:rPr>
        <w:t>.</w:t>
      </w:r>
      <w:proofErr w:type="gramEnd"/>
      <w:r w:rsidR="00D93F81">
        <w:rPr>
          <w:rFonts w:ascii="Times New Roman" w:eastAsiaTheme="minorHAnsi" w:hAnsi="Times New Roman" w:cs="Times New Roman"/>
          <w:sz w:val="24"/>
          <w:szCs w:val="24"/>
          <w:lang w:val="en-AU"/>
        </w:rPr>
        <w:t xml:space="preserve"> (1997)</w:t>
      </w:r>
      <w:r w:rsidRPr="00937E56">
        <w:rPr>
          <w:rFonts w:ascii="Times New Roman" w:eastAsiaTheme="minorHAnsi" w:hAnsi="Times New Roman" w:cs="Times New Roman"/>
          <w:sz w:val="24"/>
          <w:szCs w:val="24"/>
          <w:lang w:val="en-AU"/>
        </w:rPr>
        <w:t xml:space="preserve"> </w:t>
      </w:r>
      <w:r w:rsidR="00F53DA1">
        <w:rPr>
          <w:rFonts w:ascii="Times New Roman" w:eastAsiaTheme="minorHAnsi" w:hAnsi="Times New Roman" w:cs="Times New Roman"/>
          <w:sz w:val="24"/>
          <w:szCs w:val="24"/>
          <w:lang w:val="en-AU"/>
        </w:rPr>
        <w:t>Aspects of Literacy: Assessed Skill L</w:t>
      </w:r>
      <w:r w:rsidRPr="00F53DA1">
        <w:rPr>
          <w:rFonts w:ascii="Times New Roman" w:eastAsiaTheme="minorHAnsi" w:hAnsi="Times New Roman" w:cs="Times New Roman"/>
          <w:sz w:val="24"/>
          <w:szCs w:val="24"/>
          <w:lang w:val="en-AU"/>
        </w:rPr>
        <w:t>evels,</w:t>
      </w:r>
      <w:r w:rsidRPr="00937E56">
        <w:rPr>
          <w:rFonts w:ascii="Times New Roman" w:eastAsiaTheme="minorHAnsi" w:hAnsi="Times New Roman" w:cs="Times New Roman"/>
          <w:sz w:val="24"/>
          <w:szCs w:val="24"/>
          <w:lang w:val="en-AU"/>
        </w:rPr>
        <w:t xml:space="preserve"> Australia.</w:t>
      </w:r>
      <w:r>
        <w:rPr>
          <w:rFonts w:ascii="Times New Roman" w:eastAsiaTheme="minorHAnsi" w:hAnsi="Times New Roman" w:cs="Times New Roman"/>
          <w:sz w:val="24"/>
          <w:szCs w:val="24"/>
          <w:lang w:val="en-AU"/>
        </w:rPr>
        <w:t xml:space="preserve"> </w:t>
      </w:r>
      <w:r w:rsidRPr="00937E56">
        <w:rPr>
          <w:rFonts w:ascii="Times New Roman" w:eastAsiaTheme="minorHAnsi" w:hAnsi="Times New Roman" w:cs="Times New Roman"/>
          <w:sz w:val="24"/>
          <w:szCs w:val="24"/>
          <w:lang w:val="en-AU"/>
        </w:rPr>
        <w:t>Canberra: ABS.</w:t>
      </w:r>
    </w:p>
    <w:p w:rsidR="00C93901" w:rsidRDefault="00937E56" w:rsidP="00E13151">
      <w:pPr>
        <w:spacing w:after="0"/>
        <w:ind w:left="284" w:right="522" w:hanging="227"/>
        <w:jc w:val="both"/>
        <w:rPr>
          <w:rFonts w:ascii="Times New Roman" w:hAnsi="Times New Roman" w:cs="Times New Roman"/>
          <w:sz w:val="24"/>
          <w:szCs w:val="24"/>
          <w:lang w:val="en-AU"/>
        </w:rPr>
      </w:pPr>
      <w:proofErr w:type="gramStart"/>
      <w:r w:rsidRPr="00937E56">
        <w:rPr>
          <w:rFonts w:ascii="Times New Roman" w:eastAsiaTheme="minorHAnsi" w:hAnsi="Times New Roman" w:cs="Times New Roman"/>
          <w:sz w:val="24"/>
          <w:szCs w:val="24"/>
          <w:lang w:val="en-AU"/>
        </w:rPr>
        <w:t>Australian Bu</w:t>
      </w:r>
      <w:r w:rsidR="00F53DA1">
        <w:rPr>
          <w:rFonts w:ascii="Times New Roman" w:eastAsiaTheme="minorHAnsi" w:hAnsi="Times New Roman" w:cs="Times New Roman"/>
          <w:sz w:val="24"/>
          <w:szCs w:val="24"/>
          <w:lang w:val="en-AU"/>
        </w:rPr>
        <w:t>reau of Statistics (ABS)</w:t>
      </w:r>
      <w:r w:rsidR="00D93F81">
        <w:rPr>
          <w:rFonts w:ascii="Times New Roman" w:eastAsiaTheme="minorHAnsi" w:hAnsi="Times New Roman" w:cs="Times New Roman"/>
          <w:sz w:val="24"/>
          <w:szCs w:val="24"/>
          <w:lang w:val="en-AU"/>
        </w:rPr>
        <w:t>.</w:t>
      </w:r>
      <w:proofErr w:type="gramEnd"/>
      <w:r w:rsidR="00C93901">
        <w:rPr>
          <w:rFonts w:ascii="Times New Roman" w:eastAsiaTheme="minorHAnsi" w:hAnsi="Times New Roman" w:cs="Times New Roman"/>
          <w:sz w:val="24"/>
          <w:szCs w:val="24"/>
          <w:lang w:val="en-AU"/>
        </w:rPr>
        <w:t xml:space="preserve"> (2008</w:t>
      </w:r>
      <w:r w:rsidR="00D93F81">
        <w:rPr>
          <w:rFonts w:ascii="Times New Roman" w:eastAsiaTheme="minorHAnsi" w:hAnsi="Times New Roman" w:cs="Times New Roman"/>
          <w:sz w:val="24"/>
          <w:szCs w:val="24"/>
          <w:lang w:val="en-AU"/>
        </w:rPr>
        <w:t>)</w:t>
      </w:r>
      <w:r w:rsidRPr="00937E56">
        <w:rPr>
          <w:rFonts w:ascii="Times New Roman" w:eastAsiaTheme="minorHAnsi" w:hAnsi="Times New Roman" w:cs="Times New Roman"/>
          <w:sz w:val="24"/>
          <w:szCs w:val="24"/>
          <w:lang w:val="en-AU"/>
        </w:rPr>
        <w:t xml:space="preserve"> </w:t>
      </w:r>
      <w:r w:rsidR="00F53DA1">
        <w:rPr>
          <w:rFonts w:ascii="Times New Roman" w:eastAsiaTheme="minorHAnsi" w:hAnsi="Times New Roman" w:cs="Times New Roman"/>
          <w:sz w:val="24"/>
          <w:szCs w:val="24"/>
          <w:lang w:val="en-AU"/>
        </w:rPr>
        <w:t>Adult Literacy and Life Skills Survey, S</w:t>
      </w:r>
      <w:r w:rsidRPr="00F53DA1">
        <w:rPr>
          <w:rFonts w:ascii="Times New Roman" w:eastAsiaTheme="minorHAnsi" w:hAnsi="Times New Roman" w:cs="Times New Roman"/>
          <w:sz w:val="24"/>
          <w:szCs w:val="24"/>
          <w:lang w:val="en-AU"/>
        </w:rPr>
        <w:t>ummary</w:t>
      </w:r>
      <w:r w:rsidR="00F53DA1">
        <w:rPr>
          <w:rFonts w:ascii="Times New Roman" w:eastAsiaTheme="minorHAnsi" w:hAnsi="Times New Roman" w:cs="Times New Roman"/>
          <w:sz w:val="24"/>
          <w:szCs w:val="24"/>
          <w:lang w:val="en-AU"/>
        </w:rPr>
        <w:t xml:space="preserve"> R</w:t>
      </w:r>
      <w:r w:rsidRPr="00F53DA1">
        <w:rPr>
          <w:rFonts w:ascii="Times New Roman" w:eastAsiaTheme="minorHAnsi" w:hAnsi="Times New Roman" w:cs="Times New Roman"/>
          <w:sz w:val="24"/>
          <w:szCs w:val="24"/>
          <w:lang w:val="en-AU"/>
        </w:rPr>
        <w:t xml:space="preserve">esults, Australia. </w:t>
      </w:r>
      <w:r w:rsidRPr="00937E56">
        <w:rPr>
          <w:rFonts w:ascii="Times New Roman" w:eastAsiaTheme="minorHAnsi" w:hAnsi="Times New Roman" w:cs="Times New Roman"/>
          <w:sz w:val="24"/>
          <w:szCs w:val="24"/>
          <w:lang w:val="en-AU"/>
        </w:rPr>
        <w:t>Canberra: ABS.</w:t>
      </w:r>
    </w:p>
    <w:p w:rsidR="00C93901" w:rsidRDefault="00937E56" w:rsidP="00E13151">
      <w:pPr>
        <w:spacing w:after="0"/>
        <w:ind w:left="284" w:right="522" w:hanging="227"/>
        <w:jc w:val="both"/>
        <w:rPr>
          <w:rFonts w:ascii="Times New Roman" w:hAnsi="Times New Roman" w:cs="Times New Roman"/>
          <w:sz w:val="24"/>
          <w:szCs w:val="24"/>
          <w:lang w:val="en-AU"/>
        </w:rPr>
      </w:pPr>
      <w:proofErr w:type="gramStart"/>
      <w:r w:rsidRPr="00937E56">
        <w:rPr>
          <w:rFonts w:ascii="Times New Roman" w:eastAsiaTheme="minorHAnsi" w:hAnsi="Times New Roman" w:cs="Times New Roman"/>
          <w:sz w:val="24"/>
          <w:szCs w:val="24"/>
          <w:lang w:val="en-AU"/>
        </w:rPr>
        <w:t>Australian Bu</w:t>
      </w:r>
      <w:r w:rsidR="00C93901">
        <w:rPr>
          <w:rFonts w:ascii="Times New Roman" w:eastAsiaTheme="minorHAnsi" w:hAnsi="Times New Roman" w:cs="Times New Roman"/>
          <w:sz w:val="24"/>
          <w:szCs w:val="24"/>
          <w:lang w:val="en-AU"/>
        </w:rPr>
        <w:t>reau of Statistics (ABS).</w:t>
      </w:r>
      <w:proofErr w:type="gramEnd"/>
      <w:r w:rsidR="00C93901">
        <w:rPr>
          <w:rFonts w:ascii="Times New Roman" w:eastAsiaTheme="minorHAnsi" w:hAnsi="Times New Roman" w:cs="Times New Roman"/>
          <w:sz w:val="24"/>
          <w:szCs w:val="24"/>
          <w:lang w:val="en-AU"/>
        </w:rPr>
        <w:t xml:space="preserve"> (2013</w:t>
      </w:r>
      <w:r w:rsidRPr="00937E56">
        <w:rPr>
          <w:rFonts w:ascii="Times New Roman" w:eastAsiaTheme="minorHAnsi" w:hAnsi="Times New Roman" w:cs="Times New Roman"/>
          <w:sz w:val="24"/>
          <w:szCs w:val="24"/>
          <w:lang w:val="en-AU"/>
        </w:rPr>
        <w:t>)</w:t>
      </w:r>
      <w:r w:rsidRPr="00BC6266">
        <w:rPr>
          <w:rFonts w:ascii="Times New Roman" w:eastAsiaTheme="minorHAnsi" w:hAnsi="Times New Roman" w:cs="Times New Roman"/>
          <w:i/>
          <w:sz w:val="24"/>
          <w:szCs w:val="24"/>
          <w:lang w:val="en-AU"/>
        </w:rPr>
        <w:t xml:space="preserve"> </w:t>
      </w:r>
      <w:r w:rsidR="00F53DA1">
        <w:rPr>
          <w:rFonts w:ascii="Times New Roman" w:eastAsiaTheme="minorHAnsi" w:hAnsi="Times New Roman" w:cs="Times New Roman"/>
          <w:sz w:val="24"/>
          <w:szCs w:val="24"/>
          <w:lang w:val="en-AU"/>
        </w:rPr>
        <w:t>Programme for the International Assessment of Adult C</w:t>
      </w:r>
      <w:r w:rsidRPr="00F53DA1">
        <w:rPr>
          <w:rFonts w:ascii="Times New Roman" w:eastAsiaTheme="minorHAnsi" w:hAnsi="Times New Roman" w:cs="Times New Roman"/>
          <w:sz w:val="24"/>
          <w:szCs w:val="24"/>
          <w:lang w:val="en-AU"/>
        </w:rPr>
        <w:t>ompetencies, Australia, 2011–2012.</w:t>
      </w:r>
      <w:r w:rsidRPr="00937E56">
        <w:rPr>
          <w:rFonts w:ascii="Times New Roman" w:eastAsiaTheme="minorHAnsi" w:hAnsi="Times New Roman" w:cs="Times New Roman"/>
          <w:sz w:val="24"/>
          <w:szCs w:val="24"/>
          <w:lang w:val="en-AU"/>
        </w:rPr>
        <w:t xml:space="preserve"> Canberra: ABS. </w:t>
      </w:r>
    </w:p>
    <w:p w:rsidR="00C93901" w:rsidRDefault="00937E56" w:rsidP="00E13151">
      <w:pPr>
        <w:spacing w:after="0"/>
        <w:ind w:left="284" w:right="522" w:hanging="227"/>
        <w:jc w:val="both"/>
        <w:rPr>
          <w:rFonts w:ascii="Times New Roman" w:hAnsi="Times New Roman" w:cs="Times New Roman"/>
          <w:sz w:val="24"/>
          <w:szCs w:val="24"/>
          <w:lang w:val="en-AU"/>
        </w:rPr>
      </w:pPr>
      <w:r w:rsidRPr="00937E56">
        <w:rPr>
          <w:rFonts w:ascii="Times New Roman" w:eastAsiaTheme="minorHAnsi" w:hAnsi="Times New Roman" w:cs="Times New Roman"/>
          <w:sz w:val="24"/>
          <w:szCs w:val="24"/>
          <w:lang w:val="en-AU"/>
        </w:rPr>
        <w:t>Australi</w:t>
      </w:r>
      <w:r w:rsidR="00F53DA1">
        <w:rPr>
          <w:rFonts w:ascii="Times New Roman" w:eastAsiaTheme="minorHAnsi" w:hAnsi="Times New Roman" w:cs="Times New Roman"/>
          <w:sz w:val="24"/>
          <w:szCs w:val="24"/>
          <w:lang w:val="en-AU"/>
        </w:rPr>
        <w:t>an Industry Group (AIG). (2012)</w:t>
      </w:r>
      <w:r w:rsidRPr="00937E56">
        <w:rPr>
          <w:rFonts w:ascii="Times New Roman" w:eastAsiaTheme="minorHAnsi" w:hAnsi="Times New Roman" w:cs="Times New Roman"/>
          <w:sz w:val="24"/>
          <w:szCs w:val="24"/>
          <w:lang w:val="en-AU"/>
        </w:rPr>
        <w:t xml:space="preserve"> </w:t>
      </w:r>
      <w:r w:rsidR="00F53DA1">
        <w:rPr>
          <w:rFonts w:ascii="Times New Roman" w:eastAsiaTheme="minorHAnsi" w:hAnsi="Times New Roman" w:cs="Times New Roman"/>
          <w:sz w:val="24"/>
          <w:szCs w:val="24"/>
          <w:lang w:val="en-AU"/>
        </w:rPr>
        <w:t>When Words Fail: National W</w:t>
      </w:r>
      <w:r w:rsidRPr="00F53DA1">
        <w:rPr>
          <w:rFonts w:ascii="Times New Roman" w:eastAsiaTheme="minorHAnsi" w:hAnsi="Times New Roman" w:cs="Times New Roman"/>
          <w:sz w:val="24"/>
          <w:szCs w:val="24"/>
          <w:lang w:val="en-AU"/>
        </w:rPr>
        <w:t>o</w:t>
      </w:r>
      <w:r w:rsidR="00F53DA1">
        <w:rPr>
          <w:rFonts w:ascii="Times New Roman" w:eastAsiaTheme="minorHAnsi" w:hAnsi="Times New Roman" w:cs="Times New Roman"/>
          <w:sz w:val="24"/>
          <w:szCs w:val="24"/>
          <w:lang w:val="en-AU"/>
        </w:rPr>
        <w:t>rkforce Literacy p</w:t>
      </w:r>
      <w:r w:rsidRPr="00F53DA1">
        <w:rPr>
          <w:rFonts w:ascii="Times New Roman" w:eastAsiaTheme="minorHAnsi" w:hAnsi="Times New Roman" w:cs="Times New Roman"/>
          <w:sz w:val="24"/>
          <w:szCs w:val="24"/>
          <w:lang w:val="en-AU"/>
        </w:rPr>
        <w:t xml:space="preserve">roject. </w:t>
      </w:r>
      <w:r w:rsidRPr="00937E56">
        <w:rPr>
          <w:rFonts w:ascii="Times New Roman" w:eastAsiaTheme="minorHAnsi" w:hAnsi="Times New Roman" w:cs="Times New Roman"/>
          <w:sz w:val="24"/>
          <w:szCs w:val="24"/>
          <w:lang w:val="en-AU"/>
        </w:rPr>
        <w:t>Melbourne: AIG.</w:t>
      </w:r>
      <w:r w:rsidRPr="00937E56">
        <w:rPr>
          <w:rFonts w:ascii="Times New Roman" w:hAnsi="Times New Roman" w:cs="Times New Roman"/>
          <w:sz w:val="24"/>
          <w:szCs w:val="24"/>
        </w:rPr>
        <w:t xml:space="preserve"> </w:t>
      </w:r>
    </w:p>
    <w:p w:rsidR="003D10AD" w:rsidRDefault="004F58A9" w:rsidP="00E13151">
      <w:pPr>
        <w:spacing w:after="0"/>
        <w:ind w:left="284" w:right="522" w:hanging="227"/>
        <w:jc w:val="both"/>
        <w:rPr>
          <w:rFonts w:ascii="Times New Roman" w:hAnsi="Times New Roman" w:cs="Times New Roman"/>
          <w:sz w:val="24"/>
          <w:szCs w:val="24"/>
          <w:lang w:val="en-AU"/>
        </w:rPr>
      </w:pPr>
      <w:proofErr w:type="gramStart"/>
      <w:r w:rsidRPr="00CB4BE9">
        <w:rPr>
          <w:rFonts w:ascii="Times New Roman" w:hAnsi="Times New Roman" w:cs="Times New Roman"/>
          <w:sz w:val="24"/>
          <w:szCs w:val="24"/>
          <w:lang w:val="en-AU"/>
        </w:rPr>
        <w:t>ACIL Allen Consulting</w:t>
      </w:r>
      <w:r w:rsidR="00F53DA1">
        <w:rPr>
          <w:rFonts w:ascii="Times New Roman" w:hAnsi="Times New Roman" w:cs="Times New Roman"/>
          <w:sz w:val="24"/>
          <w:szCs w:val="24"/>
          <w:lang w:val="en-AU"/>
        </w:rPr>
        <w:t>.</w:t>
      </w:r>
      <w:proofErr w:type="gramEnd"/>
      <w:r w:rsidRPr="00CB4BE9">
        <w:rPr>
          <w:rFonts w:ascii="Times New Roman" w:hAnsi="Times New Roman" w:cs="Times New Roman"/>
          <w:sz w:val="24"/>
          <w:szCs w:val="24"/>
          <w:lang w:val="en-AU"/>
        </w:rPr>
        <w:t xml:space="preserve"> </w:t>
      </w:r>
      <w:r w:rsidR="00F53DA1">
        <w:rPr>
          <w:rFonts w:ascii="Times New Roman" w:hAnsi="Times New Roman" w:cs="Times New Roman"/>
          <w:sz w:val="24"/>
          <w:szCs w:val="24"/>
          <w:lang w:val="en-AU"/>
        </w:rPr>
        <w:t>(</w:t>
      </w:r>
      <w:r w:rsidRPr="00CB4BE9">
        <w:rPr>
          <w:rFonts w:ascii="Times New Roman" w:hAnsi="Times New Roman" w:cs="Times New Roman"/>
          <w:sz w:val="24"/>
          <w:szCs w:val="24"/>
          <w:lang w:val="en-AU"/>
        </w:rPr>
        <w:t>2015</w:t>
      </w:r>
      <w:r w:rsidR="00F53DA1">
        <w:rPr>
          <w:rFonts w:ascii="Times New Roman" w:hAnsi="Times New Roman" w:cs="Times New Roman"/>
          <w:sz w:val="24"/>
          <w:szCs w:val="24"/>
          <w:lang w:val="en-AU"/>
        </w:rPr>
        <w:t>)</w:t>
      </w:r>
      <w:r w:rsidR="00C93901" w:rsidRPr="00F53DA1">
        <w:rPr>
          <w:rFonts w:ascii="Times New Roman" w:hAnsi="Times New Roman" w:cs="Times New Roman"/>
          <w:sz w:val="24"/>
          <w:szCs w:val="24"/>
          <w:lang w:val="en-AU"/>
        </w:rPr>
        <w:t xml:space="preserve"> </w:t>
      </w:r>
      <w:r w:rsidR="00F53DA1">
        <w:rPr>
          <w:rFonts w:ascii="Times New Roman" w:hAnsi="Times New Roman" w:cs="Times New Roman"/>
          <w:sz w:val="24"/>
          <w:szCs w:val="24"/>
          <w:lang w:val="en-AU"/>
        </w:rPr>
        <w:t xml:space="preserve">SEE Programme Evaluation. </w:t>
      </w:r>
      <w:proofErr w:type="gramStart"/>
      <w:r w:rsidR="00F53DA1">
        <w:rPr>
          <w:rFonts w:ascii="Times New Roman" w:hAnsi="Times New Roman" w:cs="Times New Roman"/>
          <w:sz w:val="24"/>
          <w:szCs w:val="24"/>
          <w:lang w:val="en-AU"/>
        </w:rPr>
        <w:t>Final R</w:t>
      </w:r>
      <w:r w:rsidR="00C93901" w:rsidRPr="00F53DA1">
        <w:rPr>
          <w:rFonts w:ascii="Times New Roman" w:hAnsi="Times New Roman" w:cs="Times New Roman"/>
          <w:sz w:val="24"/>
          <w:szCs w:val="24"/>
          <w:lang w:val="en-AU"/>
        </w:rPr>
        <w:t>eport to the Department of Education and Training.</w:t>
      </w:r>
      <w:proofErr w:type="gramEnd"/>
      <w:r w:rsidR="00C93901">
        <w:rPr>
          <w:rFonts w:ascii="Times New Roman" w:hAnsi="Times New Roman" w:cs="Times New Roman"/>
          <w:sz w:val="24"/>
          <w:szCs w:val="24"/>
          <w:lang w:val="en-AU"/>
        </w:rPr>
        <w:t xml:space="preserve"> Melbourne: ACIL Allen Consulting.</w:t>
      </w:r>
    </w:p>
    <w:p w:rsidR="00290814" w:rsidRDefault="004F58A9" w:rsidP="00E13151">
      <w:pPr>
        <w:spacing w:after="0"/>
        <w:ind w:left="284" w:right="522" w:hanging="227"/>
        <w:jc w:val="both"/>
        <w:rPr>
          <w:rFonts w:ascii="Times New Roman" w:hAnsi="Times New Roman" w:cs="Times New Roman"/>
          <w:sz w:val="24"/>
          <w:szCs w:val="24"/>
          <w:lang w:val="en-AU"/>
        </w:rPr>
      </w:pPr>
      <w:r>
        <w:rPr>
          <w:rFonts w:ascii="Times New Roman" w:hAnsi="Times New Roman" w:cs="Times New Roman"/>
          <w:sz w:val="24"/>
          <w:szCs w:val="24"/>
        </w:rPr>
        <w:t>Atkins</w:t>
      </w:r>
      <w:r w:rsidR="003D10AD">
        <w:rPr>
          <w:rFonts w:ascii="Times New Roman" w:hAnsi="Times New Roman" w:cs="Times New Roman"/>
          <w:sz w:val="24"/>
          <w:szCs w:val="24"/>
        </w:rPr>
        <w:t>, L.</w:t>
      </w:r>
      <w:r>
        <w:rPr>
          <w:rFonts w:ascii="Times New Roman" w:hAnsi="Times New Roman" w:cs="Times New Roman"/>
          <w:sz w:val="24"/>
          <w:szCs w:val="24"/>
        </w:rPr>
        <w:t xml:space="preserve"> </w:t>
      </w:r>
      <w:r w:rsidR="00F53DA1">
        <w:rPr>
          <w:rFonts w:ascii="Times New Roman" w:hAnsi="Times New Roman" w:cs="Times New Roman"/>
          <w:sz w:val="24"/>
          <w:szCs w:val="24"/>
        </w:rPr>
        <w:t>(</w:t>
      </w:r>
      <w:r>
        <w:rPr>
          <w:rFonts w:ascii="Times New Roman" w:hAnsi="Times New Roman" w:cs="Times New Roman"/>
          <w:sz w:val="24"/>
          <w:szCs w:val="24"/>
        </w:rPr>
        <w:t>2013</w:t>
      </w:r>
      <w:r w:rsidR="00F53DA1">
        <w:rPr>
          <w:rFonts w:ascii="Times New Roman" w:hAnsi="Times New Roman" w:cs="Times New Roman"/>
          <w:sz w:val="24"/>
          <w:szCs w:val="24"/>
        </w:rPr>
        <w:t>)</w:t>
      </w:r>
      <w:r w:rsidR="003D10AD">
        <w:rPr>
          <w:rFonts w:ascii="Times New Roman" w:hAnsi="Times New Roman" w:cs="Times New Roman"/>
          <w:sz w:val="24"/>
          <w:szCs w:val="24"/>
        </w:rPr>
        <w:t xml:space="preserve"> </w:t>
      </w:r>
      <w:r w:rsidR="00F53DA1">
        <w:rPr>
          <w:rFonts w:ascii="Times New Roman" w:hAnsi="Times New Roman" w:cs="Times New Roman"/>
          <w:sz w:val="24"/>
          <w:szCs w:val="24"/>
        </w:rPr>
        <w:t>‘</w:t>
      </w:r>
      <w:r w:rsidR="003D10AD">
        <w:rPr>
          <w:rFonts w:ascii="Times New Roman" w:hAnsi="Times New Roman" w:cs="Times New Roman"/>
          <w:sz w:val="24"/>
          <w:szCs w:val="24"/>
        </w:rPr>
        <w:t>From marginal learning to marginal employment? The real impact of ‘learning’ employability skills</w:t>
      </w:r>
      <w:r w:rsidR="00F53DA1">
        <w:rPr>
          <w:rFonts w:ascii="Times New Roman" w:hAnsi="Times New Roman" w:cs="Times New Roman"/>
          <w:sz w:val="24"/>
          <w:szCs w:val="24"/>
        </w:rPr>
        <w:t>’</w:t>
      </w:r>
      <w:r w:rsidR="003D10AD">
        <w:rPr>
          <w:rFonts w:ascii="Times New Roman" w:hAnsi="Times New Roman" w:cs="Times New Roman"/>
          <w:sz w:val="24"/>
          <w:szCs w:val="24"/>
        </w:rPr>
        <w:t xml:space="preserve">. </w:t>
      </w:r>
      <w:r w:rsidR="003D10AD" w:rsidRPr="00F53DA1">
        <w:rPr>
          <w:rFonts w:ascii="Times New Roman" w:hAnsi="Times New Roman" w:cs="Times New Roman"/>
          <w:sz w:val="24"/>
          <w:szCs w:val="24"/>
        </w:rPr>
        <w:t>Power and Education,</w:t>
      </w:r>
      <w:r w:rsidR="003D10AD">
        <w:rPr>
          <w:rFonts w:ascii="Times New Roman" w:hAnsi="Times New Roman" w:cs="Times New Roman"/>
          <w:sz w:val="24"/>
          <w:szCs w:val="24"/>
        </w:rPr>
        <w:t xml:space="preserve"> 5(1)</w:t>
      </w:r>
      <w:r w:rsidR="00F53DA1">
        <w:rPr>
          <w:rFonts w:ascii="Times New Roman" w:hAnsi="Times New Roman" w:cs="Times New Roman"/>
          <w:sz w:val="24"/>
          <w:szCs w:val="24"/>
        </w:rPr>
        <w:t>, pp.</w:t>
      </w:r>
      <w:r w:rsidR="003D10AD">
        <w:rPr>
          <w:rFonts w:ascii="Times New Roman" w:hAnsi="Times New Roman" w:cs="Times New Roman"/>
          <w:sz w:val="24"/>
          <w:szCs w:val="24"/>
        </w:rPr>
        <w:t xml:space="preserve"> 28-37.</w:t>
      </w:r>
    </w:p>
    <w:p w:rsidR="00CA257B" w:rsidRDefault="004F58A9" w:rsidP="00E13151">
      <w:pPr>
        <w:spacing w:after="0"/>
        <w:ind w:left="284" w:right="522" w:hanging="227"/>
        <w:jc w:val="both"/>
        <w:rPr>
          <w:rFonts w:ascii="Times New Roman" w:hAnsi="Times New Roman" w:cs="Times New Roman"/>
          <w:sz w:val="24"/>
          <w:szCs w:val="24"/>
          <w:lang w:val="en-AU"/>
        </w:rPr>
      </w:pPr>
      <w:proofErr w:type="gramStart"/>
      <w:r w:rsidRPr="00CB4BE9">
        <w:rPr>
          <w:rFonts w:ascii="Times New Roman" w:hAnsi="Times New Roman" w:cs="Times New Roman"/>
          <w:sz w:val="24"/>
          <w:szCs w:val="24"/>
          <w:lang w:val="en-AU"/>
        </w:rPr>
        <w:t>Australian Committee on Technical and Further Education</w:t>
      </w:r>
      <w:r w:rsidR="00F53DA1">
        <w:rPr>
          <w:rFonts w:ascii="Times New Roman" w:hAnsi="Times New Roman" w:cs="Times New Roman"/>
          <w:sz w:val="24"/>
          <w:szCs w:val="24"/>
          <w:lang w:val="en-AU"/>
        </w:rPr>
        <w:t>.</w:t>
      </w:r>
      <w:proofErr w:type="gramEnd"/>
      <w:r w:rsidRPr="00CB4BE9">
        <w:rPr>
          <w:rFonts w:ascii="Times New Roman" w:hAnsi="Times New Roman" w:cs="Times New Roman"/>
          <w:sz w:val="24"/>
          <w:szCs w:val="24"/>
          <w:lang w:val="en-AU"/>
        </w:rPr>
        <w:t xml:space="preserve"> </w:t>
      </w:r>
      <w:r w:rsidR="00F53DA1">
        <w:rPr>
          <w:rFonts w:ascii="Times New Roman" w:hAnsi="Times New Roman" w:cs="Times New Roman"/>
          <w:sz w:val="24"/>
          <w:szCs w:val="24"/>
          <w:lang w:val="en-AU"/>
        </w:rPr>
        <w:t>(</w:t>
      </w:r>
      <w:r w:rsidRPr="00CB4BE9">
        <w:rPr>
          <w:rFonts w:ascii="Times New Roman" w:hAnsi="Times New Roman" w:cs="Times New Roman"/>
          <w:sz w:val="24"/>
          <w:szCs w:val="24"/>
          <w:lang w:val="en-AU"/>
        </w:rPr>
        <w:t>1974</w:t>
      </w:r>
      <w:r w:rsidR="00F53DA1">
        <w:rPr>
          <w:rFonts w:ascii="Times New Roman" w:hAnsi="Times New Roman" w:cs="Times New Roman"/>
          <w:sz w:val="24"/>
          <w:szCs w:val="24"/>
          <w:lang w:val="en-AU"/>
        </w:rPr>
        <w:t>)</w:t>
      </w:r>
      <w:r w:rsidR="00290814" w:rsidRPr="00F53DA1">
        <w:rPr>
          <w:rFonts w:ascii="Times New Roman" w:hAnsi="Times New Roman" w:cs="Times New Roman"/>
          <w:sz w:val="24"/>
          <w:szCs w:val="24"/>
          <w:lang w:val="en-AU"/>
        </w:rPr>
        <w:t xml:space="preserve"> </w:t>
      </w:r>
      <w:r w:rsidR="00F53DA1">
        <w:rPr>
          <w:rFonts w:ascii="Times New Roman" w:hAnsi="Times New Roman" w:cs="Times New Roman"/>
          <w:sz w:val="24"/>
          <w:szCs w:val="24"/>
          <w:lang w:val="en-AU"/>
        </w:rPr>
        <w:t>TAFE in Australia: Report on Needs in Technical and Further E</w:t>
      </w:r>
      <w:r w:rsidR="00290814" w:rsidRPr="00F53DA1">
        <w:rPr>
          <w:rFonts w:ascii="Times New Roman" w:hAnsi="Times New Roman" w:cs="Times New Roman"/>
          <w:sz w:val="24"/>
          <w:szCs w:val="24"/>
          <w:lang w:val="en-AU"/>
        </w:rPr>
        <w:t xml:space="preserve">ducation. </w:t>
      </w:r>
      <w:r w:rsidR="00290814">
        <w:rPr>
          <w:rFonts w:ascii="Times New Roman" w:hAnsi="Times New Roman" w:cs="Times New Roman"/>
          <w:sz w:val="24"/>
          <w:szCs w:val="24"/>
          <w:lang w:val="en-AU"/>
        </w:rPr>
        <w:t>Canberra: AGPS</w:t>
      </w:r>
      <w:r w:rsidR="00E61714">
        <w:rPr>
          <w:rFonts w:ascii="Times New Roman" w:hAnsi="Times New Roman" w:cs="Times New Roman"/>
          <w:sz w:val="24"/>
          <w:szCs w:val="24"/>
          <w:lang w:val="en-AU"/>
        </w:rPr>
        <w:t>.</w:t>
      </w:r>
    </w:p>
    <w:p w:rsidR="00E61714" w:rsidRDefault="00E61714" w:rsidP="00E13151">
      <w:pPr>
        <w:spacing w:after="0"/>
        <w:ind w:left="284" w:right="522" w:hanging="227"/>
        <w:jc w:val="both"/>
        <w:rPr>
          <w:rFonts w:ascii="Times New Roman" w:hAnsi="Times New Roman" w:cs="Times New Roman"/>
          <w:sz w:val="24"/>
          <w:szCs w:val="24"/>
          <w:lang w:val="en-AU"/>
        </w:rPr>
      </w:pPr>
      <w:proofErr w:type="spellStart"/>
      <w:r>
        <w:rPr>
          <w:rFonts w:ascii="Times New Roman" w:hAnsi="Times New Roman" w:cs="Times New Roman"/>
          <w:sz w:val="24"/>
          <w:szCs w:val="24"/>
          <w:lang w:val="en-AU"/>
        </w:rPr>
        <w:t>Balatti</w:t>
      </w:r>
      <w:proofErr w:type="spellEnd"/>
      <w:r>
        <w:rPr>
          <w:rFonts w:ascii="Times New Roman" w:hAnsi="Times New Roman" w:cs="Times New Roman"/>
          <w:sz w:val="24"/>
          <w:szCs w:val="24"/>
          <w:lang w:val="en-AU"/>
        </w:rPr>
        <w:t>, J., Black, S. and Falk, I. (2006) Reframing Adult Literacy and Numeracy Courses: A Social Capital Perspective. Adelaide: NCVER.</w:t>
      </w:r>
    </w:p>
    <w:p w:rsidR="00BC6266" w:rsidRPr="00835871" w:rsidRDefault="00290814" w:rsidP="00E13151">
      <w:pPr>
        <w:spacing w:after="0"/>
        <w:ind w:left="284" w:right="522" w:hanging="227"/>
        <w:jc w:val="both"/>
        <w:rPr>
          <w:rFonts w:ascii="Times New Roman" w:hAnsi="Times New Roman" w:cs="Times New Roman"/>
          <w:color w:val="000000" w:themeColor="text1"/>
          <w:sz w:val="24"/>
          <w:szCs w:val="24"/>
          <w:lang w:val="en-AU"/>
        </w:rPr>
      </w:pPr>
      <w:r w:rsidRPr="00835871">
        <w:rPr>
          <w:rFonts w:ascii="Times New Roman" w:eastAsiaTheme="minorHAnsi" w:hAnsi="Times New Roman" w:cs="Times New Roman"/>
          <w:color w:val="000000" w:themeColor="text1"/>
          <w:sz w:val="24"/>
          <w:szCs w:val="24"/>
          <w:lang w:val="en-AU"/>
        </w:rPr>
        <w:t>Bee, B. (1990</w:t>
      </w:r>
      <w:r w:rsidR="003D10AD" w:rsidRPr="00835871">
        <w:rPr>
          <w:rFonts w:ascii="Times New Roman" w:eastAsiaTheme="minorHAnsi" w:hAnsi="Times New Roman" w:cs="Times New Roman"/>
          <w:color w:val="000000" w:themeColor="text1"/>
          <w:sz w:val="24"/>
          <w:szCs w:val="24"/>
          <w:lang w:val="en-AU"/>
        </w:rPr>
        <w:t xml:space="preserve">) </w:t>
      </w:r>
      <w:r w:rsidR="00C752D0">
        <w:rPr>
          <w:rFonts w:ascii="Times New Roman" w:eastAsiaTheme="minorHAnsi" w:hAnsi="Times New Roman" w:cs="Times New Roman"/>
          <w:color w:val="000000" w:themeColor="text1"/>
          <w:sz w:val="24"/>
          <w:szCs w:val="24"/>
          <w:lang w:val="en-AU"/>
        </w:rPr>
        <w:t>‘Teaching to e</w:t>
      </w:r>
      <w:r w:rsidR="00835871">
        <w:rPr>
          <w:rFonts w:ascii="Times New Roman" w:eastAsiaTheme="minorHAnsi" w:hAnsi="Times New Roman" w:cs="Times New Roman"/>
          <w:color w:val="000000" w:themeColor="text1"/>
          <w:sz w:val="24"/>
          <w:szCs w:val="24"/>
          <w:lang w:val="en-AU"/>
        </w:rPr>
        <w:t xml:space="preserve">mpower: Women and </w:t>
      </w:r>
      <w:r w:rsidR="00C752D0">
        <w:rPr>
          <w:rFonts w:ascii="Times New Roman" w:eastAsiaTheme="minorHAnsi" w:hAnsi="Times New Roman" w:cs="Times New Roman"/>
          <w:color w:val="000000" w:themeColor="text1"/>
          <w:sz w:val="24"/>
          <w:szCs w:val="24"/>
          <w:lang w:val="en-AU"/>
        </w:rPr>
        <w:t>l</w:t>
      </w:r>
      <w:r w:rsidR="003D10AD" w:rsidRPr="00835871">
        <w:rPr>
          <w:rFonts w:ascii="Times New Roman" w:eastAsiaTheme="minorHAnsi" w:hAnsi="Times New Roman" w:cs="Times New Roman"/>
          <w:color w:val="000000" w:themeColor="text1"/>
          <w:sz w:val="24"/>
          <w:szCs w:val="24"/>
          <w:lang w:val="en-AU"/>
        </w:rPr>
        <w:t>iteracy</w:t>
      </w:r>
      <w:r w:rsidR="00835871" w:rsidRPr="00835871">
        <w:rPr>
          <w:rFonts w:ascii="Times New Roman" w:eastAsiaTheme="minorHAnsi" w:hAnsi="Times New Roman" w:cs="Times New Roman"/>
          <w:color w:val="000000" w:themeColor="text1"/>
          <w:sz w:val="24"/>
          <w:szCs w:val="24"/>
          <w:lang w:val="en-AU"/>
        </w:rPr>
        <w:t>’,</w:t>
      </w:r>
      <w:r w:rsidR="003D10AD" w:rsidRPr="00835871">
        <w:rPr>
          <w:rFonts w:ascii="Times New Roman" w:eastAsiaTheme="minorHAnsi" w:hAnsi="Times New Roman" w:cs="Times New Roman"/>
          <w:color w:val="000000" w:themeColor="text1"/>
          <w:sz w:val="24"/>
          <w:szCs w:val="24"/>
          <w:lang w:val="en-AU"/>
        </w:rPr>
        <w:t xml:space="preserve"> </w:t>
      </w:r>
      <w:r w:rsidR="003D10AD" w:rsidRPr="00835871">
        <w:rPr>
          <w:rFonts w:ascii="Times New Roman" w:eastAsiaTheme="minorHAnsi" w:hAnsi="Times New Roman" w:cs="Times New Roman"/>
          <w:iCs/>
          <w:color w:val="000000" w:themeColor="text1"/>
          <w:sz w:val="24"/>
          <w:szCs w:val="24"/>
          <w:lang w:val="en-AU"/>
        </w:rPr>
        <w:t xml:space="preserve">Australian Journal of Reading, </w:t>
      </w:r>
      <w:r w:rsidR="003D10AD" w:rsidRPr="00835871">
        <w:rPr>
          <w:rFonts w:ascii="Times New Roman" w:eastAsiaTheme="minorHAnsi" w:hAnsi="Times New Roman" w:cs="Times New Roman"/>
          <w:color w:val="000000" w:themeColor="text1"/>
          <w:sz w:val="24"/>
          <w:szCs w:val="24"/>
          <w:lang w:val="en-AU"/>
        </w:rPr>
        <w:t xml:space="preserve">13(1), </w:t>
      </w:r>
      <w:r w:rsidR="00835871">
        <w:rPr>
          <w:rFonts w:ascii="Times New Roman" w:eastAsiaTheme="minorHAnsi" w:hAnsi="Times New Roman" w:cs="Times New Roman"/>
          <w:color w:val="000000" w:themeColor="text1"/>
          <w:sz w:val="24"/>
          <w:szCs w:val="24"/>
          <w:lang w:val="en-AU"/>
        </w:rPr>
        <w:t xml:space="preserve">pp. </w:t>
      </w:r>
      <w:r w:rsidR="003D10AD" w:rsidRPr="00835871">
        <w:rPr>
          <w:rFonts w:ascii="Times New Roman" w:eastAsiaTheme="minorHAnsi" w:hAnsi="Times New Roman" w:cs="Times New Roman"/>
          <w:color w:val="000000" w:themeColor="text1"/>
          <w:sz w:val="24"/>
          <w:szCs w:val="24"/>
          <w:lang w:val="en-AU"/>
        </w:rPr>
        <w:t>53-60.</w:t>
      </w:r>
    </w:p>
    <w:p w:rsidR="00BC6266" w:rsidRPr="00835871" w:rsidRDefault="003D10AD" w:rsidP="00E13151">
      <w:pPr>
        <w:spacing w:after="0"/>
        <w:ind w:left="284" w:right="522" w:hanging="227"/>
        <w:jc w:val="both"/>
        <w:rPr>
          <w:rFonts w:ascii="Times New Roman" w:hAnsi="Times New Roman" w:cs="Times New Roman"/>
          <w:color w:val="000000" w:themeColor="text1"/>
          <w:sz w:val="24"/>
          <w:szCs w:val="24"/>
          <w:lang w:val="en-AU"/>
        </w:rPr>
      </w:pPr>
      <w:r w:rsidRPr="00835871">
        <w:rPr>
          <w:rFonts w:ascii="Times New Roman" w:eastAsiaTheme="minorHAnsi" w:hAnsi="Times New Roman" w:cs="Times New Roman"/>
          <w:color w:val="000000" w:themeColor="text1"/>
          <w:sz w:val="24"/>
          <w:szCs w:val="24"/>
          <w:lang w:val="en-AU"/>
        </w:rPr>
        <w:t xml:space="preserve">Bee, B. (1993) </w:t>
      </w:r>
      <w:r w:rsidR="00835871">
        <w:rPr>
          <w:rFonts w:ascii="Times New Roman" w:eastAsiaTheme="minorHAnsi" w:hAnsi="Times New Roman" w:cs="Times New Roman"/>
          <w:color w:val="000000" w:themeColor="text1"/>
          <w:sz w:val="24"/>
          <w:szCs w:val="24"/>
          <w:lang w:val="en-AU"/>
        </w:rPr>
        <w:t>‘</w:t>
      </w:r>
      <w:r w:rsidRPr="00835871">
        <w:rPr>
          <w:rFonts w:ascii="Times New Roman" w:eastAsiaTheme="minorHAnsi" w:hAnsi="Times New Roman" w:cs="Times New Roman"/>
          <w:color w:val="000000" w:themeColor="text1"/>
          <w:sz w:val="24"/>
          <w:szCs w:val="24"/>
          <w:lang w:val="en-AU"/>
        </w:rPr>
        <w:t>Critical literacy and the politics of gender</w:t>
      </w:r>
      <w:r w:rsidR="00835871">
        <w:rPr>
          <w:rFonts w:ascii="Times New Roman" w:eastAsiaTheme="minorHAnsi" w:hAnsi="Times New Roman" w:cs="Times New Roman"/>
          <w:color w:val="000000" w:themeColor="text1"/>
          <w:sz w:val="24"/>
          <w:szCs w:val="24"/>
          <w:lang w:val="en-AU"/>
        </w:rPr>
        <w:t>’,</w:t>
      </w:r>
      <w:r w:rsidRPr="00835871">
        <w:rPr>
          <w:rFonts w:ascii="Times New Roman" w:eastAsiaTheme="minorHAnsi" w:hAnsi="Times New Roman" w:cs="Times New Roman"/>
          <w:color w:val="000000" w:themeColor="text1"/>
          <w:sz w:val="24"/>
          <w:szCs w:val="24"/>
          <w:lang w:val="en-AU"/>
        </w:rPr>
        <w:t xml:space="preserve"> in</w:t>
      </w:r>
      <w:r w:rsidR="00835871">
        <w:rPr>
          <w:rFonts w:ascii="Times New Roman" w:eastAsiaTheme="minorHAnsi" w:hAnsi="Times New Roman" w:cs="Times New Roman"/>
          <w:color w:val="000000" w:themeColor="text1"/>
          <w:sz w:val="24"/>
          <w:szCs w:val="24"/>
          <w:lang w:val="en-AU"/>
        </w:rPr>
        <w:t>:</w:t>
      </w:r>
      <w:r w:rsidRPr="00835871">
        <w:rPr>
          <w:rFonts w:ascii="Times New Roman" w:eastAsiaTheme="minorHAnsi" w:hAnsi="Times New Roman" w:cs="Times New Roman"/>
          <w:color w:val="000000" w:themeColor="text1"/>
          <w:sz w:val="24"/>
          <w:szCs w:val="24"/>
          <w:lang w:val="en-AU"/>
        </w:rPr>
        <w:t xml:space="preserve"> </w:t>
      </w:r>
      <w:r w:rsidR="00835871">
        <w:rPr>
          <w:rFonts w:ascii="Times New Roman" w:eastAsiaTheme="minorHAnsi" w:hAnsi="Times New Roman" w:cs="Times New Roman"/>
          <w:color w:val="000000" w:themeColor="text1"/>
          <w:sz w:val="24"/>
          <w:szCs w:val="24"/>
          <w:lang w:val="en-AU"/>
        </w:rPr>
        <w:t xml:space="preserve">C. </w:t>
      </w:r>
      <w:proofErr w:type="spellStart"/>
      <w:r w:rsidR="00835871">
        <w:rPr>
          <w:rFonts w:ascii="Times New Roman" w:eastAsiaTheme="minorHAnsi" w:hAnsi="Times New Roman" w:cs="Times New Roman"/>
          <w:color w:val="000000" w:themeColor="text1"/>
          <w:sz w:val="24"/>
          <w:szCs w:val="24"/>
          <w:lang w:val="en-AU"/>
        </w:rPr>
        <w:t>Lankshear</w:t>
      </w:r>
      <w:proofErr w:type="spellEnd"/>
      <w:r w:rsidR="00835871">
        <w:rPr>
          <w:rFonts w:ascii="Times New Roman" w:eastAsiaTheme="minorHAnsi" w:hAnsi="Times New Roman" w:cs="Times New Roman"/>
          <w:color w:val="000000" w:themeColor="text1"/>
          <w:sz w:val="24"/>
          <w:szCs w:val="24"/>
          <w:lang w:val="en-AU"/>
        </w:rPr>
        <w:t xml:space="preserve"> and P.</w:t>
      </w:r>
      <w:r w:rsidR="00290814" w:rsidRPr="00835871">
        <w:rPr>
          <w:rFonts w:ascii="Times New Roman" w:eastAsiaTheme="minorHAnsi" w:hAnsi="Times New Roman" w:cs="Times New Roman"/>
          <w:color w:val="000000" w:themeColor="text1"/>
          <w:sz w:val="24"/>
          <w:szCs w:val="24"/>
          <w:lang w:val="en-AU"/>
        </w:rPr>
        <w:t xml:space="preserve"> </w:t>
      </w:r>
      <w:r w:rsidR="00835871">
        <w:rPr>
          <w:rFonts w:ascii="Times New Roman" w:eastAsiaTheme="minorHAnsi" w:hAnsi="Times New Roman" w:cs="Times New Roman"/>
          <w:color w:val="000000" w:themeColor="text1"/>
          <w:sz w:val="24"/>
          <w:szCs w:val="24"/>
          <w:lang w:val="en-AU"/>
        </w:rPr>
        <w:t xml:space="preserve">McLaren </w:t>
      </w:r>
      <w:r w:rsidRPr="00835871">
        <w:rPr>
          <w:rFonts w:ascii="Times New Roman" w:eastAsiaTheme="minorHAnsi" w:hAnsi="Times New Roman" w:cs="Times New Roman"/>
          <w:color w:val="000000" w:themeColor="text1"/>
          <w:sz w:val="24"/>
          <w:szCs w:val="24"/>
          <w:lang w:val="en-AU"/>
        </w:rPr>
        <w:t>(</w:t>
      </w:r>
      <w:proofErr w:type="spellStart"/>
      <w:proofErr w:type="gramStart"/>
      <w:r w:rsidRPr="00835871">
        <w:rPr>
          <w:rFonts w:ascii="Times New Roman" w:eastAsiaTheme="minorHAnsi" w:hAnsi="Times New Roman" w:cs="Times New Roman"/>
          <w:color w:val="000000" w:themeColor="text1"/>
          <w:sz w:val="24"/>
          <w:szCs w:val="24"/>
          <w:lang w:val="en-AU"/>
        </w:rPr>
        <w:t>eds</w:t>
      </w:r>
      <w:proofErr w:type="spellEnd"/>
      <w:proofErr w:type="gramEnd"/>
      <w:r w:rsidRPr="00835871">
        <w:rPr>
          <w:rFonts w:ascii="Times New Roman" w:eastAsiaTheme="minorHAnsi" w:hAnsi="Times New Roman" w:cs="Times New Roman"/>
          <w:color w:val="000000" w:themeColor="text1"/>
          <w:sz w:val="24"/>
          <w:szCs w:val="24"/>
          <w:lang w:val="en-AU"/>
        </w:rPr>
        <w:t xml:space="preserve">) </w:t>
      </w:r>
      <w:r w:rsidR="00835871" w:rsidRPr="00835871">
        <w:rPr>
          <w:rFonts w:ascii="Times New Roman" w:eastAsiaTheme="minorHAnsi" w:hAnsi="Times New Roman" w:cs="Times New Roman"/>
          <w:iCs/>
          <w:color w:val="000000" w:themeColor="text1"/>
          <w:sz w:val="24"/>
          <w:szCs w:val="24"/>
          <w:lang w:val="en-AU"/>
        </w:rPr>
        <w:t>Critical Literacy: Politics, Praxis and the Post-M</w:t>
      </w:r>
      <w:r w:rsidRPr="00835871">
        <w:rPr>
          <w:rFonts w:ascii="Times New Roman" w:eastAsiaTheme="minorHAnsi" w:hAnsi="Times New Roman" w:cs="Times New Roman"/>
          <w:iCs/>
          <w:color w:val="000000" w:themeColor="text1"/>
          <w:sz w:val="24"/>
          <w:szCs w:val="24"/>
          <w:lang w:val="en-AU"/>
        </w:rPr>
        <w:t>odern</w:t>
      </w:r>
      <w:r w:rsidRPr="00835871">
        <w:rPr>
          <w:rFonts w:ascii="Times New Roman" w:eastAsiaTheme="minorHAnsi" w:hAnsi="Times New Roman" w:cs="Times New Roman"/>
          <w:i/>
          <w:iCs/>
          <w:color w:val="000000" w:themeColor="text1"/>
          <w:sz w:val="24"/>
          <w:szCs w:val="24"/>
          <w:lang w:val="en-AU"/>
        </w:rPr>
        <w:t xml:space="preserve">. </w:t>
      </w:r>
      <w:r w:rsidR="00835871">
        <w:rPr>
          <w:rFonts w:ascii="Times New Roman" w:eastAsiaTheme="minorHAnsi" w:hAnsi="Times New Roman" w:cs="Times New Roman"/>
          <w:color w:val="000000" w:themeColor="text1"/>
          <w:sz w:val="24"/>
          <w:szCs w:val="24"/>
          <w:lang w:val="en-AU"/>
        </w:rPr>
        <w:t>New York:</w:t>
      </w:r>
      <w:r w:rsidR="00290814" w:rsidRPr="00835871">
        <w:rPr>
          <w:rFonts w:ascii="Times New Roman" w:eastAsiaTheme="minorHAnsi" w:hAnsi="Times New Roman" w:cs="Times New Roman"/>
          <w:color w:val="000000" w:themeColor="text1"/>
          <w:sz w:val="24"/>
          <w:szCs w:val="24"/>
          <w:lang w:val="en-AU"/>
        </w:rPr>
        <w:t xml:space="preserve"> </w:t>
      </w:r>
      <w:r w:rsidRPr="00835871">
        <w:rPr>
          <w:rFonts w:ascii="Times New Roman" w:eastAsiaTheme="minorHAnsi" w:hAnsi="Times New Roman" w:cs="Times New Roman"/>
          <w:color w:val="000000" w:themeColor="text1"/>
          <w:sz w:val="24"/>
          <w:szCs w:val="24"/>
          <w:lang w:val="en-AU"/>
        </w:rPr>
        <w:t>Sta</w:t>
      </w:r>
      <w:r w:rsidR="00835871">
        <w:rPr>
          <w:rFonts w:ascii="Times New Roman" w:eastAsiaTheme="minorHAnsi" w:hAnsi="Times New Roman" w:cs="Times New Roman"/>
          <w:color w:val="000000" w:themeColor="text1"/>
          <w:sz w:val="24"/>
          <w:szCs w:val="24"/>
          <w:lang w:val="en-AU"/>
        </w:rPr>
        <w:t>te University of New York Press, pp. 105-131.</w:t>
      </w:r>
    </w:p>
    <w:p w:rsidR="00BC6266" w:rsidRPr="00835871" w:rsidRDefault="00290814" w:rsidP="00E13151">
      <w:pPr>
        <w:spacing w:after="0"/>
        <w:ind w:left="284" w:right="522" w:hanging="227"/>
        <w:jc w:val="both"/>
        <w:rPr>
          <w:rFonts w:ascii="Times New Roman" w:eastAsiaTheme="minorHAnsi" w:hAnsi="Times New Roman" w:cs="Times New Roman"/>
          <w:bCs/>
          <w:color w:val="000000" w:themeColor="text1"/>
          <w:sz w:val="24"/>
          <w:szCs w:val="24"/>
          <w:lang w:val="en-AU"/>
        </w:rPr>
      </w:pPr>
      <w:r w:rsidRPr="00835871">
        <w:rPr>
          <w:rFonts w:ascii="Times New Roman" w:hAnsi="Times New Roman" w:cs="Times New Roman"/>
          <w:color w:val="000000" w:themeColor="text1"/>
          <w:sz w:val="24"/>
          <w:szCs w:val="24"/>
          <w:lang w:val="en-AU"/>
        </w:rPr>
        <w:t xml:space="preserve">Bee, B </w:t>
      </w:r>
      <w:r w:rsidR="00835871">
        <w:rPr>
          <w:rFonts w:ascii="Times New Roman" w:hAnsi="Times New Roman" w:cs="Times New Roman"/>
          <w:color w:val="000000" w:themeColor="text1"/>
          <w:sz w:val="24"/>
          <w:szCs w:val="24"/>
          <w:lang w:val="en-AU"/>
        </w:rPr>
        <w:t>(2014)</w:t>
      </w:r>
      <w:r w:rsidRPr="00835871">
        <w:rPr>
          <w:rFonts w:ascii="Times New Roman" w:hAnsi="Times New Roman" w:cs="Times New Roman"/>
          <w:color w:val="000000" w:themeColor="text1"/>
          <w:sz w:val="24"/>
          <w:szCs w:val="24"/>
          <w:lang w:val="en-AU"/>
        </w:rPr>
        <w:t xml:space="preserve"> </w:t>
      </w:r>
      <w:r w:rsidRPr="00835871">
        <w:rPr>
          <w:rFonts w:ascii="Times New Roman" w:eastAsiaTheme="minorHAnsi" w:hAnsi="Times New Roman" w:cs="Times New Roman"/>
          <w:bCs/>
          <w:color w:val="000000" w:themeColor="text1"/>
          <w:sz w:val="24"/>
          <w:szCs w:val="24"/>
          <w:lang w:val="en-AU"/>
        </w:rPr>
        <w:t>Transformative Learning and Frontline Teaching in NSW Technical and Further Education since Myer-</w:t>
      </w:r>
      <w:proofErr w:type="spellStart"/>
      <w:r w:rsidRPr="00835871">
        <w:rPr>
          <w:rFonts w:ascii="Times New Roman" w:eastAsiaTheme="minorHAnsi" w:hAnsi="Times New Roman" w:cs="Times New Roman"/>
          <w:bCs/>
          <w:color w:val="000000" w:themeColor="text1"/>
          <w:sz w:val="24"/>
          <w:szCs w:val="24"/>
          <w:lang w:val="en-AU"/>
        </w:rPr>
        <w:t>Kangan</w:t>
      </w:r>
      <w:proofErr w:type="spellEnd"/>
      <w:r w:rsidRPr="00835871">
        <w:rPr>
          <w:rFonts w:ascii="Times New Roman" w:eastAsiaTheme="minorHAnsi" w:hAnsi="Times New Roman" w:cs="Times New Roman"/>
          <w:bCs/>
          <w:color w:val="000000" w:themeColor="text1"/>
          <w:sz w:val="24"/>
          <w:szCs w:val="24"/>
          <w:lang w:val="en-AU"/>
        </w:rPr>
        <w:t xml:space="preserve">: An Adult Educator’s Account. </w:t>
      </w:r>
      <w:proofErr w:type="gramStart"/>
      <w:r w:rsidRPr="00835871">
        <w:rPr>
          <w:rFonts w:ascii="Times New Roman" w:eastAsiaTheme="minorHAnsi" w:hAnsi="Times New Roman" w:cs="Times New Roman"/>
          <w:bCs/>
          <w:color w:val="000000" w:themeColor="text1"/>
          <w:sz w:val="24"/>
          <w:szCs w:val="24"/>
          <w:lang w:val="en-AU"/>
        </w:rPr>
        <w:t>PhD thesis</w:t>
      </w:r>
      <w:r w:rsidR="00835871">
        <w:rPr>
          <w:rFonts w:ascii="Times New Roman" w:eastAsiaTheme="minorHAnsi" w:hAnsi="Times New Roman" w:cs="Times New Roman"/>
          <w:bCs/>
          <w:color w:val="000000" w:themeColor="text1"/>
          <w:sz w:val="24"/>
          <w:szCs w:val="24"/>
          <w:lang w:val="en-AU"/>
        </w:rPr>
        <w:t>, University of Technology Sydney.</w:t>
      </w:r>
      <w:proofErr w:type="gramEnd"/>
    </w:p>
    <w:p w:rsidR="00BC6266" w:rsidRPr="00835871" w:rsidRDefault="00925D6E" w:rsidP="00E13151">
      <w:pPr>
        <w:spacing w:after="0"/>
        <w:ind w:left="284" w:right="522" w:hanging="22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Black, S. (2010)</w:t>
      </w:r>
      <w:r w:rsidR="00E04052" w:rsidRPr="0083587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00E04052" w:rsidRPr="00835871">
        <w:rPr>
          <w:rFonts w:ascii="Times New Roman" w:hAnsi="Times New Roman" w:cs="Times New Roman"/>
          <w:color w:val="000000" w:themeColor="text1"/>
          <w:sz w:val="24"/>
          <w:szCs w:val="24"/>
        </w:rPr>
        <w:t>Working the interstices: Adult basic education teachers respond to the audit culture</w:t>
      </w:r>
      <w:r>
        <w:rPr>
          <w:rFonts w:ascii="Times New Roman" w:hAnsi="Times New Roman" w:cs="Times New Roman"/>
          <w:color w:val="000000" w:themeColor="text1"/>
          <w:sz w:val="24"/>
          <w:szCs w:val="24"/>
        </w:rPr>
        <w:t>’,</w:t>
      </w:r>
      <w:r w:rsidR="00E04052" w:rsidRPr="00835871">
        <w:rPr>
          <w:rFonts w:ascii="Times New Roman" w:hAnsi="Times New Roman" w:cs="Times New Roman"/>
          <w:color w:val="000000" w:themeColor="text1"/>
          <w:sz w:val="24"/>
          <w:szCs w:val="24"/>
        </w:rPr>
        <w:t xml:space="preserve"> </w:t>
      </w:r>
      <w:r w:rsidR="00E04052" w:rsidRPr="00925D6E">
        <w:rPr>
          <w:rFonts w:ascii="Times New Roman" w:hAnsi="Times New Roman" w:cs="Times New Roman"/>
          <w:color w:val="000000" w:themeColor="text1"/>
          <w:sz w:val="24"/>
          <w:szCs w:val="24"/>
        </w:rPr>
        <w:t xml:space="preserve">Literacy and Numeracy Studies, 18(2), </w:t>
      </w:r>
      <w:r>
        <w:rPr>
          <w:rFonts w:ascii="Times New Roman" w:hAnsi="Times New Roman" w:cs="Times New Roman"/>
          <w:color w:val="000000" w:themeColor="text1"/>
          <w:sz w:val="24"/>
          <w:szCs w:val="24"/>
        </w:rPr>
        <w:t xml:space="preserve">pp. </w:t>
      </w:r>
      <w:r w:rsidR="00E04052" w:rsidRPr="00925D6E">
        <w:rPr>
          <w:rFonts w:ascii="Times New Roman" w:hAnsi="Times New Roman" w:cs="Times New Roman"/>
          <w:color w:val="000000" w:themeColor="text1"/>
          <w:sz w:val="24"/>
          <w:szCs w:val="24"/>
        </w:rPr>
        <w:t>6-25.</w:t>
      </w:r>
    </w:p>
    <w:p w:rsidR="00AA272E" w:rsidRPr="00835871" w:rsidRDefault="00925D6E" w:rsidP="00E13151">
      <w:pPr>
        <w:spacing w:after="0"/>
        <w:ind w:left="284" w:right="522" w:hanging="227"/>
        <w:jc w:val="both"/>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Black, S. and</w:t>
      </w:r>
      <w:r w:rsidR="00BC6266" w:rsidRPr="00835871">
        <w:rPr>
          <w:rFonts w:ascii="Times New Roman" w:hAnsi="Times New Roman" w:cs="Times New Roman"/>
          <w:color w:val="000000" w:themeColor="text1"/>
          <w:sz w:val="24"/>
          <w:szCs w:val="24"/>
          <w:lang w:val="en-AU"/>
        </w:rPr>
        <w:t xml:space="preserve"> Reich, A. (2010) </w:t>
      </w:r>
      <w:r w:rsidR="00BC6266" w:rsidRPr="00925D6E">
        <w:rPr>
          <w:rFonts w:ascii="Times New Roman" w:hAnsi="Times New Roman" w:cs="Times New Roman"/>
          <w:color w:val="000000" w:themeColor="text1"/>
          <w:sz w:val="24"/>
          <w:szCs w:val="24"/>
          <w:lang w:val="en-AU"/>
        </w:rPr>
        <w:t>‘The elephant in the room’: Audit culture and TAFE teachers.</w:t>
      </w:r>
      <w:r w:rsidR="00BC6266" w:rsidRPr="00835871">
        <w:rPr>
          <w:rFonts w:ascii="Times New Roman" w:hAnsi="Times New Roman" w:cs="Times New Roman"/>
          <w:color w:val="000000" w:themeColor="text1"/>
          <w:sz w:val="24"/>
          <w:szCs w:val="24"/>
          <w:lang w:val="en-AU"/>
        </w:rPr>
        <w:t xml:space="preserve"> </w:t>
      </w:r>
      <w:r>
        <w:rPr>
          <w:rFonts w:ascii="Times New Roman" w:hAnsi="Times New Roman" w:cs="Times New Roman"/>
          <w:color w:val="000000" w:themeColor="text1"/>
          <w:sz w:val="24"/>
          <w:szCs w:val="24"/>
          <w:lang w:val="en-AU"/>
        </w:rPr>
        <w:t>P</w:t>
      </w:r>
      <w:r w:rsidR="00BC6266" w:rsidRPr="00835871">
        <w:rPr>
          <w:rFonts w:ascii="Times New Roman" w:hAnsi="Times New Roman" w:cs="Times New Roman"/>
          <w:color w:val="000000" w:themeColor="text1"/>
          <w:sz w:val="24"/>
          <w:szCs w:val="24"/>
          <w:lang w:val="en-AU"/>
        </w:rPr>
        <w:t xml:space="preserve">aper presented at the 2010 AVETRA Annual Conference, Surfers Paradise, </w:t>
      </w:r>
      <w:proofErr w:type="gramStart"/>
      <w:r w:rsidR="00BC6266" w:rsidRPr="00835871">
        <w:rPr>
          <w:rFonts w:ascii="Times New Roman" w:hAnsi="Times New Roman" w:cs="Times New Roman"/>
          <w:color w:val="000000" w:themeColor="text1"/>
          <w:sz w:val="24"/>
          <w:szCs w:val="24"/>
          <w:lang w:val="en-AU"/>
        </w:rPr>
        <w:t>April</w:t>
      </w:r>
      <w:proofErr w:type="gramEnd"/>
      <w:r w:rsidR="00BC6266" w:rsidRPr="00835871">
        <w:rPr>
          <w:rFonts w:ascii="Times New Roman" w:hAnsi="Times New Roman" w:cs="Times New Roman"/>
          <w:color w:val="000000" w:themeColor="text1"/>
          <w:sz w:val="24"/>
          <w:szCs w:val="24"/>
          <w:lang w:val="en-AU"/>
        </w:rPr>
        <w:t xml:space="preserve"> 7-8. </w:t>
      </w:r>
    </w:p>
    <w:p w:rsidR="00911A53" w:rsidRPr="00835871" w:rsidRDefault="00925D6E" w:rsidP="00E13151">
      <w:pPr>
        <w:spacing w:after="0"/>
        <w:ind w:left="284" w:right="522" w:hanging="22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Black, S. and Thorp, K. (1997)</w:t>
      </w:r>
      <w:r w:rsidR="00AA272E" w:rsidRPr="0083587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00AA272E" w:rsidRPr="00835871">
        <w:rPr>
          <w:rFonts w:ascii="Times New Roman" w:hAnsi="Times New Roman" w:cs="Times New Roman"/>
          <w:color w:val="000000" w:themeColor="text1"/>
          <w:sz w:val="24"/>
          <w:szCs w:val="24"/>
        </w:rPr>
        <w:t>Everyday literacy practices and multilingual students: Implications for ABE pedagogy</w:t>
      </w:r>
      <w:r>
        <w:rPr>
          <w:rFonts w:ascii="Times New Roman" w:hAnsi="Times New Roman" w:cs="Times New Roman"/>
          <w:color w:val="000000" w:themeColor="text1"/>
          <w:sz w:val="24"/>
          <w:szCs w:val="24"/>
        </w:rPr>
        <w:t>’</w:t>
      </w:r>
      <w:r w:rsidR="00AA272E" w:rsidRPr="00835871">
        <w:rPr>
          <w:rFonts w:ascii="Times New Roman" w:hAnsi="Times New Roman" w:cs="Times New Roman"/>
          <w:color w:val="000000" w:themeColor="text1"/>
          <w:sz w:val="24"/>
          <w:szCs w:val="24"/>
        </w:rPr>
        <w:t xml:space="preserve">. </w:t>
      </w:r>
      <w:r w:rsidR="00C62DC7">
        <w:rPr>
          <w:rFonts w:ascii="Times New Roman" w:hAnsi="Times New Roman" w:cs="Times New Roman"/>
          <w:color w:val="000000" w:themeColor="text1"/>
          <w:sz w:val="24"/>
          <w:szCs w:val="24"/>
        </w:rPr>
        <w:t>Prospect:</w:t>
      </w:r>
      <w:r w:rsidR="00AA272E" w:rsidRPr="00925D6E">
        <w:rPr>
          <w:rFonts w:ascii="Times New Roman" w:hAnsi="Times New Roman" w:cs="Times New Roman"/>
          <w:color w:val="000000" w:themeColor="text1"/>
          <w:sz w:val="24"/>
          <w:szCs w:val="24"/>
        </w:rPr>
        <w:t xml:space="preserve"> A Journal of Australian TESOL</w:t>
      </w:r>
      <w:r w:rsidRPr="00925D6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12</w:t>
      </w:r>
      <w:r w:rsidR="00AA272E" w:rsidRPr="00835871">
        <w:rPr>
          <w:rFonts w:ascii="Times New Roman" w:hAnsi="Times New Roman" w:cs="Times New Roman"/>
          <w:color w:val="000000" w:themeColor="text1"/>
          <w:sz w:val="24"/>
          <w:szCs w:val="24"/>
        </w:rPr>
        <w:t xml:space="preserve">(1), </w:t>
      </w:r>
      <w:r>
        <w:rPr>
          <w:rFonts w:ascii="Times New Roman" w:hAnsi="Times New Roman" w:cs="Times New Roman"/>
          <w:color w:val="000000" w:themeColor="text1"/>
          <w:sz w:val="24"/>
          <w:szCs w:val="24"/>
        </w:rPr>
        <w:t xml:space="preserve">pp. </w:t>
      </w:r>
      <w:r w:rsidR="00AA272E" w:rsidRPr="00835871">
        <w:rPr>
          <w:rFonts w:ascii="Times New Roman" w:hAnsi="Times New Roman" w:cs="Times New Roman"/>
          <w:color w:val="000000" w:themeColor="text1"/>
          <w:sz w:val="24"/>
          <w:szCs w:val="24"/>
        </w:rPr>
        <w:t>63-75.</w:t>
      </w:r>
    </w:p>
    <w:p w:rsidR="00911A53" w:rsidRPr="00835871" w:rsidRDefault="00911A53" w:rsidP="00E13151">
      <w:pPr>
        <w:spacing w:after="0"/>
        <w:ind w:left="284" w:right="522" w:hanging="227"/>
        <w:jc w:val="both"/>
        <w:rPr>
          <w:rFonts w:ascii="Times New Roman" w:hAnsi="Times New Roman" w:cs="Times New Roman"/>
          <w:i/>
          <w:color w:val="000000" w:themeColor="text1"/>
          <w:sz w:val="24"/>
          <w:szCs w:val="24"/>
        </w:rPr>
      </w:pPr>
      <w:r w:rsidRPr="00835871">
        <w:rPr>
          <w:rFonts w:ascii="Times New Roman" w:hAnsi="Times New Roman" w:cs="Times New Roman"/>
          <w:color w:val="000000" w:themeColor="text1"/>
          <w:sz w:val="24"/>
          <w:szCs w:val="24"/>
        </w:rPr>
        <w:t>Black, S</w:t>
      </w:r>
      <w:r w:rsidR="00925D6E">
        <w:rPr>
          <w:rFonts w:ascii="Times New Roman" w:hAnsi="Times New Roman" w:cs="Times New Roman"/>
          <w:color w:val="000000" w:themeColor="text1"/>
          <w:sz w:val="24"/>
          <w:szCs w:val="24"/>
        </w:rPr>
        <w:t>. and</w:t>
      </w:r>
      <w:r w:rsidRPr="00835871">
        <w:rPr>
          <w:rFonts w:ascii="Times New Roman" w:hAnsi="Times New Roman" w:cs="Times New Roman"/>
          <w:color w:val="000000" w:themeColor="text1"/>
          <w:sz w:val="24"/>
          <w:szCs w:val="24"/>
        </w:rPr>
        <w:t xml:space="preserve"> Yasukawa, K</w:t>
      </w:r>
      <w:r w:rsidR="00925D6E">
        <w:rPr>
          <w:rFonts w:ascii="Times New Roman" w:hAnsi="Times New Roman" w:cs="Times New Roman"/>
          <w:color w:val="000000" w:themeColor="text1"/>
          <w:sz w:val="24"/>
          <w:szCs w:val="24"/>
        </w:rPr>
        <w:t>.</w:t>
      </w:r>
      <w:r w:rsidRPr="00835871">
        <w:rPr>
          <w:rFonts w:ascii="Times New Roman" w:hAnsi="Times New Roman" w:cs="Times New Roman"/>
          <w:color w:val="000000" w:themeColor="text1"/>
          <w:sz w:val="24"/>
          <w:szCs w:val="24"/>
        </w:rPr>
        <w:t xml:space="preserve"> (2014) </w:t>
      </w:r>
      <w:r w:rsidR="00925D6E">
        <w:rPr>
          <w:rFonts w:ascii="Times New Roman" w:hAnsi="Times New Roman" w:cs="Times New Roman"/>
          <w:color w:val="000000" w:themeColor="text1"/>
          <w:sz w:val="24"/>
          <w:szCs w:val="24"/>
        </w:rPr>
        <w:t>‘</w:t>
      </w:r>
      <w:r w:rsidRPr="00835871">
        <w:rPr>
          <w:rFonts w:ascii="Times New Roman" w:hAnsi="Times New Roman" w:cs="Times New Roman"/>
          <w:color w:val="000000" w:themeColor="text1"/>
          <w:sz w:val="24"/>
          <w:szCs w:val="24"/>
        </w:rPr>
        <w:t>Continuing literacy myths: Adapting Graff’s thesis to contemporary policy discourses on adult ‘foundation skills’ in Australia</w:t>
      </w:r>
      <w:r w:rsidR="00925D6E">
        <w:rPr>
          <w:rFonts w:ascii="Times New Roman" w:hAnsi="Times New Roman" w:cs="Times New Roman"/>
          <w:color w:val="000000" w:themeColor="text1"/>
          <w:sz w:val="24"/>
          <w:szCs w:val="24"/>
        </w:rPr>
        <w:t>’</w:t>
      </w:r>
      <w:r w:rsidRPr="00835871">
        <w:rPr>
          <w:rFonts w:ascii="Times New Roman" w:hAnsi="Times New Roman" w:cs="Times New Roman"/>
          <w:color w:val="000000" w:themeColor="text1"/>
          <w:sz w:val="24"/>
          <w:szCs w:val="24"/>
        </w:rPr>
        <w:t>,</w:t>
      </w:r>
      <w:r w:rsidRPr="00925D6E">
        <w:rPr>
          <w:rFonts w:ascii="Times New Roman" w:hAnsi="Times New Roman" w:cs="Times New Roman"/>
          <w:color w:val="000000" w:themeColor="text1"/>
          <w:sz w:val="24"/>
          <w:szCs w:val="24"/>
        </w:rPr>
        <w:t xml:space="preserve"> Critical Studies in Education,</w:t>
      </w:r>
      <w:r w:rsidRPr="00835871">
        <w:rPr>
          <w:rFonts w:ascii="Times New Roman" w:hAnsi="Times New Roman" w:cs="Times New Roman"/>
          <w:i/>
          <w:color w:val="000000" w:themeColor="text1"/>
          <w:sz w:val="24"/>
          <w:szCs w:val="24"/>
        </w:rPr>
        <w:t xml:space="preserve"> </w:t>
      </w:r>
      <w:r w:rsidRPr="00835871">
        <w:rPr>
          <w:rFonts w:ascii="Times New Roman" w:hAnsi="Times New Roman" w:cs="Times New Roman"/>
          <w:color w:val="000000" w:themeColor="text1"/>
          <w:sz w:val="24"/>
          <w:szCs w:val="24"/>
        </w:rPr>
        <w:t xml:space="preserve">55(2), </w:t>
      </w:r>
      <w:r w:rsidR="00925D6E">
        <w:rPr>
          <w:rFonts w:ascii="Times New Roman" w:hAnsi="Times New Roman" w:cs="Times New Roman"/>
          <w:color w:val="000000" w:themeColor="text1"/>
          <w:sz w:val="24"/>
          <w:szCs w:val="24"/>
        </w:rPr>
        <w:t xml:space="preserve">pp. </w:t>
      </w:r>
      <w:r w:rsidRPr="00835871">
        <w:rPr>
          <w:rFonts w:ascii="Times New Roman" w:hAnsi="Times New Roman" w:cs="Times New Roman"/>
          <w:color w:val="000000" w:themeColor="text1"/>
          <w:sz w:val="24"/>
          <w:szCs w:val="24"/>
        </w:rPr>
        <w:t>213-228.</w:t>
      </w:r>
      <w:r w:rsidRPr="00835871">
        <w:rPr>
          <w:rFonts w:ascii="Times New Roman" w:hAnsi="Times New Roman" w:cs="Times New Roman"/>
          <w:i/>
          <w:color w:val="000000" w:themeColor="text1"/>
          <w:sz w:val="24"/>
          <w:szCs w:val="24"/>
        </w:rPr>
        <w:t xml:space="preserve"> </w:t>
      </w:r>
    </w:p>
    <w:p w:rsidR="00911A53" w:rsidRPr="00835871" w:rsidRDefault="00911A53" w:rsidP="00E13151">
      <w:pPr>
        <w:spacing w:after="0"/>
        <w:ind w:left="284" w:right="522" w:hanging="227"/>
        <w:jc w:val="both"/>
        <w:rPr>
          <w:rFonts w:ascii="Times New Roman" w:hAnsi="Times New Roman" w:cs="Times New Roman"/>
          <w:color w:val="000000" w:themeColor="text1"/>
          <w:sz w:val="24"/>
          <w:szCs w:val="24"/>
        </w:rPr>
      </w:pPr>
      <w:r w:rsidRPr="00835871">
        <w:rPr>
          <w:rFonts w:ascii="Times New Roman" w:hAnsi="Times New Roman" w:cs="Times New Roman"/>
          <w:color w:val="000000" w:themeColor="text1"/>
          <w:sz w:val="24"/>
          <w:szCs w:val="24"/>
        </w:rPr>
        <w:t>Black, S</w:t>
      </w:r>
      <w:r w:rsidR="00925D6E">
        <w:rPr>
          <w:rFonts w:ascii="Times New Roman" w:hAnsi="Times New Roman" w:cs="Times New Roman"/>
          <w:color w:val="000000" w:themeColor="text1"/>
          <w:sz w:val="24"/>
          <w:szCs w:val="24"/>
        </w:rPr>
        <w:t>.</w:t>
      </w:r>
      <w:r w:rsidRPr="00835871">
        <w:rPr>
          <w:rFonts w:ascii="Times New Roman" w:hAnsi="Times New Roman" w:cs="Times New Roman"/>
          <w:color w:val="000000" w:themeColor="text1"/>
          <w:sz w:val="24"/>
          <w:szCs w:val="24"/>
        </w:rPr>
        <w:t>, Yasukawa, K</w:t>
      </w:r>
      <w:r w:rsidR="00925D6E">
        <w:rPr>
          <w:rFonts w:ascii="Times New Roman" w:hAnsi="Times New Roman" w:cs="Times New Roman"/>
          <w:color w:val="000000" w:themeColor="text1"/>
          <w:sz w:val="24"/>
          <w:szCs w:val="24"/>
        </w:rPr>
        <w:t>. and</w:t>
      </w:r>
      <w:r w:rsidRPr="00835871">
        <w:rPr>
          <w:rFonts w:ascii="Times New Roman" w:hAnsi="Times New Roman" w:cs="Times New Roman"/>
          <w:color w:val="000000" w:themeColor="text1"/>
          <w:sz w:val="24"/>
          <w:szCs w:val="24"/>
        </w:rPr>
        <w:t xml:space="preserve"> Brown, T</w:t>
      </w:r>
      <w:r w:rsidR="00925D6E">
        <w:rPr>
          <w:rFonts w:ascii="Times New Roman" w:hAnsi="Times New Roman" w:cs="Times New Roman"/>
          <w:color w:val="000000" w:themeColor="text1"/>
          <w:sz w:val="24"/>
          <w:szCs w:val="24"/>
        </w:rPr>
        <w:t>.</w:t>
      </w:r>
      <w:r w:rsidRPr="00835871">
        <w:rPr>
          <w:rFonts w:ascii="Times New Roman" w:hAnsi="Times New Roman" w:cs="Times New Roman"/>
          <w:color w:val="000000" w:themeColor="text1"/>
          <w:sz w:val="24"/>
          <w:szCs w:val="24"/>
        </w:rPr>
        <w:t xml:space="preserve"> (2014) </w:t>
      </w:r>
      <w:r w:rsidR="00925D6E">
        <w:rPr>
          <w:rFonts w:ascii="Times New Roman" w:hAnsi="Times New Roman" w:cs="Times New Roman"/>
          <w:color w:val="000000" w:themeColor="text1"/>
          <w:sz w:val="24"/>
          <w:szCs w:val="24"/>
        </w:rPr>
        <w:t>‘</w:t>
      </w:r>
      <w:r w:rsidRPr="00835871">
        <w:rPr>
          <w:rFonts w:ascii="Times New Roman" w:hAnsi="Times New Roman" w:cs="Times New Roman"/>
          <w:color w:val="000000" w:themeColor="text1"/>
          <w:sz w:val="24"/>
          <w:szCs w:val="24"/>
          <w:lang w:val="en-GB"/>
        </w:rPr>
        <w:t>Changing conceptualisations of literacy and numeracy in lean production training: Case studies of two manufacturing companies</w:t>
      </w:r>
      <w:r w:rsidR="00925D6E">
        <w:rPr>
          <w:rFonts w:ascii="Times New Roman" w:hAnsi="Times New Roman" w:cs="Times New Roman"/>
          <w:color w:val="000000" w:themeColor="text1"/>
          <w:sz w:val="24"/>
          <w:szCs w:val="24"/>
          <w:lang w:val="en-GB"/>
        </w:rPr>
        <w:t>’</w:t>
      </w:r>
      <w:r w:rsidRPr="00835871">
        <w:rPr>
          <w:rFonts w:ascii="Times New Roman" w:hAnsi="Times New Roman" w:cs="Times New Roman"/>
          <w:color w:val="000000" w:themeColor="text1"/>
          <w:sz w:val="24"/>
          <w:szCs w:val="24"/>
          <w:lang w:val="en-GB"/>
        </w:rPr>
        <w:t xml:space="preserve">, </w:t>
      </w:r>
      <w:r w:rsidRPr="00925D6E">
        <w:rPr>
          <w:rFonts w:ascii="Times New Roman" w:hAnsi="Times New Roman" w:cs="Times New Roman"/>
          <w:color w:val="000000" w:themeColor="text1"/>
          <w:sz w:val="24"/>
          <w:szCs w:val="24"/>
        </w:rPr>
        <w:t>Studies in the Education of Adults,</w:t>
      </w:r>
      <w:r w:rsidRPr="00835871">
        <w:rPr>
          <w:rFonts w:ascii="Times New Roman" w:hAnsi="Times New Roman" w:cs="Times New Roman"/>
          <w:i/>
          <w:color w:val="000000" w:themeColor="text1"/>
          <w:sz w:val="24"/>
          <w:szCs w:val="24"/>
        </w:rPr>
        <w:t xml:space="preserve"> </w:t>
      </w:r>
      <w:r w:rsidRPr="00835871">
        <w:rPr>
          <w:rFonts w:ascii="Times New Roman" w:hAnsi="Times New Roman" w:cs="Times New Roman"/>
          <w:color w:val="000000" w:themeColor="text1"/>
          <w:sz w:val="24"/>
          <w:szCs w:val="24"/>
        </w:rPr>
        <w:t xml:space="preserve">46(1), </w:t>
      </w:r>
      <w:r w:rsidR="00925D6E">
        <w:rPr>
          <w:rFonts w:ascii="Times New Roman" w:hAnsi="Times New Roman" w:cs="Times New Roman"/>
          <w:color w:val="000000" w:themeColor="text1"/>
          <w:sz w:val="24"/>
          <w:szCs w:val="24"/>
        </w:rPr>
        <w:t xml:space="preserve">pp. </w:t>
      </w:r>
      <w:r w:rsidRPr="00835871">
        <w:rPr>
          <w:rFonts w:ascii="Times New Roman" w:hAnsi="Times New Roman" w:cs="Times New Roman"/>
          <w:color w:val="000000" w:themeColor="text1"/>
          <w:sz w:val="24"/>
          <w:szCs w:val="24"/>
        </w:rPr>
        <w:t>58-74.</w:t>
      </w:r>
    </w:p>
    <w:p w:rsidR="00911A53" w:rsidRPr="00835871" w:rsidRDefault="00911A53" w:rsidP="00E13151">
      <w:pPr>
        <w:spacing w:after="0"/>
        <w:ind w:left="284" w:right="522" w:hanging="227"/>
        <w:jc w:val="both"/>
        <w:rPr>
          <w:rFonts w:ascii="Times New Roman" w:hAnsi="Times New Roman" w:cs="Times New Roman"/>
          <w:i/>
          <w:color w:val="000000" w:themeColor="text1"/>
          <w:sz w:val="24"/>
          <w:szCs w:val="24"/>
        </w:rPr>
      </w:pPr>
      <w:r w:rsidRPr="00835871">
        <w:rPr>
          <w:rFonts w:ascii="Times New Roman" w:hAnsi="Times New Roman" w:cs="Times New Roman"/>
          <w:color w:val="000000" w:themeColor="text1"/>
          <w:sz w:val="24"/>
          <w:szCs w:val="24"/>
        </w:rPr>
        <w:t>Black, S</w:t>
      </w:r>
      <w:r w:rsidR="00925D6E">
        <w:rPr>
          <w:rFonts w:ascii="Times New Roman" w:hAnsi="Times New Roman" w:cs="Times New Roman"/>
          <w:color w:val="000000" w:themeColor="text1"/>
          <w:sz w:val="24"/>
          <w:szCs w:val="24"/>
        </w:rPr>
        <w:t>.</w:t>
      </w:r>
      <w:r w:rsidRPr="00835871">
        <w:rPr>
          <w:rFonts w:ascii="Times New Roman" w:hAnsi="Times New Roman" w:cs="Times New Roman"/>
          <w:color w:val="000000" w:themeColor="text1"/>
          <w:sz w:val="24"/>
          <w:szCs w:val="24"/>
        </w:rPr>
        <w:t>, Yasukawa, K</w:t>
      </w:r>
      <w:r w:rsidR="00925D6E">
        <w:rPr>
          <w:rFonts w:ascii="Times New Roman" w:hAnsi="Times New Roman" w:cs="Times New Roman"/>
          <w:color w:val="000000" w:themeColor="text1"/>
          <w:sz w:val="24"/>
          <w:szCs w:val="24"/>
        </w:rPr>
        <w:t>. and</w:t>
      </w:r>
      <w:r w:rsidRPr="00835871">
        <w:rPr>
          <w:rFonts w:ascii="Times New Roman" w:hAnsi="Times New Roman" w:cs="Times New Roman"/>
          <w:color w:val="000000" w:themeColor="text1"/>
          <w:sz w:val="24"/>
          <w:szCs w:val="24"/>
        </w:rPr>
        <w:t xml:space="preserve"> Brown, T. (2015) </w:t>
      </w:r>
      <w:r w:rsidR="00925D6E">
        <w:rPr>
          <w:rFonts w:ascii="Times New Roman" w:hAnsi="Times New Roman" w:cs="Times New Roman"/>
          <w:color w:val="000000" w:themeColor="text1"/>
          <w:sz w:val="24"/>
          <w:szCs w:val="24"/>
        </w:rPr>
        <w:t>‘</w:t>
      </w:r>
      <w:proofErr w:type="gramStart"/>
      <w:r w:rsidRPr="00835871">
        <w:rPr>
          <w:rFonts w:ascii="Times New Roman" w:hAnsi="Times New Roman" w:cs="Times New Roman"/>
          <w:color w:val="000000" w:themeColor="text1"/>
          <w:sz w:val="24"/>
          <w:szCs w:val="24"/>
        </w:rPr>
        <w:t>The</w:t>
      </w:r>
      <w:proofErr w:type="gramEnd"/>
      <w:r w:rsidRPr="00835871">
        <w:rPr>
          <w:rFonts w:ascii="Times New Roman" w:hAnsi="Times New Roman" w:cs="Times New Roman"/>
          <w:color w:val="000000" w:themeColor="text1"/>
          <w:sz w:val="24"/>
          <w:szCs w:val="24"/>
        </w:rPr>
        <w:t xml:space="preserve"> literacy and numeracy crisis in Australian workplaces: Discursive rhetoric vs. production floor realities</w:t>
      </w:r>
      <w:r w:rsidR="00925D6E">
        <w:rPr>
          <w:rFonts w:ascii="Times New Roman" w:hAnsi="Times New Roman" w:cs="Times New Roman"/>
          <w:color w:val="000000" w:themeColor="text1"/>
          <w:sz w:val="24"/>
          <w:szCs w:val="24"/>
        </w:rPr>
        <w:t>’</w:t>
      </w:r>
      <w:r w:rsidRPr="00835871">
        <w:rPr>
          <w:rFonts w:ascii="Times New Roman" w:hAnsi="Times New Roman" w:cs="Times New Roman"/>
          <w:color w:val="000000" w:themeColor="text1"/>
          <w:sz w:val="24"/>
          <w:szCs w:val="24"/>
        </w:rPr>
        <w:t>,</w:t>
      </w:r>
      <w:r w:rsidRPr="00925D6E">
        <w:rPr>
          <w:rFonts w:ascii="Times New Roman" w:hAnsi="Times New Roman" w:cs="Times New Roman"/>
          <w:color w:val="000000" w:themeColor="text1"/>
          <w:sz w:val="24"/>
          <w:szCs w:val="24"/>
        </w:rPr>
        <w:t xml:space="preserve"> Journal of Education and Work, </w:t>
      </w:r>
      <w:r w:rsidRPr="00835871">
        <w:rPr>
          <w:rFonts w:ascii="Times New Roman" w:hAnsi="Times New Roman" w:cs="Times New Roman"/>
          <w:color w:val="000000" w:themeColor="text1"/>
          <w:sz w:val="24"/>
          <w:szCs w:val="24"/>
        </w:rPr>
        <w:t xml:space="preserve">28(6), </w:t>
      </w:r>
      <w:r w:rsidR="00925D6E">
        <w:rPr>
          <w:rFonts w:ascii="Times New Roman" w:hAnsi="Times New Roman" w:cs="Times New Roman"/>
          <w:color w:val="000000" w:themeColor="text1"/>
          <w:sz w:val="24"/>
          <w:szCs w:val="24"/>
        </w:rPr>
        <w:t xml:space="preserve">pp. </w:t>
      </w:r>
      <w:r w:rsidRPr="00835871">
        <w:rPr>
          <w:rFonts w:ascii="Times New Roman" w:hAnsi="Times New Roman" w:cs="Times New Roman"/>
          <w:color w:val="000000" w:themeColor="text1"/>
          <w:sz w:val="24"/>
          <w:szCs w:val="24"/>
        </w:rPr>
        <w:t>607-630</w:t>
      </w:r>
      <w:r w:rsidRPr="00835871">
        <w:rPr>
          <w:rFonts w:ascii="Times New Roman" w:hAnsi="Times New Roman" w:cs="Times New Roman"/>
          <w:i/>
          <w:color w:val="000000" w:themeColor="text1"/>
          <w:sz w:val="24"/>
          <w:szCs w:val="24"/>
        </w:rPr>
        <w:t xml:space="preserve">.  </w:t>
      </w:r>
    </w:p>
    <w:p w:rsidR="00907B05" w:rsidRPr="00835871" w:rsidRDefault="00911A53" w:rsidP="00E13151">
      <w:pPr>
        <w:spacing w:after="0"/>
        <w:ind w:left="284" w:right="522" w:hanging="227"/>
        <w:jc w:val="both"/>
        <w:rPr>
          <w:rFonts w:ascii="Times New Roman" w:hAnsi="Times New Roman" w:cs="Times New Roman"/>
          <w:i/>
          <w:color w:val="000000" w:themeColor="text1"/>
          <w:sz w:val="24"/>
          <w:szCs w:val="24"/>
        </w:rPr>
      </w:pPr>
      <w:r w:rsidRPr="00835871">
        <w:rPr>
          <w:rFonts w:ascii="Times New Roman" w:hAnsi="Times New Roman" w:cs="Times New Roman"/>
          <w:color w:val="000000" w:themeColor="text1"/>
          <w:sz w:val="24"/>
          <w:szCs w:val="24"/>
        </w:rPr>
        <w:t>Black, S</w:t>
      </w:r>
      <w:r w:rsidR="00925D6E">
        <w:rPr>
          <w:rFonts w:ascii="Times New Roman" w:hAnsi="Times New Roman" w:cs="Times New Roman"/>
          <w:color w:val="000000" w:themeColor="text1"/>
          <w:sz w:val="24"/>
          <w:szCs w:val="24"/>
        </w:rPr>
        <w:t>.</w:t>
      </w:r>
      <w:r w:rsidRPr="00835871">
        <w:rPr>
          <w:rFonts w:ascii="Times New Roman" w:hAnsi="Times New Roman" w:cs="Times New Roman"/>
          <w:color w:val="000000" w:themeColor="text1"/>
          <w:sz w:val="24"/>
          <w:szCs w:val="24"/>
        </w:rPr>
        <w:t xml:space="preserve"> &amp; Yasukawa, K</w:t>
      </w:r>
      <w:r w:rsidR="00925D6E">
        <w:rPr>
          <w:rFonts w:ascii="Times New Roman" w:hAnsi="Times New Roman" w:cs="Times New Roman"/>
          <w:color w:val="000000" w:themeColor="text1"/>
          <w:sz w:val="24"/>
          <w:szCs w:val="24"/>
        </w:rPr>
        <w:t>.</w:t>
      </w:r>
      <w:r w:rsidRPr="00835871">
        <w:rPr>
          <w:rFonts w:ascii="Times New Roman" w:hAnsi="Times New Roman" w:cs="Times New Roman"/>
          <w:color w:val="000000" w:themeColor="text1"/>
          <w:sz w:val="24"/>
          <w:szCs w:val="24"/>
        </w:rPr>
        <w:t xml:space="preserve"> (2016) </w:t>
      </w:r>
      <w:r w:rsidR="00925D6E">
        <w:rPr>
          <w:rFonts w:ascii="Times New Roman" w:hAnsi="Times New Roman" w:cs="Times New Roman"/>
          <w:color w:val="000000" w:themeColor="text1"/>
          <w:sz w:val="24"/>
          <w:szCs w:val="24"/>
        </w:rPr>
        <w:t>‘</w:t>
      </w:r>
      <w:r w:rsidRPr="00835871">
        <w:rPr>
          <w:rFonts w:ascii="Times New Roman" w:hAnsi="Times New Roman" w:cs="Times New Roman"/>
          <w:color w:val="000000" w:themeColor="text1"/>
          <w:sz w:val="24"/>
          <w:szCs w:val="24"/>
        </w:rPr>
        <w:t xml:space="preserve">Research that counts: OECD statistics and ‘policy </w:t>
      </w:r>
      <w:proofErr w:type="gramStart"/>
      <w:r w:rsidRPr="00835871">
        <w:rPr>
          <w:rFonts w:ascii="Times New Roman" w:hAnsi="Times New Roman" w:cs="Times New Roman"/>
          <w:color w:val="000000" w:themeColor="text1"/>
          <w:sz w:val="24"/>
          <w:szCs w:val="24"/>
        </w:rPr>
        <w:t>entrepreneurs’ impacting</w:t>
      </w:r>
      <w:proofErr w:type="gramEnd"/>
      <w:r w:rsidRPr="00835871">
        <w:rPr>
          <w:rFonts w:ascii="Times New Roman" w:hAnsi="Times New Roman" w:cs="Times New Roman"/>
          <w:color w:val="000000" w:themeColor="text1"/>
          <w:sz w:val="24"/>
          <w:szCs w:val="24"/>
        </w:rPr>
        <w:t xml:space="preserve"> on Australian adult literacy and numeracy policy</w:t>
      </w:r>
      <w:r w:rsidR="00925D6E">
        <w:rPr>
          <w:rFonts w:ascii="Times New Roman" w:hAnsi="Times New Roman" w:cs="Times New Roman"/>
          <w:color w:val="000000" w:themeColor="text1"/>
          <w:sz w:val="24"/>
          <w:szCs w:val="24"/>
        </w:rPr>
        <w:t>’</w:t>
      </w:r>
      <w:r w:rsidRPr="00835871">
        <w:rPr>
          <w:rFonts w:ascii="Times New Roman" w:hAnsi="Times New Roman" w:cs="Times New Roman"/>
          <w:color w:val="000000" w:themeColor="text1"/>
          <w:sz w:val="24"/>
          <w:szCs w:val="24"/>
        </w:rPr>
        <w:t xml:space="preserve">, </w:t>
      </w:r>
      <w:r w:rsidRPr="000267A2">
        <w:rPr>
          <w:rFonts w:ascii="Times New Roman" w:hAnsi="Times New Roman" w:cs="Times New Roman"/>
          <w:color w:val="000000" w:themeColor="text1"/>
          <w:sz w:val="24"/>
          <w:szCs w:val="24"/>
        </w:rPr>
        <w:t>Research in Post Compulsory Education</w:t>
      </w:r>
      <w:r w:rsidR="002E311C">
        <w:rPr>
          <w:rFonts w:ascii="Times New Roman" w:hAnsi="Times New Roman" w:cs="Times New Roman"/>
          <w:color w:val="000000" w:themeColor="text1"/>
          <w:sz w:val="24"/>
          <w:szCs w:val="24"/>
        </w:rPr>
        <w:t>, 21(3), 165-180.</w:t>
      </w:r>
      <w:r w:rsidRPr="00925D6E">
        <w:rPr>
          <w:rFonts w:ascii="Times New Roman" w:hAnsi="Times New Roman" w:cs="Times New Roman"/>
          <w:color w:val="000000" w:themeColor="text1"/>
          <w:sz w:val="24"/>
          <w:szCs w:val="24"/>
        </w:rPr>
        <w:t xml:space="preserve"> </w:t>
      </w:r>
    </w:p>
    <w:p w:rsidR="00907B05" w:rsidRPr="00835871" w:rsidRDefault="00064FE2" w:rsidP="00E13151">
      <w:pPr>
        <w:spacing w:after="0"/>
        <w:ind w:left="284" w:right="522" w:hanging="227"/>
        <w:jc w:val="both"/>
        <w:rPr>
          <w:rFonts w:ascii="Times New Roman" w:hAnsi="Times New Roman" w:cs="Times New Roman"/>
          <w:i/>
          <w:color w:val="000000" w:themeColor="text1"/>
          <w:sz w:val="24"/>
          <w:szCs w:val="24"/>
        </w:rPr>
      </w:pPr>
      <w:r w:rsidRPr="00835871">
        <w:rPr>
          <w:rFonts w:ascii="Times New Roman" w:eastAsiaTheme="minorHAnsi" w:hAnsi="Times New Roman" w:cs="Times New Roman"/>
          <w:color w:val="000000" w:themeColor="text1"/>
          <w:sz w:val="24"/>
          <w:szCs w:val="24"/>
        </w:rPr>
        <w:lastRenderedPageBreak/>
        <w:t xml:space="preserve">Block, D. (2014). </w:t>
      </w:r>
      <w:proofErr w:type="gramStart"/>
      <w:r w:rsidR="00925D6E">
        <w:rPr>
          <w:rFonts w:ascii="Times New Roman" w:eastAsiaTheme="minorHAnsi" w:hAnsi="Times New Roman" w:cs="Times New Roman"/>
          <w:color w:val="000000" w:themeColor="text1"/>
          <w:sz w:val="24"/>
          <w:szCs w:val="24"/>
        </w:rPr>
        <w:t>Social Class in Applied L</w:t>
      </w:r>
      <w:r w:rsidRPr="00925D6E">
        <w:rPr>
          <w:rFonts w:ascii="Times New Roman" w:eastAsiaTheme="minorHAnsi" w:hAnsi="Times New Roman" w:cs="Times New Roman"/>
          <w:color w:val="000000" w:themeColor="text1"/>
          <w:sz w:val="24"/>
          <w:szCs w:val="24"/>
        </w:rPr>
        <w:t>inguistics.</w:t>
      </w:r>
      <w:proofErr w:type="gramEnd"/>
      <w:r w:rsidRPr="00835871">
        <w:rPr>
          <w:rFonts w:ascii="Times New Roman" w:eastAsiaTheme="minorHAnsi" w:hAnsi="Times New Roman" w:cs="Times New Roman"/>
          <w:color w:val="000000" w:themeColor="text1"/>
          <w:sz w:val="24"/>
          <w:szCs w:val="24"/>
        </w:rPr>
        <w:t xml:space="preserve"> London: Routledge.</w:t>
      </w:r>
    </w:p>
    <w:p w:rsidR="00907B05" w:rsidRPr="00835871" w:rsidRDefault="004F58A9" w:rsidP="00E13151">
      <w:pPr>
        <w:spacing w:after="0"/>
        <w:ind w:left="284" w:right="522" w:hanging="227"/>
        <w:jc w:val="both"/>
        <w:rPr>
          <w:rFonts w:ascii="Times New Roman" w:eastAsia="Times New Roman" w:hAnsi="Times New Roman" w:cs="Times New Roman"/>
          <w:color w:val="000000" w:themeColor="text1"/>
          <w:sz w:val="24"/>
          <w:szCs w:val="24"/>
          <w:lang w:val="en-AU" w:eastAsia="en-GB"/>
        </w:rPr>
      </w:pPr>
      <w:r w:rsidRPr="00835871">
        <w:rPr>
          <w:rFonts w:ascii="Times New Roman" w:eastAsia="Times New Roman" w:hAnsi="Times New Roman" w:cs="Times New Roman"/>
          <w:color w:val="000000" w:themeColor="text1"/>
          <w:sz w:val="24"/>
          <w:szCs w:val="24"/>
          <w:lang w:val="en-AU" w:eastAsia="en-GB"/>
        </w:rPr>
        <w:t>Bourdieu</w:t>
      </w:r>
      <w:r w:rsidR="00907B05" w:rsidRPr="00835871">
        <w:rPr>
          <w:rFonts w:ascii="Times New Roman" w:eastAsia="Times New Roman" w:hAnsi="Times New Roman" w:cs="Times New Roman"/>
          <w:color w:val="000000" w:themeColor="text1"/>
          <w:sz w:val="24"/>
          <w:szCs w:val="24"/>
          <w:lang w:val="en-AU" w:eastAsia="en-GB"/>
        </w:rPr>
        <w:t>, P.</w:t>
      </w:r>
      <w:r w:rsidRPr="00835871">
        <w:rPr>
          <w:rFonts w:ascii="Times New Roman" w:eastAsia="Times New Roman" w:hAnsi="Times New Roman" w:cs="Times New Roman"/>
          <w:color w:val="000000" w:themeColor="text1"/>
          <w:sz w:val="24"/>
          <w:szCs w:val="24"/>
          <w:lang w:val="en-AU" w:eastAsia="en-GB"/>
        </w:rPr>
        <w:t xml:space="preserve"> 1984</w:t>
      </w:r>
      <w:r w:rsidR="00907B05" w:rsidRPr="00835871">
        <w:rPr>
          <w:rFonts w:ascii="Times New Roman" w:eastAsia="Times New Roman" w:hAnsi="Times New Roman" w:cs="Times New Roman"/>
          <w:color w:val="000000" w:themeColor="text1"/>
          <w:sz w:val="24"/>
          <w:szCs w:val="24"/>
          <w:lang w:val="en-AU" w:eastAsia="en-GB"/>
        </w:rPr>
        <w:t>.</w:t>
      </w:r>
      <w:r w:rsidR="00907B05" w:rsidRPr="00835871">
        <w:rPr>
          <w:rFonts w:ascii="Times New Roman" w:eastAsia="Times New Roman" w:hAnsi="Times New Roman" w:cs="Times New Roman"/>
          <w:i/>
          <w:color w:val="000000" w:themeColor="text1"/>
          <w:sz w:val="24"/>
          <w:szCs w:val="24"/>
          <w:lang w:val="en-AU" w:eastAsia="en-GB"/>
        </w:rPr>
        <w:t xml:space="preserve"> </w:t>
      </w:r>
      <w:r w:rsidR="00925D6E">
        <w:rPr>
          <w:rFonts w:ascii="Times New Roman" w:eastAsia="Times New Roman" w:hAnsi="Times New Roman" w:cs="Times New Roman"/>
          <w:color w:val="000000" w:themeColor="text1"/>
          <w:sz w:val="24"/>
          <w:szCs w:val="24"/>
          <w:lang w:val="en-AU" w:eastAsia="en-GB"/>
        </w:rPr>
        <w:t>Distinction: A Social Critique of the Judgement of T</w:t>
      </w:r>
      <w:r w:rsidR="00907B05" w:rsidRPr="00925D6E">
        <w:rPr>
          <w:rFonts w:ascii="Times New Roman" w:eastAsia="Times New Roman" w:hAnsi="Times New Roman" w:cs="Times New Roman"/>
          <w:color w:val="000000" w:themeColor="text1"/>
          <w:sz w:val="24"/>
          <w:szCs w:val="24"/>
          <w:lang w:val="en-AU" w:eastAsia="en-GB"/>
        </w:rPr>
        <w:t>aste</w:t>
      </w:r>
      <w:r w:rsidR="00925D6E">
        <w:rPr>
          <w:rFonts w:ascii="Times New Roman" w:eastAsia="Times New Roman" w:hAnsi="Times New Roman" w:cs="Times New Roman"/>
          <w:color w:val="000000" w:themeColor="text1"/>
          <w:sz w:val="24"/>
          <w:szCs w:val="24"/>
          <w:lang w:val="en-AU" w:eastAsia="en-GB"/>
        </w:rPr>
        <w:t xml:space="preserve"> (R. Nice, transl.)</w:t>
      </w:r>
      <w:r w:rsidR="008D2E5B">
        <w:rPr>
          <w:rFonts w:ascii="Times New Roman" w:eastAsia="Times New Roman" w:hAnsi="Times New Roman" w:cs="Times New Roman"/>
          <w:color w:val="000000" w:themeColor="text1"/>
          <w:sz w:val="24"/>
          <w:szCs w:val="24"/>
          <w:lang w:val="en-AU" w:eastAsia="en-GB"/>
        </w:rPr>
        <w:t xml:space="preserve">. Cambridge, Mass: Harvard University Press. </w:t>
      </w:r>
    </w:p>
    <w:p w:rsidR="00907B05" w:rsidRPr="00835871" w:rsidRDefault="00E04052" w:rsidP="00E13151">
      <w:pPr>
        <w:spacing w:after="0"/>
        <w:ind w:left="284" w:right="522" w:hanging="227"/>
        <w:jc w:val="both"/>
        <w:rPr>
          <w:rFonts w:ascii="Times New Roman" w:hAnsi="Times New Roman" w:cs="Times New Roman"/>
          <w:i/>
          <w:color w:val="000000" w:themeColor="text1"/>
          <w:sz w:val="24"/>
          <w:szCs w:val="24"/>
        </w:rPr>
      </w:pPr>
      <w:r w:rsidRPr="00835871">
        <w:rPr>
          <w:rFonts w:ascii="Times New Roman" w:hAnsi="Times New Roman"/>
          <w:color w:val="000000" w:themeColor="text1"/>
          <w:sz w:val="24"/>
          <w:szCs w:val="24"/>
        </w:rPr>
        <w:t>Brine, J.</w:t>
      </w:r>
      <w:r w:rsidR="008D2E5B">
        <w:rPr>
          <w:rFonts w:ascii="Times New Roman" w:hAnsi="Times New Roman"/>
          <w:color w:val="000000" w:themeColor="text1"/>
          <w:sz w:val="24"/>
          <w:szCs w:val="24"/>
        </w:rPr>
        <w:t xml:space="preserve"> (2006)</w:t>
      </w:r>
      <w:r w:rsidRPr="00835871">
        <w:rPr>
          <w:rFonts w:ascii="Times New Roman" w:hAnsi="Times New Roman"/>
          <w:color w:val="000000" w:themeColor="text1"/>
          <w:sz w:val="24"/>
          <w:szCs w:val="24"/>
        </w:rPr>
        <w:t xml:space="preserve"> </w:t>
      </w:r>
      <w:r w:rsidR="008D2E5B">
        <w:rPr>
          <w:rFonts w:ascii="Times New Roman" w:hAnsi="Times New Roman"/>
          <w:color w:val="000000" w:themeColor="text1"/>
          <w:sz w:val="24"/>
          <w:szCs w:val="24"/>
        </w:rPr>
        <w:t>‘</w:t>
      </w:r>
      <w:r w:rsidRPr="00835871">
        <w:rPr>
          <w:rFonts w:ascii="Times New Roman" w:hAnsi="Times New Roman"/>
          <w:color w:val="000000" w:themeColor="text1"/>
          <w:sz w:val="24"/>
          <w:szCs w:val="24"/>
        </w:rPr>
        <w:t>Lifelong learning and the knowledge economy: Those that know and those that do not – the discourse of the European Union</w:t>
      </w:r>
      <w:r w:rsidR="008D2E5B">
        <w:rPr>
          <w:rFonts w:ascii="Times New Roman" w:hAnsi="Times New Roman"/>
          <w:color w:val="000000" w:themeColor="text1"/>
          <w:sz w:val="24"/>
          <w:szCs w:val="24"/>
        </w:rPr>
        <w:t>’,</w:t>
      </w:r>
      <w:r w:rsidRPr="00835871">
        <w:rPr>
          <w:rFonts w:ascii="Times New Roman" w:hAnsi="Times New Roman"/>
          <w:color w:val="000000" w:themeColor="text1"/>
          <w:sz w:val="24"/>
          <w:szCs w:val="24"/>
        </w:rPr>
        <w:t xml:space="preserve"> </w:t>
      </w:r>
      <w:r w:rsidRPr="008D2E5B">
        <w:rPr>
          <w:rFonts w:ascii="Times New Roman" w:hAnsi="Times New Roman"/>
          <w:color w:val="000000" w:themeColor="text1"/>
          <w:sz w:val="24"/>
          <w:szCs w:val="24"/>
        </w:rPr>
        <w:t>British Educational Research Journal, 32</w:t>
      </w:r>
      <w:r w:rsidRPr="00835871">
        <w:rPr>
          <w:rFonts w:ascii="Times New Roman" w:hAnsi="Times New Roman"/>
          <w:color w:val="000000" w:themeColor="text1"/>
          <w:sz w:val="24"/>
          <w:szCs w:val="24"/>
        </w:rPr>
        <w:t xml:space="preserve">(5), </w:t>
      </w:r>
      <w:r w:rsidR="008D2E5B">
        <w:rPr>
          <w:rFonts w:ascii="Times New Roman" w:hAnsi="Times New Roman"/>
          <w:color w:val="000000" w:themeColor="text1"/>
          <w:sz w:val="24"/>
          <w:szCs w:val="24"/>
        </w:rPr>
        <w:t xml:space="preserve">pp. </w:t>
      </w:r>
      <w:r w:rsidRPr="00835871">
        <w:rPr>
          <w:rFonts w:ascii="Times New Roman" w:hAnsi="Times New Roman"/>
          <w:color w:val="000000" w:themeColor="text1"/>
          <w:sz w:val="24"/>
          <w:szCs w:val="24"/>
        </w:rPr>
        <w:t>649-665.</w:t>
      </w:r>
    </w:p>
    <w:p w:rsidR="00907B05" w:rsidRPr="00835871" w:rsidRDefault="004F58A9" w:rsidP="00E13151">
      <w:pPr>
        <w:spacing w:after="0"/>
        <w:ind w:left="284" w:right="522" w:hanging="227"/>
        <w:jc w:val="both"/>
        <w:rPr>
          <w:rFonts w:ascii="Times New Roman" w:hAnsi="Times New Roman" w:cs="Times New Roman"/>
          <w:color w:val="000000" w:themeColor="text1"/>
          <w:sz w:val="24"/>
          <w:szCs w:val="24"/>
          <w:lang w:val="en-AU"/>
        </w:rPr>
      </w:pPr>
      <w:proofErr w:type="spellStart"/>
      <w:r w:rsidRPr="00835871">
        <w:rPr>
          <w:rFonts w:ascii="Times New Roman" w:hAnsi="Times New Roman" w:cs="Times New Roman"/>
          <w:color w:val="000000" w:themeColor="text1"/>
          <w:sz w:val="24"/>
          <w:szCs w:val="24"/>
          <w:lang w:val="en-AU"/>
        </w:rPr>
        <w:t>Charnley</w:t>
      </w:r>
      <w:proofErr w:type="spellEnd"/>
      <w:r w:rsidR="00907B05" w:rsidRPr="00835871">
        <w:rPr>
          <w:rFonts w:ascii="Times New Roman" w:hAnsi="Times New Roman" w:cs="Times New Roman"/>
          <w:color w:val="000000" w:themeColor="text1"/>
          <w:sz w:val="24"/>
          <w:szCs w:val="24"/>
          <w:lang w:val="en-AU"/>
        </w:rPr>
        <w:t>, A</w:t>
      </w:r>
      <w:r w:rsidR="008D2E5B">
        <w:rPr>
          <w:rFonts w:ascii="Times New Roman" w:hAnsi="Times New Roman" w:cs="Times New Roman"/>
          <w:color w:val="000000" w:themeColor="text1"/>
          <w:sz w:val="24"/>
          <w:szCs w:val="24"/>
          <w:lang w:val="en-AU"/>
        </w:rPr>
        <w:t>.H. and</w:t>
      </w:r>
      <w:r w:rsidR="00907B05" w:rsidRPr="00835871">
        <w:rPr>
          <w:rFonts w:ascii="Times New Roman" w:hAnsi="Times New Roman" w:cs="Times New Roman"/>
          <w:color w:val="000000" w:themeColor="text1"/>
          <w:sz w:val="24"/>
          <w:szCs w:val="24"/>
          <w:lang w:val="en-AU"/>
        </w:rPr>
        <w:t xml:space="preserve"> </w:t>
      </w:r>
      <w:r w:rsidRPr="00835871">
        <w:rPr>
          <w:rFonts w:ascii="Times New Roman" w:hAnsi="Times New Roman" w:cs="Times New Roman"/>
          <w:color w:val="000000" w:themeColor="text1"/>
          <w:sz w:val="24"/>
          <w:szCs w:val="24"/>
          <w:lang w:val="en-AU"/>
        </w:rPr>
        <w:t>Jones</w:t>
      </w:r>
      <w:r w:rsidR="00907B05" w:rsidRPr="00835871">
        <w:rPr>
          <w:rFonts w:ascii="Times New Roman" w:hAnsi="Times New Roman" w:cs="Times New Roman"/>
          <w:color w:val="000000" w:themeColor="text1"/>
          <w:sz w:val="24"/>
          <w:szCs w:val="24"/>
          <w:lang w:val="en-AU"/>
        </w:rPr>
        <w:t>, H</w:t>
      </w:r>
      <w:r w:rsidR="008D2E5B">
        <w:rPr>
          <w:rFonts w:ascii="Times New Roman" w:hAnsi="Times New Roman" w:cs="Times New Roman"/>
          <w:color w:val="000000" w:themeColor="text1"/>
          <w:sz w:val="24"/>
          <w:szCs w:val="24"/>
          <w:lang w:val="en-AU"/>
        </w:rPr>
        <w:t>.</w:t>
      </w:r>
      <w:r w:rsidR="00907B05" w:rsidRPr="00835871">
        <w:rPr>
          <w:rFonts w:ascii="Times New Roman" w:hAnsi="Times New Roman" w:cs="Times New Roman"/>
          <w:color w:val="000000" w:themeColor="text1"/>
          <w:sz w:val="24"/>
          <w:szCs w:val="24"/>
          <w:lang w:val="en-AU"/>
        </w:rPr>
        <w:t>A</w:t>
      </w:r>
      <w:r w:rsidR="008D2E5B">
        <w:rPr>
          <w:rFonts w:ascii="Times New Roman" w:hAnsi="Times New Roman" w:cs="Times New Roman"/>
          <w:color w:val="000000" w:themeColor="text1"/>
          <w:sz w:val="24"/>
          <w:szCs w:val="24"/>
          <w:lang w:val="en-AU"/>
        </w:rPr>
        <w:t>.</w:t>
      </w:r>
      <w:r w:rsidRPr="00835871">
        <w:rPr>
          <w:rFonts w:ascii="Times New Roman" w:hAnsi="Times New Roman" w:cs="Times New Roman"/>
          <w:color w:val="000000" w:themeColor="text1"/>
          <w:sz w:val="24"/>
          <w:szCs w:val="24"/>
          <w:lang w:val="en-AU"/>
        </w:rPr>
        <w:t xml:space="preserve"> </w:t>
      </w:r>
      <w:r w:rsidR="008D2E5B">
        <w:rPr>
          <w:rFonts w:ascii="Times New Roman" w:hAnsi="Times New Roman" w:cs="Times New Roman"/>
          <w:color w:val="000000" w:themeColor="text1"/>
          <w:sz w:val="24"/>
          <w:szCs w:val="24"/>
          <w:lang w:val="en-AU"/>
        </w:rPr>
        <w:t>(</w:t>
      </w:r>
      <w:r w:rsidRPr="00835871">
        <w:rPr>
          <w:rFonts w:ascii="Times New Roman" w:hAnsi="Times New Roman" w:cs="Times New Roman"/>
          <w:color w:val="000000" w:themeColor="text1"/>
          <w:sz w:val="24"/>
          <w:szCs w:val="24"/>
          <w:lang w:val="en-AU"/>
        </w:rPr>
        <w:t>1980</w:t>
      </w:r>
      <w:r w:rsidR="008D2E5B">
        <w:rPr>
          <w:rFonts w:ascii="Times New Roman" w:hAnsi="Times New Roman" w:cs="Times New Roman"/>
          <w:color w:val="000000" w:themeColor="text1"/>
          <w:sz w:val="24"/>
          <w:szCs w:val="24"/>
          <w:lang w:val="en-AU"/>
        </w:rPr>
        <w:t>)</w:t>
      </w:r>
      <w:r w:rsidR="00907B05" w:rsidRPr="00835871">
        <w:rPr>
          <w:rFonts w:ascii="Times New Roman" w:hAnsi="Times New Roman" w:cs="Times New Roman"/>
          <w:color w:val="000000" w:themeColor="text1"/>
          <w:sz w:val="24"/>
          <w:szCs w:val="24"/>
          <w:lang w:val="en-AU"/>
        </w:rPr>
        <w:t xml:space="preserve"> </w:t>
      </w:r>
      <w:proofErr w:type="gramStart"/>
      <w:r w:rsidR="008D2E5B">
        <w:rPr>
          <w:rFonts w:ascii="Times New Roman" w:hAnsi="Times New Roman" w:cs="Times New Roman"/>
          <w:color w:val="000000" w:themeColor="text1"/>
          <w:sz w:val="24"/>
          <w:szCs w:val="24"/>
          <w:lang w:val="en-AU"/>
        </w:rPr>
        <w:t>The</w:t>
      </w:r>
      <w:proofErr w:type="gramEnd"/>
      <w:r w:rsidR="008D2E5B">
        <w:rPr>
          <w:rFonts w:ascii="Times New Roman" w:hAnsi="Times New Roman" w:cs="Times New Roman"/>
          <w:color w:val="000000" w:themeColor="text1"/>
          <w:sz w:val="24"/>
          <w:szCs w:val="24"/>
          <w:lang w:val="en-AU"/>
        </w:rPr>
        <w:t xml:space="preserve"> Concept of Success in Adult L</w:t>
      </w:r>
      <w:r w:rsidR="00907B05" w:rsidRPr="008D2E5B">
        <w:rPr>
          <w:rFonts w:ascii="Times New Roman" w:hAnsi="Times New Roman" w:cs="Times New Roman"/>
          <w:color w:val="000000" w:themeColor="text1"/>
          <w:sz w:val="24"/>
          <w:szCs w:val="24"/>
          <w:lang w:val="en-AU"/>
        </w:rPr>
        <w:t>iteracy.</w:t>
      </w:r>
      <w:r w:rsidR="00907B05" w:rsidRPr="00835871">
        <w:rPr>
          <w:rFonts w:ascii="Times New Roman" w:hAnsi="Times New Roman" w:cs="Times New Roman"/>
          <w:color w:val="000000" w:themeColor="text1"/>
          <w:sz w:val="24"/>
          <w:szCs w:val="24"/>
          <w:lang w:val="en-AU"/>
        </w:rPr>
        <w:t xml:space="preserve"> London: ALBSU</w:t>
      </w:r>
      <w:r w:rsidR="008D2E5B">
        <w:rPr>
          <w:rFonts w:ascii="Times New Roman" w:hAnsi="Times New Roman" w:cs="Times New Roman"/>
          <w:color w:val="000000" w:themeColor="text1"/>
          <w:sz w:val="24"/>
          <w:szCs w:val="24"/>
          <w:lang w:val="en-AU"/>
        </w:rPr>
        <w:t>.</w:t>
      </w:r>
    </w:p>
    <w:p w:rsidR="008F53F5" w:rsidRPr="00835871" w:rsidRDefault="008F53F5" w:rsidP="00E13151">
      <w:pPr>
        <w:spacing w:after="0"/>
        <w:ind w:left="284" w:right="522" w:hanging="227"/>
        <w:jc w:val="both"/>
        <w:rPr>
          <w:rFonts w:ascii="Times New Roman" w:hAnsi="Times New Roman" w:cs="Times New Roman"/>
          <w:color w:val="000000" w:themeColor="text1"/>
          <w:sz w:val="24"/>
          <w:szCs w:val="24"/>
          <w:lang w:val="en-AU"/>
        </w:rPr>
      </w:pPr>
      <w:proofErr w:type="spellStart"/>
      <w:r w:rsidRPr="00835871">
        <w:rPr>
          <w:rFonts w:ascii="Times New Roman" w:hAnsi="Times New Roman" w:cs="Times New Roman"/>
          <w:color w:val="000000" w:themeColor="text1"/>
          <w:sz w:val="24"/>
          <w:szCs w:val="24"/>
          <w:lang w:val="en-AU"/>
        </w:rPr>
        <w:t>Circelli</w:t>
      </w:r>
      <w:proofErr w:type="spellEnd"/>
      <w:r w:rsidRPr="00835871">
        <w:rPr>
          <w:rFonts w:ascii="Times New Roman" w:hAnsi="Times New Roman" w:cs="Times New Roman"/>
          <w:color w:val="000000" w:themeColor="text1"/>
          <w:sz w:val="24"/>
          <w:szCs w:val="24"/>
          <w:lang w:val="en-AU"/>
        </w:rPr>
        <w:t xml:space="preserve">, M. </w:t>
      </w:r>
      <w:r w:rsidR="008D2E5B">
        <w:rPr>
          <w:rFonts w:ascii="Times New Roman" w:hAnsi="Times New Roman" w:cs="Times New Roman"/>
          <w:color w:val="000000" w:themeColor="text1"/>
          <w:sz w:val="24"/>
          <w:szCs w:val="24"/>
          <w:lang w:val="en-AU"/>
        </w:rPr>
        <w:t>(</w:t>
      </w:r>
      <w:r w:rsidRPr="00835871">
        <w:rPr>
          <w:rFonts w:ascii="Times New Roman" w:hAnsi="Times New Roman" w:cs="Times New Roman"/>
          <w:color w:val="000000" w:themeColor="text1"/>
          <w:sz w:val="24"/>
          <w:szCs w:val="24"/>
          <w:lang w:val="en-AU"/>
        </w:rPr>
        <w:t>2015</w:t>
      </w:r>
      <w:r w:rsidR="008D2E5B">
        <w:rPr>
          <w:rFonts w:ascii="Times New Roman" w:hAnsi="Times New Roman" w:cs="Times New Roman"/>
          <w:color w:val="000000" w:themeColor="text1"/>
          <w:sz w:val="24"/>
          <w:szCs w:val="24"/>
          <w:lang w:val="en-AU"/>
        </w:rPr>
        <w:t>)</w:t>
      </w:r>
      <w:r w:rsidRPr="00835871">
        <w:rPr>
          <w:rFonts w:ascii="Times New Roman" w:hAnsi="Times New Roman" w:cs="Times New Roman"/>
          <w:color w:val="000000" w:themeColor="text1"/>
          <w:sz w:val="24"/>
          <w:szCs w:val="24"/>
          <w:lang w:val="en-AU"/>
        </w:rPr>
        <w:t xml:space="preserve"> </w:t>
      </w:r>
      <w:r w:rsidR="008D2E5B">
        <w:rPr>
          <w:rFonts w:ascii="Times New Roman" w:hAnsi="Times New Roman" w:cs="Times New Roman"/>
          <w:color w:val="000000" w:themeColor="text1"/>
          <w:sz w:val="24"/>
          <w:szCs w:val="24"/>
          <w:lang w:val="en-AU"/>
        </w:rPr>
        <w:t>‘</w:t>
      </w:r>
      <w:r w:rsidRPr="00835871">
        <w:rPr>
          <w:rFonts w:ascii="Times New Roman" w:hAnsi="Times New Roman" w:cs="Times New Roman"/>
          <w:color w:val="000000" w:themeColor="text1"/>
          <w:sz w:val="24"/>
          <w:szCs w:val="24"/>
          <w:lang w:val="en-AU"/>
        </w:rPr>
        <w:t xml:space="preserve">Who </w:t>
      </w:r>
      <w:proofErr w:type="gramStart"/>
      <w:r w:rsidRPr="00835871">
        <w:rPr>
          <w:rFonts w:ascii="Times New Roman" w:hAnsi="Times New Roman" w:cs="Times New Roman"/>
          <w:color w:val="000000" w:themeColor="text1"/>
          <w:sz w:val="24"/>
          <w:szCs w:val="24"/>
          <w:lang w:val="en-AU"/>
        </w:rPr>
        <w:t>is delivering foundation skills</w:t>
      </w:r>
      <w:proofErr w:type="gramEnd"/>
      <w:r w:rsidRPr="00835871">
        <w:rPr>
          <w:rFonts w:ascii="Times New Roman" w:hAnsi="Times New Roman" w:cs="Times New Roman"/>
          <w:color w:val="000000" w:themeColor="text1"/>
          <w:sz w:val="24"/>
          <w:szCs w:val="24"/>
          <w:lang w:val="en-AU"/>
        </w:rPr>
        <w:t xml:space="preserve">? </w:t>
      </w:r>
      <w:proofErr w:type="gramStart"/>
      <w:r w:rsidRPr="00835871">
        <w:rPr>
          <w:rFonts w:ascii="Times New Roman" w:hAnsi="Times New Roman" w:cs="Times New Roman"/>
          <w:color w:val="000000" w:themeColor="text1"/>
          <w:sz w:val="24"/>
          <w:szCs w:val="24"/>
          <w:lang w:val="en-AU"/>
        </w:rPr>
        <w:t>A survey of the LLN and education and training workforces</w:t>
      </w:r>
      <w:r w:rsidR="008D2E5B">
        <w:rPr>
          <w:rFonts w:ascii="Times New Roman" w:hAnsi="Times New Roman" w:cs="Times New Roman"/>
          <w:color w:val="000000" w:themeColor="text1"/>
          <w:sz w:val="24"/>
          <w:szCs w:val="24"/>
          <w:lang w:val="en-AU"/>
        </w:rPr>
        <w:t>’</w:t>
      </w:r>
      <w:r w:rsidRPr="00835871">
        <w:rPr>
          <w:rFonts w:ascii="Times New Roman" w:hAnsi="Times New Roman" w:cs="Times New Roman"/>
          <w:color w:val="000000" w:themeColor="text1"/>
          <w:sz w:val="24"/>
          <w:szCs w:val="24"/>
          <w:lang w:val="en-AU"/>
        </w:rPr>
        <w:t>.</w:t>
      </w:r>
      <w:proofErr w:type="gramEnd"/>
      <w:r w:rsidRPr="00835871">
        <w:rPr>
          <w:rFonts w:ascii="Times New Roman" w:hAnsi="Times New Roman" w:cs="Times New Roman"/>
          <w:color w:val="000000" w:themeColor="text1"/>
          <w:sz w:val="24"/>
          <w:szCs w:val="24"/>
          <w:lang w:val="en-AU"/>
        </w:rPr>
        <w:t xml:space="preserve"> </w:t>
      </w:r>
      <w:hyperlink r:id="rId10" w:history="1">
        <w:r w:rsidRPr="00835871">
          <w:rPr>
            <w:rStyle w:val="Hyperlink"/>
            <w:rFonts w:ascii="Times New Roman" w:hAnsi="Times New Roman" w:cs="Times New Roman"/>
            <w:color w:val="000000" w:themeColor="text1"/>
            <w:sz w:val="24"/>
            <w:szCs w:val="24"/>
            <w:lang w:val="en-AU"/>
          </w:rPr>
          <w:t>http://rit.statedevelopment.sa.gov.au/upload/NFSS/report/ncver-report.pdf</w:t>
        </w:r>
      </w:hyperlink>
    </w:p>
    <w:p w:rsidR="008F53F5" w:rsidRPr="00835871" w:rsidRDefault="00E04052" w:rsidP="00E13151">
      <w:pPr>
        <w:spacing w:after="0"/>
        <w:ind w:left="284" w:right="522" w:hanging="227"/>
        <w:jc w:val="both"/>
        <w:rPr>
          <w:rFonts w:ascii="Times New Roman" w:hAnsi="Times New Roman" w:cs="Times New Roman"/>
          <w:i/>
          <w:color w:val="000000" w:themeColor="text1"/>
          <w:sz w:val="24"/>
          <w:szCs w:val="24"/>
        </w:rPr>
      </w:pPr>
      <w:proofErr w:type="spellStart"/>
      <w:r w:rsidRPr="00835871">
        <w:rPr>
          <w:rFonts w:ascii="Times New Roman" w:hAnsi="Times New Roman"/>
          <w:color w:val="000000" w:themeColor="text1"/>
          <w:sz w:val="24"/>
          <w:szCs w:val="24"/>
        </w:rPr>
        <w:t>Circelli</w:t>
      </w:r>
      <w:proofErr w:type="spellEnd"/>
      <w:r w:rsidRPr="00835871">
        <w:rPr>
          <w:rFonts w:ascii="Times New Roman" w:hAnsi="Times New Roman"/>
          <w:color w:val="000000" w:themeColor="text1"/>
          <w:sz w:val="24"/>
          <w:szCs w:val="24"/>
        </w:rPr>
        <w:t xml:space="preserve">, M., </w:t>
      </w:r>
      <w:r w:rsidRPr="00835871">
        <w:rPr>
          <w:rFonts w:ascii="Times New Roman" w:hAnsi="Times New Roman"/>
          <w:color w:val="000000" w:themeColor="text1"/>
          <w:sz w:val="24"/>
          <w:szCs w:val="24"/>
          <w:lang w:eastAsia="ja-JP"/>
        </w:rPr>
        <w:t xml:space="preserve">Gillis, S., </w:t>
      </w:r>
      <w:proofErr w:type="spellStart"/>
      <w:r w:rsidRPr="00835871">
        <w:rPr>
          <w:rFonts w:ascii="Times New Roman" w:hAnsi="Times New Roman"/>
          <w:color w:val="000000" w:themeColor="text1"/>
          <w:sz w:val="24"/>
          <w:szCs w:val="24"/>
          <w:lang w:eastAsia="ja-JP"/>
        </w:rPr>
        <w:t>Dulhunty</w:t>
      </w:r>
      <w:proofErr w:type="spellEnd"/>
      <w:r w:rsidRPr="00835871">
        <w:rPr>
          <w:rFonts w:ascii="Times New Roman" w:hAnsi="Times New Roman"/>
          <w:color w:val="000000" w:themeColor="text1"/>
          <w:sz w:val="24"/>
          <w:szCs w:val="24"/>
          <w:lang w:eastAsia="ja-JP"/>
        </w:rPr>
        <w:t xml:space="preserve">, M., Wu, M. </w:t>
      </w:r>
      <w:r w:rsidR="008D2E5B">
        <w:rPr>
          <w:rFonts w:ascii="Times New Roman" w:hAnsi="Times New Roman"/>
          <w:color w:val="000000" w:themeColor="text1"/>
          <w:sz w:val="24"/>
          <w:szCs w:val="24"/>
          <w:lang w:eastAsia="ja-JP"/>
        </w:rPr>
        <w:t>and</w:t>
      </w:r>
      <w:r w:rsidRPr="00835871">
        <w:rPr>
          <w:rFonts w:ascii="Times New Roman" w:hAnsi="Times New Roman"/>
          <w:color w:val="000000" w:themeColor="text1"/>
          <w:sz w:val="24"/>
          <w:szCs w:val="24"/>
          <w:lang w:eastAsia="ja-JP"/>
        </w:rPr>
        <w:t xml:space="preserve"> </w:t>
      </w:r>
      <w:proofErr w:type="spellStart"/>
      <w:r w:rsidRPr="00835871">
        <w:rPr>
          <w:rFonts w:ascii="Times New Roman" w:hAnsi="Times New Roman"/>
          <w:color w:val="000000" w:themeColor="text1"/>
          <w:sz w:val="24"/>
          <w:szCs w:val="24"/>
          <w:lang w:eastAsia="ja-JP"/>
        </w:rPr>
        <w:t>Calvitto</w:t>
      </w:r>
      <w:proofErr w:type="spellEnd"/>
      <w:r w:rsidRPr="00835871">
        <w:rPr>
          <w:rFonts w:ascii="Times New Roman" w:hAnsi="Times New Roman"/>
          <w:color w:val="000000" w:themeColor="text1"/>
          <w:sz w:val="24"/>
          <w:szCs w:val="24"/>
          <w:lang w:eastAsia="ja-JP"/>
        </w:rPr>
        <w:t>, L. (</w:t>
      </w:r>
      <w:r w:rsidR="008F53F5" w:rsidRPr="00835871">
        <w:rPr>
          <w:rFonts w:ascii="Times New Roman" w:hAnsi="Times New Roman"/>
          <w:color w:val="000000" w:themeColor="text1"/>
          <w:sz w:val="24"/>
          <w:szCs w:val="24"/>
        </w:rPr>
        <w:t>2012</w:t>
      </w:r>
      <w:proofErr w:type="gramStart"/>
      <w:r w:rsidR="008D2E5B">
        <w:rPr>
          <w:rFonts w:ascii="Times New Roman" w:hAnsi="Times New Roman"/>
          <w:color w:val="000000" w:themeColor="text1"/>
          <w:sz w:val="24"/>
          <w:szCs w:val="24"/>
        </w:rPr>
        <w:t>)</w:t>
      </w:r>
      <w:r w:rsidRPr="00835871">
        <w:rPr>
          <w:rFonts w:ascii="Times New Roman" w:hAnsi="Times New Roman"/>
          <w:color w:val="000000" w:themeColor="text1"/>
          <w:sz w:val="24"/>
          <w:szCs w:val="24"/>
        </w:rPr>
        <w:t xml:space="preserve"> </w:t>
      </w:r>
      <w:r w:rsidRPr="00835871">
        <w:rPr>
          <w:rFonts w:ascii="Times New Roman" w:hAnsi="Times New Roman"/>
          <w:color w:val="000000" w:themeColor="text1"/>
          <w:sz w:val="24"/>
          <w:szCs w:val="24"/>
          <w:lang w:eastAsia="ja-JP"/>
        </w:rPr>
        <w:t xml:space="preserve"> </w:t>
      </w:r>
      <w:r w:rsidRPr="008D2E5B">
        <w:rPr>
          <w:rFonts w:ascii="Times New Roman" w:hAnsi="Times New Roman"/>
          <w:color w:val="000000" w:themeColor="text1"/>
          <w:sz w:val="24"/>
          <w:szCs w:val="24"/>
          <w:lang w:eastAsia="ja-JP"/>
        </w:rPr>
        <w:t>Does</w:t>
      </w:r>
      <w:proofErr w:type="gramEnd"/>
      <w:r w:rsidRPr="008D2E5B">
        <w:rPr>
          <w:rFonts w:ascii="Times New Roman" w:hAnsi="Times New Roman"/>
          <w:color w:val="000000" w:themeColor="text1"/>
          <w:sz w:val="24"/>
          <w:szCs w:val="24"/>
          <w:lang w:eastAsia="ja-JP"/>
        </w:rPr>
        <w:t xml:space="preserve"> 1 = 1? </w:t>
      </w:r>
      <w:proofErr w:type="gramStart"/>
      <w:r w:rsidRPr="008D2E5B">
        <w:rPr>
          <w:rFonts w:ascii="Times New Roman" w:hAnsi="Times New Roman"/>
          <w:color w:val="000000" w:themeColor="text1"/>
          <w:sz w:val="24"/>
          <w:szCs w:val="24"/>
          <w:lang w:eastAsia="ja-JP"/>
        </w:rPr>
        <w:t xml:space="preserve">Mapping </w:t>
      </w:r>
      <w:r w:rsidR="008D2E5B">
        <w:rPr>
          <w:rFonts w:ascii="Times New Roman" w:hAnsi="Times New Roman"/>
          <w:color w:val="000000" w:themeColor="text1"/>
          <w:sz w:val="24"/>
          <w:szCs w:val="24"/>
          <w:lang w:eastAsia="ja-JP"/>
        </w:rPr>
        <w:t>Measures of Adult Literacy and N</w:t>
      </w:r>
      <w:r w:rsidRPr="008D2E5B">
        <w:rPr>
          <w:rFonts w:ascii="Times New Roman" w:hAnsi="Times New Roman"/>
          <w:color w:val="000000" w:themeColor="text1"/>
          <w:sz w:val="24"/>
          <w:szCs w:val="24"/>
          <w:lang w:eastAsia="ja-JP"/>
        </w:rPr>
        <w:t>umeracy.</w:t>
      </w:r>
      <w:proofErr w:type="gramEnd"/>
      <w:r w:rsidRPr="008D2E5B">
        <w:rPr>
          <w:rFonts w:ascii="Times New Roman" w:hAnsi="Times New Roman"/>
          <w:color w:val="000000" w:themeColor="text1"/>
          <w:sz w:val="24"/>
          <w:szCs w:val="24"/>
          <w:lang w:eastAsia="ja-JP"/>
        </w:rPr>
        <w:t xml:space="preserve">  </w:t>
      </w:r>
      <w:r w:rsidRPr="00835871">
        <w:rPr>
          <w:rFonts w:ascii="Times New Roman" w:hAnsi="Times New Roman"/>
          <w:color w:val="000000" w:themeColor="text1"/>
          <w:sz w:val="24"/>
          <w:szCs w:val="24"/>
          <w:lang w:eastAsia="ja-JP"/>
        </w:rPr>
        <w:t>Adelaide: NCVER.</w:t>
      </w:r>
    </w:p>
    <w:p w:rsidR="008F53F5" w:rsidRPr="00835871" w:rsidRDefault="00627392" w:rsidP="00E13151">
      <w:pPr>
        <w:spacing w:after="0"/>
        <w:ind w:left="284" w:right="522" w:hanging="227"/>
        <w:jc w:val="both"/>
        <w:rPr>
          <w:rFonts w:ascii="Times New Roman" w:hAnsi="Times New Roman" w:cs="Times New Roman"/>
          <w:i/>
          <w:color w:val="000000" w:themeColor="text1"/>
          <w:sz w:val="24"/>
          <w:szCs w:val="24"/>
        </w:rPr>
      </w:pPr>
      <w:proofErr w:type="gramStart"/>
      <w:r w:rsidRPr="00835871">
        <w:rPr>
          <w:rFonts w:ascii="Times New Roman" w:hAnsi="Times New Roman" w:cs="Times New Roman"/>
          <w:color w:val="000000" w:themeColor="text1"/>
          <w:sz w:val="24"/>
          <w:szCs w:val="24"/>
        </w:rPr>
        <w:t>Coates, S., Fitzpatrick, L., McKenna, A. and Makin, A. (1995) National Reporting System.</w:t>
      </w:r>
      <w:proofErr w:type="gramEnd"/>
      <w:r w:rsidRPr="00835871">
        <w:rPr>
          <w:rFonts w:ascii="Times New Roman" w:hAnsi="Times New Roman" w:cs="Times New Roman"/>
          <w:color w:val="000000" w:themeColor="text1"/>
          <w:sz w:val="24"/>
          <w:szCs w:val="24"/>
        </w:rPr>
        <w:t xml:space="preserve"> Melbourne: Ministry of Education.</w:t>
      </w:r>
    </w:p>
    <w:p w:rsidR="008F53F5" w:rsidRPr="00835871" w:rsidRDefault="008F53F5" w:rsidP="00E13151">
      <w:pPr>
        <w:spacing w:after="0"/>
        <w:ind w:left="284" w:right="522" w:hanging="227"/>
        <w:jc w:val="both"/>
        <w:rPr>
          <w:rFonts w:ascii="Times New Roman" w:hAnsi="Times New Roman" w:cs="Times New Roman"/>
          <w:i/>
          <w:color w:val="000000" w:themeColor="text1"/>
          <w:sz w:val="24"/>
          <w:szCs w:val="24"/>
        </w:rPr>
      </w:pPr>
      <w:proofErr w:type="gramStart"/>
      <w:r w:rsidRPr="00835871">
        <w:rPr>
          <w:rFonts w:ascii="Times New Roman" w:eastAsia="Times New Roman" w:hAnsi="Times New Roman" w:cs="Times New Roman"/>
          <w:color w:val="000000" w:themeColor="text1"/>
          <w:sz w:val="24"/>
          <w:szCs w:val="24"/>
          <w:lang w:val="en-AU" w:eastAsia="en-AU"/>
        </w:rPr>
        <w:t xml:space="preserve">Connell, R., </w:t>
      </w:r>
      <w:proofErr w:type="spellStart"/>
      <w:r w:rsidRPr="00835871">
        <w:rPr>
          <w:rFonts w:ascii="Times New Roman" w:eastAsia="Times New Roman" w:hAnsi="Times New Roman" w:cs="Times New Roman"/>
          <w:color w:val="000000" w:themeColor="text1"/>
          <w:sz w:val="24"/>
          <w:szCs w:val="24"/>
          <w:lang w:val="en-AU" w:eastAsia="en-AU"/>
        </w:rPr>
        <w:t>Ashendon</w:t>
      </w:r>
      <w:proofErr w:type="spellEnd"/>
      <w:r w:rsidRPr="00835871">
        <w:rPr>
          <w:rFonts w:ascii="Times New Roman" w:eastAsia="Times New Roman" w:hAnsi="Times New Roman" w:cs="Times New Roman"/>
          <w:color w:val="000000" w:themeColor="text1"/>
          <w:sz w:val="24"/>
          <w:szCs w:val="24"/>
          <w:lang w:val="en-AU" w:eastAsia="en-AU"/>
        </w:rPr>
        <w:t>, D.</w:t>
      </w:r>
      <w:r w:rsidR="008D2E5B">
        <w:rPr>
          <w:rFonts w:ascii="Times New Roman" w:eastAsia="Times New Roman" w:hAnsi="Times New Roman" w:cs="Times New Roman"/>
          <w:color w:val="000000" w:themeColor="text1"/>
          <w:sz w:val="24"/>
          <w:szCs w:val="24"/>
          <w:lang w:val="en-AU" w:eastAsia="en-AU"/>
        </w:rPr>
        <w:t xml:space="preserve">, Kessler, S. and </w:t>
      </w:r>
      <w:proofErr w:type="spellStart"/>
      <w:r w:rsidR="008D2E5B">
        <w:rPr>
          <w:rFonts w:ascii="Times New Roman" w:eastAsia="Times New Roman" w:hAnsi="Times New Roman" w:cs="Times New Roman"/>
          <w:color w:val="000000" w:themeColor="text1"/>
          <w:sz w:val="24"/>
          <w:szCs w:val="24"/>
          <w:lang w:val="en-AU" w:eastAsia="en-AU"/>
        </w:rPr>
        <w:t>Dowsett</w:t>
      </w:r>
      <w:proofErr w:type="spellEnd"/>
      <w:r w:rsidR="008D2E5B">
        <w:rPr>
          <w:rFonts w:ascii="Times New Roman" w:eastAsia="Times New Roman" w:hAnsi="Times New Roman" w:cs="Times New Roman"/>
          <w:color w:val="000000" w:themeColor="text1"/>
          <w:sz w:val="24"/>
          <w:szCs w:val="24"/>
          <w:lang w:val="en-AU" w:eastAsia="en-AU"/>
        </w:rPr>
        <w:t>, G. (1982)</w:t>
      </w:r>
      <w:r w:rsidRPr="00835871">
        <w:rPr>
          <w:rFonts w:ascii="Times New Roman" w:eastAsia="Times New Roman" w:hAnsi="Times New Roman" w:cs="Times New Roman"/>
          <w:color w:val="000000" w:themeColor="text1"/>
          <w:sz w:val="24"/>
          <w:szCs w:val="24"/>
          <w:lang w:val="en-AU" w:eastAsia="en-AU"/>
        </w:rPr>
        <w:t xml:space="preserve"> </w:t>
      </w:r>
      <w:r w:rsidR="008D2E5B">
        <w:rPr>
          <w:rFonts w:ascii="Times New Roman" w:eastAsia="Times New Roman" w:hAnsi="Times New Roman" w:cs="Times New Roman"/>
          <w:color w:val="000000" w:themeColor="text1"/>
          <w:sz w:val="24"/>
          <w:szCs w:val="24"/>
          <w:lang w:val="en-AU" w:eastAsia="en-AU"/>
        </w:rPr>
        <w:t>Making the Difference: Schools, Families and Social D</w:t>
      </w:r>
      <w:r w:rsidRPr="008D2E5B">
        <w:rPr>
          <w:rFonts w:ascii="Times New Roman" w:eastAsia="Times New Roman" w:hAnsi="Times New Roman" w:cs="Times New Roman"/>
          <w:color w:val="000000" w:themeColor="text1"/>
          <w:sz w:val="24"/>
          <w:szCs w:val="24"/>
          <w:lang w:val="en-AU" w:eastAsia="en-AU"/>
        </w:rPr>
        <w:t>ivision.</w:t>
      </w:r>
      <w:proofErr w:type="gramEnd"/>
      <w:r w:rsidRPr="00835871">
        <w:rPr>
          <w:rFonts w:ascii="Times New Roman" w:eastAsia="Times New Roman" w:hAnsi="Times New Roman" w:cs="Times New Roman"/>
          <w:color w:val="000000" w:themeColor="text1"/>
          <w:sz w:val="24"/>
          <w:szCs w:val="24"/>
          <w:lang w:val="en-AU" w:eastAsia="en-AU"/>
        </w:rPr>
        <w:t xml:space="preserve"> Sydney: Allen &amp; Unwin.</w:t>
      </w:r>
    </w:p>
    <w:p w:rsidR="008F53F5" w:rsidRPr="00835871" w:rsidRDefault="008D2E5B" w:rsidP="00E13151">
      <w:pPr>
        <w:spacing w:after="0"/>
        <w:ind w:left="284" w:right="522" w:hanging="227"/>
        <w:jc w:val="both"/>
        <w:rPr>
          <w:rFonts w:ascii="Times New Roman" w:hAnsi="Times New Roman" w:cs="Times New Roman"/>
          <w:i/>
          <w:color w:val="000000" w:themeColor="text1"/>
          <w:sz w:val="24"/>
          <w:szCs w:val="24"/>
        </w:rPr>
      </w:pPr>
      <w:r>
        <w:rPr>
          <w:rFonts w:ascii="Times New Roman" w:eastAsia="Times New Roman" w:hAnsi="Times New Roman" w:cs="Times New Roman"/>
          <w:color w:val="000000" w:themeColor="text1"/>
          <w:sz w:val="24"/>
          <w:szCs w:val="24"/>
          <w:lang w:val="en-AU" w:eastAsia="en-AU"/>
        </w:rPr>
        <w:t>Connell, R. (2013)</w:t>
      </w:r>
      <w:r w:rsidR="008F53F5" w:rsidRPr="00835871">
        <w:rPr>
          <w:rFonts w:ascii="Times New Roman" w:eastAsia="Times New Roman" w:hAnsi="Times New Roman" w:cs="Times New Roman"/>
          <w:color w:val="000000" w:themeColor="text1"/>
          <w:sz w:val="24"/>
          <w:szCs w:val="24"/>
          <w:lang w:val="en-AU" w:eastAsia="en-AU"/>
        </w:rPr>
        <w:t xml:space="preserve"> </w:t>
      </w:r>
      <w:r>
        <w:rPr>
          <w:rFonts w:ascii="Times New Roman" w:eastAsia="Times New Roman" w:hAnsi="Times New Roman" w:cs="Times New Roman"/>
          <w:color w:val="000000" w:themeColor="text1"/>
          <w:sz w:val="24"/>
          <w:szCs w:val="24"/>
          <w:lang w:val="en-AU" w:eastAsia="en-AU"/>
        </w:rPr>
        <w:t>‘</w:t>
      </w:r>
      <w:proofErr w:type="gramStart"/>
      <w:r w:rsidR="008F53F5" w:rsidRPr="00835871">
        <w:rPr>
          <w:rFonts w:ascii="Times New Roman" w:eastAsia="Times New Roman" w:hAnsi="Times New Roman" w:cs="Times New Roman"/>
          <w:color w:val="000000" w:themeColor="text1"/>
          <w:sz w:val="24"/>
          <w:szCs w:val="24"/>
          <w:lang w:val="en-AU" w:eastAsia="en-AU"/>
        </w:rPr>
        <w:t>The</w:t>
      </w:r>
      <w:proofErr w:type="gramEnd"/>
      <w:r w:rsidR="008F53F5" w:rsidRPr="00835871">
        <w:rPr>
          <w:rFonts w:ascii="Times New Roman" w:eastAsia="Times New Roman" w:hAnsi="Times New Roman" w:cs="Times New Roman"/>
          <w:color w:val="000000" w:themeColor="text1"/>
          <w:sz w:val="24"/>
          <w:szCs w:val="24"/>
          <w:lang w:val="en-AU" w:eastAsia="en-AU"/>
        </w:rPr>
        <w:t xml:space="preserve"> neoliberal cascade and education: An essay on the market agenda and its consequences</w:t>
      </w:r>
      <w:r>
        <w:rPr>
          <w:rFonts w:ascii="Times New Roman" w:eastAsia="Times New Roman" w:hAnsi="Times New Roman" w:cs="Times New Roman"/>
          <w:color w:val="000000" w:themeColor="text1"/>
          <w:sz w:val="24"/>
          <w:szCs w:val="24"/>
          <w:lang w:val="en-AU" w:eastAsia="en-AU"/>
        </w:rPr>
        <w:t>’,</w:t>
      </w:r>
      <w:r w:rsidR="008F53F5" w:rsidRPr="00835871">
        <w:rPr>
          <w:rFonts w:ascii="Times New Roman" w:eastAsia="Times New Roman" w:hAnsi="Times New Roman" w:cs="Times New Roman"/>
          <w:color w:val="000000" w:themeColor="text1"/>
          <w:sz w:val="24"/>
          <w:szCs w:val="24"/>
          <w:lang w:val="en-AU" w:eastAsia="en-AU"/>
        </w:rPr>
        <w:t xml:space="preserve"> </w:t>
      </w:r>
      <w:r w:rsidR="008F53F5" w:rsidRPr="008D2E5B">
        <w:rPr>
          <w:rFonts w:ascii="Times New Roman" w:eastAsia="Times New Roman" w:hAnsi="Times New Roman" w:cs="Times New Roman"/>
          <w:color w:val="000000" w:themeColor="text1"/>
          <w:sz w:val="24"/>
          <w:szCs w:val="24"/>
          <w:lang w:val="en-AU" w:eastAsia="en-AU"/>
        </w:rPr>
        <w:t>Critical Studies in Education, 54(</w:t>
      </w:r>
      <w:r w:rsidR="008F53F5" w:rsidRPr="00835871">
        <w:rPr>
          <w:rFonts w:ascii="Times New Roman" w:eastAsia="Times New Roman" w:hAnsi="Times New Roman" w:cs="Times New Roman"/>
          <w:color w:val="000000" w:themeColor="text1"/>
          <w:sz w:val="24"/>
          <w:szCs w:val="24"/>
          <w:lang w:val="en-AU" w:eastAsia="en-AU"/>
        </w:rPr>
        <w:t xml:space="preserve">2), </w:t>
      </w:r>
      <w:r>
        <w:rPr>
          <w:rFonts w:ascii="Times New Roman" w:eastAsia="Times New Roman" w:hAnsi="Times New Roman" w:cs="Times New Roman"/>
          <w:color w:val="000000" w:themeColor="text1"/>
          <w:sz w:val="24"/>
          <w:szCs w:val="24"/>
          <w:lang w:val="en-AU" w:eastAsia="en-AU"/>
        </w:rPr>
        <w:t xml:space="preserve">pp. </w:t>
      </w:r>
      <w:r w:rsidR="008F53F5" w:rsidRPr="00835871">
        <w:rPr>
          <w:rFonts w:ascii="Times New Roman" w:eastAsia="Times New Roman" w:hAnsi="Times New Roman" w:cs="Times New Roman"/>
          <w:color w:val="000000" w:themeColor="text1"/>
          <w:sz w:val="24"/>
          <w:szCs w:val="24"/>
          <w:lang w:val="en-AU" w:eastAsia="en-AU"/>
        </w:rPr>
        <w:t xml:space="preserve">99-112. </w:t>
      </w:r>
    </w:p>
    <w:p w:rsidR="00AC2FD3" w:rsidRPr="00835871" w:rsidRDefault="008F53F5" w:rsidP="00E13151">
      <w:pPr>
        <w:spacing w:after="0"/>
        <w:ind w:left="284" w:right="522" w:hanging="227"/>
        <w:jc w:val="both"/>
        <w:rPr>
          <w:rFonts w:ascii="Times New Roman" w:hAnsi="Times New Roman" w:cs="Times New Roman"/>
          <w:i/>
          <w:color w:val="000000" w:themeColor="text1"/>
          <w:sz w:val="24"/>
          <w:szCs w:val="24"/>
        </w:rPr>
      </w:pPr>
      <w:r w:rsidRPr="00835871">
        <w:rPr>
          <w:rFonts w:ascii="Times New Roman" w:hAnsi="Times New Roman" w:cs="Times New Roman"/>
          <w:color w:val="000000" w:themeColor="text1"/>
          <w:sz w:val="24"/>
          <w:szCs w:val="24"/>
          <w:lang w:val="en-AU"/>
        </w:rPr>
        <w:t>Davis, D</w:t>
      </w:r>
      <w:r w:rsidR="008D2E5B">
        <w:rPr>
          <w:rFonts w:ascii="Times New Roman" w:hAnsi="Times New Roman" w:cs="Times New Roman"/>
          <w:color w:val="000000" w:themeColor="text1"/>
          <w:sz w:val="24"/>
          <w:szCs w:val="24"/>
          <w:lang w:val="en-AU"/>
        </w:rPr>
        <w:t>.</w:t>
      </w:r>
      <w:r w:rsidRPr="00835871">
        <w:rPr>
          <w:rFonts w:ascii="Times New Roman" w:hAnsi="Times New Roman" w:cs="Times New Roman"/>
          <w:color w:val="000000" w:themeColor="text1"/>
          <w:sz w:val="24"/>
          <w:szCs w:val="24"/>
          <w:lang w:val="en-AU"/>
        </w:rPr>
        <w:t xml:space="preserve"> </w:t>
      </w:r>
      <w:r w:rsidR="008D2E5B">
        <w:rPr>
          <w:rFonts w:ascii="Times New Roman" w:hAnsi="Times New Roman" w:cs="Times New Roman"/>
          <w:color w:val="000000" w:themeColor="text1"/>
          <w:sz w:val="24"/>
          <w:szCs w:val="24"/>
          <w:lang w:val="en-AU"/>
        </w:rPr>
        <w:t>(</w:t>
      </w:r>
      <w:r w:rsidRPr="00835871">
        <w:rPr>
          <w:rFonts w:ascii="Times New Roman" w:hAnsi="Times New Roman" w:cs="Times New Roman"/>
          <w:color w:val="000000" w:themeColor="text1"/>
          <w:sz w:val="24"/>
          <w:szCs w:val="24"/>
          <w:lang w:val="en-AU"/>
        </w:rPr>
        <w:t>1991</w:t>
      </w:r>
      <w:r w:rsidR="008D2E5B">
        <w:rPr>
          <w:rFonts w:ascii="Times New Roman" w:hAnsi="Times New Roman" w:cs="Times New Roman"/>
          <w:color w:val="000000" w:themeColor="text1"/>
          <w:sz w:val="24"/>
          <w:szCs w:val="24"/>
          <w:lang w:val="en-AU"/>
        </w:rPr>
        <w:t>)</w:t>
      </w:r>
      <w:r w:rsidRPr="00835871">
        <w:rPr>
          <w:rFonts w:ascii="Times New Roman" w:hAnsi="Times New Roman" w:cs="Times New Roman"/>
          <w:color w:val="000000" w:themeColor="text1"/>
          <w:sz w:val="24"/>
          <w:szCs w:val="24"/>
          <w:lang w:val="en-AU"/>
        </w:rPr>
        <w:t xml:space="preserve"> </w:t>
      </w:r>
      <w:r w:rsidR="008D2E5B">
        <w:rPr>
          <w:rFonts w:ascii="Times New Roman" w:hAnsi="Times New Roman" w:cs="Times New Roman"/>
          <w:color w:val="000000" w:themeColor="text1"/>
          <w:sz w:val="24"/>
          <w:szCs w:val="24"/>
          <w:lang w:val="en-AU"/>
        </w:rPr>
        <w:t>‘</w:t>
      </w:r>
      <w:r w:rsidRPr="00835871">
        <w:rPr>
          <w:rFonts w:ascii="Times New Roman" w:hAnsi="Times New Roman" w:cs="Times New Roman"/>
          <w:color w:val="000000" w:themeColor="text1"/>
          <w:sz w:val="24"/>
          <w:szCs w:val="24"/>
          <w:lang w:val="en-AU"/>
        </w:rPr>
        <w:t>Adult literacy programs: Towards equality or maintaining the status quo?</w:t>
      </w:r>
      <w:r w:rsidR="008D2E5B">
        <w:rPr>
          <w:rFonts w:ascii="Times New Roman" w:hAnsi="Times New Roman" w:cs="Times New Roman"/>
          <w:color w:val="000000" w:themeColor="text1"/>
          <w:sz w:val="24"/>
          <w:szCs w:val="24"/>
          <w:lang w:val="en-AU"/>
        </w:rPr>
        <w:t>’</w:t>
      </w:r>
      <w:r w:rsidRPr="00835871">
        <w:rPr>
          <w:rFonts w:ascii="Times New Roman" w:hAnsi="Times New Roman" w:cs="Times New Roman"/>
          <w:color w:val="000000" w:themeColor="text1"/>
          <w:sz w:val="24"/>
          <w:szCs w:val="24"/>
          <w:lang w:val="en-AU"/>
        </w:rPr>
        <w:t xml:space="preserve"> </w:t>
      </w:r>
      <w:r w:rsidRPr="008D2E5B">
        <w:rPr>
          <w:rFonts w:ascii="Times New Roman" w:hAnsi="Times New Roman" w:cs="Times New Roman"/>
          <w:color w:val="000000" w:themeColor="text1"/>
          <w:sz w:val="24"/>
          <w:szCs w:val="24"/>
          <w:lang w:val="en-AU"/>
        </w:rPr>
        <w:t>Journal of Reading</w:t>
      </w:r>
      <w:r w:rsidR="008D2E5B" w:rsidRPr="008D2E5B">
        <w:rPr>
          <w:rFonts w:ascii="Times New Roman" w:hAnsi="Times New Roman" w:cs="Times New Roman"/>
          <w:color w:val="000000" w:themeColor="text1"/>
          <w:sz w:val="24"/>
          <w:szCs w:val="24"/>
          <w:lang w:val="en-AU"/>
        </w:rPr>
        <w:t>,</w:t>
      </w:r>
      <w:r w:rsidR="008D2E5B">
        <w:rPr>
          <w:rFonts w:ascii="Times New Roman" w:hAnsi="Times New Roman" w:cs="Times New Roman"/>
          <w:color w:val="000000" w:themeColor="text1"/>
          <w:sz w:val="24"/>
          <w:szCs w:val="24"/>
          <w:lang w:val="en-AU"/>
        </w:rPr>
        <w:t xml:space="preserve"> 35</w:t>
      </w:r>
      <w:r w:rsidRPr="00835871">
        <w:rPr>
          <w:rFonts w:ascii="Times New Roman" w:hAnsi="Times New Roman" w:cs="Times New Roman"/>
          <w:color w:val="000000" w:themeColor="text1"/>
          <w:sz w:val="24"/>
          <w:szCs w:val="24"/>
          <w:lang w:val="en-AU"/>
        </w:rPr>
        <w:t xml:space="preserve">(1), </w:t>
      </w:r>
      <w:r w:rsidR="008D2E5B">
        <w:rPr>
          <w:rFonts w:ascii="Times New Roman" w:hAnsi="Times New Roman" w:cs="Times New Roman"/>
          <w:color w:val="000000" w:themeColor="text1"/>
          <w:sz w:val="24"/>
          <w:szCs w:val="24"/>
          <w:lang w:val="en-AU"/>
        </w:rPr>
        <w:t xml:space="preserve">pp. </w:t>
      </w:r>
      <w:r w:rsidRPr="00835871">
        <w:rPr>
          <w:rFonts w:ascii="Times New Roman" w:hAnsi="Times New Roman" w:cs="Times New Roman"/>
          <w:color w:val="000000" w:themeColor="text1"/>
          <w:sz w:val="24"/>
          <w:szCs w:val="24"/>
          <w:lang w:val="en-AU"/>
        </w:rPr>
        <w:t>34-37.</w:t>
      </w:r>
    </w:p>
    <w:p w:rsidR="00AC2FD3" w:rsidRPr="00835871" w:rsidRDefault="004F58A9" w:rsidP="00E13151">
      <w:pPr>
        <w:spacing w:after="0"/>
        <w:ind w:left="284" w:right="522" w:hanging="227"/>
        <w:jc w:val="both"/>
        <w:rPr>
          <w:rFonts w:ascii="Times New Roman" w:hAnsi="Times New Roman" w:cs="Times New Roman"/>
          <w:i/>
          <w:color w:val="000000" w:themeColor="text1"/>
          <w:sz w:val="24"/>
          <w:szCs w:val="24"/>
        </w:rPr>
      </w:pPr>
      <w:proofErr w:type="gramStart"/>
      <w:r w:rsidRPr="00835871">
        <w:rPr>
          <w:rFonts w:ascii="Times New Roman" w:hAnsi="Times New Roman" w:cs="Times New Roman"/>
          <w:color w:val="000000" w:themeColor="text1"/>
          <w:sz w:val="24"/>
          <w:szCs w:val="24"/>
        </w:rPr>
        <w:t>Dawkins</w:t>
      </w:r>
      <w:r w:rsidR="00AC2FD3" w:rsidRPr="00835871">
        <w:rPr>
          <w:rFonts w:ascii="Times New Roman" w:hAnsi="Times New Roman" w:cs="Times New Roman"/>
          <w:color w:val="000000" w:themeColor="text1"/>
          <w:sz w:val="24"/>
          <w:szCs w:val="24"/>
        </w:rPr>
        <w:t>, J</w:t>
      </w:r>
      <w:r w:rsidR="008D2E5B">
        <w:rPr>
          <w:rFonts w:ascii="Times New Roman" w:hAnsi="Times New Roman" w:cs="Times New Roman"/>
          <w:color w:val="000000" w:themeColor="text1"/>
          <w:sz w:val="24"/>
          <w:szCs w:val="24"/>
        </w:rPr>
        <w:t>.</w:t>
      </w:r>
      <w:r w:rsidR="00AC2FD3" w:rsidRPr="00835871">
        <w:rPr>
          <w:rFonts w:ascii="Times New Roman" w:hAnsi="Times New Roman" w:cs="Times New Roman"/>
          <w:color w:val="000000" w:themeColor="text1"/>
          <w:sz w:val="24"/>
          <w:szCs w:val="24"/>
        </w:rPr>
        <w:t xml:space="preserve"> </w:t>
      </w:r>
      <w:r w:rsidR="008D2E5B">
        <w:rPr>
          <w:rFonts w:ascii="Times New Roman" w:hAnsi="Times New Roman" w:cs="Times New Roman"/>
          <w:color w:val="000000" w:themeColor="text1"/>
          <w:sz w:val="24"/>
          <w:szCs w:val="24"/>
        </w:rPr>
        <w:t>and</w:t>
      </w:r>
      <w:r w:rsidRPr="00835871">
        <w:rPr>
          <w:rFonts w:ascii="Times New Roman" w:hAnsi="Times New Roman" w:cs="Times New Roman"/>
          <w:color w:val="000000" w:themeColor="text1"/>
          <w:sz w:val="24"/>
          <w:szCs w:val="24"/>
        </w:rPr>
        <w:t xml:space="preserve"> Holding</w:t>
      </w:r>
      <w:r w:rsidR="00AC2FD3" w:rsidRPr="00835871">
        <w:rPr>
          <w:rFonts w:ascii="Times New Roman" w:hAnsi="Times New Roman" w:cs="Times New Roman"/>
          <w:color w:val="000000" w:themeColor="text1"/>
          <w:sz w:val="24"/>
          <w:szCs w:val="24"/>
        </w:rPr>
        <w:t>, A</w:t>
      </w:r>
      <w:r w:rsidR="008D2E5B">
        <w:rPr>
          <w:rFonts w:ascii="Times New Roman" w:hAnsi="Times New Roman" w:cs="Times New Roman"/>
          <w:color w:val="000000" w:themeColor="text1"/>
          <w:sz w:val="24"/>
          <w:szCs w:val="24"/>
        </w:rPr>
        <w:t>.</w:t>
      </w:r>
      <w:r w:rsidR="00AC2FD3" w:rsidRPr="00835871">
        <w:rPr>
          <w:rFonts w:ascii="Times New Roman" w:hAnsi="Times New Roman" w:cs="Times New Roman"/>
          <w:color w:val="000000" w:themeColor="text1"/>
          <w:sz w:val="24"/>
          <w:szCs w:val="24"/>
        </w:rPr>
        <w:t>C</w:t>
      </w:r>
      <w:r w:rsidR="008D2E5B">
        <w:rPr>
          <w:rFonts w:ascii="Times New Roman" w:hAnsi="Times New Roman" w:cs="Times New Roman"/>
          <w:color w:val="000000" w:themeColor="text1"/>
          <w:sz w:val="24"/>
          <w:szCs w:val="24"/>
        </w:rPr>
        <w:t>.</w:t>
      </w:r>
      <w:r w:rsidRPr="00835871">
        <w:rPr>
          <w:rFonts w:ascii="Times New Roman" w:hAnsi="Times New Roman" w:cs="Times New Roman"/>
          <w:color w:val="000000" w:themeColor="text1"/>
          <w:sz w:val="24"/>
          <w:szCs w:val="24"/>
        </w:rPr>
        <w:t xml:space="preserve"> </w:t>
      </w:r>
      <w:r w:rsidR="008D2E5B">
        <w:rPr>
          <w:rFonts w:ascii="Times New Roman" w:hAnsi="Times New Roman" w:cs="Times New Roman"/>
          <w:color w:val="000000" w:themeColor="text1"/>
          <w:sz w:val="24"/>
          <w:szCs w:val="24"/>
        </w:rPr>
        <w:t>(</w:t>
      </w:r>
      <w:r w:rsidRPr="00835871">
        <w:rPr>
          <w:rFonts w:ascii="Times New Roman" w:hAnsi="Times New Roman" w:cs="Times New Roman"/>
          <w:color w:val="000000" w:themeColor="text1"/>
          <w:sz w:val="24"/>
          <w:szCs w:val="24"/>
        </w:rPr>
        <w:t>1987</w:t>
      </w:r>
      <w:r w:rsidR="008D2E5B">
        <w:rPr>
          <w:rFonts w:ascii="Times New Roman" w:hAnsi="Times New Roman" w:cs="Times New Roman"/>
          <w:color w:val="000000" w:themeColor="text1"/>
          <w:sz w:val="24"/>
          <w:szCs w:val="24"/>
        </w:rPr>
        <w:t>)</w:t>
      </w:r>
      <w:r w:rsidR="00AC2FD3" w:rsidRPr="00835871">
        <w:rPr>
          <w:rFonts w:ascii="Times New Roman" w:hAnsi="Times New Roman" w:cs="Times New Roman"/>
          <w:color w:val="000000" w:themeColor="text1"/>
          <w:sz w:val="24"/>
          <w:szCs w:val="24"/>
        </w:rPr>
        <w:t xml:space="preserve"> </w:t>
      </w:r>
      <w:r w:rsidR="00AC2FD3" w:rsidRPr="008D2E5B">
        <w:rPr>
          <w:rFonts w:ascii="Times New Roman" w:hAnsi="Times New Roman" w:cs="Times New Roman"/>
          <w:color w:val="000000" w:themeColor="text1"/>
          <w:sz w:val="24"/>
          <w:szCs w:val="24"/>
        </w:rPr>
        <w:t>Skills for Australia.</w:t>
      </w:r>
      <w:proofErr w:type="gramEnd"/>
      <w:r w:rsidR="00AC2FD3" w:rsidRPr="00835871">
        <w:rPr>
          <w:rFonts w:ascii="Times New Roman" w:hAnsi="Times New Roman" w:cs="Times New Roman"/>
          <w:color w:val="000000" w:themeColor="text1"/>
          <w:sz w:val="24"/>
          <w:szCs w:val="24"/>
        </w:rPr>
        <w:t xml:space="preserve"> Canberra: </w:t>
      </w:r>
      <w:r w:rsidR="008D2E5B" w:rsidRPr="00835871">
        <w:rPr>
          <w:rFonts w:ascii="Times New Roman" w:hAnsi="Times New Roman" w:cs="Times New Roman"/>
          <w:color w:val="000000" w:themeColor="text1"/>
          <w:sz w:val="24"/>
          <w:szCs w:val="24"/>
        </w:rPr>
        <w:t>Australian Government Publishing Service</w:t>
      </w:r>
      <w:r w:rsidR="008D2E5B">
        <w:rPr>
          <w:rFonts w:ascii="Times New Roman" w:hAnsi="Times New Roman" w:cs="Times New Roman"/>
          <w:color w:val="000000" w:themeColor="text1"/>
          <w:sz w:val="24"/>
          <w:szCs w:val="24"/>
        </w:rPr>
        <w:t>.</w:t>
      </w:r>
    </w:p>
    <w:p w:rsidR="00AC2FD3" w:rsidRPr="00835871" w:rsidRDefault="00627392" w:rsidP="00E13151">
      <w:pPr>
        <w:spacing w:after="0"/>
        <w:ind w:left="284" w:right="522" w:hanging="227"/>
        <w:jc w:val="both"/>
        <w:rPr>
          <w:rFonts w:ascii="Times New Roman" w:hAnsi="Times New Roman" w:cs="Times New Roman"/>
          <w:i/>
          <w:color w:val="000000" w:themeColor="text1"/>
          <w:sz w:val="24"/>
          <w:szCs w:val="24"/>
        </w:rPr>
      </w:pPr>
      <w:proofErr w:type="gramStart"/>
      <w:r w:rsidRPr="00835871">
        <w:rPr>
          <w:rFonts w:ascii="Times New Roman" w:hAnsi="Times New Roman" w:cs="Times New Roman"/>
          <w:color w:val="000000" w:themeColor="text1"/>
          <w:sz w:val="24"/>
          <w:szCs w:val="24"/>
        </w:rPr>
        <w:t>Department of Employment, Education and Training</w:t>
      </w:r>
      <w:r w:rsidR="008D2E5B">
        <w:rPr>
          <w:rFonts w:ascii="Times New Roman" w:hAnsi="Times New Roman" w:cs="Times New Roman"/>
          <w:color w:val="000000" w:themeColor="text1"/>
          <w:sz w:val="24"/>
          <w:szCs w:val="24"/>
        </w:rPr>
        <w:t>.</w:t>
      </w:r>
      <w:proofErr w:type="gramEnd"/>
      <w:r w:rsidRPr="00835871">
        <w:rPr>
          <w:rFonts w:ascii="Times New Roman" w:hAnsi="Times New Roman" w:cs="Times New Roman"/>
          <w:color w:val="000000" w:themeColor="text1"/>
          <w:sz w:val="24"/>
          <w:szCs w:val="24"/>
        </w:rPr>
        <w:t xml:space="preserve"> </w:t>
      </w:r>
      <w:proofErr w:type="gramStart"/>
      <w:r w:rsidRPr="00835871">
        <w:rPr>
          <w:rFonts w:ascii="Times New Roman" w:hAnsi="Times New Roman" w:cs="Times New Roman"/>
          <w:color w:val="000000" w:themeColor="text1"/>
          <w:sz w:val="24"/>
          <w:szCs w:val="24"/>
        </w:rPr>
        <w:t xml:space="preserve">(1991) </w:t>
      </w:r>
      <w:r w:rsidR="008D2E5B">
        <w:rPr>
          <w:rFonts w:ascii="Times New Roman" w:hAnsi="Times New Roman" w:cs="Times New Roman"/>
          <w:color w:val="000000" w:themeColor="text1"/>
          <w:sz w:val="24"/>
          <w:szCs w:val="24"/>
        </w:rPr>
        <w:t>Australia's Language and Literacy P</w:t>
      </w:r>
      <w:r w:rsidRPr="008D2E5B">
        <w:rPr>
          <w:rFonts w:ascii="Times New Roman" w:hAnsi="Times New Roman" w:cs="Times New Roman"/>
          <w:color w:val="000000" w:themeColor="text1"/>
          <w:sz w:val="24"/>
          <w:szCs w:val="24"/>
        </w:rPr>
        <w:t>olicy.</w:t>
      </w:r>
      <w:proofErr w:type="gramEnd"/>
      <w:r w:rsidRPr="00835871">
        <w:rPr>
          <w:rFonts w:ascii="Times New Roman" w:hAnsi="Times New Roman" w:cs="Times New Roman"/>
          <w:i/>
          <w:color w:val="000000" w:themeColor="text1"/>
          <w:sz w:val="24"/>
          <w:szCs w:val="24"/>
        </w:rPr>
        <w:t xml:space="preserve"> </w:t>
      </w:r>
      <w:r w:rsidRPr="00835871">
        <w:rPr>
          <w:rFonts w:ascii="Times New Roman" w:hAnsi="Times New Roman" w:cs="Times New Roman"/>
          <w:color w:val="000000" w:themeColor="text1"/>
          <w:sz w:val="24"/>
          <w:szCs w:val="24"/>
        </w:rPr>
        <w:t>Canberra: Australian Government Publishing Service</w:t>
      </w:r>
      <w:r w:rsidR="008D2E5B">
        <w:rPr>
          <w:rFonts w:ascii="Times New Roman" w:hAnsi="Times New Roman" w:cs="Times New Roman"/>
          <w:color w:val="000000" w:themeColor="text1"/>
          <w:sz w:val="24"/>
          <w:szCs w:val="24"/>
        </w:rPr>
        <w:t>.</w:t>
      </w:r>
    </w:p>
    <w:p w:rsidR="00AC2FD3" w:rsidRPr="00835871" w:rsidRDefault="00AC2FD3" w:rsidP="00E13151">
      <w:pPr>
        <w:spacing w:after="0"/>
        <w:ind w:left="284" w:right="522" w:hanging="227"/>
        <w:jc w:val="both"/>
        <w:rPr>
          <w:rFonts w:ascii="Times New Roman" w:hAnsi="Times New Roman" w:cs="Times New Roman"/>
          <w:i/>
          <w:color w:val="000000" w:themeColor="text1"/>
          <w:sz w:val="24"/>
          <w:szCs w:val="24"/>
        </w:rPr>
      </w:pPr>
      <w:r w:rsidRPr="00835871">
        <w:rPr>
          <w:rFonts w:ascii="Times New Roman" w:hAnsi="Times New Roman" w:cs="Times New Roman"/>
          <w:color w:val="000000" w:themeColor="text1"/>
          <w:sz w:val="24"/>
          <w:szCs w:val="24"/>
          <w:lang w:val="en-AU"/>
        </w:rPr>
        <w:t>Duckworth, V</w:t>
      </w:r>
      <w:r w:rsidR="008D2E5B">
        <w:rPr>
          <w:rFonts w:ascii="Times New Roman" w:hAnsi="Times New Roman" w:cs="Times New Roman"/>
          <w:color w:val="000000" w:themeColor="text1"/>
          <w:sz w:val="24"/>
          <w:szCs w:val="24"/>
          <w:lang w:val="en-AU"/>
        </w:rPr>
        <w:t>.</w:t>
      </w:r>
      <w:r w:rsidRPr="00835871">
        <w:rPr>
          <w:rFonts w:ascii="Times New Roman" w:hAnsi="Times New Roman" w:cs="Times New Roman"/>
          <w:color w:val="000000" w:themeColor="text1"/>
          <w:sz w:val="24"/>
          <w:szCs w:val="24"/>
          <w:lang w:val="en-AU"/>
        </w:rPr>
        <w:t xml:space="preserve"> </w:t>
      </w:r>
      <w:r w:rsidR="008D2E5B">
        <w:rPr>
          <w:rFonts w:ascii="Times New Roman" w:hAnsi="Times New Roman" w:cs="Times New Roman"/>
          <w:color w:val="000000" w:themeColor="text1"/>
          <w:sz w:val="24"/>
          <w:szCs w:val="24"/>
          <w:lang w:val="en-AU"/>
        </w:rPr>
        <w:t>(</w:t>
      </w:r>
      <w:r w:rsidRPr="00835871">
        <w:rPr>
          <w:rFonts w:ascii="Times New Roman" w:hAnsi="Times New Roman" w:cs="Times New Roman"/>
          <w:color w:val="000000" w:themeColor="text1"/>
          <w:sz w:val="24"/>
          <w:szCs w:val="24"/>
          <w:lang w:val="en-AU"/>
        </w:rPr>
        <w:t>2</w:t>
      </w:r>
      <w:r w:rsidR="004F58A9" w:rsidRPr="00835871">
        <w:rPr>
          <w:rFonts w:ascii="Times New Roman" w:hAnsi="Times New Roman" w:cs="Times New Roman"/>
          <w:color w:val="000000" w:themeColor="text1"/>
          <w:sz w:val="24"/>
          <w:szCs w:val="24"/>
          <w:lang w:val="en-AU"/>
        </w:rPr>
        <w:t>013</w:t>
      </w:r>
      <w:r w:rsidR="008D2E5B">
        <w:rPr>
          <w:rFonts w:ascii="Times New Roman" w:hAnsi="Times New Roman" w:cs="Times New Roman"/>
          <w:color w:val="000000" w:themeColor="text1"/>
          <w:sz w:val="24"/>
          <w:szCs w:val="24"/>
          <w:lang w:val="en-AU"/>
        </w:rPr>
        <w:t>)</w:t>
      </w:r>
      <w:r w:rsidRPr="008D2E5B">
        <w:rPr>
          <w:rFonts w:ascii="Times New Roman" w:hAnsi="Times New Roman" w:cs="Times New Roman"/>
          <w:color w:val="000000" w:themeColor="text1"/>
          <w:sz w:val="24"/>
          <w:szCs w:val="24"/>
          <w:lang w:val="en-AU"/>
        </w:rPr>
        <w:t xml:space="preserve"> </w:t>
      </w:r>
      <w:r w:rsidR="008D2E5B" w:rsidRPr="008D2E5B">
        <w:rPr>
          <w:rFonts w:ascii="Times New Roman" w:hAnsi="Times New Roman" w:cs="Times New Roman"/>
          <w:color w:val="000000" w:themeColor="text1"/>
          <w:sz w:val="24"/>
          <w:szCs w:val="24"/>
          <w:lang w:val="en-AU"/>
        </w:rPr>
        <w:t xml:space="preserve">Learning Trajectories, Violence and Empowerment </w:t>
      </w:r>
      <w:proofErr w:type="gramStart"/>
      <w:r w:rsidR="008D2E5B" w:rsidRPr="008D2E5B">
        <w:rPr>
          <w:rFonts w:ascii="Times New Roman" w:hAnsi="Times New Roman" w:cs="Times New Roman"/>
          <w:color w:val="000000" w:themeColor="text1"/>
          <w:sz w:val="24"/>
          <w:szCs w:val="24"/>
          <w:lang w:val="en-AU"/>
        </w:rPr>
        <w:t>Amongst</w:t>
      </w:r>
      <w:proofErr w:type="gramEnd"/>
      <w:r w:rsidR="008D2E5B" w:rsidRPr="008D2E5B">
        <w:rPr>
          <w:rFonts w:ascii="Times New Roman" w:hAnsi="Times New Roman" w:cs="Times New Roman"/>
          <w:color w:val="000000" w:themeColor="text1"/>
          <w:sz w:val="24"/>
          <w:szCs w:val="24"/>
          <w:lang w:val="en-AU"/>
        </w:rPr>
        <w:t xml:space="preserve"> Adult Basic Skills L</w:t>
      </w:r>
      <w:r w:rsidRPr="008D2E5B">
        <w:rPr>
          <w:rFonts w:ascii="Times New Roman" w:hAnsi="Times New Roman" w:cs="Times New Roman"/>
          <w:color w:val="000000" w:themeColor="text1"/>
          <w:sz w:val="24"/>
          <w:szCs w:val="24"/>
          <w:lang w:val="en-AU"/>
        </w:rPr>
        <w:t>earners.</w:t>
      </w:r>
      <w:r w:rsidRPr="00835871">
        <w:rPr>
          <w:rFonts w:ascii="Times New Roman" w:hAnsi="Times New Roman" w:cs="Times New Roman"/>
          <w:i/>
          <w:color w:val="000000" w:themeColor="text1"/>
          <w:sz w:val="24"/>
          <w:szCs w:val="24"/>
          <w:lang w:val="en-AU"/>
        </w:rPr>
        <w:t xml:space="preserve"> </w:t>
      </w:r>
      <w:r w:rsidRPr="00835871">
        <w:rPr>
          <w:rFonts w:ascii="Times New Roman" w:hAnsi="Times New Roman" w:cs="Times New Roman"/>
          <w:color w:val="000000" w:themeColor="text1"/>
          <w:sz w:val="24"/>
          <w:szCs w:val="24"/>
          <w:lang w:val="en-AU"/>
        </w:rPr>
        <w:t>London: Routledge.</w:t>
      </w:r>
    </w:p>
    <w:p w:rsidR="004F58A9" w:rsidRPr="00835871" w:rsidRDefault="004F58A9" w:rsidP="00E13151">
      <w:pPr>
        <w:spacing w:after="0"/>
        <w:ind w:left="284" w:right="522" w:hanging="227"/>
        <w:jc w:val="both"/>
        <w:rPr>
          <w:rFonts w:ascii="Times New Roman" w:hAnsi="Times New Roman" w:cs="Times New Roman"/>
          <w:i/>
          <w:color w:val="000000" w:themeColor="text1"/>
          <w:sz w:val="24"/>
          <w:szCs w:val="24"/>
        </w:rPr>
      </w:pPr>
      <w:r w:rsidRPr="00835871">
        <w:rPr>
          <w:rFonts w:ascii="Times New Roman" w:hAnsi="Times New Roman" w:cs="Times New Roman"/>
          <w:color w:val="000000" w:themeColor="text1"/>
          <w:sz w:val="24"/>
          <w:szCs w:val="24"/>
          <w:lang w:val="en-AU"/>
        </w:rPr>
        <w:t>Duckworth, V</w:t>
      </w:r>
      <w:r w:rsidR="008D2E5B">
        <w:rPr>
          <w:rFonts w:ascii="Times New Roman" w:hAnsi="Times New Roman" w:cs="Times New Roman"/>
          <w:color w:val="000000" w:themeColor="text1"/>
          <w:sz w:val="24"/>
          <w:szCs w:val="24"/>
          <w:lang w:val="en-AU"/>
        </w:rPr>
        <w:t>. and</w:t>
      </w:r>
      <w:r w:rsidRPr="00835871">
        <w:rPr>
          <w:rFonts w:ascii="Times New Roman" w:hAnsi="Times New Roman" w:cs="Times New Roman"/>
          <w:color w:val="000000" w:themeColor="text1"/>
          <w:sz w:val="24"/>
          <w:szCs w:val="24"/>
          <w:lang w:val="en-AU"/>
        </w:rPr>
        <w:t xml:space="preserve"> Cochrane, M</w:t>
      </w:r>
      <w:r w:rsidR="008D2E5B">
        <w:rPr>
          <w:rFonts w:ascii="Times New Roman" w:hAnsi="Times New Roman" w:cs="Times New Roman"/>
          <w:color w:val="000000" w:themeColor="text1"/>
          <w:sz w:val="24"/>
          <w:szCs w:val="24"/>
          <w:lang w:val="en-AU"/>
        </w:rPr>
        <w:t>.</w:t>
      </w:r>
      <w:r w:rsidRPr="00835871">
        <w:rPr>
          <w:rFonts w:ascii="Times New Roman" w:hAnsi="Times New Roman" w:cs="Times New Roman"/>
          <w:color w:val="000000" w:themeColor="text1"/>
          <w:sz w:val="24"/>
          <w:szCs w:val="24"/>
          <w:lang w:val="en-AU"/>
        </w:rPr>
        <w:t xml:space="preserve"> (2012) </w:t>
      </w:r>
      <w:r w:rsidR="008D2E5B">
        <w:rPr>
          <w:rFonts w:ascii="Times New Roman" w:hAnsi="Times New Roman" w:cs="Times New Roman"/>
          <w:color w:val="000000" w:themeColor="text1"/>
          <w:sz w:val="24"/>
          <w:szCs w:val="24"/>
          <w:lang w:val="en-AU"/>
        </w:rPr>
        <w:t>‘</w:t>
      </w:r>
      <w:r w:rsidRPr="00835871">
        <w:rPr>
          <w:rFonts w:ascii="Times New Roman" w:hAnsi="Times New Roman" w:cs="Times New Roman"/>
          <w:color w:val="000000" w:themeColor="text1"/>
          <w:sz w:val="24"/>
          <w:szCs w:val="24"/>
          <w:lang w:val="en-AU"/>
        </w:rPr>
        <w:t>Spoilt for choice, spoilt by choice: Long-term consequences imposed by social background</w:t>
      </w:r>
      <w:r w:rsidR="008D2E5B">
        <w:rPr>
          <w:rFonts w:ascii="Times New Roman" w:hAnsi="Times New Roman" w:cs="Times New Roman"/>
          <w:color w:val="000000" w:themeColor="text1"/>
          <w:sz w:val="24"/>
          <w:szCs w:val="24"/>
          <w:lang w:val="en-AU"/>
        </w:rPr>
        <w:t>’</w:t>
      </w:r>
      <w:r w:rsidRPr="00835871">
        <w:rPr>
          <w:rFonts w:ascii="Times New Roman" w:hAnsi="Times New Roman" w:cs="Times New Roman"/>
          <w:color w:val="000000" w:themeColor="text1"/>
          <w:sz w:val="24"/>
          <w:szCs w:val="24"/>
          <w:lang w:val="en-AU"/>
        </w:rPr>
        <w:t xml:space="preserve">, </w:t>
      </w:r>
      <w:r w:rsidRPr="00EE157A">
        <w:rPr>
          <w:rFonts w:ascii="Times New Roman" w:hAnsi="Times New Roman" w:cs="Times New Roman"/>
          <w:color w:val="000000" w:themeColor="text1"/>
          <w:sz w:val="24"/>
          <w:szCs w:val="24"/>
          <w:lang w:val="en-AU"/>
        </w:rPr>
        <w:t>Education + Training,</w:t>
      </w:r>
      <w:r w:rsidRPr="00835871">
        <w:rPr>
          <w:rFonts w:ascii="Times New Roman" w:hAnsi="Times New Roman" w:cs="Times New Roman"/>
          <w:color w:val="000000" w:themeColor="text1"/>
          <w:sz w:val="24"/>
          <w:szCs w:val="24"/>
          <w:lang w:val="en-AU"/>
        </w:rPr>
        <w:t xml:space="preserve"> 54(7), </w:t>
      </w:r>
      <w:r w:rsidR="008D2E5B">
        <w:rPr>
          <w:rFonts w:ascii="Times New Roman" w:hAnsi="Times New Roman" w:cs="Times New Roman"/>
          <w:color w:val="000000" w:themeColor="text1"/>
          <w:sz w:val="24"/>
          <w:szCs w:val="24"/>
          <w:lang w:val="en-AU"/>
        </w:rPr>
        <w:t xml:space="preserve">pp. </w:t>
      </w:r>
      <w:r w:rsidRPr="00835871">
        <w:rPr>
          <w:rFonts w:ascii="Times New Roman" w:hAnsi="Times New Roman" w:cs="Times New Roman"/>
          <w:color w:val="000000" w:themeColor="text1"/>
          <w:sz w:val="24"/>
          <w:szCs w:val="24"/>
          <w:lang w:val="en-AU"/>
        </w:rPr>
        <w:t>579-591.</w:t>
      </w:r>
    </w:p>
    <w:p w:rsidR="00AC2FD3" w:rsidRPr="00835871" w:rsidRDefault="00E04052" w:rsidP="00E13151">
      <w:pPr>
        <w:pStyle w:val="References"/>
        <w:spacing w:line="276" w:lineRule="auto"/>
        <w:ind w:right="522"/>
        <w:rPr>
          <w:rFonts w:ascii="Times New Roman" w:hAnsi="Times New Roman"/>
          <w:color w:val="000000" w:themeColor="text1"/>
          <w:sz w:val="24"/>
          <w:szCs w:val="24"/>
        </w:rPr>
      </w:pPr>
      <w:r w:rsidRPr="00835871">
        <w:rPr>
          <w:rFonts w:ascii="Times New Roman" w:hAnsi="Times New Roman"/>
          <w:color w:val="000000" w:themeColor="text1"/>
          <w:sz w:val="24"/>
          <w:szCs w:val="24"/>
        </w:rPr>
        <w:t>Graff, H. (1979)</w:t>
      </w:r>
      <w:r w:rsidRPr="00EE157A">
        <w:rPr>
          <w:rFonts w:ascii="Times New Roman" w:hAnsi="Times New Roman"/>
          <w:color w:val="000000" w:themeColor="text1"/>
          <w:sz w:val="24"/>
          <w:szCs w:val="24"/>
        </w:rPr>
        <w:t xml:space="preserve">. </w:t>
      </w:r>
      <w:r w:rsidR="00EE157A">
        <w:rPr>
          <w:rFonts w:ascii="Times New Roman" w:hAnsi="Times New Roman"/>
          <w:color w:val="000000" w:themeColor="text1"/>
          <w:sz w:val="24"/>
          <w:szCs w:val="24"/>
        </w:rPr>
        <w:t>The Literacy Myth: Literacy and Social Structure in the Nineteenth-Century C</w:t>
      </w:r>
      <w:r w:rsidRPr="00EE157A">
        <w:rPr>
          <w:rFonts w:ascii="Times New Roman" w:hAnsi="Times New Roman"/>
          <w:color w:val="000000" w:themeColor="text1"/>
          <w:sz w:val="24"/>
          <w:szCs w:val="24"/>
        </w:rPr>
        <w:t xml:space="preserve">ity. </w:t>
      </w:r>
      <w:r w:rsidRPr="00835871">
        <w:rPr>
          <w:rFonts w:ascii="Times New Roman" w:hAnsi="Times New Roman"/>
          <w:color w:val="000000" w:themeColor="text1"/>
          <w:sz w:val="24"/>
          <w:szCs w:val="24"/>
        </w:rPr>
        <w:t>New York: Academic Press</w:t>
      </w:r>
    </w:p>
    <w:p w:rsidR="00BC1C99" w:rsidRPr="00835871" w:rsidRDefault="00E04052" w:rsidP="00E13151">
      <w:pPr>
        <w:pStyle w:val="References"/>
        <w:spacing w:line="276" w:lineRule="auto"/>
        <w:ind w:right="522"/>
        <w:rPr>
          <w:rFonts w:ascii="Times New Roman" w:hAnsi="Times New Roman"/>
          <w:color w:val="000000" w:themeColor="text1"/>
          <w:sz w:val="24"/>
          <w:szCs w:val="24"/>
          <w:lang w:val="en-GB"/>
        </w:rPr>
      </w:pPr>
      <w:r w:rsidRPr="00835871">
        <w:rPr>
          <w:rFonts w:ascii="Times New Roman" w:hAnsi="Times New Roman"/>
          <w:color w:val="000000" w:themeColor="text1"/>
          <w:sz w:val="24"/>
          <w:szCs w:val="24"/>
          <w:lang w:val="en-GB"/>
        </w:rPr>
        <w:t>Grant, A. (1987</w:t>
      </w:r>
      <w:r w:rsidR="00EE157A">
        <w:rPr>
          <w:rFonts w:ascii="Times New Roman" w:hAnsi="Times New Roman"/>
          <w:color w:val="000000" w:themeColor="text1"/>
          <w:sz w:val="24"/>
          <w:szCs w:val="24"/>
          <w:lang w:val="en-GB"/>
        </w:rPr>
        <w:t>)</w:t>
      </w:r>
      <w:r w:rsidRPr="00EE157A">
        <w:rPr>
          <w:rFonts w:ascii="Times New Roman" w:hAnsi="Times New Roman"/>
          <w:color w:val="000000" w:themeColor="text1"/>
          <w:sz w:val="24"/>
          <w:szCs w:val="24"/>
          <w:lang w:val="en-GB"/>
        </w:rPr>
        <w:t xml:space="preserve"> </w:t>
      </w:r>
      <w:r w:rsidR="00EE157A">
        <w:rPr>
          <w:rFonts w:ascii="Times New Roman" w:hAnsi="Times New Roman"/>
          <w:color w:val="000000" w:themeColor="text1"/>
          <w:sz w:val="24"/>
          <w:szCs w:val="24"/>
          <w:lang w:val="en-GB"/>
        </w:rPr>
        <w:t xml:space="preserve">Opportunity to do </w:t>
      </w:r>
      <w:proofErr w:type="gramStart"/>
      <w:r w:rsidR="00EE157A">
        <w:rPr>
          <w:rFonts w:ascii="Times New Roman" w:hAnsi="Times New Roman"/>
          <w:color w:val="000000" w:themeColor="text1"/>
          <w:sz w:val="24"/>
          <w:szCs w:val="24"/>
          <w:lang w:val="en-GB"/>
        </w:rPr>
        <w:t>B</w:t>
      </w:r>
      <w:r w:rsidRPr="00EE157A">
        <w:rPr>
          <w:rFonts w:ascii="Times New Roman" w:hAnsi="Times New Roman"/>
          <w:color w:val="000000" w:themeColor="text1"/>
          <w:sz w:val="24"/>
          <w:szCs w:val="24"/>
          <w:lang w:val="en-GB"/>
        </w:rPr>
        <w:t>rilliantly</w:t>
      </w:r>
      <w:proofErr w:type="gramEnd"/>
      <w:r w:rsidRPr="00EE157A">
        <w:rPr>
          <w:rFonts w:ascii="Times New Roman" w:hAnsi="Times New Roman"/>
          <w:color w:val="000000" w:themeColor="text1"/>
          <w:sz w:val="24"/>
          <w:szCs w:val="24"/>
          <w:lang w:val="en-GB"/>
        </w:rPr>
        <w:t xml:space="preserve">: </w:t>
      </w:r>
      <w:r w:rsidR="00EE157A">
        <w:rPr>
          <w:rFonts w:ascii="Times New Roman" w:hAnsi="Times New Roman"/>
          <w:color w:val="000000" w:themeColor="text1"/>
          <w:sz w:val="24"/>
          <w:szCs w:val="24"/>
          <w:lang w:val="en-GB"/>
        </w:rPr>
        <w:t>TAFE and the Challenge of Adult Literacy P</w:t>
      </w:r>
      <w:r w:rsidRPr="00EE157A">
        <w:rPr>
          <w:rFonts w:ascii="Times New Roman" w:hAnsi="Times New Roman"/>
          <w:color w:val="000000" w:themeColor="text1"/>
          <w:sz w:val="24"/>
          <w:szCs w:val="24"/>
          <w:lang w:val="en-GB"/>
        </w:rPr>
        <w:t>rovision in Australia.</w:t>
      </w:r>
      <w:r w:rsidRPr="00835871">
        <w:rPr>
          <w:rFonts w:ascii="Times New Roman" w:hAnsi="Times New Roman"/>
          <w:color w:val="000000" w:themeColor="text1"/>
          <w:sz w:val="24"/>
          <w:szCs w:val="24"/>
          <w:lang w:val="en-GB"/>
        </w:rPr>
        <w:t xml:space="preserve"> Canberra: AGPS.</w:t>
      </w:r>
    </w:p>
    <w:p w:rsidR="00BB79AB" w:rsidRPr="00835871" w:rsidRDefault="004F58A9" w:rsidP="00E13151">
      <w:pPr>
        <w:pStyle w:val="References"/>
        <w:spacing w:line="276" w:lineRule="auto"/>
        <w:ind w:right="522"/>
        <w:rPr>
          <w:rFonts w:ascii="Times New Roman" w:hAnsi="Times New Roman"/>
          <w:color w:val="000000" w:themeColor="text1"/>
          <w:sz w:val="24"/>
          <w:szCs w:val="24"/>
        </w:rPr>
      </w:pPr>
      <w:r w:rsidRPr="00835871">
        <w:rPr>
          <w:rFonts w:ascii="Times New Roman" w:hAnsi="Times New Roman"/>
          <w:color w:val="000000" w:themeColor="text1"/>
          <w:sz w:val="24"/>
          <w:szCs w:val="24"/>
        </w:rPr>
        <w:t xml:space="preserve">Guenther, </w:t>
      </w:r>
      <w:r w:rsidR="00BC1C99" w:rsidRPr="00835871">
        <w:rPr>
          <w:rFonts w:ascii="Times New Roman" w:hAnsi="Times New Roman"/>
          <w:color w:val="000000" w:themeColor="text1"/>
          <w:sz w:val="24"/>
          <w:szCs w:val="24"/>
        </w:rPr>
        <w:t xml:space="preserve">J., </w:t>
      </w:r>
      <w:r w:rsidRPr="00835871">
        <w:rPr>
          <w:rFonts w:ascii="Times New Roman" w:hAnsi="Times New Roman"/>
          <w:color w:val="000000" w:themeColor="text1"/>
          <w:sz w:val="24"/>
          <w:szCs w:val="24"/>
        </w:rPr>
        <w:t>Falk</w:t>
      </w:r>
      <w:r w:rsidR="00BC1C99" w:rsidRPr="00835871">
        <w:rPr>
          <w:rFonts w:ascii="Times New Roman" w:hAnsi="Times New Roman"/>
          <w:color w:val="000000" w:themeColor="text1"/>
          <w:sz w:val="24"/>
          <w:szCs w:val="24"/>
        </w:rPr>
        <w:t>, I.</w:t>
      </w:r>
      <w:r w:rsidR="00EE157A">
        <w:rPr>
          <w:rFonts w:ascii="Times New Roman" w:hAnsi="Times New Roman"/>
          <w:color w:val="000000" w:themeColor="text1"/>
          <w:sz w:val="24"/>
          <w:szCs w:val="24"/>
        </w:rPr>
        <w:t xml:space="preserve"> and</w:t>
      </w:r>
      <w:r w:rsidRPr="00835871">
        <w:rPr>
          <w:rFonts w:ascii="Times New Roman" w:hAnsi="Times New Roman"/>
          <w:color w:val="000000" w:themeColor="text1"/>
          <w:sz w:val="24"/>
          <w:szCs w:val="24"/>
        </w:rPr>
        <w:t xml:space="preserve"> Arnott</w:t>
      </w:r>
      <w:r w:rsidR="00BC1C99" w:rsidRPr="00835871">
        <w:rPr>
          <w:rFonts w:ascii="Times New Roman" w:hAnsi="Times New Roman"/>
          <w:color w:val="000000" w:themeColor="text1"/>
          <w:sz w:val="24"/>
          <w:szCs w:val="24"/>
        </w:rPr>
        <w:t>, A</w:t>
      </w:r>
      <w:r w:rsidR="00EE157A">
        <w:rPr>
          <w:rFonts w:ascii="Times New Roman" w:hAnsi="Times New Roman"/>
          <w:color w:val="000000" w:themeColor="text1"/>
          <w:sz w:val="24"/>
          <w:szCs w:val="24"/>
        </w:rPr>
        <w:t>.</w:t>
      </w:r>
      <w:r w:rsidR="00BC1C99" w:rsidRPr="00835871">
        <w:rPr>
          <w:rFonts w:ascii="Times New Roman" w:hAnsi="Times New Roman"/>
          <w:color w:val="000000" w:themeColor="text1"/>
          <w:sz w:val="24"/>
          <w:szCs w:val="24"/>
        </w:rPr>
        <w:t>R.</w:t>
      </w:r>
      <w:r w:rsidRPr="00835871">
        <w:rPr>
          <w:rFonts w:ascii="Times New Roman" w:hAnsi="Times New Roman"/>
          <w:color w:val="000000" w:themeColor="text1"/>
          <w:sz w:val="24"/>
          <w:szCs w:val="24"/>
        </w:rPr>
        <w:t xml:space="preserve"> </w:t>
      </w:r>
      <w:r w:rsidR="00EE157A">
        <w:rPr>
          <w:rFonts w:ascii="Times New Roman" w:hAnsi="Times New Roman"/>
          <w:color w:val="000000" w:themeColor="text1"/>
          <w:sz w:val="24"/>
          <w:szCs w:val="24"/>
        </w:rPr>
        <w:t>(</w:t>
      </w:r>
      <w:r w:rsidRPr="00835871">
        <w:rPr>
          <w:rFonts w:ascii="Times New Roman" w:hAnsi="Times New Roman"/>
          <w:color w:val="000000" w:themeColor="text1"/>
          <w:sz w:val="24"/>
          <w:szCs w:val="24"/>
        </w:rPr>
        <w:t>2008</w:t>
      </w:r>
      <w:r w:rsidR="00EE157A">
        <w:rPr>
          <w:rFonts w:ascii="Times New Roman" w:hAnsi="Times New Roman"/>
          <w:color w:val="000000" w:themeColor="text1"/>
          <w:sz w:val="24"/>
          <w:szCs w:val="24"/>
        </w:rPr>
        <w:t>)</w:t>
      </w:r>
      <w:r w:rsidR="00BC1C99" w:rsidRPr="00EE157A">
        <w:rPr>
          <w:rFonts w:ascii="Times New Roman" w:hAnsi="Times New Roman"/>
          <w:color w:val="000000" w:themeColor="text1"/>
          <w:sz w:val="24"/>
          <w:szCs w:val="24"/>
        </w:rPr>
        <w:t xml:space="preserve"> </w:t>
      </w:r>
      <w:proofErr w:type="gramStart"/>
      <w:r w:rsidR="00EE157A">
        <w:rPr>
          <w:rFonts w:ascii="Times New Roman" w:hAnsi="Times New Roman"/>
          <w:color w:val="000000" w:themeColor="text1"/>
          <w:sz w:val="24"/>
          <w:szCs w:val="24"/>
        </w:rPr>
        <w:t>The</w:t>
      </w:r>
      <w:proofErr w:type="gramEnd"/>
      <w:r w:rsidR="00EE157A">
        <w:rPr>
          <w:rFonts w:ascii="Times New Roman" w:hAnsi="Times New Roman"/>
          <w:color w:val="000000" w:themeColor="text1"/>
          <w:sz w:val="24"/>
          <w:szCs w:val="24"/>
        </w:rPr>
        <w:t xml:space="preserve"> Role of V</w:t>
      </w:r>
      <w:r w:rsidR="00BC1C99" w:rsidRPr="00EE157A">
        <w:rPr>
          <w:rFonts w:ascii="Times New Roman" w:hAnsi="Times New Roman"/>
          <w:color w:val="000000" w:themeColor="text1"/>
          <w:sz w:val="24"/>
          <w:szCs w:val="24"/>
        </w:rPr>
        <w:t xml:space="preserve">ocational </w:t>
      </w:r>
      <w:r w:rsidR="00EE157A">
        <w:rPr>
          <w:rFonts w:ascii="Times New Roman" w:hAnsi="Times New Roman"/>
          <w:color w:val="000000" w:themeColor="text1"/>
          <w:sz w:val="24"/>
          <w:szCs w:val="24"/>
        </w:rPr>
        <w:t>Education and T</w:t>
      </w:r>
      <w:r w:rsidR="00BC1C99" w:rsidRPr="00EE157A">
        <w:rPr>
          <w:rFonts w:ascii="Times New Roman" w:hAnsi="Times New Roman"/>
          <w:color w:val="000000" w:themeColor="text1"/>
          <w:sz w:val="24"/>
          <w:szCs w:val="24"/>
        </w:rPr>
        <w:t>raining in</w:t>
      </w:r>
      <w:r w:rsidR="00EE157A">
        <w:rPr>
          <w:rFonts w:ascii="Times New Roman" w:hAnsi="Times New Roman"/>
          <w:color w:val="000000" w:themeColor="text1"/>
          <w:sz w:val="24"/>
          <w:szCs w:val="24"/>
        </w:rPr>
        <w:t xml:space="preserve"> Welfare to W</w:t>
      </w:r>
      <w:r w:rsidR="00BC1C99" w:rsidRPr="00EE157A">
        <w:rPr>
          <w:rFonts w:ascii="Times New Roman" w:hAnsi="Times New Roman"/>
          <w:color w:val="000000" w:themeColor="text1"/>
          <w:sz w:val="24"/>
          <w:szCs w:val="24"/>
        </w:rPr>
        <w:t xml:space="preserve">ork. </w:t>
      </w:r>
      <w:r w:rsidR="00BC1C99" w:rsidRPr="00835871">
        <w:rPr>
          <w:rFonts w:ascii="Times New Roman" w:hAnsi="Times New Roman"/>
          <w:color w:val="000000" w:themeColor="text1"/>
          <w:sz w:val="24"/>
          <w:szCs w:val="24"/>
        </w:rPr>
        <w:t>Adelaide: NCVER.</w:t>
      </w:r>
    </w:p>
    <w:p w:rsidR="00BB79AB" w:rsidRPr="00835871" w:rsidRDefault="00EE157A" w:rsidP="00E13151">
      <w:pPr>
        <w:pStyle w:val="References"/>
        <w:spacing w:line="276" w:lineRule="auto"/>
        <w:ind w:right="522"/>
        <w:rPr>
          <w:rFonts w:ascii="Times New Roman" w:hAnsi="Times New Roman"/>
          <w:color w:val="000000" w:themeColor="text1"/>
          <w:sz w:val="24"/>
          <w:szCs w:val="24"/>
          <w:lang w:val="en-GB"/>
        </w:rPr>
      </w:pPr>
      <w:proofErr w:type="gramStart"/>
      <w:r>
        <w:rPr>
          <w:rFonts w:ascii="Times New Roman" w:hAnsi="Times New Roman"/>
          <w:color w:val="000000" w:themeColor="text1"/>
          <w:sz w:val="24"/>
          <w:szCs w:val="24"/>
          <w:lang w:val="en-GB"/>
        </w:rPr>
        <w:t>Hamilton, M. (2012)</w:t>
      </w:r>
      <w:r w:rsidR="00E04052" w:rsidRPr="00EE157A">
        <w:rPr>
          <w:rFonts w:ascii="Times New Roman" w:hAnsi="Times New Roman"/>
          <w:color w:val="000000" w:themeColor="text1"/>
          <w:sz w:val="24"/>
          <w:szCs w:val="24"/>
          <w:lang w:val="en-GB"/>
        </w:rPr>
        <w:t xml:space="preserve"> </w:t>
      </w:r>
      <w:r>
        <w:rPr>
          <w:rFonts w:ascii="Times New Roman" w:hAnsi="Times New Roman"/>
          <w:color w:val="000000" w:themeColor="text1"/>
          <w:sz w:val="24"/>
          <w:szCs w:val="24"/>
          <w:lang w:val="en-GB"/>
        </w:rPr>
        <w:t>Literacy and the Politics of R</w:t>
      </w:r>
      <w:r w:rsidR="00E04052" w:rsidRPr="00EE157A">
        <w:rPr>
          <w:rFonts w:ascii="Times New Roman" w:hAnsi="Times New Roman"/>
          <w:color w:val="000000" w:themeColor="text1"/>
          <w:sz w:val="24"/>
          <w:szCs w:val="24"/>
          <w:lang w:val="en-GB"/>
        </w:rPr>
        <w:t>epresentation.</w:t>
      </w:r>
      <w:proofErr w:type="gramEnd"/>
      <w:r w:rsidR="00E04052" w:rsidRPr="00835871">
        <w:rPr>
          <w:rFonts w:ascii="Times New Roman" w:hAnsi="Times New Roman"/>
          <w:color w:val="000000" w:themeColor="text1"/>
          <w:sz w:val="24"/>
          <w:szCs w:val="24"/>
          <w:lang w:val="en-GB"/>
        </w:rPr>
        <w:t xml:space="preserve"> London: Routledge.</w:t>
      </w:r>
    </w:p>
    <w:p w:rsidR="00D30200" w:rsidRPr="00835871" w:rsidRDefault="004F58A9" w:rsidP="00E13151">
      <w:pPr>
        <w:pStyle w:val="References"/>
        <w:spacing w:line="276" w:lineRule="auto"/>
        <w:ind w:right="522"/>
        <w:rPr>
          <w:rFonts w:ascii="Times New Roman" w:hAnsi="Times New Roman"/>
          <w:color w:val="000000" w:themeColor="text1"/>
          <w:sz w:val="24"/>
          <w:szCs w:val="24"/>
        </w:rPr>
      </w:pPr>
      <w:r w:rsidRPr="00835871">
        <w:rPr>
          <w:rFonts w:ascii="Times New Roman" w:hAnsi="Times New Roman"/>
          <w:color w:val="000000" w:themeColor="text1"/>
          <w:sz w:val="24"/>
          <w:szCs w:val="24"/>
        </w:rPr>
        <w:t>Hamilton</w:t>
      </w:r>
      <w:r w:rsidR="00BB79AB" w:rsidRPr="00835871">
        <w:rPr>
          <w:rFonts w:ascii="Times New Roman" w:hAnsi="Times New Roman"/>
          <w:color w:val="000000" w:themeColor="text1"/>
          <w:sz w:val="24"/>
          <w:szCs w:val="24"/>
        </w:rPr>
        <w:t>, M</w:t>
      </w:r>
      <w:r w:rsidR="00EE157A">
        <w:rPr>
          <w:rFonts w:ascii="Times New Roman" w:hAnsi="Times New Roman"/>
          <w:color w:val="000000" w:themeColor="text1"/>
          <w:sz w:val="24"/>
          <w:szCs w:val="24"/>
        </w:rPr>
        <w:t>.</w:t>
      </w:r>
      <w:r w:rsidRPr="00835871">
        <w:rPr>
          <w:rFonts w:ascii="Times New Roman" w:hAnsi="Times New Roman"/>
          <w:color w:val="000000" w:themeColor="text1"/>
          <w:sz w:val="24"/>
          <w:szCs w:val="24"/>
        </w:rPr>
        <w:t xml:space="preserve"> </w:t>
      </w:r>
      <w:r w:rsidR="00EE157A">
        <w:rPr>
          <w:rFonts w:ascii="Times New Roman" w:hAnsi="Times New Roman"/>
          <w:color w:val="000000" w:themeColor="text1"/>
          <w:sz w:val="24"/>
          <w:szCs w:val="24"/>
        </w:rPr>
        <w:t>(</w:t>
      </w:r>
      <w:r w:rsidRPr="00835871">
        <w:rPr>
          <w:rFonts w:ascii="Times New Roman" w:hAnsi="Times New Roman"/>
          <w:color w:val="000000" w:themeColor="text1"/>
          <w:sz w:val="24"/>
          <w:szCs w:val="24"/>
        </w:rPr>
        <w:t>2015</w:t>
      </w:r>
      <w:r w:rsidR="00EE157A">
        <w:rPr>
          <w:rFonts w:ascii="Times New Roman" w:hAnsi="Times New Roman"/>
          <w:color w:val="000000" w:themeColor="text1"/>
          <w:sz w:val="24"/>
          <w:szCs w:val="24"/>
        </w:rPr>
        <w:t>)</w:t>
      </w:r>
      <w:r w:rsidR="00BB79AB" w:rsidRPr="00835871">
        <w:rPr>
          <w:rFonts w:ascii="Times New Roman" w:hAnsi="Times New Roman"/>
          <w:color w:val="000000" w:themeColor="text1"/>
          <w:sz w:val="24"/>
          <w:szCs w:val="24"/>
        </w:rPr>
        <w:t xml:space="preserve"> </w:t>
      </w:r>
      <w:r w:rsidR="00EE157A">
        <w:rPr>
          <w:rFonts w:ascii="Times New Roman" w:hAnsi="Times New Roman"/>
          <w:color w:val="000000" w:themeColor="text1"/>
          <w:sz w:val="24"/>
          <w:szCs w:val="24"/>
        </w:rPr>
        <w:t>‘</w:t>
      </w:r>
      <w:r w:rsidR="00BB79AB" w:rsidRPr="00835871">
        <w:rPr>
          <w:rFonts w:ascii="Times New Roman" w:hAnsi="Times New Roman"/>
          <w:color w:val="000000" w:themeColor="text1"/>
          <w:sz w:val="24"/>
          <w:szCs w:val="24"/>
        </w:rPr>
        <w:t>Survey literacies</w:t>
      </w:r>
      <w:r w:rsidR="00EE157A">
        <w:rPr>
          <w:rFonts w:ascii="Times New Roman" w:hAnsi="Times New Roman"/>
          <w:color w:val="000000" w:themeColor="text1"/>
          <w:sz w:val="24"/>
          <w:szCs w:val="24"/>
        </w:rPr>
        <w:t>’</w:t>
      </w:r>
      <w:r w:rsidR="00BB79AB" w:rsidRPr="00835871">
        <w:rPr>
          <w:rFonts w:ascii="Times New Roman" w:hAnsi="Times New Roman"/>
          <w:color w:val="000000" w:themeColor="text1"/>
          <w:sz w:val="24"/>
          <w:szCs w:val="24"/>
        </w:rPr>
        <w:t>, in</w:t>
      </w:r>
      <w:r w:rsidR="00EE157A">
        <w:rPr>
          <w:rFonts w:ascii="Times New Roman" w:hAnsi="Times New Roman"/>
          <w:color w:val="000000" w:themeColor="text1"/>
          <w:sz w:val="24"/>
          <w:szCs w:val="24"/>
        </w:rPr>
        <w:t>:</w:t>
      </w:r>
      <w:r w:rsidR="00BB79AB" w:rsidRPr="00835871">
        <w:rPr>
          <w:rFonts w:ascii="Times New Roman" w:hAnsi="Times New Roman"/>
          <w:color w:val="000000" w:themeColor="text1"/>
          <w:sz w:val="24"/>
          <w:szCs w:val="24"/>
        </w:rPr>
        <w:t xml:space="preserve"> </w:t>
      </w:r>
      <w:r w:rsidR="00EE157A">
        <w:rPr>
          <w:rFonts w:ascii="Times New Roman" w:hAnsi="Times New Roman"/>
          <w:color w:val="000000" w:themeColor="text1"/>
          <w:sz w:val="24"/>
          <w:szCs w:val="24"/>
        </w:rPr>
        <w:t>V. Duckworth and G. Ade-</w:t>
      </w:r>
      <w:proofErr w:type="spellStart"/>
      <w:r w:rsidR="00EE157A">
        <w:rPr>
          <w:rFonts w:ascii="Times New Roman" w:hAnsi="Times New Roman"/>
          <w:color w:val="000000" w:themeColor="text1"/>
          <w:sz w:val="24"/>
          <w:szCs w:val="24"/>
        </w:rPr>
        <w:t>Ojo</w:t>
      </w:r>
      <w:proofErr w:type="spellEnd"/>
      <w:r w:rsidR="00BB79AB" w:rsidRPr="00835871">
        <w:rPr>
          <w:rFonts w:ascii="Times New Roman" w:hAnsi="Times New Roman"/>
          <w:color w:val="000000" w:themeColor="text1"/>
          <w:sz w:val="24"/>
          <w:szCs w:val="24"/>
        </w:rPr>
        <w:t xml:space="preserve"> (</w:t>
      </w:r>
      <w:proofErr w:type="spellStart"/>
      <w:proofErr w:type="gramStart"/>
      <w:r w:rsidR="00BB79AB" w:rsidRPr="00835871">
        <w:rPr>
          <w:rFonts w:ascii="Times New Roman" w:hAnsi="Times New Roman"/>
          <w:color w:val="000000" w:themeColor="text1"/>
          <w:sz w:val="24"/>
          <w:szCs w:val="24"/>
        </w:rPr>
        <w:t>eds</w:t>
      </w:r>
      <w:proofErr w:type="spellEnd"/>
      <w:proofErr w:type="gramEnd"/>
      <w:r w:rsidR="00BB79AB" w:rsidRPr="00835871">
        <w:rPr>
          <w:rFonts w:ascii="Times New Roman" w:hAnsi="Times New Roman"/>
          <w:color w:val="000000" w:themeColor="text1"/>
          <w:sz w:val="24"/>
          <w:szCs w:val="24"/>
        </w:rPr>
        <w:t xml:space="preserve">) </w:t>
      </w:r>
      <w:r w:rsidR="00EE157A">
        <w:rPr>
          <w:rFonts w:ascii="Times New Roman" w:hAnsi="Times New Roman"/>
          <w:color w:val="000000" w:themeColor="text1"/>
          <w:sz w:val="24"/>
          <w:szCs w:val="24"/>
        </w:rPr>
        <w:t>Landscapes of Specific Literacies in Contemporary S</w:t>
      </w:r>
      <w:r w:rsidR="00BB79AB" w:rsidRPr="00EE157A">
        <w:rPr>
          <w:rFonts w:ascii="Times New Roman" w:hAnsi="Times New Roman"/>
          <w:color w:val="000000" w:themeColor="text1"/>
          <w:sz w:val="24"/>
          <w:szCs w:val="24"/>
        </w:rPr>
        <w:t>ociety.</w:t>
      </w:r>
      <w:r w:rsidR="00BB79AB" w:rsidRPr="00835871">
        <w:rPr>
          <w:rFonts w:ascii="Times New Roman" w:hAnsi="Times New Roman"/>
          <w:color w:val="000000" w:themeColor="text1"/>
          <w:sz w:val="24"/>
          <w:szCs w:val="24"/>
        </w:rPr>
        <w:t xml:space="preserve"> London: Routledge.</w:t>
      </w:r>
      <w:r w:rsidR="00EE157A">
        <w:rPr>
          <w:rFonts w:ascii="Times New Roman" w:hAnsi="Times New Roman"/>
          <w:color w:val="000000" w:themeColor="text1"/>
          <w:sz w:val="24"/>
          <w:szCs w:val="24"/>
        </w:rPr>
        <w:t xml:space="preserve"> </w:t>
      </w:r>
      <w:r w:rsidR="00EE157A" w:rsidRPr="000267A2">
        <w:rPr>
          <w:rFonts w:ascii="Times New Roman" w:hAnsi="Times New Roman"/>
          <w:color w:val="000000" w:themeColor="text1"/>
          <w:sz w:val="24"/>
          <w:szCs w:val="24"/>
        </w:rPr>
        <w:t>pp.</w:t>
      </w:r>
      <w:r w:rsidR="000267A2">
        <w:rPr>
          <w:rFonts w:ascii="Times New Roman" w:hAnsi="Times New Roman"/>
          <w:color w:val="000000" w:themeColor="text1"/>
          <w:sz w:val="24"/>
          <w:szCs w:val="24"/>
        </w:rPr>
        <w:t xml:space="preserve"> 47-60.</w:t>
      </w:r>
    </w:p>
    <w:p w:rsidR="00D30200" w:rsidRPr="00835871" w:rsidRDefault="00D30200" w:rsidP="00E13151">
      <w:pPr>
        <w:pStyle w:val="References"/>
        <w:spacing w:line="276" w:lineRule="auto"/>
        <w:ind w:right="522"/>
        <w:rPr>
          <w:rFonts w:ascii="Times New Roman" w:hAnsi="Times New Roman"/>
          <w:color w:val="000000" w:themeColor="text1"/>
          <w:sz w:val="24"/>
          <w:szCs w:val="24"/>
          <w:lang w:eastAsia="en-GB"/>
        </w:rPr>
      </w:pPr>
      <w:r w:rsidRPr="00835871">
        <w:rPr>
          <w:rFonts w:ascii="Times New Roman" w:hAnsi="Times New Roman"/>
          <w:color w:val="000000" w:themeColor="text1"/>
          <w:sz w:val="24"/>
          <w:szCs w:val="24"/>
          <w:lang w:eastAsia="en-GB"/>
        </w:rPr>
        <w:lastRenderedPageBreak/>
        <w:t xml:space="preserve">Hamilton, M., </w:t>
      </w:r>
      <w:proofErr w:type="spellStart"/>
      <w:r w:rsidRPr="00835871">
        <w:rPr>
          <w:rFonts w:ascii="Times New Roman" w:hAnsi="Times New Roman"/>
          <w:color w:val="000000" w:themeColor="text1"/>
          <w:sz w:val="24"/>
          <w:szCs w:val="24"/>
          <w:lang w:eastAsia="en-GB"/>
        </w:rPr>
        <w:t>Maddox</w:t>
      </w:r>
      <w:proofErr w:type="gramStart"/>
      <w:r w:rsidRPr="00835871">
        <w:rPr>
          <w:rFonts w:ascii="Times New Roman" w:hAnsi="Times New Roman"/>
          <w:color w:val="000000" w:themeColor="text1"/>
          <w:sz w:val="24"/>
          <w:szCs w:val="24"/>
          <w:lang w:eastAsia="en-GB"/>
        </w:rPr>
        <w:t>,</w:t>
      </w:r>
      <w:r w:rsidR="00EE157A">
        <w:rPr>
          <w:rFonts w:ascii="Times New Roman" w:hAnsi="Times New Roman"/>
          <w:color w:val="000000" w:themeColor="text1"/>
          <w:sz w:val="24"/>
          <w:szCs w:val="24"/>
          <w:lang w:eastAsia="en-GB"/>
        </w:rPr>
        <w:t>B</w:t>
      </w:r>
      <w:proofErr w:type="spellEnd"/>
      <w:proofErr w:type="gramEnd"/>
      <w:r w:rsidR="00EE157A">
        <w:rPr>
          <w:rFonts w:ascii="Times New Roman" w:hAnsi="Times New Roman"/>
          <w:color w:val="000000" w:themeColor="text1"/>
          <w:sz w:val="24"/>
          <w:szCs w:val="24"/>
          <w:lang w:eastAsia="en-GB"/>
        </w:rPr>
        <w:t xml:space="preserve">. and </w:t>
      </w:r>
      <w:proofErr w:type="spellStart"/>
      <w:r w:rsidRPr="00835871">
        <w:rPr>
          <w:rFonts w:ascii="Times New Roman" w:hAnsi="Times New Roman"/>
          <w:color w:val="000000" w:themeColor="text1"/>
          <w:sz w:val="24"/>
          <w:szCs w:val="24"/>
          <w:lang w:eastAsia="en-GB"/>
        </w:rPr>
        <w:t>Addey</w:t>
      </w:r>
      <w:proofErr w:type="spellEnd"/>
      <w:r w:rsidRPr="00835871">
        <w:rPr>
          <w:rFonts w:ascii="Times New Roman" w:hAnsi="Times New Roman"/>
          <w:color w:val="000000" w:themeColor="text1"/>
          <w:sz w:val="24"/>
          <w:szCs w:val="24"/>
          <w:lang w:eastAsia="en-GB"/>
        </w:rPr>
        <w:t xml:space="preserve">, </w:t>
      </w:r>
      <w:r w:rsidR="00EE157A">
        <w:rPr>
          <w:rFonts w:ascii="Times New Roman" w:hAnsi="Times New Roman"/>
          <w:color w:val="000000" w:themeColor="text1"/>
          <w:sz w:val="24"/>
          <w:szCs w:val="24"/>
          <w:lang w:eastAsia="en-GB"/>
        </w:rPr>
        <w:t>C. (</w:t>
      </w:r>
      <w:proofErr w:type="spellStart"/>
      <w:r w:rsidR="00EE157A">
        <w:rPr>
          <w:rFonts w:ascii="Times New Roman" w:hAnsi="Times New Roman"/>
          <w:color w:val="000000" w:themeColor="text1"/>
          <w:sz w:val="24"/>
          <w:szCs w:val="24"/>
          <w:lang w:eastAsia="en-GB"/>
        </w:rPr>
        <w:t>eds</w:t>
      </w:r>
      <w:proofErr w:type="spellEnd"/>
      <w:r w:rsidR="00EE157A">
        <w:rPr>
          <w:rFonts w:ascii="Times New Roman" w:hAnsi="Times New Roman"/>
          <w:color w:val="000000" w:themeColor="text1"/>
          <w:sz w:val="24"/>
          <w:szCs w:val="24"/>
          <w:lang w:eastAsia="en-GB"/>
        </w:rPr>
        <w:t>).</w:t>
      </w:r>
      <w:r w:rsidRPr="00835871">
        <w:rPr>
          <w:rFonts w:ascii="Times New Roman" w:hAnsi="Times New Roman"/>
          <w:color w:val="000000" w:themeColor="text1"/>
          <w:sz w:val="24"/>
          <w:szCs w:val="24"/>
          <w:lang w:eastAsia="en-GB"/>
        </w:rPr>
        <w:t xml:space="preserve"> </w:t>
      </w:r>
      <w:r w:rsidR="00EE157A">
        <w:rPr>
          <w:rFonts w:ascii="Times New Roman" w:hAnsi="Times New Roman"/>
          <w:color w:val="000000" w:themeColor="text1"/>
          <w:sz w:val="24"/>
          <w:szCs w:val="24"/>
          <w:lang w:eastAsia="en-GB"/>
        </w:rPr>
        <w:t>(</w:t>
      </w:r>
      <w:r w:rsidRPr="00835871">
        <w:rPr>
          <w:rFonts w:ascii="Times New Roman" w:hAnsi="Times New Roman"/>
          <w:color w:val="000000" w:themeColor="text1"/>
          <w:sz w:val="24"/>
          <w:szCs w:val="24"/>
          <w:lang w:eastAsia="en-GB"/>
        </w:rPr>
        <w:t>2015</w:t>
      </w:r>
      <w:r w:rsidR="00EE157A">
        <w:rPr>
          <w:rFonts w:ascii="Times New Roman" w:hAnsi="Times New Roman"/>
          <w:color w:val="000000" w:themeColor="text1"/>
          <w:sz w:val="24"/>
          <w:szCs w:val="24"/>
          <w:lang w:eastAsia="en-GB"/>
        </w:rPr>
        <w:t>)</w:t>
      </w:r>
      <w:r w:rsidRPr="00835871">
        <w:rPr>
          <w:rFonts w:ascii="Times New Roman" w:hAnsi="Times New Roman"/>
          <w:i/>
          <w:color w:val="000000" w:themeColor="text1"/>
          <w:sz w:val="24"/>
          <w:szCs w:val="24"/>
          <w:lang w:eastAsia="en-GB"/>
        </w:rPr>
        <w:t xml:space="preserve"> </w:t>
      </w:r>
      <w:r w:rsidRPr="00EE157A">
        <w:rPr>
          <w:rFonts w:ascii="Times New Roman" w:hAnsi="Times New Roman"/>
          <w:color w:val="000000" w:themeColor="text1"/>
          <w:sz w:val="24"/>
          <w:szCs w:val="24"/>
          <w:lang w:eastAsia="en-GB"/>
        </w:rPr>
        <w:t>Literacy as Numbers: Researching the Politics and Practices of International Literacy Assessment.</w:t>
      </w:r>
      <w:r w:rsidRPr="00835871">
        <w:rPr>
          <w:rFonts w:ascii="Times New Roman" w:hAnsi="Times New Roman"/>
          <w:i/>
          <w:color w:val="000000" w:themeColor="text1"/>
          <w:sz w:val="24"/>
          <w:szCs w:val="24"/>
          <w:lang w:eastAsia="en-GB"/>
        </w:rPr>
        <w:t xml:space="preserve"> </w:t>
      </w:r>
      <w:r w:rsidRPr="00835871">
        <w:rPr>
          <w:rFonts w:ascii="Times New Roman" w:hAnsi="Times New Roman"/>
          <w:color w:val="000000" w:themeColor="text1"/>
          <w:sz w:val="24"/>
          <w:szCs w:val="24"/>
          <w:lang w:eastAsia="en-GB"/>
        </w:rPr>
        <w:t>Cambridge: Cambridge University Press.</w:t>
      </w:r>
    </w:p>
    <w:p w:rsidR="001166D5" w:rsidRPr="00EE157A" w:rsidRDefault="004F58A9" w:rsidP="00E13151">
      <w:pPr>
        <w:pStyle w:val="References"/>
        <w:spacing w:line="276" w:lineRule="auto"/>
        <w:ind w:right="522"/>
        <w:rPr>
          <w:rFonts w:ascii="Times New Roman" w:hAnsi="Times New Roman"/>
          <w:color w:val="000000" w:themeColor="text1"/>
          <w:sz w:val="24"/>
          <w:szCs w:val="24"/>
        </w:rPr>
      </w:pPr>
      <w:r w:rsidRPr="00835871">
        <w:rPr>
          <w:rFonts w:ascii="Times New Roman" w:hAnsi="Times New Roman"/>
          <w:color w:val="000000" w:themeColor="text1"/>
          <w:sz w:val="24"/>
          <w:szCs w:val="24"/>
        </w:rPr>
        <w:t>Harris, K</w:t>
      </w:r>
      <w:r w:rsidR="00EE157A">
        <w:rPr>
          <w:rFonts w:ascii="Times New Roman" w:hAnsi="Times New Roman"/>
          <w:color w:val="000000" w:themeColor="text1"/>
          <w:sz w:val="24"/>
          <w:szCs w:val="24"/>
        </w:rPr>
        <w:t>.</w:t>
      </w:r>
      <w:r w:rsidRPr="00835871">
        <w:rPr>
          <w:rFonts w:ascii="Times New Roman" w:hAnsi="Times New Roman"/>
          <w:color w:val="000000" w:themeColor="text1"/>
          <w:sz w:val="24"/>
          <w:szCs w:val="24"/>
        </w:rPr>
        <w:t xml:space="preserve"> </w:t>
      </w:r>
      <w:r w:rsidR="00EE157A">
        <w:rPr>
          <w:rFonts w:ascii="Times New Roman" w:hAnsi="Times New Roman"/>
          <w:color w:val="000000" w:themeColor="text1"/>
          <w:sz w:val="24"/>
          <w:szCs w:val="24"/>
        </w:rPr>
        <w:t>(</w:t>
      </w:r>
      <w:r w:rsidRPr="00835871">
        <w:rPr>
          <w:rFonts w:ascii="Times New Roman" w:hAnsi="Times New Roman"/>
          <w:color w:val="000000" w:themeColor="text1"/>
          <w:sz w:val="24"/>
          <w:szCs w:val="24"/>
        </w:rPr>
        <w:t>2014</w:t>
      </w:r>
      <w:r w:rsidR="00EE157A">
        <w:rPr>
          <w:rFonts w:ascii="Times New Roman" w:hAnsi="Times New Roman"/>
          <w:color w:val="000000" w:themeColor="text1"/>
          <w:sz w:val="24"/>
          <w:szCs w:val="24"/>
        </w:rPr>
        <w:t>)</w:t>
      </w:r>
      <w:r w:rsidR="00D30200" w:rsidRPr="00835871">
        <w:rPr>
          <w:rFonts w:ascii="Times New Roman" w:hAnsi="Times New Roman"/>
          <w:color w:val="000000" w:themeColor="text1"/>
          <w:sz w:val="24"/>
          <w:szCs w:val="24"/>
        </w:rPr>
        <w:t xml:space="preserve"> </w:t>
      </w:r>
      <w:r w:rsidR="001E036D">
        <w:rPr>
          <w:rFonts w:ascii="Times New Roman" w:hAnsi="Times New Roman"/>
          <w:color w:val="000000" w:themeColor="text1"/>
          <w:sz w:val="24"/>
          <w:szCs w:val="24"/>
        </w:rPr>
        <w:t>‘</w:t>
      </w:r>
      <w:r w:rsidR="00EE157A">
        <w:rPr>
          <w:rFonts w:ascii="Times New Roman" w:eastAsiaTheme="minorHAnsi" w:hAnsi="Times New Roman"/>
          <w:bCs/>
          <w:color w:val="000000" w:themeColor="text1"/>
          <w:sz w:val="24"/>
          <w:szCs w:val="24"/>
        </w:rPr>
        <w:t>Praxis: The m</w:t>
      </w:r>
      <w:r w:rsidR="00D30200" w:rsidRPr="00835871">
        <w:rPr>
          <w:rFonts w:ascii="Times New Roman" w:eastAsiaTheme="minorHAnsi" w:hAnsi="Times New Roman"/>
          <w:bCs/>
          <w:color w:val="000000" w:themeColor="text1"/>
          <w:sz w:val="24"/>
          <w:szCs w:val="24"/>
        </w:rPr>
        <w:t>aking of Australia’s Radical Education Dossie</w:t>
      </w:r>
      <w:r w:rsidR="00D30200" w:rsidRPr="000267A2">
        <w:rPr>
          <w:rFonts w:ascii="Times New Roman" w:eastAsiaTheme="minorHAnsi" w:hAnsi="Times New Roman"/>
          <w:bCs/>
          <w:color w:val="000000" w:themeColor="text1"/>
          <w:sz w:val="24"/>
          <w:szCs w:val="24"/>
        </w:rPr>
        <w:t>r</w:t>
      </w:r>
      <w:r w:rsidR="001E036D">
        <w:rPr>
          <w:rFonts w:ascii="Times New Roman" w:eastAsiaTheme="minorHAnsi" w:hAnsi="Times New Roman"/>
          <w:bCs/>
          <w:color w:val="000000" w:themeColor="text1"/>
          <w:sz w:val="24"/>
          <w:szCs w:val="24"/>
        </w:rPr>
        <w:t>’</w:t>
      </w:r>
      <w:r w:rsidR="00D30200" w:rsidRPr="000267A2">
        <w:rPr>
          <w:rFonts w:ascii="Times New Roman" w:eastAsiaTheme="minorHAnsi" w:hAnsi="Times New Roman"/>
          <w:bCs/>
          <w:color w:val="000000" w:themeColor="text1"/>
        </w:rPr>
        <w:t xml:space="preserve">, </w:t>
      </w:r>
      <w:r w:rsidR="00D30200" w:rsidRPr="000267A2">
        <w:rPr>
          <w:rFonts w:ascii="Times New Roman" w:hAnsi="Times New Roman"/>
          <w:color w:val="000000" w:themeColor="text1"/>
          <w:sz w:val="24"/>
          <w:szCs w:val="24"/>
        </w:rPr>
        <w:t>Journal for Critical Education Policy Studies</w:t>
      </w:r>
      <w:r w:rsidR="000267A2" w:rsidRPr="000267A2">
        <w:rPr>
          <w:rFonts w:ascii="Times New Roman" w:hAnsi="Times New Roman"/>
          <w:color w:val="000000" w:themeColor="text1"/>
          <w:sz w:val="24"/>
          <w:szCs w:val="24"/>
        </w:rPr>
        <w:t>,</w:t>
      </w:r>
      <w:r w:rsidR="000267A2">
        <w:rPr>
          <w:rFonts w:ascii="Times New Roman" w:hAnsi="Times New Roman"/>
          <w:color w:val="000000" w:themeColor="text1"/>
          <w:sz w:val="24"/>
          <w:szCs w:val="24"/>
        </w:rPr>
        <w:t xml:space="preserve"> 12(1), pp. 101-116.</w:t>
      </w:r>
    </w:p>
    <w:p w:rsidR="001166D5" w:rsidRPr="00835871" w:rsidRDefault="004F58A9" w:rsidP="00E13151">
      <w:pPr>
        <w:pStyle w:val="References"/>
        <w:spacing w:line="276" w:lineRule="auto"/>
        <w:ind w:right="522"/>
        <w:rPr>
          <w:rFonts w:ascii="Times New Roman" w:hAnsi="Times New Roman"/>
          <w:color w:val="000000" w:themeColor="text1"/>
          <w:sz w:val="24"/>
          <w:szCs w:val="24"/>
          <w:lang w:eastAsia="en-GB"/>
        </w:rPr>
      </w:pPr>
      <w:proofErr w:type="gramStart"/>
      <w:r w:rsidRPr="00835871">
        <w:rPr>
          <w:rFonts w:ascii="Times New Roman" w:hAnsi="Times New Roman"/>
          <w:color w:val="000000" w:themeColor="text1"/>
          <w:sz w:val="24"/>
          <w:szCs w:val="24"/>
          <w:lang w:eastAsia="en-GB"/>
        </w:rPr>
        <w:t>Harvey</w:t>
      </w:r>
      <w:r w:rsidR="00D30200" w:rsidRPr="00835871">
        <w:rPr>
          <w:rFonts w:ascii="Times New Roman" w:hAnsi="Times New Roman"/>
          <w:color w:val="000000" w:themeColor="text1"/>
          <w:sz w:val="24"/>
          <w:szCs w:val="24"/>
          <w:lang w:eastAsia="en-GB"/>
        </w:rPr>
        <w:t>, D.</w:t>
      </w:r>
      <w:r w:rsidRPr="00835871">
        <w:rPr>
          <w:rFonts w:ascii="Times New Roman" w:hAnsi="Times New Roman"/>
          <w:color w:val="000000" w:themeColor="text1"/>
          <w:sz w:val="24"/>
          <w:szCs w:val="24"/>
          <w:lang w:eastAsia="en-GB"/>
        </w:rPr>
        <w:t xml:space="preserve"> (2005)</w:t>
      </w:r>
      <w:r w:rsidR="00D30200" w:rsidRPr="00835871">
        <w:rPr>
          <w:rFonts w:ascii="Times New Roman" w:hAnsi="Times New Roman"/>
          <w:color w:val="000000" w:themeColor="text1"/>
          <w:sz w:val="24"/>
          <w:szCs w:val="24"/>
          <w:lang w:eastAsia="en-GB"/>
        </w:rPr>
        <w:t xml:space="preserve"> </w:t>
      </w:r>
      <w:r w:rsidR="00EE157A">
        <w:rPr>
          <w:rFonts w:ascii="Times New Roman" w:hAnsi="Times New Roman"/>
          <w:color w:val="000000" w:themeColor="text1"/>
          <w:sz w:val="24"/>
          <w:szCs w:val="24"/>
          <w:lang w:eastAsia="en-GB"/>
        </w:rPr>
        <w:t>A Brief History of N</w:t>
      </w:r>
      <w:r w:rsidR="00D30200" w:rsidRPr="00EE157A">
        <w:rPr>
          <w:rFonts w:ascii="Times New Roman" w:hAnsi="Times New Roman"/>
          <w:color w:val="000000" w:themeColor="text1"/>
          <w:sz w:val="24"/>
          <w:szCs w:val="24"/>
          <w:lang w:eastAsia="en-GB"/>
        </w:rPr>
        <w:t>eoliberalism.</w:t>
      </w:r>
      <w:proofErr w:type="gramEnd"/>
      <w:r w:rsidR="00D30200" w:rsidRPr="00835871">
        <w:rPr>
          <w:rFonts w:ascii="Times New Roman" w:hAnsi="Times New Roman"/>
          <w:color w:val="000000" w:themeColor="text1"/>
          <w:sz w:val="24"/>
          <w:szCs w:val="24"/>
          <w:lang w:eastAsia="en-GB"/>
        </w:rPr>
        <w:t xml:space="preserve"> </w:t>
      </w:r>
      <w:r w:rsidR="001166D5" w:rsidRPr="00835871">
        <w:rPr>
          <w:rFonts w:ascii="Times New Roman" w:hAnsi="Times New Roman"/>
          <w:color w:val="000000" w:themeColor="text1"/>
          <w:sz w:val="24"/>
          <w:szCs w:val="24"/>
          <w:lang w:eastAsia="en-GB"/>
        </w:rPr>
        <w:t>Oxford: Oxford University Press</w:t>
      </w:r>
    </w:p>
    <w:p w:rsidR="001166D5" w:rsidRPr="00835871" w:rsidRDefault="004F58A9" w:rsidP="00E13151">
      <w:pPr>
        <w:pStyle w:val="References"/>
        <w:spacing w:line="276" w:lineRule="auto"/>
        <w:ind w:right="522"/>
        <w:rPr>
          <w:rFonts w:ascii="Times New Roman" w:hAnsi="Times New Roman"/>
          <w:color w:val="000000" w:themeColor="text1"/>
          <w:sz w:val="24"/>
          <w:szCs w:val="24"/>
        </w:rPr>
      </w:pPr>
      <w:proofErr w:type="gramStart"/>
      <w:r w:rsidRPr="00835871">
        <w:rPr>
          <w:rFonts w:ascii="Times New Roman" w:hAnsi="Times New Roman"/>
          <w:color w:val="000000" w:themeColor="text1"/>
          <w:sz w:val="24"/>
          <w:szCs w:val="24"/>
        </w:rPr>
        <w:t>Jackson</w:t>
      </w:r>
      <w:r w:rsidR="001166D5" w:rsidRPr="00835871">
        <w:rPr>
          <w:rFonts w:ascii="Times New Roman" w:hAnsi="Times New Roman"/>
          <w:color w:val="000000" w:themeColor="text1"/>
          <w:sz w:val="24"/>
          <w:szCs w:val="24"/>
        </w:rPr>
        <w:t>, B</w:t>
      </w:r>
      <w:r w:rsidR="00EE157A">
        <w:rPr>
          <w:rFonts w:ascii="Times New Roman" w:hAnsi="Times New Roman"/>
          <w:color w:val="000000" w:themeColor="text1"/>
          <w:sz w:val="24"/>
          <w:szCs w:val="24"/>
        </w:rPr>
        <w:t>. and</w:t>
      </w:r>
      <w:r w:rsidRPr="00835871">
        <w:rPr>
          <w:rFonts w:ascii="Times New Roman" w:hAnsi="Times New Roman"/>
          <w:color w:val="000000" w:themeColor="text1"/>
          <w:sz w:val="24"/>
          <w:szCs w:val="24"/>
        </w:rPr>
        <w:t xml:space="preserve"> Marsden</w:t>
      </w:r>
      <w:r w:rsidR="001166D5" w:rsidRPr="00835871">
        <w:rPr>
          <w:rFonts w:ascii="Times New Roman" w:hAnsi="Times New Roman"/>
          <w:color w:val="000000" w:themeColor="text1"/>
          <w:sz w:val="24"/>
          <w:szCs w:val="24"/>
        </w:rPr>
        <w:t>, D</w:t>
      </w:r>
      <w:r w:rsidR="00EE157A">
        <w:rPr>
          <w:rFonts w:ascii="Times New Roman" w:hAnsi="Times New Roman"/>
          <w:color w:val="000000" w:themeColor="text1"/>
          <w:sz w:val="24"/>
          <w:szCs w:val="24"/>
        </w:rPr>
        <w:t>.</w:t>
      </w:r>
      <w:r w:rsidRPr="00835871">
        <w:rPr>
          <w:rFonts w:ascii="Times New Roman" w:hAnsi="Times New Roman"/>
          <w:color w:val="000000" w:themeColor="text1"/>
          <w:sz w:val="24"/>
          <w:szCs w:val="24"/>
        </w:rPr>
        <w:t xml:space="preserve"> </w:t>
      </w:r>
      <w:r w:rsidR="00EE157A">
        <w:rPr>
          <w:rFonts w:ascii="Times New Roman" w:hAnsi="Times New Roman"/>
          <w:color w:val="000000" w:themeColor="text1"/>
          <w:sz w:val="24"/>
          <w:szCs w:val="24"/>
        </w:rPr>
        <w:t>(</w:t>
      </w:r>
      <w:r w:rsidRPr="00835871">
        <w:rPr>
          <w:rFonts w:ascii="Times New Roman" w:hAnsi="Times New Roman"/>
          <w:color w:val="000000" w:themeColor="text1"/>
          <w:sz w:val="24"/>
          <w:szCs w:val="24"/>
        </w:rPr>
        <w:t>1962</w:t>
      </w:r>
      <w:r w:rsidR="00EE157A">
        <w:rPr>
          <w:rFonts w:ascii="Times New Roman" w:hAnsi="Times New Roman"/>
          <w:color w:val="000000" w:themeColor="text1"/>
          <w:sz w:val="24"/>
          <w:szCs w:val="24"/>
        </w:rPr>
        <w:t>)</w:t>
      </w:r>
      <w:r w:rsidR="001166D5" w:rsidRPr="00835871">
        <w:rPr>
          <w:rFonts w:ascii="Times New Roman" w:hAnsi="Times New Roman"/>
          <w:color w:val="000000" w:themeColor="text1"/>
          <w:sz w:val="24"/>
          <w:szCs w:val="24"/>
        </w:rPr>
        <w:t xml:space="preserve"> </w:t>
      </w:r>
      <w:r w:rsidR="00EE157A">
        <w:rPr>
          <w:rFonts w:ascii="Times New Roman" w:hAnsi="Times New Roman"/>
          <w:color w:val="000000" w:themeColor="text1"/>
          <w:sz w:val="24"/>
          <w:szCs w:val="24"/>
        </w:rPr>
        <w:t>Education and the Working C</w:t>
      </w:r>
      <w:r w:rsidR="001166D5" w:rsidRPr="00EE157A">
        <w:rPr>
          <w:rFonts w:ascii="Times New Roman" w:hAnsi="Times New Roman"/>
          <w:color w:val="000000" w:themeColor="text1"/>
          <w:sz w:val="24"/>
          <w:szCs w:val="24"/>
        </w:rPr>
        <w:t>lass.</w:t>
      </w:r>
      <w:proofErr w:type="gramEnd"/>
      <w:r w:rsidR="001166D5" w:rsidRPr="00835871">
        <w:rPr>
          <w:rFonts w:ascii="Times New Roman" w:hAnsi="Times New Roman"/>
          <w:color w:val="000000" w:themeColor="text1"/>
          <w:sz w:val="24"/>
          <w:szCs w:val="24"/>
        </w:rPr>
        <w:t xml:space="preserve"> London: Routledge</w:t>
      </w:r>
    </w:p>
    <w:p w:rsidR="001166D5" w:rsidRPr="00835871" w:rsidRDefault="004F58A9" w:rsidP="00E13151">
      <w:pPr>
        <w:pStyle w:val="References"/>
        <w:spacing w:line="276" w:lineRule="auto"/>
        <w:ind w:right="522"/>
        <w:rPr>
          <w:rFonts w:ascii="Times New Roman" w:hAnsi="Times New Roman"/>
          <w:color w:val="000000" w:themeColor="text1"/>
          <w:sz w:val="24"/>
          <w:szCs w:val="24"/>
        </w:rPr>
      </w:pPr>
      <w:r w:rsidRPr="00835871">
        <w:rPr>
          <w:rFonts w:ascii="Times New Roman" w:hAnsi="Times New Roman"/>
          <w:color w:val="000000" w:themeColor="text1"/>
          <w:sz w:val="24"/>
          <w:szCs w:val="24"/>
        </w:rPr>
        <w:t>Lee</w:t>
      </w:r>
      <w:r w:rsidR="001166D5" w:rsidRPr="00835871">
        <w:rPr>
          <w:rFonts w:ascii="Times New Roman" w:hAnsi="Times New Roman"/>
          <w:color w:val="000000" w:themeColor="text1"/>
          <w:sz w:val="24"/>
          <w:szCs w:val="24"/>
        </w:rPr>
        <w:t>, A</w:t>
      </w:r>
      <w:r w:rsidR="00EE157A">
        <w:rPr>
          <w:rFonts w:ascii="Times New Roman" w:hAnsi="Times New Roman"/>
          <w:color w:val="000000" w:themeColor="text1"/>
          <w:sz w:val="24"/>
          <w:szCs w:val="24"/>
        </w:rPr>
        <w:t>. and</w:t>
      </w:r>
      <w:r w:rsidRPr="00835871">
        <w:rPr>
          <w:rFonts w:ascii="Times New Roman" w:hAnsi="Times New Roman"/>
          <w:color w:val="000000" w:themeColor="text1"/>
          <w:sz w:val="24"/>
          <w:szCs w:val="24"/>
        </w:rPr>
        <w:t xml:space="preserve"> </w:t>
      </w:r>
      <w:proofErr w:type="spellStart"/>
      <w:r w:rsidRPr="00835871">
        <w:rPr>
          <w:rFonts w:ascii="Times New Roman" w:hAnsi="Times New Roman"/>
          <w:color w:val="000000" w:themeColor="text1"/>
          <w:sz w:val="24"/>
          <w:szCs w:val="24"/>
        </w:rPr>
        <w:t>Wickert</w:t>
      </w:r>
      <w:proofErr w:type="spellEnd"/>
      <w:r w:rsidR="001166D5" w:rsidRPr="00835871">
        <w:rPr>
          <w:rFonts w:ascii="Times New Roman" w:hAnsi="Times New Roman"/>
          <w:color w:val="000000" w:themeColor="text1"/>
          <w:sz w:val="24"/>
          <w:szCs w:val="24"/>
        </w:rPr>
        <w:t>, R</w:t>
      </w:r>
      <w:r w:rsidR="00EE157A">
        <w:rPr>
          <w:rFonts w:ascii="Times New Roman" w:hAnsi="Times New Roman"/>
          <w:color w:val="000000" w:themeColor="text1"/>
          <w:sz w:val="24"/>
          <w:szCs w:val="24"/>
        </w:rPr>
        <w:t>.</w:t>
      </w:r>
      <w:r w:rsidRPr="00835871">
        <w:rPr>
          <w:rFonts w:ascii="Times New Roman" w:hAnsi="Times New Roman"/>
          <w:color w:val="000000" w:themeColor="text1"/>
          <w:sz w:val="24"/>
          <w:szCs w:val="24"/>
        </w:rPr>
        <w:t xml:space="preserve"> (1995</w:t>
      </w:r>
      <w:r w:rsidR="00EE157A">
        <w:rPr>
          <w:rFonts w:ascii="Times New Roman" w:hAnsi="Times New Roman"/>
          <w:color w:val="000000" w:themeColor="text1"/>
          <w:sz w:val="24"/>
          <w:szCs w:val="24"/>
        </w:rPr>
        <w:t>)</w:t>
      </w:r>
      <w:r w:rsidR="001166D5" w:rsidRPr="00835871">
        <w:rPr>
          <w:rFonts w:ascii="Times New Roman" w:hAnsi="Times New Roman"/>
          <w:color w:val="000000" w:themeColor="text1"/>
          <w:sz w:val="24"/>
          <w:szCs w:val="24"/>
        </w:rPr>
        <w:t xml:space="preserve"> </w:t>
      </w:r>
      <w:r w:rsidR="00EE157A">
        <w:rPr>
          <w:rFonts w:ascii="Times New Roman" w:hAnsi="Times New Roman"/>
          <w:color w:val="000000" w:themeColor="text1"/>
          <w:sz w:val="24"/>
          <w:szCs w:val="24"/>
        </w:rPr>
        <w:t>‘</w:t>
      </w:r>
      <w:r w:rsidR="001166D5" w:rsidRPr="00835871">
        <w:rPr>
          <w:rFonts w:ascii="Times New Roman" w:hAnsi="Times New Roman"/>
          <w:color w:val="000000" w:themeColor="text1"/>
          <w:sz w:val="24"/>
          <w:szCs w:val="24"/>
        </w:rPr>
        <w:t>Reading the discourses of adult basic education</w:t>
      </w:r>
      <w:r w:rsidR="00EE157A">
        <w:rPr>
          <w:rFonts w:ascii="Times New Roman" w:hAnsi="Times New Roman"/>
          <w:color w:val="000000" w:themeColor="text1"/>
          <w:sz w:val="24"/>
          <w:szCs w:val="24"/>
        </w:rPr>
        <w:t>’, in:</w:t>
      </w:r>
      <w:r w:rsidR="001166D5" w:rsidRPr="00835871">
        <w:rPr>
          <w:rFonts w:ascii="Times New Roman" w:hAnsi="Times New Roman"/>
          <w:color w:val="000000" w:themeColor="text1"/>
          <w:sz w:val="24"/>
          <w:szCs w:val="24"/>
        </w:rPr>
        <w:t xml:space="preserve"> G. Foley (</w:t>
      </w:r>
      <w:proofErr w:type="spellStart"/>
      <w:proofErr w:type="gramStart"/>
      <w:r w:rsidR="001166D5" w:rsidRPr="00835871">
        <w:rPr>
          <w:rFonts w:ascii="Times New Roman" w:hAnsi="Times New Roman"/>
          <w:color w:val="000000" w:themeColor="text1"/>
          <w:sz w:val="24"/>
          <w:szCs w:val="24"/>
        </w:rPr>
        <w:t>ed</w:t>
      </w:r>
      <w:proofErr w:type="spellEnd"/>
      <w:proofErr w:type="gramEnd"/>
      <w:r w:rsidR="001166D5" w:rsidRPr="00835871">
        <w:rPr>
          <w:rFonts w:ascii="Times New Roman" w:hAnsi="Times New Roman"/>
          <w:color w:val="000000" w:themeColor="text1"/>
          <w:sz w:val="24"/>
          <w:szCs w:val="24"/>
        </w:rPr>
        <w:t xml:space="preserve">) </w:t>
      </w:r>
      <w:r w:rsidR="00EE157A">
        <w:rPr>
          <w:rFonts w:ascii="Times New Roman" w:hAnsi="Times New Roman"/>
          <w:color w:val="000000" w:themeColor="text1"/>
          <w:sz w:val="24"/>
          <w:szCs w:val="24"/>
        </w:rPr>
        <w:t>Understanding Adult E</w:t>
      </w:r>
      <w:r w:rsidR="001166D5" w:rsidRPr="00EE157A">
        <w:rPr>
          <w:rFonts w:ascii="Times New Roman" w:hAnsi="Times New Roman"/>
          <w:color w:val="000000" w:themeColor="text1"/>
          <w:sz w:val="24"/>
          <w:szCs w:val="24"/>
        </w:rPr>
        <w:t>ducation.</w:t>
      </w:r>
      <w:r w:rsidR="001166D5" w:rsidRPr="00835871">
        <w:rPr>
          <w:rFonts w:ascii="Times New Roman" w:hAnsi="Times New Roman"/>
          <w:color w:val="000000" w:themeColor="text1"/>
          <w:sz w:val="24"/>
          <w:szCs w:val="24"/>
        </w:rPr>
        <w:t xml:space="preserve"> Sydney: Allen &amp; Unwin.</w:t>
      </w:r>
      <w:r w:rsidR="00EE157A">
        <w:rPr>
          <w:rFonts w:ascii="Times New Roman" w:hAnsi="Times New Roman"/>
          <w:color w:val="000000" w:themeColor="text1"/>
          <w:sz w:val="24"/>
          <w:szCs w:val="24"/>
        </w:rPr>
        <w:t xml:space="preserve"> </w:t>
      </w:r>
      <w:r w:rsidR="00EE157A" w:rsidRPr="000267A2">
        <w:rPr>
          <w:rFonts w:ascii="Times New Roman" w:hAnsi="Times New Roman"/>
          <w:color w:val="000000" w:themeColor="text1"/>
          <w:sz w:val="24"/>
          <w:szCs w:val="24"/>
        </w:rPr>
        <w:t>pp.</w:t>
      </w:r>
      <w:r w:rsidR="000267A2">
        <w:rPr>
          <w:rFonts w:ascii="Times New Roman" w:hAnsi="Times New Roman"/>
          <w:color w:val="000000" w:themeColor="text1"/>
          <w:sz w:val="24"/>
          <w:szCs w:val="24"/>
        </w:rPr>
        <w:t xml:space="preserve"> 134-146</w:t>
      </w:r>
    </w:p>
    <w:p w:rsidR="001166D5" w:rsidRPr="00835871" w:rsidRDefault="001166D5" w:rsidP="00E13151">
      <w:pPr>
        <w:pStyle w:val="References"/>
        <w:spacing w:line="276" w:lineRule="auto"/>
        <w:ind w:right="522"/>
        <w:rPr>
          <w:rFonts w:ascii="Times New Roman" w:hAnsi="Times New Roman"/>
          <w:color w:val="000000" w:themeColor="text1"/>
          <w:sz w:val="24"/>
          <w:szCs w:val="24"/>
        </w:rPr>
      </w:pPr>
      <w:r w:rsidRPr="00835871">
        <w:rPr>
          <w:rFonts w:ascii="Times New Roman" w:hAnsi="Times New Roman"/>
          <w:color w:val="000000" w:themeColor="text1"/>
          <w:sz w:val="24"/>
          <w:szCs w:val="24"/>
        </w:rPr>
        <w:t xml:space="preserve">Lingard, B. </w:t>
      </w:r>
      <w:r w:rsidR="00EE157A">
        <w:rPr>
          <w:rFonts w:ascii="Times New Roman" w:hAnsi="Times New Roman"/>
          <w:color w:val="000000" w:themeColor="text1"/>
          <w:sz w:val="24"/>
          <w:szCs w:val="24"/>
        </w:rPr>
        <w:t>(</w:t>
      </w:r>
      <w:r w:rsidRPr="00835871">
        <w:rPr>
          <w:rFonts w:ascii="Times New Roman" w:hAnsi="Times New Roman"/>
          <w:color w:val="000000" w:themeColor="text1"/>
          <w:sz w:val="24"/>
          <w:szCs w:val="24"/>
        </w:rPr>
        <w:t>2013</w:t>
      </w:r>
      <w:r w:rsidR="00EE157A">
        <w:rPr>
          <w:rFonts w:ascii="Times New Roman" w:hAnsi="Times New Roman"/>
          <w:color w:val="000000" w:themeColor="text1"/>
          <w:sz w:val="24"/>
          <w:szCs w:val="24"/>
        </w:rPr>
        <w:t>)</w:t>
      </w:r>
      <w:r w:rsidRPr="00835871">
        <w:rPr>
          <w:rFonts w:ascii="Times New Roman" w:hAnsi="Times New Roman"/>
          <w:color w:val="000000" w:themeColor="text1"/>
          <w:sz w:val="24"/>
          <w:szCs w:val="24"/>
        </w:rPr>
        <w:t xml:space="preserve"> </w:t>
      </w:r>
      <w:r w:rsidR="00EE157A">
        <w:rPr>
          <w:rFonts w:ascii="Times New Roman" w:hAnsi="Times New Roman"/>
          <w:color w:val="000000" w:themeColor="text1"/>
          <w:sz w:val="24"/>
          <w:szCs w:val="24"/>
        </w:rPr>
        <w:t>‘</w:t>
      </w:r>
      <w:r w:rsidR="001E036D">
        <w:rPr>
          <w:rFonts w:ascii="Times New Roman" w:hAnsi="Times New Roman"/>
          <w:color w:val="000000" w:themeColor="text1"/>
          <w:sz w:val="24"/>
          <w:szCs w:val="24"/>
        </w:rPr>
        <w:t>The impact of research on education p</w:t>
      </w:r>
      <w:r w:rsidRPr="00835871">
        <w:rPr>
          <w:rFonts w:ascii="Times New Roman" w:hAnsi="Times New Roman"/>
          <w:color w:val="000000" w:themeColor="text1"/>
          <w:sz w:val="24"/>
          <w:szCs w:val="24"/>
        </w:rPr>
        <w:t>olicy</w:t>
      </w:r>
      <w:r w:rsidRPr="00835871">
        <w:rPr>
          <w:rFonts w:ascii="Times New Roman" w:hAnsi="Times New Roman"/>
          <w:color w:val="000000" w:themeColor="text1"/>
          <w:sz w:val="24"/>
          <w:szCs w:val="24"/>
          <w:lang w:val="en-GB"/>
        </w:rPr>
        <w:t xml:space="preserve"> </w:t>
      </w:r>
      <w:r w:rsidR="001E036D">
        <w:rPr>
          <w:rFonts w:ascii="Times New Roman" w:hAnsi="Times New Roman"/>
          <w:color w:val="000000" w:themeColor="text1"/>
          <w:sz w:val="24"/>
          <w:szCs w:val="24"/>
        </w:rPr>
        <w:t>in an era of evidence-based p</w:t>
      </w:r>
      <w:r w:rsidR="00EE157A">
        <w:rPr>
          <w:rFonts w:ascii="Times New Roman" w:hAnsi="Times New Roman"/>
          <w:color w:val="000000" w:themeColor="text1"/>
          <w:sz w:val="24"/>
          <w:szCs w:val="24"/>
        </w:rPr>
        <w:t>olicy’,</w:t>
      </w:r>
      <w:r w:rsidRPr="00835871">
        <w:rPr>
          <w:rFonts w:ascii="Times New Roman" w:hAnsi="Times New Roman"/>
          <w:color w:val="000000" w:themeColor="text1"/>
          <w:sz w:val="24"/>
          <w:szCs w:val="24"/>
        </w:rPr>
        <w:t xml:space="preserve"> </w:t>
      </w:r>
      <w:r w:rsidRPr="00EE157A">
        <w:rPr>
          <w:rFonts w:ascii="Times New Roman" w:hAnsi="Times New Roman"/>
          <w:color w:val="000000" w:themeColor="text1"/>
          <w:sz w:val="24"/>
          <w:szCs w:val="24"/>
        </w:rPr>
        <w:t>Critical Studies in Education</w:t>
      </w:r>
      <w:r w:rsidR="00EE157A" w:rsidRPr="00EE157A">
        <w:rPr>
          <w:rFonts w:ascii="Times New Roman" w:hAnsi="Times New Roman"/>
          <w:color w:val="000000" w:themeColor="text1"/>
          <w:sz w:val="24"/>
          <w:szCs w:val="24"/>
        </w:rPr>
        <w:t>,</w:t>
      </w:r>
      <w:r w:rsidRPr="00835871">
        <w:rPr>
          <w:rFonts w:ascii="Times New Roman" w:hAnsi="Times New Roman"/>
          <w:i/>
          <w:color w:val="000000" w:themeColor="text1"/>
          <w:sz w:val="24"/>
          <w:szCs w:val="24"/>
        </w:rPr>
        <w:t xml:space="preserve"> </w:t>
      </w:r>
      <w:r w:rsidRPr="00835871">
        <w:rPr>
          <w:rFonts w:ascii="Times New Roman" w:hAnsi="Times New Roman"/>
          <w:color w:val="000000" w:themeColor="text1"/>
          <w:sz w:val="24"/>
          <w:szCs w:val="24"/>
        </w:rPr>
        <w:t>54(</w:t>
      </w:r>
      <w:r w:rsidR="00EE157A">
        <w:rPr>
          <w:rFonts w:ascii="Times New Roman" w:hAnsi="Times New Roman"/>
          <w:color w:val="000000" w:themeColor="text1"/>
          <w:sz w:val="24"/>
          <w:szCs w:val="24"/>
        </w:rPr>
        <w:t>2)</w:t>
      </w:r>
      <w:r w:rsidRPr="00835871">
        <w:rPr>
          <w:rFonts w:ascii="Times New Roman" w:hAnsi="Times New Roman"/>
          <w:color w:val="000000" w:themeColor="text1"/>
          <w:sz w:val="24"/>
          <w:szCs w:val="24"/>
        </w:rPr>
        <w:t xml:space="preserve"> </w:t>
      </w:r>
      <w:r w:rsidR="00EE157A">
        <w:rPr>
          <w:rFonts w:ascii="Times New Roman" w:hAnsi="Times New Roman"/>
          <w:color w:val="000000" w:themeColor="text1"/>
          <w:sz w:val="24"/>
          <w:szCs w:val="24"/>
        </w:rPr>
        <w:t xml:space="preserve">pp. </w:t>
      </w:r>
      <w:r w:rsidRPr="00835871">
        <w:rPr>
          <w:rFonts w:ascii="Times New Roman" w:hAnsi="Times New Roman"/>
          <w:color w:val="000000" w:themeColor="text1"/>
          <w:sz w:val="24"/>
          <w:szCs w:val="24"/>
        </w:rPr>
        <w:t>113-131.</w:t>
      </w:r>
    </w:p>
    <w:p w:rsidR="001166D5" w:rsidRPr="00835871" w:rsidRDefault="00ED4A2A" w:rsidP="00E13151">
      <w:pPr>
        <w:pStyle w:val="References"/>
        <w:spacing w:line="276" w:lineRule="auto"/>
        <w:ind w:right="522"/>
        <w:rPr>
          <w:rFonts w:ascii="Times New Roman" w:hAnsi="Times New Roman"/>
          <w:color w:val="000000" w:themeColor="text1"/>
          <w:sz w:val="24"/>
          <w:szCs w:val="24"/>
        </w:rPr>
      </w:pPr>
      <w:r>
        <w:rPr>
          <w:rFonts w:ascii="Times New Roman" w:hAnsi="Times New Roman"/>
          <w:color w:val="000000" w:themeColor="text1"/>
          <w:sz w:val="24"/>
          <w:szCs w:val="24"/>
        </w:rPr>
        <w:t xml:space="preserve">Lingard, B., Martino, W. and </w:t>
      </w:r>
      <w:proofErr w:type="spellStart"/>
      <w:r w:rsidR="001166D5" w:rsidRPr="00835871">
        <w:rPr>
          <w:rFonts w:ascii="Times New Roman" w:hAnsi="Times New Roman"/>
          <w:color w:val="000000" w:themeColor="text1"/>
          <w:sz w:val="24"/>
          <w:szCs w:val="24"/>
        </w:rPr>
        <w:t>Rezai-Rashti</w:t>
      </w:r>
      <w:proofErr w:type="spellEnd"/>
      <w:r>
        <w:rPr>
          <w:rFonts w:ascii="Times New Roman" w:hAnsi="Times New Roman"/>
          <w:color w:val="000000" w:themeColor="text1"/>
          <w:sz w:val="24"/>
          <w:szCs w:val="24"/>
        </w:rPr>
        <w:t>, G</w:t>
      </w:r>
      <w:r w:rsidR="001166D5" w:rsidRPr="00835871">
        <w:rPr>
          <w:rFonts w:ascii="Times New Roman" w:hAnsi="Times New Roman"/>
          <w:color w:val="000000" w:themeColor="text1"/>
          <w:sz w:val="24"/>
          <w:szCs w:val="24"/>
        </w:rPr>
        <w:t xml:space="preserve">. </w:t>
      </w:r>
      <w:r>
        <w:rPr>
          <w:rFonts w:ascii="Times New Roman" w:hAnsi="Times New Roman"/>
          <w:color w:val="000000" w:themeColor="text1"/>
          <w:sz w:val="24"/>
          <w:szCs w:val="24"/>
        </w:rPr>
        <w:t>(2013) ‘</w:t>
      </w:r>
      <w:r w:rsidR="001E036D">
        <w:rPr>
          <w:rFonts w:ascii="Times New Roman" w:hAnsi="Times New Roman"/>
          <w:color w:val="000000" w:themeColor="text1"/>
          <w:sz w:val="24"/>
          <w:szCs w:val="24"/>
        </w:rPr>
        <w:t>Testing regimes, a</w:t>
      </w:r>
      <w:r w:rsidR="001166D5" w:rsidRPr="00835871">
        <w:rPr>
          <w:rFonts w:ascii="Times New Roman" w:hAnsi="Times New Roman"/>
          <w:color w:val="000000" w:themeColor="text1"/>
          <w:sz w:val="24"/>
          <w:szCs w:val="24"/>
        </w:rPr>
        <w:t xml:space="preserve">ccountabilities and </w:t>
      </w:r>
      <w:r w:rsidR="001E036D">
        <w:rPr>
          <w:rFonts w:ascii="Times New Roman" w:hAnsi="Times New Roman"/>
          <w:color w:val="000000" w:themeColor="text1"/>
          <w:sz w:val="24"/>
          <w:szCs w:val="24"/>
        </w:rPr>
        <w:t>education policy: Commensurate g</w:t>
      </w:r>
      <w:r w:rsidR="001166D5" w:rsidRPr="00835871">
        <w:rPr>
          <w:rFonts w:ascii="Times New Roman" w:hAnsi="Times New Roman"/>
          <w:color w:val="000000" w:themeColor="text1"/>
          <w:sz w:val="24"/>
          <w:szCs w:val="24"/>
        </w:rPr>
        <w:t>l</w:t>
      </w:r>
      <w:r w:rsidR="001E036D">
        <w:rPr>
          <w:rFonts w:ascii="Times New Roman" w:hAnsi="Times New Roman"/>
          <w:color w:val="000000" w:themeColor="text1"/>
          <w:sz w:val="24"/>
          <w:szCs w:val="24"/>
        </w:rPr>
        <w:t>obal and national d</w:t>
      </w:r>
      <w:r>
        <w:rPr>
          <w:rFonts w:ascii="Times New Roman" w:hAnsi="Times New Roman"/>
          <w:color w:val="000000" w:themeColor="text1"/>
          <w:sz w:val="24"/>
          <w:szCs w:val="24"/>
        </w:rPr>
        <w:t>evelopments’,</w:t>
      </w:r>
      <w:r w:rsidR="001166D5" w:rsidRPr="00835871">
        <w:rPr>
          <w:rFonts w:ascii="Times New Roman" w:hAnsi="Times New Roman"/>
          <w:color w:val="000000" w:themeColor="text1"/>
          <w:sz w:val="24"/>
          <w:szCs w:val="24"/>
        </w:rPr>
        <w:t xml:space="preserve"> </w:t>
      </w:r>
      <w:r w:rsidR="001166D5" w:rsidRPr="00ED4A2A">
        <w:rPr>
          <w:rFonts w:ascii="Times New Roman" w:hAnsi="Times New Roman"/>
          <w:color w:val="000000" w:themeColor="text1"/>
          <w:sz w:val="24"/>
          <w:szCs w:val="24"/>
        </w:rPr>
        <w:t>Journal of Education Policy</w:t>
      </w:r>
      <w:r>
        <w:rPr>
          <w:rFonts w:ascii="Times New Roman" w:hAnsi="Times New Roman"/>
          <w:color w:val="000000" w:themeColor="text1"/>
          <w:sz w:val="24"/>
          <w:szCs w:val="24"/>
        </w:rPr>
        <w:t>, 28(5) pp.</w:t>
      </w:r>
      <w:r w:rsidR="001166D5" w:rsidRPr="00ED4A2A">
        <w:rPr>
          <w:rFonts w:ascii="Times New Roman" w:hAnsi="Times New Roman"/>
          <w:color w:val="000000" w:themeColor="text1"/>
          <w:sz w:val="24"/>
          <w:szCs w:val="24"/>
        </w:rPr>
        <w:t xml:space="preserve"> 539-556.</w:t>
      </w:r>
    </w:p>
    <w:p w:rsidR="001166D5" w:rsidRPr="00835871" w:rsidRDefault="004F58A9" w:rsidP="00E13151">
      <w:pPr>
        <w:pStyle w:val="References"/>
        <w:spacing w:line="276" w:lineRule="auto"/>
        <w:ind w:right="522"/>
        <w:rPr>
          <w:rFonts w:ascii="Times New Roman" w:hAnsi="Times New Roman"/>
          <w:color w:val="000000" w:themeColor="text1"/>
          <w:sz w:val="24"/>
          <w:szCs w:val="24"/>
        </w:rPr>
      </w:pPr>
      <w:r w:rsidRPr="00835871">
        <w:rPr>
          <w:rFonts w:ascii="Times New Roman" w:hAnsi="Times New Roman"/>
          <w:color w:val="000000" w:themeColor="text1"/>
          <w:sz w:val="24"/>
          <w:szCs w:val="24"/>
        </w:rPr>
        <w:t>Lo Bianco</w:t>
      </w:r>
      <w:r w:rsidR="00ED4A2A">
        <w:rPr>
          <w:rFonts w:ascii="Times New Roman" w:hAnsi="Times New Roman"/>
          <w:color w:val="000000" w:themeColor="text1"/>
          <w:sz w:val="24"/>
          <w:szCs w:val="24"/>
        </w:rPr>
        <w:t>, J. and</w:t>
      </w:r>
      <w:r w:rsidRPr="00835871">
        <w:rPr>
          <w:rFonts w:ascii="Times New Roman" w:hAnsi="Times New Roman"/>
          <w:color w:val="000000" w:themeColor="text1"/>
          <w:sz w:val="24"/>
          <w:szCs w:val="24"/>
        </w:rPr>
        <w:t xml:space="preserve"> </w:t>
      </w:r>
      <w:proofErr w:type="spellStart"/>
      <w:r w:rsidRPr="00835871">
        <w:rPr>
          <w:rFonts w:ascii="Times New Roman" w:hAnsi="Times New Roman"/>
          <w:color w:val="000000" w:themeColor="text1"/>
          <w:sz w:val="24"/>
          <w:szCs w:val="24"/>
        </w:rPr>
        <w:t>Wickert</w:t>
      </w:r>
      <w:proofErr w:type="spellEnd"/>
      <w:r w:rsidR="001166D5" w:rsidRPr="00835871">
        <w:rPr>
          <w:rFonts w:ascii="Times New Roman" w:hAnsi="Times New Roman"/>
          <w:color w:val="000000" w:themeColor="text1"/>
          <w:sz w:val="24"/>
          <w:szCs w:val="24"/>
        </w:rPr>
        <w:t xml:space="preserve">, </w:t>
      </w:r>
      <w:r w:rsidR="00ED4A2A">
        <w:rPr>
          <w:rFonts w:ascii="Times New Roman" w:hAnsi="Times New Roman"/>
          <w:color w:val="000000" w:themeColor="text1"/>
          <w:sz w:val="24"/>
          <w:szCs w:val="24"/>
        </w:rPr>
        <w:t>R. (</w:t>
      </w:r>
      <w:proofErr w:type="spellStart"/>
      <w:proofErr w:type="gramStart"/>
      <w:r w:rsidR="001166D5" w:rsidRPr="00835871">
        <w:rPr>
          <w:rFonts w:ascii="Times New Roman" w:hAnsi="Times New Roman"/>
          <w:color w:val="000000" w:themeColor="text1"/>
          <w:sz w:val="24"/>
          <w:szCs w:val="24"/>
        </w:rPr>
        <w:t>eds</w:t>
      </w:r>
      <w:proofErr w:type="spellEnd"/>
      <w:proofErr w:type="gramEnd"/>
      <w:r w:rsidR="00ED4A2A">
        <w:rPr>
          <w:rFonts w:ascii="Times New Roman" w:hAnsi="Times New Roman"/>
          <w:color w:val="000000" w:themeColor="text1"/>
          <w:sz w:val="24"/>
          <w:szCs w:val="24"/>
        </w:rPr>
        <w:t>)</w:t>
      </w:r>
      <w:r w:rsidR="001166D5" w:rsidRPr="00835871">
        <w:rPr>
          <w:rFonts w:ascii="Times New Roman" w:hAnsi="Times New Roman"/>
          <w:color w:val="000000" w:themeColor="text1"/>
          <w:sz w:val="24"/>
          <w:szCs w:val="24"/>
        </w:rPr>
        <w:t xml:space="preserve">. </w:t>
      </w:r>
      <w:proofErr w:type="gramStart"/>
      <w:r w:rsidR="00ED4A2A">
        <w:rPr>
          <w:rFonts w:ascii="Times New Roman" w:hAnsi="Times New Roman"/>
          <w:color w:val="000000" w:themeColor="text1"/>
          <w:sz w:val="24"/>
          <w:szCs w:val="24"/>
        </w:rPr>
        <w:t>(2001)</w:t>
      </w:r>
      <w:r w:rsidR="001166D5" w:rsidRPr="00835871">
        <w:rPr>
          <w:rFonts w:ascii="Times New Roman" w:hAnsi="Times New Roman"/>
          <w:color w:val="000000" w:themeColor="text1"/>
          <w:sz w:val="24"/>
          <w:szCs w:val="24"/>
        </w:rPr>
        <w:t xml:space="preserve"> </w:t>
      </w:r>
      <w:r w:rsidR="001166D5" w:rsidRPr="00ED4A2A">
        <w:rPr>
          <w:rFonts w:ascii="Times New Roman" w:hAnsi="Times New Roman"/>
          <w:color w:val="000000" w:themeColor="text1"/>
          <w:sz w:val="24"/>
          <w:szCs w:val="24"/>
        </w:rPr>
        <w:t>Australian Policy Activism in Language and Literacy.</w:t>
      </w:r>
      <w:proofErr w:type="gramEnd"/>
      <w:r w:rsidR="001166D5" w:rsidRPr="00835871">
        <w:rPr>
          <w:rFonts w:ascii="Times New Roman" w:hAnsi="Times New Roman"/>
          <w:color w:val="000000" w:themeColor="text1"/>
          <w:sz w:val="24"/>
          <w:szCs w:val="24"/>
        </w:rPr>
        <w:t xml:space="preserve"> Melbourne: Language Australia.</w:t>
      </w:r>
    </w:p>
    <w:p w:rsidR="006147E9" w:rsidRPr="00835871" w:rsidRDefault="00ED4A2A" w:rsidP="00E13151">
      <w:pPr>
        <w:pStyle w:val="References"/>
        <w:spacing w:line="276" w:lineRule="auto"/>
        <w:ind w:right="522"/>
        <w:rPr>
          <w:rFonts w:ascii="Times New Roman" w:hAnsi="Times New Roman"/>
          <w:color w:val="000000" w:themeColor="text1"/>
          <w:sz w:val="24"/>
          <w:szCs w:val="24"/>
        </w:rPr>
      </w:pPr>
      <w:proofErr w:type="gramStart"/>
      <w:r>
        <w:rPr>
          <w:rFonts w:ascii="Times New Roman" w:hAnsi="Times New Roman"/>
          <w:color w:val="000000" w:themeColor="text1"/>
          <w:sz w:val="24"/>
          <w:szCs w:val="24"/>
        </w:rPr>
        <w:t>Lupton, R. and</w:t>
      </w:r>
      <w:r w:rsidR="001166D5" w:rsidRPr="00835871">
        <w:rPr>
          <w:rFonts w:ascii="Times New Roman" w:hAnsi="Times New Roman"/>
          <w:color w:val="000000" w:themeColor="text1"/>
          <w:sz w:val="24"/>
          <w:szCs w:val="24"/>
        </w:rPr>
        <w:t xml:space="preserve"> Hempel-Jorgensen, A. (2012).</w:t>
      </w:r>
      <w:proofErr w:type="gramEnd"/>
      <w:r w:rsidR="001166D5" w:rsidRPr="00835871">
        <w:rPr>
          <w:rFonts w:ascii="Times New Roman" w:hAnsi="Times New Roman"/>
          <w:color w:val="000000" w:themeColor="text1"/>
          <w:sz w:val="24"/>
          <w:szCs w:val="24"/>
        </w:rPr>
        <w:t xml:space="preserve"> </w:t>
      </w:r>
      <w:r>
        <w:rPr>
          <w:rFonts w:ascii="Times New Roman" w:hAnsi="Times New Roman"/>
          <w:color w:val="000000" w:themeColor="text1"/>
          <w:sz w:val="24"/>
          <w:szCs w:val="24"/>
        </w:rPr>
        <w:t>‘</w:t>
      </w:r>
      <w:r w:rsidR="001166D5" w:rsidRPr="00835871">
        <w:rPr>
          <w:rFonts w:ascii="Times New Roman" w:hAnsi="Times New Roman"/>
          <w:color w:val="000000" w:themeColor="text1"/>
          <w:sz w:val="24"/>
          <w:szCs w:val="24"/>
        </w:rPr>
        <w:t>The importance of teaching: Pedagogical constraints and possibilities in working class schools</w:t>
      </w:r>
      <w:r>
        <w:rPr>
          <w:rFonts w:ascii="Times New Roman" w:hAnsi="Times New Roman"/>
          <w:color w:val="000000" w:themeColor="text1"/>
          <w:sz w:val="24"/>
          <w:szCs w:val="24"/>
        </w:rPr>
        <w:t>’,</w:t>
      </w:r>
      <w:r w:rsidR="001166D5" w:rsidRPr="00835871">
        <w:rPr>
          <w:rFonts w:ascii="Times New Roman" w:hAnsi="Times New Roman"/>
          <w:color w:val="000000" w:themeColor="text1"/>
          <w:sz w:val="24"/>
          <w:szCs w:val="24"/>
        </w:rPr>
        <w:t xml:space="preserve"> </w:t>
      </w:r>
      <w:r w:rsidR="001166D5" w:rsidRPr="00ED4A2A">
        <w:rPr>
          <w:rFonts w:ascii="Times New Roman" w:hAnsi="Times New Roman"/>
          <w:color w:val="000000" w:themeColor="text1"/>
          <w:sz w:val="24"/>
          <w:szCs w:val="24"/>
        </w:rPr>
        <w:t>Journal of Education Policy, 27</w:t>
      </w:r>
      <w:r w:rsidR="001166D5" w:rsidRPr="00835871">
        <w:rPr>
          <w:rFonts w:ascii="Times New Roman" w:hAnsi="Times New Roman"/>
          <w:color w:val="000000" w:themeColor="text1"/>
          <w:sz w:val="24"/>
          <w:szCs w:val="24"/>
        </w:rPr>
        <w:t xml:space="preserve">(5), </w:t>
      </w:r>
      <w:r>
        <w:rPr>
          <w:rFonts w:ascii="Times New Roman" w:hAnsi="Times New Roman"/>
          <w:color w:val="000000" w:themeColor="text1"/>
          <w:sz w:val="24"/>
          <w:szCs w:val="24"/>
        </w:rPr>
        <w:t xml:space="preserve">pp. </w:t>
      </w:r>
      <w:r w:rsidR="001166D5" w:rsidRPr="00835871">
        <w:rPr>
          <w:rFonts w:ascii="Times New Roman" w:hAnsi="Times New Roman"/>
          <w:color w:val="000000" w:themeColor="text1"/>
          <w:sz w:val="24"/>
          <w:szCs w:val="24"/>
        </w:rPr>
        <w:t>601-620.</w:t>
      </w:r>
    </w:p>
    <w:p w:rsidR="006147E9" w:rsidRPr="00835871" w:rsidRDefault="004F58A9" w:rsidP="00E13151">
      <w:pPr>
        <w:pStyle w:val="References"/>
        <w:spacing w:line="276" w:lineRule="auto"/>
        <w:ind w:right="522"/>
        <w:rPr>
          <w:rFonts w:ascii="Times New Roman" w:hAnsi="Times New Roman"/>
          <w:color w:val="000000" w:themeColor="text1"/>
          <w:sz w:val="24"/>
          <w:szCs w:val="24"/>
        </w:rPr>
      </w:pPr>
      <w:r w:rsidRPr="00835871">
        <w:rPr>
          <w:rFonts w:ascii="Times New Roman" w:hAnsi="Times New Roman"/>
          <w:color w:val="000000" w:themeColor="text1"/>
          <w:sz w:val="24"/>
          <w:szCs w:val="24"/>
        </w:rPr>
        <w:t>Mace, J</w:t>
      </w:r>
      <w:r w:rsidR="00ED4A2A">
        <w:rPr>
          <w:rFonts w:ascii="Times New Roman" w:hAnsi="Times New Roman"/>
          <w:color w:val="000000" w:themeColor="text1"/>
          <w:sz w:val="24"/>
          <w:szCs w:val="24"/>
        </w:rPr>
        <w:t>.</w:t>
      </w:r>
      <w:r w:rsidRPr="00835871">
        <w:rPr>
          <w:rFonts w:ascii="Times New Roman" w:hAnsi="Times New Roman"/>
          <w:color w:val="000000" w:themeColor="text1"/>
          <w:sz w:val="24"/>
          <w:szCs w:val="24"/>
        </w:rPr>
        <w:t xml:space="preserve"> </w:t>
      </w:r>
      <w:r w:rsidR="00ED4A2A">
        <w:rPr>
          <w:rFonts w:ascii="Times New Roman" w:hAnsi="Times New Roman"/>
          <w:color w:val="000000" w:themeColor="text1"/>
          <w:sz w:val="24"/>
          <w:szCs w:val="24"/>
        </w:rPr>
        <w:t>(</w:t>
      </w:r>
      <w:r w:rsidRPr="00835871">
        <w:rPr>
          <w:rFonts w:ascii="Times New Roman" w:hAnsi="Times New Roman"/>
          <w:color w:val="000000" w:themeColor="text1"/>
          <w:sz w:val="24"/>
          <w:szCs w:val="24"/>
        </w:rPr>
        <w:t>1979</w:t>
      </w:r>
      <w:r w:rsidR="00ED4A2A">
        <w:rPr>
          <w:rFonts w:ascii="Times New Roman" w:hAnsi="Times New Roman"/>
          <w:color w:val="000000" w:themeColor="text1"/>
          <w:sz w:val="24"/>
          <w:szCs w:val="24"/>
        </w:rPr>
        <w:t>)</w:t>
      </w:r>
      <w:r w:rsidR="006147E9" w:rsidRPr="00835871">
        <w:rPr>
          <w:rFonts w:ascii="Times New Roman" w:hAnsi="Times New Roman"/>
          <w:color w:val="000000" w:themeColor="text1"/>
          <w:sz w:val="24"/>
          <w:szCs w:val="24"/>
        </w:rPr>
        <w:t xml:space="preserve"> </w:t>
      </w:r>
      <w:r w:rsidR="00ED4A2A">
        <w:rPr>
          <w:rFonts w:ascii="Times New Roman" w:hAnsi="Times New Roman"/>
          <w:color w:val="000000" w:themeColor="text1"/>
          <w:sz w:val="24"/>
          <w:szCs w:val="24"/>
        </w:rPr>
        <w:t>Working with Words: Literacy Beyond S</w:t>
      </w:r>
      <w:r w:rsidR="006147E9" w:rsidRPr="00ED4A2A">
        <w:rPr>
          <w:rFonts w:ascii="Times New Roman" w:hAnsi="Times New Roman"/>
          <w:color w:val="000000" w:themeColor="text1"/>
          <w:sz w:val="24"/>
          <w:szCs w:val="24"/>
        </w:rPr>
        <w:t>chool.</w:t>
      </w:r>
      <w:r w:rsidR="006147E9" w:rsidRPr="00835871">
        <w:rPr>
          <w:rFonts w:ascii="Times New Roman" w:hAnsi="Times New Roman"/>
          <w:color w:val="000000" w:themeColor="text1"/>
          <w:sz w:val="24"/>
          <w:szCs w:val="24"/>
        </w:rPr>
        <w:t xml:space="preserve"> London: Chameleon.</w:t>
      </w:r>
    </w:p>
    <w:p w:rsidR="006147E9" w:rsidRPr="00835871" w:rsidRDefault="004F58A9" w:rsidP="00E13151">
      <w:pPr>
        <w:pStyle w:val="References"/>
        <w:spacing w:line="276" w:lineRule="auto"/>
        <w:ind w:right="522"/>
        <w:rPr>
          <w:rFonts w:ascii="Times New Roman" w:hAnsi="Times New Roman"/>
          <w:color w:val="000000" w:themeColor="text1"/>
          <w:sz w:val="24"/>
          <w:szCs w:val="24"/>
        </w:rPr>
      </w:pPr>
      <w:proofErr w:type="gramStart"/>
      <w:r w:rsidRPr="00835871">
        <w:rPr>
          <w:rFonts w:ascii="Times New Roman" w:hAnsi="Times New Roman"/>
          <w:color w:val="000000" w:themeColor="text1"/>
          <w:sz w:val="24"/>
          <w:szCs w:val="24"/>
        </w:rPr>
        <w:t>Manufacturing Skills Australia</w:t>
      </w:r>
      <w:r w:rsidR="00ED4A2A">
        <w:rPr>
          <w:rFonts w:ascii="Times New Roman" w:hAnsi="Times New Roman"/>
          <w:color w:val="000000" w:themeColor="text1"/>
          <w:sz w:val="24"/>
          <w:szCs w:val="24"/>
        </w:rPr>
        <w:t>.</w:t>
      </w:r>
      <w:proofErr w:type="gramEnd"/>
      <w:r w:rsidRPr="00835871">
        <w:rPr>
          <w:rFonts w:ascii="Times New Roman" w:hAnsi="Times New Roman"/>
          <w:color w:val="000000" w:themeColor="text1"/>
          <w:sz w:val="24"/>
          <w:szCs w:val="24"/>
        </w:rPr>
        <w:t xml:space="preserve"> </w:t>
      </w:r>
      <w:r w:rsidR="00ED4A2A">
        <w:rPr>
          <w:rFonts w:ascii="Times New Roman" w:hAnsi="Times New Roman"/>
          <w:color w:val="000000" w:themeColor="text1"/>
          <w:sz w:val="24"/>
          <w:szCs w:val="24"/>
        </w:rPr>
        <w:t>(</w:t>
      </w:r>
      <w:r w:rsidRPr="00835871">
        <w:rPr>
          <w:rFonts w:ascii="Times New Roman" w:hAnsi="Times New Roman"/>
          <w:color w:val="000000" w:themeColor="text1"/>
          <w:sz w:val="24"/>
          <w:szCs w:val="24"/>
        </w:rPr>
        <w:t>2015</w:t>
      </w:r>
      <w:r w:rsidR="00ED4A2A">
        <w:rPr>
          <w:rFonts w:ascii="Times New Roman" w:hAnsi="Times New Roman"/>
          <w:color w:val="000000" w:themeColor="text1"/>
          <w:sz w:val="24"/>
          <w:szCs w:val="24"/>
        </w:rPr>
        <w:t>)</w:t>
      </w:r>
      <w:r w:rsidR="006147E9" w:rsidRPr="00835871">
        <w:rPr>
          <w:rFonts w:ascii="Times New Roman" w:hAnsi="Times New Roman"/>
          <w:color w:val="000000" w:themeColor="text1"/>
          <w:sz w:val="24"/>
          <w:szCs w:val="24"/>
        </w:rPr>
        <w:t xml:space="preserve"> </w:t>
      </w:r>
      <w:r w:rsidR="00ED4A2A" w:rsidRPr="00ED4A2A">
        <w:rPr>
          <w:rFonts w:ascii="Times New Roman" w:hAnsi="Times New Roman"/>
          <w:color w:val="000000" w:themeColor="text1"/>
          <w:sz w:val="24"/>
          <w:szCs w:val="24"/>
        </w:rPr>
        <w:t>‘</w:t>
      </w:r>
      <w:r w:rsidR="006147E9" w:rsidRPr="00ED4A2A">
        <w:rPr>
          <w:rFonts w:ascii="Times New Roman" w:hAnsi="Times New Roman"/>
          <w:color w:val="000000" w:themeColor="text1"/>
          <w:sz w:val="24"/>
          <w:szCs w:val="24"/>
        </w:rPr>
        <w:t>Foundation Skills in the manufacturing industry</w:t>
      </w:r>
      <w:r w:rsidR="00ED4A2A" w:rsidRPr="00ED4A2A">
        <w:rPr>
          <w:rFonts w:ascii="Times New Roman" w:hAnsi="Times New Roman"/>
          <w:color w:val="000000" w:themeColor="text1"/>
          <w:sz w:val="24"/>
          <w:szCs w:val="24"/>
        </w:rPr>
        <w:t>’</w:t>
      </w:r>
      <w:r w:rsidR="006147E9" w:rsidRPr="00ED4A2A">
        <w:rPr>
          <w:rFonts w:ascii="Times New Roman" w:hAnsi="Times New Roman"/>
          <w:color w:val="000000" w:themeColor="text1"/>
          <w:sz w:val="24"/>
          <w:szCs w:val="24"/>
        </w:rPr>
        <w:t xml:space="preserve"> </w:t>
      </w:r>
      <w:hyperlink r:id="rId11" w:history="1">
        <w:r w:rsidR="006147E9" w:rsidRPr="00835871">
          <w:rPr>
            <w:rStyle w:val="Hyperlink"/>
            <w:rFonts w:ascii="Times New Roman" w:hAnsi="Times New Roman"/>
            <w:color w:val="000000" w:themeColor="text1"/>
            <w:sz w:val="24"/>
            <w:szCs w:val="24"/>
          </w:rPr>
          <w:t>http://www.mskills.com.au/downloads/Foundation%20Skills%20in%20the%20manufacturing%20industry_March%202015.pdf</w:t>
        </w:r>
      </w:hyperlink>
      <w:r w:rsidR="006147E9" w:rsidRPr="00835871">
        <w:rPr>
          <w:rFonts w:ascii="Times New Roman" w:hAnsi="Times New Roman"/>
          <w:color w:val="000000" w:themeColor="text1"/>
          <w:sz w:val="24"/>
          <w:szCs w:val="24"/>
        </w:rPr>
        <w:t xml:space="preserve"> </w:t>
      </w:r>
    </w:p>
    <w:p w:rsidR="002E573C" w:rsidRPr="00835871" w:rsidRDefault="006147E9" w:rsidP="00E13151">
      <w:pPr>
        <w:pStyle w:val="References"/>
        <w:spacing w:line="276" w:lineRule="auto"/>
        <w:ind w:right="522"/>
        <w:rPr>
          <w:rFonts w:ascii="Times New Roman" w:hAnsi="Times New Roman"/>
          <w:color w:val="000000" w:themeColor="text1"/>
          <w:sz w:val="24"/>
          <w:szCs w:val="24"/>
        </w:rPr>
      </w:pPr>
      <w:r w:rsidRPr="00835871">
        <w:rPr>
          <w:rFonts w:ascii="Times New Roman" w:hAnsi="Times New Roman"/>
          <w:color w:val="000000" w:themeColor="text1"/>
          <w:sz w:val="24"/>
          <w:szCs w:val="24"/>
        </w:rPr>
        <w:t>Marx, K</w:t>
      </w:r>
      <w:r w:rsidR="00ED4A2A">
        <w:rPr>
          <w:rFonts w:ascii="Times New Roman" w:hAnsi="Times New Roman"/>
          <w:color w:val="000000" w:themeColor="text1"/>
          <w:sz w:val="24"/>
          <w:szCs w:val="24"/>
        </w:rPr>
        <w:t>. and</w:t>
      </w:r>
      <w:r w:rsidRPr="00835871">
        <w:rPr>
          <w:rFonts w:ascii="Times New Roman" w:hAnsi="Times New Roman"/>
          <w:color w:val="000000" w:themeColor="text1"/>
          <w:sz w:val="24"/>
          <w:szCs w:val="24"/>
        </w:rPr>
        <w:t xml:space="preserve"> Engels, F</w:t>
      </w:r>
      <w:r w:rsidR="00ED4A2A">
        <w:rPr>
          <w:rFonts w:ascii="Times New Roman" w:hAnsi="Times New Roman"/>
          <w:color w:val="000000" w:themeColor="text1"/>
          <w:sz w:val="24"/>
          <w:szCs w:val="24"/>
        </w:rPr>
        <w:t>.</w:t>
      </w:r>
      <w:r w:rsidRPr="00835871">
        <w:rPr>
          <w:rFonts w:ascii="Times New Roman" w:hAnsi="Times New Roman"/>
          <w:color w:val="000000" w:themeColor="text1"/>
          <w:sz w:val="24"/>
          <w:szCs w:val="24"/>
        </w:rPr>
        <w:t xml:space="preserve"> </w:t>
      </w:r>
      <w:r w:rsidR="00ED4A2A">
        <w:rPr>
          <w:rFonts w:ascii="Times New Roman" w:hAnsi="Times New Roman"/>
          <w:color w:val="000000" w:themeColor="text1"/>
          <w:sz w:val="24"/>
          <w:szCs w:val="24"/>
        </w:rPr>
        <w:t>(</w:t>
      </w:r>
      <w:r w:rsidRPr="00835871">
        <w:rPr>
          <w:rFonts w:ascii="Times New Roman" w:hAnsi="Times New Roman"/>
          <w:color w:val="000000" w:themeColor="text1"/>
          <w:sz w:val="24"/>
          <w:szCs w:val="24"/>
        </w:rPr>
        <w:t>1970</w:t>
      </w:r>
      <w:r w:rsidR="00ED4A2A">
        <w:rPr>
          <w:rFonts w:ascii="Times New Roman" w:hAnsi="Times New Roman"/>
          <w:color w:val="000000" w:themeColor="text1"/>
          <w:sz w:val="24"/>
          <w:szCs w:val="24"/>
        </w:rPr>
        <w:t>)</w:t>
      </w:r>
      <w:r w:rsidRPr="00835871">
        <w:rPr>
          <w:rFonts w:ascii="Times New Roman" w:hAnsi="Times New Roman"/>
          <w:color w:val="000000" w:themeColor="text1"/>
          <w:sz w:val="24"/>
          <w:szCs w:val="24"/>
        </w:rPr>
        <w:t xml:space="preserve"> </w:t>
      </w:r>
      <w:proofErr w:type="gramStart"/>
      <w:r w:rsidR="00ED4A2A">
        <w:rPr>
          <w:rFonts w:ascii="Times New Roman" w:hAnsi="Times New Roman"/>
          <w:color w:val="000000" w:themeColor="text1"/>
          <w:sz w:val="24"/>
          <w:szCs w:val="24"/>
        </w:rPr>
        <w:t>The</w:t>
      </w:r>
      <w:proofErr w:type="gramEnd"/>
      <w:r w:rsidR="00ED4A2A">
        <w:rPr>
          <w:rFonts w:ascii="Times New Roman" w:hAnsi="Times New Roman"/>
          <w:color w:val="000000" w:themeColor="text1"/>
          <w:sz w:val="24"/>
          <w:szCs w:val="24"/>
        </w:rPr>
        <w:t xml:space="preserve"> German I</w:t>
      </w:r>
      <w:r w:rsidRPr="00ED4A2A">
        <w:rPr>
          <w:rFonts w:ascii="Times New Roman" w:hAnsi="Times New Roman"/>
          <w:color w:val="000000" w:themeColor="text1"/>
          <w:sz w:val="24"/>
          <w:szCs w:val="24"/>
        </w:rPr>
        <w:t>deology.</w:t>
      </w:r>
      <w:r w:rsidR="00ED4A2A">
        <w:rPr>
          <w:rFonts w:ascii="Times New Roman" w:hAnsi="Times New Roman"/>
          <w:color w:val="000000" w:themeColor="text1"/>
          <w:sz w:val="24"/>
          <w:szCs w:val="24"/>
        </w:rPr>
        <w:t xml:space="preserve"> London: Lawrence</w:t>
      </w:r>
      <w:r w:rsidRPr="00835871">
        <w:rPr>
          <w:rFonts w:ascii="Times New Roman" w:hAnsi="Times New Roman"/>
          <w:color w:val="000000" w:themeColor="text1"/>
          <w:sz w:val="24"/>
          <w:szCs w:val="24"/>
        </w:rPr>
        <w:t xml:space="preserve"> &amp; Wishart.</w:t>
      </w:r>
    </w:p>
    <w:p w:rsidR="002E573C" w:rsidRPr="00835871" w:rsidRDefault="00982CEA" w:rsidP="00E13151">
      <w:pPr>
        <w:pStyle w:val="References"/>
        <w:spacing w:line="276" w:lineRule="auto"/>
        <w:ind w:right="522"/>
        <w:rPr>
          <w:rFonts w:ascii="Times New Roman" w:hAnsi="Times New Roman"/>
          <w:color w:val="000000" w:themeColor="text1"/>
          <w:sz w:val="24"/>
          <w:szCs w:val="24"/>
        </w:rPr>
      </w:pPr>
      <w:proofErr w:type="gramStart"/>
      <w:r w:rsidRPr="00982CEA">
        <w:rPr>
          <w:rFonts w:ascii="Times New Roman" w:hAnsi="Times New Roman"/>
          <w:color w:val="000000" w:themeColor="text1"/>
          <w:sz w:val="24"/>
          <w:szCs w:val="24"/>
        </w:rPr>
        <w:t>National Centre for Vocational Education Research.</w:t>
      </w:r>
      <w:proofErr w:type="gramEnd"/>
      <w:r w:rsidR="006147E9" w:rsidRPr="00982CEA">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w:t>
      </w:r>
      <w:r w:rsidR="006147E9" w:rsidRPr="00982CEA">
        <w:rPr>
          <w:rFonts w:ascii="Times New Roman" w:hAnsi="Times New Roman"/>
          <w:color w:val="000000" w:themeColor="text1"/>
          <w:sz w:val="24"/>
          <w:szCs w:val="24"/>
        </w:rPr>
        <w:t>2015</w:t>
      </w:r>
      <w:r>
        <w:rPr>
          <w:rFonts w:ascii="Times New Roman" w:hAnsi="Times New Roman"/>
          <w:color w:val="000000" w:themeColor="text1"/>
          <w:sz w:val="24"/>
          <w:szCs w:val="24"/>
        </w:rPr>
        <w:t>)</w:t>
      </w:r>
      <w:r w:rsidR="006147E9" w:rsidRPr="00982CEA">
        <w:rPr>
          <w:rFonts w:ascii="Times New Roman" w:hAnsi="Times New Roman"/>
          <w:color w:val="000000" w:themeColor="text1"/>
          <w:sz w:val="24"/>
          <w:szCs w:val="24"/>
        </w:rPr>
        <w:t xml:space="preserve"> </w:t>
      </w:r>
      <w:r>
        <w:rPr>
          <w:rFonts w:ascii="Times New Roman" w:hAnsi="Times New Roman"/>
          <w:color w:val="000000" w:themeColor="text1"/>
          <w:sz w:val="24"/>
          <w:szCs w:val="24"/>
        </w:rPr>
        <w:t>Total VET S</w:t>
      </w:r>
      <w:r w:rsidR="006147E9" w:rsidRPr="00982CEA">
        <w:rPr>
          <w:rFonts w:ascii="Times New Roman" w:hAnsi="Times New Roman"/>
          <w:color w:val="000000" w:themeColor="text1"/>
          <w:sz w:val="24"/>
          <w:szCs w:val="24"/>
        </w:rPr>
        <w:t>tudents and</w:t>
      </w:r>
      <w:r>
        <w:rPr>
          <w:rFonts w:ascii="Times New Roman" w:hAnsi="Times New Roman"/>
          <w:color w:val="000000" w:themeColor="text1"/>
          <w:sz w:val="24"/>
          <w:szCs w:val="24"/>
        </w:rPr>
        <w:t xml:space="preserve"> C</w:t>
      </w:r>
      <w:r w:rsidR="006147E9" w:rsidRPr="00982CEA">
        <w:rPr>
          <w:rFonts w:ascii="Times New Roman" w:hAnsi="Times New Roman"/>
          <w:color w:val="000000" w:themeColor="text1"/>
          <w:sz w:val="24"/>
          <w:szCs w:val="24"/>
        </w:rPr>
        <w:t>ourses 2014.</w:t>
      </w:r>
      <w:proofErr w:type="gramEnd"/>
      <w:r w:rsidR="006147E9" w:rsidRPr="00982CEA">
        <w:rPr>
          <w:rFonts w:ascii="Times New Roman" w:hAnsi="Times New Roman"/>
          <w:color w:val="000000" w:themeColor="text1"/>
          <w:sz w:val="24"/>
          <w:szCs w:val="24"/>
        </w:rPr>
        <w:t xml:space="preserve"> </w:t>
      </w:r>
      <w:r w:rsidR="006147E9" w:rsidRPr="00835871">
        <w:rPr>
          <w:rFonts w:ascii="Times New Roman" w:hAnsi="Times New Roman"/>
          <w:color w:val="000000" w:themeColor="text1"/>
          <w:sz w:val="24"/>
          <w:szCs w:val="24"/>
        </w:rPr>
        <w:t>Adelaide: NCVER</w:t>
      </w:r>
    </w:p>
    <w:p w:rsidR="002E573C" w:rsidRPr="00835871" w:rsidRDefault="004F58A9" w:rsidP="00E13151">
      <w:pPr>
        <w:pStyle w:val="References"/>
        <w:spacing w:line="276" w:lineRule="auto"/>
        <w:ind w:right="522"/>
        <w:rPr>
          <w:rFonts w:ascii="Times New Roman" w:hAnsi="Times New Roman"/>
          <w:color w:val="000000" w:themeColor="text1"/>
          <w:sz w:val="24"/>
          <w:szCs w:val="24"/>
        </w:rPr>
      </w:pPr>
      <w:r w:rsidRPr="00835871">
        <w:rPr>
          <w:rFonts w:ascii="Times New Roman" w:hAnsi="Times New Roman"/>
          <w:color w:val="000000" w:themeColor="text1"/>
          <w:sz w:val="24"/>
          <w:szCs w:val="24"/>
        </w:rPr>
        <w:t>Nesbit, T</w:t>
      </w:r>
      <w:r w:rsidR="00982CEA">
        <w:rPr>
          <w:rFonts w:ascii="Times New Roman" w:hAnsi="Times New Roman"/>
          <w:color w:val="000000" w:themeColor="text1"/>
          <w:sz w:val="24"/>
          <w:szCs w:val="24"/>
        </w:rPr>
        <w:t>.</w:t>
      </w:r>
      <w:r w:rsidRPr="00835871">
        <w:rPr>
          <w:rFonts w:ascii="Times New Roman" w:hAnsi="Times New Roman"/>
          <w:color w:val="000000" w:themeColor="text1"/>
          <w:sz w:val="24"/>
          <w:szCs w:val="24"/>
        </w:rPr>
        <w:t xml:space="preserve"> </w:t>
      </w:r>
      <w:r w:rsidR="00982CEA">
        <w:rPr>
          <w:rFonts w:ascii="Times New Roman" w:hAnsi="Times New Roman"/>
          <w:color w:val="000000" w:themeColor="text1"/>
          <w:sz w:val="24"/>
          <w:szCs w:val="24"/>
        </w:rPr>
        <w:t>(</w:t>
      </w:r>
      <w:r w:rsidRPr="00835871">
        <w:rPr>
          <w:rFonts w:ascii="Times New Roman" w:hAnsi="Times New Roman"/>
          <w:color w:val="000000" w:themeColor="text1"/>
          <w:sz w:val="24"/>
          <w:szCs w:val="24"/>
        </w:rPr>
        <w:t>2006</w:t>
      </w:r>
      <w:r w:rsidR="00982CEA">
        <w:rPr>
          <w:rFonts w:ascii="Times New Roman" w:hAnsi="Times New Roman"/>
          <w:color w:val="000000" w:themeColor="text1"/>
          <w:sz w:val="24"/>
          <w:szCs w:val="24"/>
        </w:rPr>
        <w:t>)</w:t>
      </w:r>
      <w:r w:rsidRPr="00835871">
        <w:rPr>
          <w:rFonts w:ascii="Times New Roman" w:hAnsi="Times New Roman"/>
          <w:color w:val="000000" w:themeColor="text1"/>
          <w:sz w:val="24"/>
          <w:szCs w:val="24"/>
        </w:rPr>
        <w:t xml:space="preserve"> </w:t>
      </w:r>
      <w:r w:rsidR="00982CEA">
        <w:rPr>
          <w:rFonts w:ascii="Times New Roman" w:hAnsi="Times New Roman"/>
          <w:color w:val="000000" w:themeColor="text1"/>
          <w:sz w:val="24"/>
          <w:szCs w:val="24"/>
        </w:rPr>
        <w:t>‘</w:t>
      </w:r>
      <w:r w:rsidRPr="00835871">
        <w:rPr>
          <w:rFonts w:ascii="Times New Roman" w:hAnsi="Times New Roman"/>
          <w:color w:val="000000" w:themeColor="text1"/>
          <w:sz w:val="24"/>
          <w:szCs w:val="24"/>
        </w:rPr>
        <w:t>What’s the mat</w:t>
      </w:r>
      <w:r w:rsidR="006147E9" w:rsidRPr="00835871">
        <w:rPr>
          <w:rFonts w:ascii="Times New Roman" w:hAnsi="Times New Roman"/>
          <w:color w:val="000000" w:themeColor="text1"/>
          <w:sz w:val="24"/>
          <w:szCs w:val="24"/>
        </w:rPr>
        <w:t>ter with social class?</w:t>
      </w:r>
      <w:r w:rsidR="00982CEA">
        <w:rPr>
          <w:rFonts w:ascii="Times New Roman" w:hAnsi="Times New Roman"/>
          <w:color w:val="000000" w:themeColor="text1"/>
          <w:sz w:val="24"/>
          <w:szCs w:val="24"/>
        </w:rPr>
        <w:t>’</w:t>
      </w:r>
      <w:r w:rsidR="006147E9" w:rsidRPr="00835871">
        <w:rPr>
          <w:rFonts w:ascii="Times New Roman" w:hAnsi="Times New Roman"/>
          <w:color w:val="000000" w:themeColor="text1"/>
          <w:sz w:val="24"/>
          <w:szCs w:val="24"/>
        </w:rPr>
        <w:t xml:space="preserve"> </w:t>
      </w:r>
      <w:r w:rsidR="006147E9" w:rsidRPr="00982CEA">
        <w:rPr>
          <w:rFonts w:ascii="Times New Roman" w:hAnsi="Times New Roman"/>
          <w:color w:val="000000" w:themeColor="text1"/>
          <w:sz w:val="24"/>
          <w:szCs w:val="24"/>
        </w:rPr>
        <w:t>Adult Ed</w:t>
      </w:r>
      <w:r w:rsidRPr="00982CEA">
        <w:rPr>
          <w:rFonts w:ascii="Times New Roman" w:hAnsi="Times New Roman"/>
          <w:color w:val="000000" w:themeColor="text1"/>
          <w:sz w:val="24"/>
          <w:szCs w:val="24"/>
        </w:rPr>
        <w:t>ucation Quarterly</w:t>
      </w:r>
      <w:r w:rsidR="00982CEA">
        <w:rPr>
          <w:rFonts w:ascii="Times New Roman" w:hAnsi="Times New Roman"/>
          <w:color w:val="000000" w:themeColor="text1"/>
          <w:sz w:val="24"/>
          <w:szCs w:val="24"/>
        </w:rPr>
        <w:t xml:space="preserve">, </w:t>
      </w:r>
      <w:r w:rsidRPr="00835871">
        <w:rPr>
          <w:rFonts w:ascii="Times New Roman" w:hAnsi="Times New Roman"/>
          <w:color w:val="000000" w:themeColor="text1"/>
          <w:sz w:val="24"/>
          <w:szCs w:val="24"/>
        </w:rPr>
        <w:t>56(3)</w:t>
      </w:r>
      <w:r w:rsidR="00982CEA">
        <w:rPr>
          <w:rFonts w:ascii="Times New Roman" w:hAnsi="Times New Roman"/>
          <w:color w:val="000000" w:themeColor="text1"/>
          <w:sz w:val="24"/>
          <w:szCs w:val="24"/>
        </w:rPr>
        <w:t>, pp.</w:t>
      </w:r>
      <w:r w:rsidRPr="00835871">
        <w:rPr>
          <w:rFonts w:ascii="Times New Roman" w:hAnsi="Times New Roman"/>
          <w:color w:val="000000" w:themeColor="text1"/>
          <w:sz w:val="24"/>
          <w:szCs w:val="24"/>
        </w:rPr>
        <w:t xml:space="preserve"> 171-187.</w:t>
      </w:r>
    </w:p>
    <w:p w:rsidR="002E573C" w:rsidRPr="00835871" w:rsidRDefault="004F58A9" w:rsidP="00E13151">
      <w:pPr>
        <w:pStyle w:val="References"/>
        <w:spacing w:line="276" w:lineRule="auto"/>
        <w:ind w:right="522"/>
        <w:rPr>
          <w:rFonts w:ascii="Times New Roman" w:hAnsi="Times New Roman"/>
          <w:color w:val="000000" w:themeColor="text1"/>
          <w:sz w:val="24"/>
          <w:szCs w:val="24"/>
        </w:rPr>
      </w:pPr>
      <w:proofErr w:type="gramStart"/>
      <w:r w:rsidRPr="00835871">
        <w:rPr>
          <w:rFonts w:ascii="Times New Roman" w:hAnsi="Times New Roman"/>
          <w:color w:val="000000" w:themeColor="text1"/>
          <w:sz w:val="24"/>
          <w:szCs w:val="24"/>
        </w:rPr>
        <w:t>NSW Adult Literacy &amp; Numeracy Council</w:t>
      </w:r>
      <w:r w:rsidR="00982CEA">
        <w:rPr>
          <w:rFonts w:ascii="Times New Roman" w:hAnsi="Times New Roman"/>
          <w:color w:val="000000" w:themeColor="text1"/>
          <w:sz w:val="24"/>
          <w:szCs w:val="24"/>
        </w:rPr>
        <w:t>.</w:t>
      </w:r>
      <w:proofErr w:type="gramEnd"/>
      <w:r w:rsidRPr="00835871">
        <w:rPr>
          <w:rFonts w:ascii="Times New Roman" w:hAnsi="Times New Roman"/>
          <w:color w:val="000000" w:themeColor="text1"/>
          <w:sz w:val="24"/>
          <w:szCs w:val="24"/>
        </w:rPr>
        <w:t xml:space="preserve"> </w:t>
      </w:r>
      <w:proofErr w:type="gramStart"/>
      <w:r w:rsidR="00982CEA">
        <w:rPr>
          <w:rFonts w:ascii="Times New Roman" w:hAnsi="Times New Roman"/>
          <w:color w:val="000000" w:themeColor="text1"/>
          <w:sz w:val="24"/>
          <w:szCs w:val="24"/>
        </w:rPr>
        <w:t>(2003)</w:t>
      </w:r>
      <w:r w:rsidR="002E573C" w:rsidRPr="00835871">
        <w:rPr>
          <w:rFonts w:ascii="Times New Roman" w:hAnsi="Times New Roman"/>
          <w:color w:val="000000" w:themeColor="text1"/>
          <w:sz w:val="24"/>
          <w:szCs w:val="24"/>
        </w:rPr>
        <w:t xml:space="preserve"> </w:t>
      </w:r>
      <w:r w:rsidR="00982CEA" w:rsidRPr="001E036D">
        <w:rPr>
          <w:rFonts w:ascii="Times New Roman" w:hAnsi="Times New Roman"/>
          <w:color w:val="000000" w:themeColor="text1"/>
          <w:sz w:val="24"/>
          <w:szCs w:val="24"/>
        </w:rPr>
        <w:t>Literacy at a P</w:t>
      </w:r>
      <w:r w:rsidR="002E573C" w:rsidRPr="001E036D">
        <w:rPr>
          <w:rFonts w:ascii="Times New Roman" w:hAnsi="Times New Roman"/>
          <w:color w:val="000000" w:themeColor="text1"/>
          <w:sz w:val="24"/>
          <w:szCs w:val="24"/>
        </w:rPr>
        <w:t>rice.</w:t>
      </w:r>
      <w:proofErr w:type="gramEnd"/>
      <w:r w:rsidR="002E573C" w:rsidRPr="00835871">
        <w:rPr>
          <w:rFonts w:ascii="Times New Roman" w:hAnsi="Times New Roman"/>
          <w:color w:val="000000" w:themeColor="text1"/>
          <w:sz w:val="24"/>
          <w:szCs w:val="24"/>
        </w:rPr>
        <w:t xml:space="preserve"> Sydney: NSWALNC</w:t>
      </w:r>
    </w:p>
    <w:p w:rsidR="003D1403" w:rsidRDefault="003D1403" w:rsidP="00E13151">
      <w:pPr>
        <w:pStyle w:val="References"/>
        <w:spacing w:line="276" w:lineRule="auto"/>
        <w:ind w:right="522"/>
        <w:rPr>
          <w:rFonts w:ascii="Times New Roman" w:hAnsi="Times New Roman"/>
          <w:color w:val="000000" w:themeColor="text1"/>
          <w:sz w:val="24"/>
          <w:szCs w:val="24"/>
          <w:lang w:eastAsia="en-GB"/>
        </w:rPr>
      </w:pPr>
      <w:proofErr w:type="gramStart"/>
      <w:r>
        <w:rPr>
          <w:rFonts w:ascii="Times New Roman" w:hAnsi="Times New Roman"/>
          <w:color w:val="000000" w:themeColor="text1"/>
          <w:sz w:val="24"/>
          <w:szCs w:val="24"/>
          <w:lang w:eastAsia="en-GB"/>
        </w:rPr>
        <w:t xml:space="preserve">Osmond, P. (2016) </w:t>
      </w:r>
      <w:r w:rsidR="00C67CD7">
        <w:rPr>
          <w:rFonts w:ascii="Times New Roman" w:hAnsi="Times New Roman"/>
          <w:color w:val="000000" w:themeColor="text1"/>
          <w:sz w:val="24"/>
          <w:szCs w:val="24"/>
          <w:lang w:eastAsia="en-GB"/>
        </w:rPr>
        <w:t>‘</w:t>
      </w:r>
      <w:hyperlink r:id="rId12" w:history="1">
        <w:r w:rsidR="00C67CD7" w:rsidRPr="00C43AD1">
          <w:rPr>
            <w:rFonts w:ascii="Times New Roman" w:hAnsi="Times New Roman"/>
            <w:color w:val="333333"/>
            <w:sz w:val="24"/>
            <w:szCs w:val="24"/>
            <w:bdr w:val="none" w:sz="0" w:space="0" w:color="auto" w:frame="1"/>
          </w:rPr>
          <w:t>What happened to our community of practice?</w:t>
        </w:r>
        <w:proofErr w:type="gramEnd"/>
        <w:r w:rsidR="00C67CD7" w:rsidRPr="00C43AD1">
          <w:rPr>
            <w:rFonts w:ascii="Times New Roman" w:hAnsi="Times New Roman"/>
            <w:color w:val="333333"/>
            <w:sz w:val="24"/>
            <w:szCs w:val="24"/>
            <w:bdr w:val="none" w:sz="0" w:space="0" w:color="auto" w:frame="1"/>
          </w:rPr>
          <w:t xml:space="preserve"> </w:t>
        </w:r>
        <w:proofErr w:type="gramStart"/>
        <w:r w:rsidR="00C67CD7" w:rsidRPr="00C43AD1">
          <w:rPr>
            <w:rFonts w:ascii="Times New Roman" w:hAnsi="Times New Roman"/>
            <w:color w:val="333333"/>
            <w:sz w:val="24"/>
            <w:szCs w:val="24"/>
            <w:bdr w:val="none" w:sz="0" w:space="0" w:color="auto" w:frame="1"/>
          </w:rPr>
          <w:t>The early development of Adult Basic Education in NSW through the lens of professional practice theory</w:t>
        </w:r>
      </w:hyperlink>
      <w:r w:rsidR="00C67CD7">
        <w:rPr>
          <w:rFonts w:ascii="Times New Roman" w:hAnsi="Times New Roman"/>
          <w:color w:val="333333"/>
          <w:sz w:val="24"/>
          <w:szCs w:val="24"/>
        </w:rPr>
        <w:t>’, Literacy and Numeracy Studies, 24(2), pp. 3-23.</w:t>
      </w:r>
      <w:proofErr w:type="gramEnd"/>
    </w:p>
    <w:p w:rsidR="002E573C" w:rsidRPr="00835871" w:rsidRDefault="004F58A9" w:rsidP="00E13151">
      <w:pPr>
        <w:pStyle w:val="References"/>
        <w:spacing w:line="276" w:lineRule="auto"/>
        <w:ind w:right="522"/>
        <w:rPr>
          <w:rFonts w:ascii="Times New Roman" w:hAnsi="Times New Roman"/>
          <w:color w:val="000000" w:themeColor="text1"/>
          <w:sz w:val="24"/>
          <w:szCs w:val="24"/>
          <w:lang w:eastAsia="en-GB"/>
        </w:rPr>
      </w:pPr>
      <w:r w:rsidRPr="00835871">
        <w:rPr>
          <w:rFonts w:ascii="Times New Roman" w:hAnsi="Times New Roman"/>
          <w:color w:val="000000" w:themeColor="text1"/>
          <w:sz w:val="24"/>
          <w:szCs w:val="24"/>
          <w:lang w:eastAsia="en-GB"/>
        </w:rPr>
        <w:t>Pinsent-Johnson</w:t>
      </w:r>
      <w:r w:rsidR="002E573C" w:rsidRPr="00835871">
        <w:rPr>
          <w:rFonts w:ascii="Times New Roman" w:hAnsi="Times New Roman"/>
          <w:color w:val="000000" w:themeColor="text1"/>
          <w:sz w:val="24"/>
          <w:szCs w:val="24"/>
          <w:lang w:eastAsia="en-GB"/>
        </w:rPr>
        <w:t>, C</w:t>
      </w:r>
      <w:r w:rsidR="00982CEA">
        <w:rPr>
          <w:rFonts w:ascii="Times New Roman" w:hAnsi="Times New Roman"/>
          <w:color w:val="000000" w:themeColor="text1"/>
          <w:sz w:val="24"/>
          <w:szCs w:val="24"/>
          <w:lang w:eastAsia="en-GB"/>
        </w:rPr>
        <w:t>.</w:t>
      </w:r>
      <w:r w:rsidRPr="00835871">
        <w:rPr>
          <w:rFonts w:ascii="Times New Roman" w:hAnsi="Times New Roman"/>
          <w:color w:val="000000" w:themeColor="text1"/>
          <w:sz w:val="24"/>
          <w:szCs w:val="24"/>
          <w:lang w:eastAsia="en-GB"/>
        </w:rPr>
        <w:t xml:space="preserve"> </w:t>
      </w:r>
      <w:r w:rsidR="00982CEA">
        <w:rPr>
          <w:rFonts w:ascii="Times New Roman" w:hAnsi="Times New Roman"/>
          <w:color w:val="000000" w:themeColor="text1"/>
          <w:sz w:val="24"/>
          <w:szCs w:val="24"/>
          <w:lang w:eastAsia="en-GB"/>
        </w:rPr>
        <w:t>(</w:t>
      </w:r>
      <w:r w:rsidRPr="00835871">
        <w:rPr>
          <w:rFonts w:ascii="Times New Roman" w:hAnsi="Times New Roman"/>
          <w:color w:val="000000" w:themeColor="text1"/>
          <w:sz w:val="24"/>
          <w:szCs w:val="24"/>
          <w:lang w:eastAsia="en-GB"/>
        </w:rPr>
        <w:t>2015</w:t>
      </w:r>
      <w:r w:rsidR="00982CEA">
        <w:rPr>
          <w:rFonts w:ascii="Times New Roman" w:hAnsi="Times New Roman"/>
          <w:color w:val="000000" w:themeColor="text1"/>
          <w:sz w:val="24"/>
          <w:szCs w:val="24"/>
          <w:lang w:eastAsia="en-GB"/>
        </w:rPr>
        <w:t>)</w:t>
      </w:r>
      <w:r w:rsidR="002E573C" w:rsidRPr="00835871">
        <w:rPr>
          <w:rFonts w:ascii="Times New Roman" w:hAnsi="Times New Roman"/>
          <w:color w:val="000000" w:themeColor="text1"/>
          <w:sz w:val="24"/>
          <w:szCs w:val="24"/>
          <w:lang w:eastAsia="en-GB"/>
        </w:rPr>
        <w:t xml:space="preserve"> </w:t>
      </w:r>
      <w:r w:rsidR="00F51D5F">
        <w:rPr>
          <w:rFonts w:ascii="Times New Roman" w:hAnsi="Times New Roman"/>
          <w:color w:val="000000" w:themeColor="text1"/>
          <w:sz w:val="24"/>
          <w:szCs w:val="24"/>
          <w:lang w:eastAsia="en-GB"/>
        </w:rPr>
        <w:t>‘</w:t>
      </w:r>
      <w:proofErr w:type="gramStart"/>
      <w:r w:rsidR="002E573C" w:rsidRPr="00835871">
        <w:rPr>
          <w:rFonts w:ascii="Times New Roman" w:hAnsi="Times New Roman"/>
          <w:color w:val="000000" w:themeColor="text1"/>
          <w:sz w:val="24"/>
          <w:szCs w:val="24"/>
          <w:lang w:eastAsia="en-GB"/>
        </w:rPr>
        <w:t>From</w:t>
      </w:r>
      <w:proofErr w:type="gramEnd"/>
      <w:r w:rsidR="002E573C" w:rsidRPr="00835871">
        <w:rPr>
          <w:rFonts w:ascii="Times New Roman" w:hAnsi="Times New Roman"/>
          <w:color w:val="000000" w:themeColor="text1"/>
          <w:sz w:val="24"/>
          <w:szCs w:val="24"/>
          <w:lang w:eastAsia="en-GB"/>
        </w:rPr>
        <w:t xml:space="preserve"> an international literacy assessment to the classroom: How test development methods are transposed into curriculum</w:t>
      </w:r>
      <w:r w:rsidR="00F51D5F">
        <w:rPr>
          <w:rFonts w:ascii="Times New Roman" w:hAnsi="Times New Roman"/>
          <w:color w:val="000000" w:themeColor="text1"/>
          <w:sz w:val="24"/>
          <w:szCs w:val="24"/>
          <w:lang w:eastAsia="en-GB"/>
        </w:rPr>
        <w:t>’, i</w:t>
      </w:r>
      <w:r w:rsidR="002E573C" w:rsidRPr="00835871">
        <w:rPr>
          <w:rFonts w:ascii="Times New Roman" w:hAnsi="Times New Roman"/>
          <w:color w:val="000000" w:themeColor="text1"/>
          <w:sz w:val="24"/>
          <w:szCs w:val="24"/>
          <w:lang w:eastAsia="en-GB"/>
        </w:rPr>
        <w:t>n</w:t>
      </w:r>
      <w:r w:rsidR="00F51D5F">
        <w:rPr>
          <w:rFonts w:ascii="Times New Roman" w:hAnsi="Times New Roman"/>
          <w:color w:val="000000" w:themeColor="text1"/>
          <w:sz w:val="24"/>
          <w:szCs w:val="24"/>
          <w:lang w:eastAsia="en-GB"/>
        </w:rPr>
        <w:t xml:space="preserve">: M. Hamilton, </w:t>
      </w:r>
      <w:r w:rsidR="002E573C" w:rsidRPr="00835871">
        <w:rPr>
          <w:rFonts w:ascii="Times New Roman" w:hAnsi="Times New Roman"/>
          <w:color w:val="000000" w:themeColor="text1"/>
          <w:sz w:val="24"/>
          <w:szCs w:val="24"/>
          <w:lang w:eastAsia="en-GB"/>
        </w:rPr>
        <w:t xml:space="preserve">B. Maddox, and C. </w:t>
      </w:r>
      <w:proofErr w:type="spellStart"/>
      <w:r w:rsidR="002E573C" w:rsidRPr="00835871">
        <w:rPr>
          <w:rFonts w:ascii="Times New Roman" w:hAnsi="Times New Roman"/>
          <w:color w:val="000000" w:themeColor="text1"/>
          <w:sz w:val="24"/>
          <w:szCs w:val="24"/>
          <w:lang w:eastAsia="en-GB"/>
        </w:rPr>
        <w:t>Addey</w:t>
      </w:r>
      <w:proofErr w:type="spellEnd"/>
      <w:r w:rsidR="002E573C" w:rsidRPr="00835871">
        <w:rPr>
          <w:rFonts w:ascii="Times New Roman" w:hAnsi="Times New Roman"/>
          <w:color w:val="000000" w:themeColor="text1"/>
          <w:sz w:val="24"/>
          <w:szCs w:val="24"/>
          <w:lang w:eastAsia="en-GB"/>
        </w:rPr>
        <w:t xml:space="preserve">, </w:t>
      </w:r>
      <w:r w:rsidR="00F51D5F">
        <w:rPr>
          <w:rFonts w:ascii="Times New Roman" w:hAnsi="Times New Roman"/>
          <w:color w:val="000000" w:themeColor="text1"/>
          <w:sz w:val="24"/>
          <w:szCs w:val="24"/>
          <w:lang w:eastAsia="en-GB"/>
        </w:rPr>
        <w:t>(</w:t>
      </w:r>
      <w:proofErr w:type="spellStart"/>
      <w:r w:rsidR="00F51D5F">
        <w:rPr>
          <w:rFonts w:ascii="Times New Roman" w:hAnsi="Times New Roman"/>
          <w:color w:val="000000" w:themeColor="text1"/>
          <w:sz w:val="24"/>
          <w:szCs w:val="24"/>
          <w:lang w:eastAsia="en-GB"/>
        </w:rPr>
        <w:t>eds</w:t>
      </w:r>
      <w:proofErr w:type="spellEnd"/>
      <w:r w:rsidR="00F51D5F">
        <w:rPr>
          <w:rFonts w:ascii="Times New Roman" w:hAnsi="Times New Roman"/>
          <w:color w:val="000000" w:themeColor="text1"/>
          <w:sz w:val="24"/>
          <w:szCs w:val="24"/>
          <w:lang w:eastAsia="en-GB"/>
        </w:rPr>
        <w:t>)</w:t>
      </w:r>
      <w:r w:rsidR="002E573C" w:rsidRPr="00835871">
        <w:rPr>
          <w:rFonts w:ascii="Times New Roman" w:hAnsi="Times New Roman"/>
          <w:color w:val="000000" w:themeColor="text1"/>
          <w:sz w:val="24"/>
          <w:szCs w:val="24"/>
          <w:lang w:eastAsia="en-GB"/>
        </w:rPr>
        <w:t xml:space="preserve"> </w:t>
      </w:r>
      <w:r w:rsidR="002E573C" w:rsidRPr="00F51D5F">
        <w:rPr>
          <w:rFonts w:ascii="Times New Roman" w:hAnsi="Times New Roman"/>
          <w:color w:val="000000" w:themeColor="text1"/>
          <w:sz w:val="24"/>
          <w:szCs w:val="24"/>
          <w:lang w:eastAsia="en-GB"/>
        </w:rPr>
        <w:t>Literacy as Numbers: Researching the Politics and Practices of International Literacy Assessment.</w:t>
      </w:r>
      <w:r w:rsidR="002E573C" w:rsidRPr="00835871">
        <w:rPr>
          <w:rFonts w:ascii="Times New Roman" w:hAnsi="Times New Roman"/>
          <w:i/>
          <w:color w:val="000000" w:themeColor="text1"/>
          <w:sz w:val="24"/>
          <w:szCs w:val="24"/>
          <w:lang w:eastAsia="en-GB"/>
        </w:rPr>
        <w:t xml:space="preserve"> </w:t>
      </w:r>
      <w:r w:rsidR="002E573C" w:rsidRPr="00835871">
        <w:rPr>
          <w:rFonts w:ascii="Times New Roman" w:hAnsi="Times New Roman"/>
          <w:color w:val="000000" w:themeColor="text1"/>
          <w:sz w:val="24"/>
          <w:szCs w:val="24"/>
          <w:lang w:eastAsia="en-GB"/>
        </w:rPr>
        <w:t xml:space="preserve">Cambridge: Cambridge University Press. </w:t>
      </w:r>
      <w:r w:rsidR="00F51D5F">
        <w:rPr>
          <w:rFonts w:ascii="Times New Roman" w:hAnsi="Times New Roman"/>
          <w:color w:val="000000" w:themeColor="text1"/>
          <w:sz w:val="24"/>
          <w:szCs w:val="24"/>
          <w:lang w:eastAsia="en-GB"/>
        </w:rPr>
        <w:t xml:space="preserve">pp. </w:t>
      </w:r>
      <w:r w:rsidR="002E573C" w:rsidRPr="00835871">
        <w:rPr>
          <w:rFonts w:ascii="Times New Roman" w:hAnsi="Times New Roman"/>
          <w:color w:val="000000" w:themeColor="text1"/>
          <w:sz w:val="24"/>
          <w:szCs w:val="24"/>
          <w:lang w:eastAsia="en-GB"/>
        </w:rPr>
        <w:t>165-186</w:t>
      </w:r>
      <w:r w:rsidR="00F51D5F">
        <w:rPr>
          <w:rFonts w:ascii="Times New Roman" w:hAnsi="Times New Roman"/>
          <w:color w:val="000000" w:themeColor="text1"/>
          <w:sz w:val="24"/>
          <w:szCs w:val="24"/>
          <w:lang w:eastAsia="en-GB"/>
        </w:rPr>
        <w:t>.</w:t>
      </w:r>
    </w:p>
    <w:p w:rsidR="002E573C" w:rsidRPr="00835871" w:rsidRDefault="004F58A9" w:rsidP="00E13151">
      <w:pPr>
        <w:pStyle w:val="References"/>
        <w:spacing w:line="276" w:lineRule="auto"/>
        <w:ind w:right="522"/>
        <w:rPr>
          <w:rFonts w:ascii="Times New Roman" w:hAnsi="Times New Roman"/>
          <w:color w:val="000000" w:themeColor="text1"/>
          <w:sz w:val="24"/>
          <w:szCs w:val="24"/>
          <w:lang w:eastAsia="en-GB"/>
        </w:rPr>
      </w:pPr>
      <w:r w:rsidRPr="00835871">
        <w:rPr>
          <w:rFonts w:ascii="Times New Roman" w:hAnsi="Times New Roman"/>
          <w:color w:val="000000" w:themeColor="text1"/>
          <w:sz w:val="24"/>
          <w:szCs w:val="24"/>
          <w:lang w:eastAsia="en-GB"/>
        </w:rPr>
        <w:lastRenderedPageBreak/>
        <w:t>Pusey, M</w:t>
      </w:r>
      <w:r w:rsidR="00F51D5F">
        <w:rPr>
          <w:rFonts w:ascii="Times New Roman" w:hAnsi="Times New Roman"/>
          <w:color w:val="000000" w:themeColor="text1"/>
          <w:sz w:val="24"/>
          <w:szCs w:val="24"/>
          <w:lang w:eastAsia="en-GB"/>
        </w:rPr>
        <w:t>.</w:t>
      </w:r>
      <w:r w:rsidRPr="00835871">
        <w:rPr>
          <w:rFonts w:ascii="Times New Roman" w:hAnsi="Times New Roman"/>
          <w:color w:val="000000" w:themeColor="text1"/>
          <w:sz w:val="24"/>
          <w:szCs w:val="24"/>
          <w:lang w:eastAsia="en-GB"/>
        </w:rPr>
        <w:t xml:space="preserve"> </w:t>
      </w:r>
      <w:r w:rsidR="00F51D5F">
        <w:rPr>
          <w:rFonts w:ascii="Times New Roman" w:hAnsi="Times New Roman"/>
          <w:color w:val="000000" w:themeColor="text1"/>
          <w:sz w:val="24"/>
          <w:szCs w:val="24"/>
          <w:lang w:eastAsia="en-GB"/>
        </w:rPr>
        <w:t>(</w:t>
      </w:r>
      <w:r w:rsidR="002E573C" w:rsidRPr="00835871">
        <w:rPr>
          <w:rFonts w:ascii="Times New Roman" w:hAnsi="Times New Roman"/>
          <w:color w:val="000000" w:themeColor="text1"/>
          <w:sz w:val="24"/>
          <w:szCs w:val="24"/>
          <w:lang w:eastAsia="en-GB"/>
        </w:rPr>
        <w:t>1991</w:t>
      </w:r>
      <w:r w:rsidR="00F51D5F">
        <w:rPr>
          <w:rFonts w:ascii="Times New Roman" w:hAnsi="Times New Roman"/>
          <w:color w:val="000000" w:themeColor="text1"/>
          <w:sz w:val="24"/>
          <w:szCs w:val="24"/>
          <w:lang w:eastAsia="en-GB"/>
        </w:rPr>
        <w:t>)</w:t>
      </w:r>
      <w:r w:rsidR="002E573C" w:rsidRPr="00835871">
        <w:rPr>
          <w:rFonts w:ascii="Times New Roman" w:hAnsi="Times New Roman"/>
          <w:color w:val="000000" w:themeColor="text1"/>
          <w:sz w:val="24"/>
          <w:szCs w:val="24"/>
          <w:lang w:eastAsia="en-GB"/>
        </w:rPr>
        <w:t xml:space="preserve"> </w:t>
      </w:r>
      <w:r w:rsidR="00F51D5F">
        <w:rPr>
          <w:rFonts w:ascii="Times New Roman" w:hAnsi="Times New Roman"/>
          <w:color w:val="000000" w:themeColor="text1"/>
          <w:sz w:val="24"/>
          <w:szCs w:val="24"/>
          <w:lang w:eastAsia="en-GB"/>
        </w:rPr>
        <w:t>Economic Rationalism in Canberra: A N</w:t>
      </w:r>
      <w:r w:rsidR="002E573C" w:rsidRPr="00F51D5F">
        <w:rPr>
          <w:rFonts w:ascii="Times New Roman" w:hAnsi="Times New Roman"/>
          <w:color w:val="000000" w:themeColor="text1"/>
          <w:sz w:val="24"/>
          <w:szCs w:val="24"/>
          <w:lang w:eastAsia="en-GB"/>
        </w:rPr>
        <w:t>ation-</w:t>
      </w:r>
      <w:r w:rsidR="00F51D5F">
        <w:rPr>
          <w:rFonts w:ascii="Times New Roman" w:hAnsi="Times New Roman"/>
          <w:color w:val="000000" w:themeColor="text1"/>
          <w:sz w:val="24"/>
          <w:szCs w:val="24"/>
          <w:lang w:eastAsia="en-GB"/>
        </w:rPr>
        <w:t>Building State Changes Its M</w:t>
      </w:r>
      <w:r w:rsidR="002E573C" w:rsidRPr="00F51D5F">
        <w:rPr>
          <w:rFonts w:ascii="Times New Roman" w:hAnsi="Times New Roman"/>
          <w:color w:val="000000" w:themeColor="text1"/>
          <w:sz w:val="24"/>
          <w:szCs w:val="24"/>
          <w:lang w:eastAsia="en-GB"/>
        </w:rPr>
        <w:t>i</w:t>
      </w:r>
      <w:r w:rsidRPr="00F51D5F">
        <w:rPr>
          <w:rFonts w:ascii="Times New Roman" w:hAnsi="Times New Roman"/>
          <w:color w:val="000000" w:themeColor="text1"/>
          <w:sz w:val="24"/>
          <w:szCs w:val="24"/>
          <w:lang w:eastAsia="en-GB"/>
        </w:rPr>
        <w:t xml:space="preserve">nd. </w:t>
      </w:r>
      <w:r w:rsidR="002E573C" w:rsidRPr="00835871">
        <w:rPr>
          <w:rFonts w:ascii="Times New Roman" w:hAnsi="Times New Roman"/>
          <w:color w:val="000000" w:themeColor="text1"/>
          <w:sz w:val="24"/>
          <w:szCs w:val="24"/>
          <w:lang w:eastAsia="en-GB"/>
        </w:rPr>
        <w:t xml:space="preserve">Cambridge: </w:t>
      </w:r>
      <w:r w:rsidR="00F51D5F">
        <w:rPr>
          <w:rFonts w:ascii="Times New Roman" w:hAnsi="Times New Roman"/>
          <w:color w:val="000000" w:themeColor="text1"/>
          <w:sz w:val="24"/>
          <w:szCs w:val="24"/>
          <w:lang w:eastAsia="en-GB"/>
        </w:rPr>
        <w:t>Cambridge University Press.</w:t>
      </w:r>
    </w:p>
    <w:p w:rsidR="0002000F" w:rsidRPr="00835871" w:rsidRDefault="001166D5" w:rsidP="00E13151">
      <w:pPr>
        <w:pStyle w:val="References"/>
        <w:spacing w:line="276" w:lineRule="auto"/>
        <w:ind w:right="522"/>
        <w:rPr>
          <w:rFonts w:ascii="Times New Roman" w:hAnsi="Times New Roman"/>
          <w:color w:val="000000" w:themeColor="text1"/>
          <w:sz w:val="24"/>
          <w:szCs w:val="24"/>
        </w:rPr>
      </w:pPr>
      <w:r w:rsidRPr="00835871">
        <w:rPr>
          <w:rFonts w:ascii="Times New Roman" w:hAnsi="Times New Roman"/>
          <w:color w:val="000000" w:themeColor="text1"/>
          <w:sz w:val="24"/>
          <w:szCs w:val="24"/>
        </w:rPr>
        <w:t>Reay,</w:t>
      </w:r>
      <w:r w:rsidR="00F51D5F">
        <w:rPr>
          <w:rFonts w:ascii="Times New Roman" w:hAnsi="Times New Roman"/>
          <w:color w:val="000000" w:themeColor="text1"/>
          <w:sz w:val="24"/>
          <w:szCs w:val="24"/>
        </w:rPr>
        <w:t xml:space="preserve"> D. (2006)</w:t>
      </w:r>
      <w:r w:rsidRPr="00835871">
        <w:rPr>
          <w:rFonts w:ascii="Times New Roman" w:hAnsi="Times New Roman"/>
          <w:color w:val="000000" w:themeColor="text1"/>
          <w:sz w:val="24"/>
          <w:szCs w:val="24"/>
        </w:rPr>
        <w:t xml:space="preserve"> </w:t>
      </w:r>
      <w:r w:rsidR="00F51D5F">
        <w:rPr>
          <w:rFonts w:ascii="Times New Roman" w:hAnsi="Times New Roman"/>
          <w:color w:val="000000" w:themeColor="text1"/>
          <w:sz w:val="24"/>
          <w:szCs w:val="24"/>
        </w:rPr>
        <w:t>‘</w:t>
      </w:r>
      <w:proofErr w:type="gramStart"/>
      <w:r w:rsidRPr="00835871">
        <w:rPr>
          <w:rFonts w:ascii="Times New Roman" w:hAnsi="Times New Roman"/>
          <w:color w:val="000000" w:themeColor="text1"/>
          <w:sz w:val="24"/>
          <w:szCs w:val="24"/>
        </w:rPr>
        <w:t>The</w:t>
      </w:r>
      <w:proofErr w:type="gramEnd"/>
      <w:r w:rsidRPr="00835871">
        <w:rPr>
          <w:rFonts w:ascii="Times New Roman" w:hAnsi="Times New Roman"/>
          <w:color w:val="000000" w:themeColor="text1"/>
          <w:sz w:val="24"/>
          <w:szCs w:val="24"/>
        </w:rPr>
        <w:t xml:space="preserve"> zombie stalking English schools: Social class and educational inequality</w:t>
      </w:r>
      <w:r w:rsidR="00F51D5F">
        <w:rPr>
          <w:rFonts w:ascii="Times New Roman" w:hAnsi="Times New Roman"/>
          <w:color w:val="000000" w:themeColor="text1"/>
          <w:sz w:val="24"/>
          <w:szCs w:val="24"/>
        </w:rPr>
        <w:t>’,</w:t>
      </w:r>
      <w:r w:rsidRPr="00835871">
        <w:rPr>
          <w:rFonts w:ascii="Times New Roman" w:hAnsi="Times New Roman"/>
          <w:color w:val="000000" w:themeColor="text1"/>
          <w:sz w:val="24"/>
          <w:szCs w:val="24"/>
        </w:rPr>
        <w:t xml:space="preserve"> </w:t>
      </w:r>
      <w:r w:rsidRPr="00F51D5F">
        <w:rPr>
          <w:rFonts w:ascii="Times New Roman" w:hAnsi="Times New Roman"/>
          <w:color w:val="000000" w:themeColor="text1"/>
          <w:sz w:val="24"/>
          <w:szCs w:val="24"/>
        </w:rPr>
        <w:t>British Journal of Sociology of Education, 54(3</w:t>
      </w:r>
      <w:r w:rsidRPr="00835871">
        <w:rPr>
          <w:rFonts w:ascii="Times New Roman" w:hAnsi="Times New Roman"/>
          <w:color w:val="000000" w:themeColor="text1"/>
          <w:sz w:val="24"/>
          <w:szCs w:val="24"/>
        </w:rPr>
        <w:t xml:space="preserve">), </w:t>
      </w:r>
      <w:r w:rsidR="00F51D5F">
        <w:rPr>
          <w:rFonts w:ascii="Times New Roman" w:hAnsi="Times New Roman"/>
          <w:color w:val="000000" w:themeColor="text1"/>
          <w:sz w:val="24"/>
          <w:szCs w:val="24"/>
        </w:rPr>
        <w:t xml:space="preserve">pp. </w:t>
      </w:r>
      <w:r w:rsidRPr="00835871">
        <w:rPr>
          <w:rFonts w:ascii="Times New Roman" w:hAnsi="Times New Roman"/>
          <w:color w:val="000000" w:themeColor="text1"/>
          <w:sz w:val="24"/>
          <w:szCs w:val="24"/>
        </w:rPr>
        <w:t xml:space="preserve">288–307. </w:t>
      </w:r>
    </w:p>
    <w:p w:rsidR="0002000F" w:rsidRPr="00835871" w:rsidRDefault="004F58A9" w:rsidP="00E13151">
      <w:pPr>
        <w:pStyle w:val="References"/>
        <w:spacing w:line="276" w:lineRule="auto"/>
        <w:ind w:right="522"/>
        <w:rPr>
          <w:rFonts w:ascii="Times New Roman" w:hAnsi="Times New Roman"/>
          <w:color w:val="000000" w:themeColor="text1"/>
          <w:sz w:val="24"/>
          <w:szCs w:val="24"/>
        </w:rPr>
      </w:pPr>
      <w:proofErr w:type="spellStart"/>
      <w:r w:rsidRPr="00835871">
        <w:rPr>
          <w:rFonts w:ascii="Times New Roman" w:hAnsi="Times New Roman"/>
          <w:color w:val="000000" w:themeColor="text1"/>
          <w:sz w:val="24"/>
          <w:szCs w:val="24"/>
        </w:rPr>
        <w:t>Rustomji</w:t>
      </w:r>
      <w:proofErr w:type="spellEnd"/>
      <w:r w:rsidR="0002000F" w:rsidRPr="00835871">
        <w:rPr>
          <w:rFonts w:ascii="Times New Roman" w:hAnsi="Times New Roman"/>
          <w:color w:val="000000" w:themeColor="text1"/>
          <w:sz w:val="24"/>
          <w:szCs w:val="24"/>
        </w:rPr>
        <w:t>, L</w:t>
      </w:r>
      <w:r w:rsidR="00F51D5F">
        <w:rPr>
          <w:rFonts w:ascii="Times New Roman" w:hAnsi="Times New Roman"/>
          <w:color w:val="000000" w:themeColor="text1"/>
          <w:sz w:val="24"/>
          <w:szCs w:val="24"/>
        </w:rPr>
        <w:t>.</w:t>
      </w:r>
      <w:r w:rsidR="0094158B">
        <w:rPr>
          <w:rFonts w:ascii="Times New Roman" w:hAnsi="Times New Roman"/>
          <w:color w:val="000000" w:themeColor="text1"/>
          <w:sz w:val="24"/>
          <w:szCs w:val="24"/>
        </w:rPr>
        <w:t xml:space="preserve"> and</w:t>
      </w:r>
      <w:r w:rsidRPr="00835871">
        <w:rPr>
          <w:rFonts w:ascii="Times New Roman" w:hAnsi="Times New Roman"/>
          <w:color w:val="000000" w:themeColor="text1"/>
          <w:sz w:val="24"/>
          <w:szCs w:val="24"/>
        </w:rPr>
        <w:t xml:space="preserve"> Dent</w:t>
      </w:r>
      <w:r w:rsidR="0002000F" w:rsidRPr="00835871">
        <w:rPr>
          <w:rFonts w:ascii="Times New Roman" w:hAnsi="Times New Roman"/>
          <w:color w:val="000000" w:themeColor="text1"/>
          <w:sz w:val="24"/>
          <w:szCs w:val="24"/>
        </w:rPr>
        <w:t>, K</w:t>
      </w:r>
      <w:r w:rsidR="00F51D5F">
        <w:rPr>
          <w:rFonts w:ascii="Times New Roman" w:hAnsi="Times New Roman"/>
          <w:color w:val="000000" w:themeColor="text1"/>
          <w:sz w:val="24"/>
          <w:szCs w:val="24"/>
        </w:rPr>
        <w:t>.</w:t>
      </w:r>
      <w:r w:rsidRPr="00835871">
        <w:rPr>
          <w:rFonts w:ascii="Times New Roman" w:hAnsi="Times New Roman"/>
          <w:color w:val="000000" w:themeColor="text1"/>
          <w:sz w:val="24"/>
          <w:szCs w:val="24"/>
        </w:rPr>
        <w:t xml:space="preserve"> </w:t>
      </w:r>
      <w:r w:rsidR="00F51D5F">
        <w:rPr>
          <w:rFonts w:ascii="Times New Roman" w:hAnsi="Times New Roman"/>
          <w:color w:val="000000" w:themeColor="text1"/>
          <w:sz w:val="24"/>
          <w:szCs w:val="24"/>
        </w:rPr>
        <w:t>(</w:t>
      </w:r>
      <w:r w:rsidRPr="00835871">
        <w:rPr>
          <w:rFonts w:ascii="Times New Roman" w:hAnsi="Times New Roman"/>
          <w:color w:val="000000" w:themeColor="text1"/>
          <w:sz w:val="24"/>
          <w:szCs w:val="24"/>
        </w:rPr>
        <w:t>1986</w:t>
      </w:r>
      <w:r w:rsidR="00F51D5F">
        <w:rPr>
          <w:rFonts w:ascii="Times New Roman" w:hAnsi="Times New Roman"/>
          <w:color w:val="000000" w:themeColor="text1"/>
          <w:sz w:val="24"/>
          <w:szCs w:val="24"/>
        </w:rPr>
        <w:t>)</w:t>
      </w:r>
      <w:r w:rsidR="0002000F" w:rsidRPr="00835871">
        <w:rPr>
          <w:rFonts w:ascii="Times New Roman" w:hAnsi="Times New Roman"/>
          <w:color w:val="000000" w:themeColor="text1"/>
          <w:sz w:val="24"/>
          <w:szCs w:val="24"/>
        </w:rPr>
        <w:t xml:space="preserve"> </w:t>
      </w:r>
      <w:r w:rsidR="00F51D5F" w:rsidRPr="001E036D">
        <w:rPr>
          <w:rFonts w:ascii="Times New Roman" w:hAnsi="Times New Roman"/>
          <w:color w:val="000000" w:themeColor="text1"/>
          <w:sz w:val="24"/>
          <w:szCs w:val="24"/>
        </w:rPr>
        <w:t>Basic Education: A Growth B</w:t>
      </w:r>
      <w:r w:rsidR="0002000F" w:rsidRPr="001E036D">
        <w:rPr>
          <w:rFonts w:ascii="Times New Roman" w:hAnsi="Times New Roman"/>
          <w:color w:val="000000" w:themeColor="text1"/>
          <w:sz w:val="24"/>
          <w:szCs w:val="24"/>
        </w:rPr>
        <w:t>usiness</w:t>
      </w:r>
      <w:r w:rsidR="007E317E" w:rsidRPr="001E036D">
        <w:rPr>
          <w:rFonts w:ascii="Times New Roman" w:hAnsi="Times New Roman"/>
          <w:color w:val="000000" w:themeColor="text1"/>
          <w:sz w:val="24"/>
          <w:szCs w:val="24"/>
        </w:rPr>
        <w:t>. Sydney:</w:t>
      </w:r>
      <w:r w:rsidR="007E317E" w:rsidRPr="00835871">
        <w:rPr>
          <w:rFonts w:ascii="Times New Roman" w:hAnsi="Times New Roman"/>
          <w:color w:val="000000" w:themeColor="text1"/>
          <w:sz w:val="24"/>
          <w:szCs w:val="24"/>
        </w:rPr>
        <w:t xml:space="preserve"> TAFE NS</w:t>
      </w:r>
      <w:r w:rsidR="0002000F" w:rsidRPr="00835871">
        <w:rPr>
          <w:rFonts w:ascii="Times New Roman" w:hAnsi="Times New Roman"/>
          <w:color w:val="000000" w:themeColor="text1"/>
          <w:sz w:val="24"/>
          <w:szCs w:val="24"/>
        </w:rPr>
        <w:t>W</w:t>
      </w:r>
    </w:p>
    <w:p w:rsidR="0002000F" w:rsidRPr="00835871" w:rsidRDefault="00627392" w:rsidP="00E13151">
      <w:pPr>
        <w:pStyle w:val="References"/>
        <w:spacing w:line="276" w:lineRule="auto"/>
        <w:ind w:right="522"/>
        <w:rPr>
          <w:rFonts w:ascii="Times New Roman" w:hAnsi="Times New Roman"/>
          <w:color w:val="000000" w:themeColor="text1"/>
          <w:sz w:val="24"/>
          <w:szCs w:val="24"/>
        </w:rPr>
      </w:pPr>
      <w:proofErr w:type="gramStart"/>
      <w:r w:rsidRPr="00835871">
        <w:rPr>
          <w:rFonts w:ascii="Times New Roman" w:hAnsi="Times New Roman"/>
          <w:color w:val="000000" w:themeColor="text1"/>
          <w:sz w:val="24"/>
          <w:szCs w:val="24"/>
        </w:rPr>
        <w:t>Standing Council on Tertiary Education, Skills &amp; Employment (SCOTESE)</w:t>
      </w:r>
      <w:r w:rsidR="00F51D5F">
        <w:rPr>
          <w:rFonts w:ascii="Times New Roman" w:hAnsi="Times New Roman"/>
          <w:color w:val="000000" w:themeColor="text1"/>
          <w:sz w:val="24"/>
          <w:szCs w:val="24"/>
        </w:rPr>
        <w:t>.</w:t>
      </w:r>
      <w:proofErr w:type="gramEnd"/>
      <w:r w:rsidRPr="00835871">
        <w:rPr>
          <w:rFonts w:ascii="Times New Roman" w:hAnsi="Times New Roman"/>
          <w:color w:val="000000" w:themeColor="text1"/>
          <w:sz w:val="24"/>
          <w:szCs w:val="24"/>
        </w:rPr>
        <w:t xml:space="preserve"> </w:t>
      </w:r>
      <w:proofErr w:type="gramStart"/>
      <w:r w:rsidRPr="00835871">
        <w:rPr>
          <w:rFonts w:ascii="Times New Roman" w:hAnsi="Times New Roman"/>
          <w:color w:val="000000" w:themeColor="text1"/>
          <w:sz w:val="24"/>
          <w:szCs w:val="24"/>
        </w:rPr>
        <w:t xml:space="preserve">(2012) </w:t>
      </w:r>
      <w:r w:rsidR="00F51D5F">
        <w:rPr>
          <w:rFonts w:ascii="Times New Roman" w:hAnsi="Times New Roman"/>
          <w:color w:val="000000" w:themeColor="text1"/>
          <w:sz w:val="24"/>
          <w:szCs w:val="24"/>
        </w:rPr>
        <w:t>National Foundation Skills S</w:t>
      </w:r>
      <w:r w:rsidRPr="00F51D5F">
        <w:rPr>
          <w:rFonts w:ascii="Times New Roman" w:hAnsi="Times New Roman"/>
          <w:color w:val="000000" w:themeColor="text1"/>
          <w:sz w:val="24"/>
          <w:szCs w:val="24"/>
        </w:rPr>
        <w:t>trategy for Adults</w:t>
      </w:r>
      <w:r w:rsidRPr="00835871">
        <w:rPr>
          <w:rFonts w:ascii="Times New Roman" w:hAnsi="Times New Roman"/>
          <w:color w:val="000000" w:themeColor="text1"/>
          <w:sz w:val="24"/>
          <w:szCs w:val="24"/>
        </w:rPr>
        <w:t>.</w:t>
      </w:r>
      <w:proofErr w:type="gramEnd"/>
      <w:r w:rsidRPr="00835871">
        <w:rPr>
          <w:rFonts w:ascii="Times New Roman" w:hAnsi="Times New Roman"/>
          <w:color w:val="000000" w:themeColor="text1"/>
          <w:sz w:val="24"/>
          <w:szCs w:val="24"/>
        </w:rPr>
        <w:t xml:space="preserve"> Canberra: </w:t>
      </w:r>
      <w:r w:rsidR="0002000F" w:rsidRPr="00835871">
        <w:rPr>
          <w:rFonts w:ascii="Times New Roman" w:hAnsi="Times New Roman"/>
          <w:color w:val="000000" w:themeColor="text1"/>
          <w:sz w:val="24"/>
          <w:szCs w:val="24"/>
        </w:rPr>
        <w:t xml:space="preserve">SCOTESE </w:t>
      </w:r>
    </w:p>
    <w:p w:rsidR="001166D5" w:rsidRPr="00835871" w:rsidRDefault="00F51D5F" w:rsidP="00E13151">
      <w:pPr>
        <w:pStyle w:val="References"/>
        <w:spacing w:line="276" w:lineRule="auto"/>
        <w:ind w:right="522"/>
        <w:rPr>
          <w:rFonts w:ascii="Times New Roman" w:hAnsi="Times New Roman"/>
          <w:color w:val="000000" w:themeColor="text1"/>
          <w:sz w:val="24"/>
          <w:szCs w:val="24"/>
        </w:rPr>
      </w:pPr>
      <w:proofErr w:type="spellStart"/>
      <w:r>
        <w:rPr>
          <w:rFonts w:ascii="Times New Roman" w:hAnsi="Times New Roman"/>
          <w:color w:val="000000" w:themeColor="text1"/>
          <w:sz w:val="24"/>
          <w:szCs w:val="24"/>
        </w:rPr>
        <w:t>Sellar</w:t>
      </w:r>
      <w:proofErr w:type="spellEnd"/>
      <w:r>
        <w:rPr>
          <w:rFonts w:ascii="Times New Roman" w:hAnsi="Times New Roman"/>
          <w:color w:val="000000" w:themeColor="text1"/>
          <w:sz w:val="24"/>
          <w:szCs w:val="24"/>
        </w:rPr>
        <w:t xml:space="preserve">, S. and </w:t>
      </w:r>
      <w:r w:rsidR="001166D5" w:rsidRPr="00835871">
        <w:rPr>
          <w:rFonts w:ascii="Times New Roman" w:hAnsi="Times New Roman"/>
          <w:color w:val="000000" w:themeColor="text1"/>
          <w:sz w:val="24"/>
          <w:szCs w:val="24"/>
        </w:rPr>
        <w:t>Lingard</w:t>
      </w:r>
      <w:r>
        <w:rPr>
          <w:rFonts w:ascii="Times New Roman" w:hAnsi="Times New Roman"/>
          <w:color w:val="000000" w:themeColor="text1"/>
          <w:sz w:val="24"/>
          <w:szCs w:val="24"/>
        </w:rPr>
        <w:t>, B</w:t>
      </w:r>
      <w:r w:rsidR="001166D5" w:rsidRPr="00835871">
        <w:rPr>
          <w:rFonts w:ascii="Times New Roman" w:hAnsi="Times New Roman"/>
          <w:color w:val="000000" w:themeColor="text1"/>
          <w:sz w:val="24"/>
          <w:szCs w:val="24"/>
        </w:rPr>
        <w:t xml:space="preserve">. </w:t>
      </w:r>
      <w:r>
        <w:rPr>
          <w:rFonts w:ascii="Times New Roman" w:hAnsi="Times New Roman"/>
          <w:color w:val="000000" w:themeColor="text1"/>
          <w:sz w:val="24"/>
          <w:szCs w:val="24"/>
        </w:rPr>
        <w:t>(2013) ‘</w:t>
      </w:r>
      <w:r w:rsidR="001166D5" w:rsidRPr="00835871">
        <w:rPr>
          <w:rFonts w:ascii="Times New Roman" w:hAnsi="Times New Roman"/>
          <w:color w:val="000000" w:themeColor="text1"/>
          <w:sz w:val="24"/>
          <w:szCs w:val="24"/>
        </w:rPr>
        <w:t>The OECD and Global Governance in Education</w:t>
      </w:r>
      <w:r>
        <w:rPr>
          <w:rFonts w:ascii="Times New Roman" w:hAnsi="Times New Roman"/>
          <w:color w:val="000000" w:themeColor="text1"/>
          <w:sz w:val="24"/>
          <w:szCs w:val="24"/>
        </w:rPr>
        <w:t xml:space="preserve">’, </w:t>
      </w:r>
      <w:r w:rsidR="001166D5" w:rsidRPr="00F51D5F">
        <w:rPr>
          <w:rFonts w:ascii="Times New Roman" w:hAnsi="Times New Roman"/>
          <w:color w:val="000000" w:themeColor="text1"/>
          <w:sz w:val="24"/>
          <w:szCs w:val="24"/>
        </w:rPr>
        <w:t>Journal of Education Policy</w:t>
      </w:r>
      <w:r w:rsidRPr="00F51D5F">
        <w:rPr>
          <w:rFonts w:ascii="Times New Roman" w:hAnsi="Times New Roman"/>
          <w:color w:val="000000" w:themeColor="text1"/>
          <w:sz w:val="24"/>
          <w:szCs w:val="24"/>
        </w:rPr>
        <w:t>,</w:t>
      </w:r>
      <w:r w:rsidR="001166D5" w:rsidRPr="00835871">
        <w:rPr>
          <w:rFonts w:ascii="Times New Roman" w:hAnsi="Times New Roman"/>
          <w:i/>
          <w:color w:val="000000" w:themeColor="text1"/>
          <w:sz w:val="24"/>
          <w:szCs w:val="24"/>
        </w:rPr>
        <w:t xml:space="preserve"> </w:t>
      </w:r>
      <w:r>
        <w:rPr>
          <w:rFonts w:ascii="Times New Roman" w:hAnsi="Times New Roman"/>
          <w:color w:val="000000" w:themeColor="text1"/>
          <w:sz w:val="24"/>
          <w:szCs w:val="24"/>
        </w:rPr>
        <w:t>28(5), pp.</w:t>
      </w:r>
      <w:r w:rsidR="001166D5" w:rsidRPr="00835871">
        <w:rPr>
          <w:rFonts w:ascii="Times New Roman" w:hAnsi="Times New Roman"/>
          <w:color w:val="000000" w:themeColor="text1"/>
          <w:sz w:val="24"/>
          <w:szCs w:val="24"/>
        </w:rPr>
        <w:t xml:space="preserve"> 710-725.</w:t>
      </w:r>
    </w:p>
    <w:p w:rsidR="0002000F" w:rsidRPr="00835871" w:rsidRDefault="00627392" w:rsidP="00E13151">
      <w:pPr>
        <w:pStyle w:val="References"/>
        <w:spacing w:line="276" w:lineRule="auto"/>
        <w:ind w:right="522"/>
        <w:rPr>
          <w:rFonts w:ascii="Times New Roman" w:hAnsi="Times New Roman"/>
          <w:color w:val="000000" w:themeColor="text1"/>
          <w:sz w:val="24"/>
          <w:szCs w:val="24"/>
        </w:rPr>
      </w:pPr>
      <w:proofErr w:type="gramStart"/>
      <w:r w:rsidRPr="00835871">
        <w:rPr>
          <w:rFonts w:ascii="Times New Roman" w:hAnsi="Times New Roman"/>
          <w:color w:val="000000" w:themeColor="text1"/>
          <w:sz w:val="24"/>
          <w:szCs w:val="24"/>
        </w:rPr>
        <w:t>Third Horizon Consulting Partners</w:t>
      </w:r>
      <w:r w:rsidR="00F51D5F">
        <w:rPr>
          <w:rFonts w:ascii="Times New Roman" w:hAnsi="Times New Roman"/>
          <w:color w:val="000000" w:themeColor="text1"/>
          <w:sz w:val="24"/>
          <w:szCs w:val="24"/>
        </w:rPr>
        <w:t>.</w:t>
      </w:r>
      <w:proofErr w:type="gramEnd"/>
      <w:r w:rsidRPr="00835871">
        <w:rPr>
          <w:rFonts w:ascii="Times New Roman" w:hAnsi="Times New Roman"/>
          <w:color w:val="000000" w:themeColor="text1"/>
          <w:sz w:val="24"/>
          <w:szCs w:val="24"/>
        </w:rPr>
        <w:t xml:space="preserve"> (2012) </w:t>
      </w:r>
      <w:r w:rsidR="00F51D5F">
        <w:rPr>
          <w:rFonts w:ascii="Times New Roman" w:hAnsi="Times New Roman"/>
          <w:color w:val="000000" w:themeColor="text1"/>
          <w:sz w:val="24"/>
          <w:szCs w:val="24"/>
        </w:rPr>
        <w:t>Strengthening Foundation Skills in the Workplace: An E</w:t>
      </w:r>
      <w:r w:rsidRPr="00F51D5F">
        <w:rPr>
          <w:rFonts w:ascii="Times New Roman" w:hAnsi="Times New Roman"/>
          <w:color w:val="000000" w:themeColor="text1"/>
          <w:sz w:val="24"/>
          <w:szCs w:val="24"/>
        </w:rPr>
        <w:t>valuation of t</w:t>
      </w:r>
      <w:r w:rsidR="00F51D5F">
        <w:rPr>
          <w:rFonts w:ascii="Times New Roman" w:hAnsi="Times New Roman"/>
          <w:color w:val="000000" w:themeColor="text1"/>
          <w:sz w:val="24"/>
          <w:szCs w:val="24"/>
        </w:rPr>
        <w:t>he Workplace English Language and Literacy P</w:t>
      </w:r>
      <w:r w:rsidRPr="00F51D5F">
        <w:rPr>
          <w:rFonts w:ascii="Times New Roman" w:hAnsi="Times New Roman"/>
          <w:color w:val="000000" w:themeColor="text1"/>
          <w:sz w:val="24"/>
          <w:szCs w:val="24"/>
        </w:rPr>
        <w:t>rogramme.</w:t>
      </w:r>
      <w:r w:rsidRPr="00835871">
        <w:rPr>
          <w:rFonts w:ascii="Times New Roman" w:hAnsi="Times New Roman"/>
          <w:color w:val="000000" w:themeColor="text1"/>
          <w:sz w:val="24"/>
          <w:szCs w:val="24"/>
        </w:rPr>
        <w:t xml:space="preserve"> Canberra: Department of Innovation, Industry, Science, Research and Tertiary Education.</w:t>
      </w:r>
    </w:p>
    <w:p w:rsidR="0002000F" w:rsidRPr="00835871" w:rsidRDefault="004F58A9" w:rsidP="00E13151">
      <w:pPr>
        <w:pStyle w:val="References"/>
        <w:spacing w:line="276" w:lineRule="auto"/>
        <w:ind w:right="522"/>
        <w:rPr>
          <w:rFonts w:ascii="Times New Roman" w:hAnsi="Times New Roman"/>
          <w:color w:val="000000" w:themeColor="text1"/>
          <w:sz w:val="24"/>
          <w:szCs w:val="24"/>
        </w:rPr>
      </w:pPr>
      <w:proofErr w:type="gramStart"/>
      <w:r w:rsidRPr="00835871">
        <w:rPr>
          <w:rFonts w:ascii="Times New Roman" w:hAnsi="Times New Roman"/>
          <w:color w:val="000000" w:themeColor="text1"/>
          <w:sz w:val="24"/>
          <w:szCs w:val="24"/>
        </w:rPr>
        <w:t>White</w:t>
      </w:r>
      <w:r w:rsidR="0002000F" w:rsidRPr="00835871">
        <w:rPr>
          <w:rFonts w:ascii="Times New Roman" w:hAnsi="Times New Roman"/>
          <w:color w:val="000000" w:themeColor="text1"/>
          <w:sz w:val="24"/>
          <w:szCs w:val="24"/>
        </w:rPr>
        <w:t>, K</w:t>
      </w:r>
      <w:r w:rsidR="00F51D5F">
        <w:rPr>
          <w:rFonts w:ascii="Times New Roman" w:hAnsi="Times New Roman"/>
          <w:color w:val="000000" w:themeColor="text1"/>
          <w:sz w:val="24"/>
          <w:szCs w:val="24"/>
        </w:rPr>
        <w:t>.</w:t>
      </w:r>
      <w:r w:rsidRPr="00835871">
        <w:rPr>
          <w:rFonts w:ascii="Times New Roman" w:hAnsi="Times New Roman"/>
          <w:color w:val="000000" w:themeColor="text1"/>
          <w:sz w:val="24"/>
          <w:szCs w:val="24"/>
        </w:rPr>
        <w:t xml:space="preserve"> </w:t>
      </w:r>
      <w:r w:rsidR="00F51D5F">
        <w:rPr>
          <w:rFonts w:ascii="Times New Roman" w:hAnsi="Times New Roman"/>
          <w:color w:val="000000" w:themeColor="text1"/>
          <w:sz w:val="24"/>
          <w:szCs w:val="24"/>
        </w:rPr>
        <w:t>(</w:t>
      </w:r>
      <w:r w:rsidRPr="00835871">
        <w:rPr>
          <w:rFonts w:ascii="Times New Roman" w:hAnsi="Times New Roman"/>
          <w:color w:val="000000" w:themeColor="text1"/>
          <w:sz w:val="24"/>
          <w:szCs w:val="24"/>
        </w:rPr>
        <w:t>1983</w:t>
      </w:r>
      <w:r w:rsidR="00F51D5F">
        <w:rPr>
          <w:rFonts w:ascii="Times New Roman" w:hAnsi="Times New Roman"/>
          <w:color w:val="000000" w:themeColor="text1"/>
          <w:sz w:val="24"/>
          <w:szCs w:val="24"/>
        </w:rPr>
        <w:t>)</w:t>
      </w:r>
      <w:r w:rsidR="0002000F" w:rsidRPr="00835871">
        <w:rPr>
          <w:rFonts w:ascii="Times New Roman" w:hAnsi="Times New Roman"/>
          <w:color w:val="000000" w:themeColor="text1"/>
          <w:sz w:val="24"/>
          <w:szCs w:val="24"/>
        </w:rPr>
        <w:t xml:space="preserve"> </w:t>
      </w:r>
      <w:r w:rsidR="00F51D5F">
        <w:rPr>
          <w:rFonts w:ascii="Times New Roman" w:hAnsi="Times New Roman"/>
          <w:color w:val="000000" w:themeColor="text1"/>
          <w:sz w:val="24"/>
          <w:szCs w:val="24"/>
        </w:rPr>
        <w:t>‘</w:t>
      </w:r>
      <w:r w:rsidR="0002000F" w:rsidRPr="00835871">
        <w:rPr>
          <w:rFonts w:ascii="Times New Roman" w:hAnsi="Times New Roman"/>
          <w:color w:val="000000" w:themeColor="text1"/>
          <w:sz w:val="24"/>
          <w:szCs w:val="24"/>
        </w:rPr>
        <w:t>Conflict, principles and practice in adult literacy</w:t>
      </w:r>
      <w:r w:rsidR="00F51D5F" w:rsidRPr="001E036D">
        <w:rPr>
          <w:rFonts w:ascii="Times New Roman" w:hAnsi="Times New Roman"/>
          <w:color w:val="000000" w:themeColor="text1"/>
          <w:sz w:val="24"/>
          <w:szCs w:val="24"/>
        </w:rPr>
        <w:t>’</w:t>
      </w:r>
      <w:r w:rsidR="0002000F" w:rsidRPr="001E036D">
        <w:rPr>
          <w:rFonts w:ascii="Times New Roman" w:hAnsi="Times New Roman"/>
          <w:color w:val="000000" w:themeColor="text1"/>
          <w:sz w:val="24"/>
          <w:szCs w:val="24"/>
        </w:rPr>
        <w:t>, Australian Journal of Reading,</w:t>
      </w:r>
      <w:r w:rsidR="0002000F" w:rsidRPr="00835871">
        <w:rPr>
          <w:rFonts w:ascii="Times New Roman" w:hAnsi="Times New Roman"/>
          <w:color w:val="000000" w:themeColor="text1"/>
          <w:sz w:val="24"/>
          <w:szCs w:val="24"/>
        </w:rPr>
        <w:t xml:space="preserve"> 6(3)</w:t>
      </w:r>
      <w:r w:rsidR="00F51D5F">
        <w:rPr>
          <w:rFonts w:ascii="Times New Roman" w:hAnsi="Times New Roman"/>
          <w:color w:val="000000" w:themeColor="text1"/>
          <w:sz w:val="24"/>
          <w:szCs w:val="24"/>
        </w:rPr>
        <w:t>, pp.</w:t>
      </w:r>
      <w:r w:rsidR="0002000F" w:rsidRPr="00835871">
        <w:rPr>
          <w:rFonts w:ascii="Times New Roman" w:hAnsi="Times New Roman"/>
          <w:color w:val="000000" w:themeColor="text1"/>
          <w:sz w:val="24"/>
          <w:szCs w:val="24"/>
        </w:rPr>
        <w:t xml:space="preserve"> 117-127.</w:t>
      </w:r>
      <w:proofErr w:type="gramEnd"/>
    </w:p>
    <w:p w:rsidR="00164ABD" w:rsidRDefault="004F58A9" w:rsidP="00E13151">
      <w:pPr>
        <w:pStyle w:val="References"/>
        <w:spacing w:line="276" w:lineRule="auto"/>
        <w:ind w:right="522"/>
        <w:rPr>
          <w:rFonts w:ascii="Times New Roman" w:hAnsi="Times New Roman"/>
          <w:color w:val="000000" w:themeColor="text1"/>
          <w:sz w:val="24"/>
          <w:szCs w:val="24"/>
        </w:rPr>
      </w:pPr>
      <w:proofErr w:type="spellStart"/>
      <w:r w:rsidRPr="00835871">
        <w:rPr>
          <w:rFonts w:ascii="Times New Roman" w:hAnsi="Times New Roman"/>
          <w:color w:val="000000" w:themeColor="text1"/>
          <w:sz w:val="24"/>
          <w:szCs w:val="24"/>
        </w:rPr>
        <w:t>Wickert</w:t>
      </w:r>
      <w:proofErr w:type="spellEnd"/>
      <w:r w:rsidRPr="00835871">
        <w:rPr>
          <w:rFonts w:ascii="Times New Roman" w:hAnsi="Times New Roman"/>
          <w:color w:val="000000" w:themeColor="text1"/>
          <w:sz w:val="24"/>
          <w:szCs w:val="24"/>
        </w:rPr>
        <w:t>, R</w:t>
      </w:r>
      <w:r w:rsidR="00F51D5F">
        <w:rPr>
          <w:rFonts w:ascii="Times New Roman" w:hAnsi="Times New Roman"/>
          <w:color w:val="000000" w:themeColor="text1"/>
          <w:sz w:val="24"/>
          <w:szCs w:val="24"/>
        </w:rPr>
        <w:t>.</w:t>
      </w:r>
      <w:r w:rsidRPr="00835871">
        <w:rPr>
          <w:rFonts w:ascii="Times New Roman" w:hAnsi="Times New Roman"/>
          <w:color w:val="000000" w:themeColor="text1"/>
          <w:sz w:val="24"/>
          <w:szCs w:val="24"/>
        </w:rPr>
        <w:t xml:space="preserve"> </w:t>
      </w:r>
      <w:r w:rsidR="00F51D5F">
        <w:rPr>
          <w:rFonts w:ascii="Times New Roman" w:hAnsi="Times New Roman"/>
          <w:color w:val="000000" w:themeColor="text1"/>
          <w:sz w:val="24"/>
          <w:szCs w:val="24"/>
        </w:rPr>
        <w:t>(1998)</w:t>
      </w:r>
      <w:r w:rsidRPr="00835871">
        <w:rPr>
          <w:rFonts w:ascii="Times New Roman" w:hAnsi="Times New Roman"/>
          <w:color w:val="000000" w:themeColor="text1"/>
          <w:sz w:val="24"/>
          <w:szCs w:val="24"/>
        </w:rPr>
        <w:t xml:space="preserve"> ‘Where to now for adult literacy?’</w:t>
      </w:r>
      <w:r w:rsidR="0002000F" w:rsidRPr="00835871">
        <w:rPr>
          <w:rFonts w:ascii="Times New Roman" w:hAnsi="Times New Roman"/>
          <w:color w:val="000000" w:themeColor="text1"/>
          <w:sz w:val="24"/>
          <w:szCs w:val="24"/>
        </w:rPr>
        <w:t xml:space="preserve"> </w:t>
      </w:r>
      <w:hyperlink r:id="rId13" w:history="1">
        <w:r w:rsidRPr="00835871">
          <w:rPr>
            <w:rStyle w:val="Hyperlink"/>
            <w:rFonts w:ascii="Times New Roman" w:hAnsi="Times New Roman"/>
            <w:color w:val="000000" w:themeColor="text1"/>
            <w:sz w:val="24"/>
            <w:szCs w:val="24"/>
          </w:rPr>
          <w:t>http://www.acal.edu.au/publications/papers/occasional/rosie_wckert_article.html</w:t>
        </w:r>
      </w:hyperlink>
      <w:r w:rsidRPr="00835871">
        <w:rPr>
          <w:rFonts w:ascii="Times New Roman" w:hAnsi="Times New Roman"/>
          <w:color w:val="000000" w:themeColor="text1"/>
          <w:sz w:val="24"/>
          <w:szCs w:val="24"/>
        </w:rPr>
        <w:t xml:space="preserve"> </w:t>
      </w:r>
    </w:p>
    <w:p w:rsidR="0094158B" w:rsidRDefault="0094158B" w:rsidP="00E13151">
      <w:pPr>
        <w:pStyle w:val="References"/>
        <w:spacing w:line="276" w:lineRule="auto"/>
        <w:ind w:right="522"/>
        <w:rPr>
          <w:rFonts w:ascii="Times New Roman" w:hAnsi="Times New Roman"/>
          <w:color w:val="000000" w:themeColor="text1"/>
          <w:sz w:val="24"/>
          <w:szCs w:val="24"/>
        </w:rPr>
      </w:pPr>
      <w:r>
        <w:rPr>
          <w:rFonts w:ascii="Times New Roman" w:hAnsi="Times New Roman"/>
          <w:color w:val="000000" w:themeColor="text1"/>
          <w:sz w:val="24"/>
          <w:szCs w:val="24"/>
        </w:rPr>
        <w:t>Yasukawa, K. and Black, S. (</w:t>
      </w:r>
      <w:proofErr w:type="spellStart"/>
      <w:proofErr w:type="gramStart"/>
      <w:r>
        <w:rPr>
          <w:rFonts w:ascii="Times New Roman" w:hAnsi="Times New Roman"/>
          <w:color w:val="000000" w:themeColor="text1"/>
          <w:sz w:val="24"/>
          <w:szCs w:val="24"/>
        </w:rPr>
        <w:t>eds</w:t>
      </w:r>
      <w:proofErr w:type="spellEnd"/>
      <w:proofErr w:type="gramEnd"/>
      <w:r>
        <w:rPr>
          <w:rFonts w:ascii="Times New Roman" w:hAnsi="Times New Roman"/>
          <w:color w:val="000000" w:themeColor="text1"/>
          <w:sz w:val="24"/>
          <w:szCs w:val="24"/>
        </w:rPr>
        <w:t xml:space="preserve">). (2016) </w:t>
      </w:r>
      <w:r w:rsidR="00D523C4">
        <w:rPr>
          <w:rFonts w:ascii="Times New Roman" w:hAnsi="Times New Roman"/>
          <w:color w:val="000000" w:themeColor="text1"/>
          <w:sz w:val="24"/>
          <w:szCs w:val="24"/>
        </w:rPr>
        <w:t>Beyond E</w:t>
      </w:r>
      <w:r>
        <w:rPr>
          <w:rFonts w:ascii="Times New Roman" w:hAnsi="Times New Roman"/>
          <w:color w:val="000000" w:themeColor="text1"/>
          <w:sz w:val="24"/>
          <w:szCs w:val="24"/>
        </w:rPr>
        <w:t xml:space="preserve">conomic </w:t>
      </w:r>
      <w:r w:rsidR="00D523C4">
        <w:rPr>
          <w:rFonts w:ascii="Times New Roman" w:hAnsi="Times New Roman"/>
          <w:color w:val="000000" w:themeColor="text1"/>
          <w:sz w:val="24"/>
          <w:szCs w:val="24"/>
        </w:rPr>
        <w:t>I</w:t>
      </w:r>
      <w:r>
        <w:rPr>
          <w:rFonts w:ascii="Times New Roman" w:hAnsi="Times New Roman"/>
          <w:color w:val="000000" w:themeColor="text1"/>
          <w:sz w:val="24"/>
          <w:szCs w:val="24"/>
        </w:rPr>
        <w:t>nterests: Critic</w:t>
      </w:r>
      <w:r w:rsidR="00D523C4">
        <w:rPr>
          <w:rFonts w:ascii="Times New Roman" w:hAnsi="Times New Roman"/>
          <w:color w:val="000000" w:themeColor="text1"/>
          <w:sz w:val="24"/>
          <w:szCs w:val="24"/>
        </w:rPr>
        <w:t>al Perspectives on Adult Literacy and N</w:t>
      </w:r>
      <w:r>
        <w:rPr>
          <w:rFonts w:ascii="Times New Roman" w:hAnsi="Times New Roman"/>
          <w:color w:val="000000" w:themeColor="text1"/>
          <w:sz w:val="24"/>
          <w:szCs w:val="24"/>
        </w:rPr>
        <w:t xml:space="preserve">umeracy in a </w:t>
      </w:r>
      <w:r w:rsidR="00D523C4">
        <w:rPr>
          <w:rFonts w:ascii="Times New Roman" w:hAnsi="Times New Roman"/>
          <w:color w:val="000000" w:themeColor="text1"/>
          <w:sz w:val="24"/>
          <w:szCs w:val="24"/>
        </w:rPr>
        <w:t>G</w:t>
      </w:r>
      <w:r>
        <w:rPr>
          <w:rFonts w:ascii="Times New Roman" w:hAnsi="Times New Roman"/>
          <w:color w:val="000000" w:themeColor="text1"/>
          <w:sz w:val="24"/>
          <w:szCs w:val="24"/>
        </w:rPr>
        <w:t xml:space="preserve">lobalised </w:t>
      </w:r>
      <w:r w:rsidR="00D523C4">
        <w:rPr>
          <w:rFonts w:ascii="Times New Roman" w:hAnsi="Times New Roman"/>
          <w:color w:val="000000" w:themeColor="text1"/>
          <w:sz w:val="24"/>
          <w:szCs w:val="24"/>
        </w:rPr>
        <w:t>W</w:t>
      </w:r>
      <w:r>
        <w:rPr>
          <w:rFonts w:ascii="Times New Roman" w:hAnsi="Times New Roman"/>
          <w:color w:val="000000" w:themeColor="text1"/>
          <w:sz w:val="24"/>
          <w:szCs w:val="24"/>
        </w:rPr>
        <w:t>orld</w:t>
      </w:r>
      <w:r w:rsidR="00D523C4">
        <w:rPr>
          <w:rFonts w:ascii="Times New Roman" w:hAnsi="Times New Roman"/>
          <w:color w:val="000000" w:themeColor="text1"/>
          <w:sz w:val="24"/>
          <w:szCs w:val="24"/>
        </w:rPr>
        <w:t>. Rotterdam: Sense Publishing.</w:t>
      </w:r>
    </w:p>
    <w:p w:rsidR="0034580F" w:rsidRDefault="0034580F" w:rsidP="00E13151">
      <w:pPr>
        <w:pStyle w:val="References"/>
        <w:spacing w:line="276" w:lineRule="auto"/>
        <w:ind w:right="522"/>
        <w:rPr>
          <w:rFonts w:ascii="Times New Roman" w:hAnsi="Times New Roman"/>
          <w:color w:val="000000" w:themeColor="text1"/>
          <w:sz w:val="24"/>
          <w:szCs w:val="24"/>
        </w:rPr>
      </w:pPr>
    </w:p>
    <w:p w:rsidR="002E5628" w:rsidRDefault="002E5628" w:rsidP="00E13151">
      <w:pPr>
        <w:pStyle w:val="References"/>
        <w:spacing w:line="276" w:lineRule="auto"/>
        <w:ind w:right="522"/>
        <w:rPr>
          <w:rFonts w:ascii="Times New Roman" w:hAnsi="Times New Roman"/>
          <w:i/>
          <w:color w:val="000000" w:themeColor="text1"/>
          <w:sz w:val="24"/>
          <w:szCs w:val="24"/>
        </w:rPr>
      </w:pPr>
    </w:p>
    <w:p w:rsidR="004803AB" w:rsidRPr="002E5628" w:rsidRDefault="004803AB" w:rsidP="00E13151">
      <w:pPr>
        <w:pStyle w:val="References"/>
        <w:spacing w:line="276" w:lineRule="auto"/>
        <w:ind w:right="522"/>
        <w:rPr>
          <w:rFonts w:ascii="Times New Roman" w:hAnsi="Times New Roman"/>
          <w:color w:val="000000" w:themeColor="text1"/>
          <w:sz w:val="24"/>
          <w:szCs w:val="24"/>
          <w:lang w:val="en-GB"/>
        </w:rPr>
      </w:pPr>
    </w:p>
    <w:sectPr w:rsidR="004803AB" w:rsidRPr="002E5628" w:rsidSect="00134D1C">
      <w:headerReference w:type="default" r:id="rId14"/>
      <w:footerReference w:type="default" r:id="rId15"/>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8F4" w:rsidRDefault="007C68F4" w:rsidP="00164ABD">
      <w:pPr>
        <w:spacing w:after="0" w:line="240" w:lineRule="auto"/>
      </w:pPr>
      <w:r>
        <w:separator/>
      </w:r>
    </w:p>
  </w:endnote>
  <w:endnote w:type="continuationSeparator" w:id="0">
    <w:p w:rsidR="007C68F4" w:rsidRDefault="007C68F4" w:rsidP="00164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dvOT5843c571+2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196161"/>
      <w:docPartObj>
        <w:docPartGallery w:val="Page Numbers (Bottom of Page)"/>
        <w:docPartUnique/>
      </w:docPartObj>
    </w:sdtPr>
    <w:sdtEndPr>
      <w:rPr>
        <w:noProof/>
      </w:rPr>
    </w:sdtEndPr>
    <w:sdtContent>
      <w:p w:rsidR="007C68F4" w:rsidRDefault="00B82098">
        <w:pPr>
          <w:pStyle w:val="Footer"/>
          <w:jc w:val="right"/>
        </w:pPr>
        <w:r>
          <w:fldChar w:fldCharType="begin"/>
        </w:r>
        <w:r>
          <w:instrText xml:space="preserve"> PAGE   \* MERGEFORMAT </w:instrText>
        </w:r>
        <w:r>
          <w:fldChar w:fldCharType="separate"/>
        </w:r>
        <w:r w:rsidR="00E13151">
          <w:rPr>
            <w:noProof/>
          </w:rPr>
          <w:t>2</w:t>
        </w:r>
        <w:r>
          <w:rPr>
            <w:noProof/>
          </w:rPr>
          <w:fldChar w:fldCharType="end"/>
        </w:r>
      </w:p>
    </w:sdtContent>
  </w:sdt>
  <w:p w:rsidR="007C68F4" w:rsidRDefault="007C68F4" w:rsidP="00164AB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8F4" w:rsidRDefault="007C68F4" w:rsidP="00164ABD">
      <w:pPr>
        <w:spacing w:after="0" w:line="240" w:lineRule="auto"/>
      </w:pPr>
      <w:r>
        <w:separator/>
      </w:r>
    </w:p>
  </w:footnote>
  <w:footnote w:type="continuationSeparator" w:id="0">
    <w:p w:rsidR="007C68F4" w:rsidRDefault="007C68F4" w:rsidP="00164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8F4" w:rsidRDefault="007C68F4" w:rsidP="00164ABD">
    <w:pPr>
      <w:pStyle w:val="Header"/>
      <w:jc w:val="right"/>
    </w:pPr>
  </w:p>
  <w:p w:rsidR="007C68F4" w:rsidRDefault="007C68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71B"/>
    <w:multiLevelType w:val="multilevel"/>
    <w:tmpl w:val="6756C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246E0B"/>
    <w:multiLevelType w:val="multilevel"/>
    <w:tmpl w:val="F08A7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9F69B7"/>
    <w:multiLevelType w:val="multilevel"/>
    <w:tmpl w:val="CE0AE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5F2A87"/>
    <w:multiLevelType w:val="multilevel"/>
    <w:tmpl w:val="7E8A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8B5456"/>
    <w:multiLevelType w:val="multilevel"/>
    <w:tmpl w:val="819E1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6674BF"/>
    <w:multiLevelType w:val="multilevel"/>
    <w:tmpl w:val="29A2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20660E"/>
    <w:multiLevelType w:val="multilevel"/>
    <w:tmpl w:val="DA9E9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231321"/>
    <w:multiLevelType w:val="multilevel"/>
    <w:tmpl w:val="2C841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5A6213"/>
    <w:multiLevelType w:val="multilevel"/>
    <w:tmpl w:val="84986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5"/>
  </w:num>
  <w:num w:numId="4">
    <w:abstractNumId w:val="1"/>
  </w:num>
  <w:num w:numId="5">
    <w:abstractNumId w:val="3"/>
  </w:num>
  <w:num w:numId="6">
    <w:abstractNumId w:val="2"/>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8F6"/>
    <w:rsid w:val="00007F69"/>
    <w:rsid w:val="0001049E"/>
    <w:rsid w:val="00011A58"/>
    <w:rsid w:val="00013C46"/>
    <w:rsid w:val="0002000F"/>
    <w:rsid w:val="000246C3"/>
    <w:rsid w:val="000267A2"/>
    <w:rsid w:val="000275B2"/>
    <w:rsid w:val="00027A82"/>
    <w:rsid w:val="00037EB1"/>
    <w:rsid w:val="000500A9"/>
    <w:rsid w:val="00064FE2"/>
    <w:rsid w:val="00076C77"/>
    <w:rsid w:val="000A1F35"/>
    <w:rsid w:val="000A5D9C"/>
    <w:rsid w:val="000B17C6"/>
    <w:rsid w:val="000B66D4"/>
    <w:rsid w:val="000B746D"/>
    <w:rsid w:val="00103E3C"/>
    <w:rsid w:val="001117A7"/>
    <w:rsid w:val="001166D5"/>
    <w:rsid w:val="00121E37"/>
    <w:rsid w:val="0013377A"/>
    <w:rsid w:val="00134D1C"/>
    <w:rsid w:val="001351E3"/>
    <w:rsid w:val="001433A1"/>
    <w:rsid w:val="00144848"/>
    <w:rsid w:val="0014497E"/>
    <w:rsid w:val="0015588A"/>
    <w:rsid w:val="00157AFE"/>
    <w:rsid w:val="00164ABD"/>
    <w:rsid w:val="00171276"/>
    <w:rsid w:val="001755C3"/>
    <w:rsid w:val="00182E47"/>
    <w:rsid w:val="0019509F"/>
    <w:rsid w:val="00196C5C"/>
    <w:rsid w:val="001A6A9D"/>
    <w:rsid w:val="001C1AF0"/>
    <w:rsid w:val="001D686B"/>
    <w:rsid w:val="001E036D"/>
    <w:rsid w:val="001F4BA0"/>
    <w:rsid w:val="002368F6"/>
    <w:rsid w:val="002425C5"/>
    <w:rsid w:val="00247659"/>
    <w:rsid w:val="002507A4"/>
    <w:rsid w:val="00251120"/>
    <w:rsid w:val="0025363E"/>
    <w:rsid w:val="00290814"/>
    <w:rsid w:val="00291F2D"/>
    <w:rsid w:val="002954A6"/>
    <w:rsid w:val="002A0BAD"/>
    <w:rsid w:val="002A68F1"/>
    <w:rsid w:val="002B1F64"/>
    <w:rsid w:val="002B6AA3"/>
    <w:rsid w:val="002B7790"/>
    <w:rsid w:val="002D2FAF"/>
    <w:rsid w:val="002D41BA"/>
    <w:rsid w:val="002E311C"/>
    <w:rsid w:val="002E5628"/>
    <w:rsid w:val="002E573C"/>
    <w:rsid w:val="002F54E1"/>
    <w:rsid w:val="0030314F"/>
    <w:rsid w:val="00307FDD"/>
    <w:rsid w:val="003129A4"/>
    <w:rsid w:val="0033236E"/>
    <w:rsid w:val="003367E5"/>
    <w:rsid w:val="0034580F"/>
    <w:rsid w:val="0034731B"/>
    <w:rsid w:val="00352381"/>
    <w:rsid w:val="003534A2"/>
    <w:rsid w:val="00356BEF"/>
    <w:rsid w:val="00363C9F"/>
    <w:rsid w:val="00364590"/>
    <w:rsid w:val="003766FF"/>
    <w:rsid w:val="00392178"/>
    <w:rsid w:val="003A04E7"/>
    <w:rsid w:val="003B3616"/>
    <w:rsid w:val="003C66C2"/>
    <w:rsid w:val="003D10AD"/>
    <w:rsid w:val="003D1403"/>
    <w:rsid w:val="003F1183"/>
    <w:rsid w:val="003F6E1E"/>
    <w:rsid w:val="0042180B"/>
    <w:rsid w:val="004324C4"/>
    <w:rsid w:val="0043502E"/>
    <w:rsid w:val="00450A60"/>
    <w:rsid w:val="00454BAB"/>
    <w:rsid w:val="00464F44"/>
    <w:rsid w:val="004662DA"/>
    <w:rsid w:val="00466C6E"/>
    <w:rsid w:val="004803AB"/>
    <w:rsid w:val="0049709B"/>
    <w:rsid w:val="004B0CF3"/>
    <w:rsid w:val="004C433D"/>
    <w:rsid w:val="004D1089"/>
    <w:rsid w:val="004D5F49"/>
    <w:rsid w:val="004F2124"/>
    <w:rsid w:val="004F58A9"/>
    <w:rsid w:val="00515D43"/>
    <w:rsid w:val="00520727"/>
    <w:rsid w:val="005223AB"/>
    <w:rsid w:val="00541A22"/>
    <w:rsid w:val="00557F71"/>
    <w:rsid w:val="005638D4"/>
    <w:rsid w:val="005767C8"/>
    <w:rsid w:val="005928CF"/>
    <w:rsid w:val="00596563"/>
    <w:rsid w:val="005A4B4C"/>
    <w:rsid w:val="005A5FE2"/>
    <w:rsid w:val="005B04DD"/>
    <w:rsid w:val="005B6024"/>
    <w:rsid w:val="005C011B"/>
    <w:rsid w:val="0060588A"/>
    <w:rsid w:val="006147E9"/>
    <w:rsid w:val="006153C0"/>
    <w:rsid w:val="00624F91"/>
    <w:rsid w:val="00627392"/>
    <w:rsid w:val="006320B4"/>
    <w:rsid w:val="0063639B"/>
    <w:rsid w:val="00645BB3"/>
    <w:rsid w:val="00652218"/>
    <w:rsid w:val="00663F54"/>
    <w:rsid w:val="00676A71"/>
    <w:rsid w:val="00680388"/>
    <w:rsid w:val="00682403"/>
    <w:rsid w:val="006876C9"/>
    <w:rsid w:val="006949F3"/>
    <w:rsid w:val="00694E53"/>
    <w:rsid w:val="006A26D9"/>
    <w:rsid w:val="006A469B"/>
    <w:rsid w:val="006A7EFD"/>
    <w:rsid w:val="006B198C"/>
    <w:rsid w:val="006B323D"/>
    <w:rsid w:val="006C1017"/>
    <w:rsid w:val="006C5E28"/>
    <w:rsid w:val="006C6969"/>
    <w:rsid w:val="006C7DB1"/>
    <w:rsid w:val="006D5533"/>
    <w:rsid w:val="006D5D7F"/>
    <w:rsid w:val="006F1B56"/>
    <w:rsid w:val="00705376"/>
    <w:rsid w:val="00714820"/>
    <w:rsid w:val="00733892"/>
    <w:rsid w:val="00746FE2"/>
    <w:rsid w:val="00762A01"/>
    <w:rsid w:val="00771AE3"/>
    <w:rsid w:val="00774F08"/>
    <w:rsid w:val="007971D7"/>
    <w:rsid w:val="007B1886"/>
    <w:rsid w:val="007C3361"/>
    <w:rsid w:val="007C5578"/>
    <w:rsid w:val="007C68F4"/>
    <w:rsid w:val="007E07A0"/>
    <w:rsid w:val="007E16E4"/>
    <w:rsid w:val="007E317E"/>
    <w:rsid w:val="007E6A24"/>
    <w:rsid w:val="008114F1"/>
    <w:rsid w:val="00816F34"/>
    <w:rsid w:val="00835871"/>
    <w:rsid w:val="0084082C"/>
    <w:rsid w:val="00853502"/>
    <w:rsid w:val="00873CA4"/>
    <w:rsid w:val="00880B64"/>
    <w:rsid w:val="00884EBF"/>
    <w:rsid w:val="0089536D"/>
    <w:rsid w:val="008A324B"/>
    <w:rsid w:val="008C0868"/>
    <w:rsid w:val="008D2E5B"/>
    <w:rsid w:val="008D3EA3"/>
    <w:rsid w:val="008E50E3"/>
    <w:rsid w:val="008E5EEB"/>
    <w:rsid w:val="008F01A3"/>
    <w:rsid w:val="008F18A5"/>
    <w:rsid w:val="008F53F5"/>
    <w:rsid w:val="0090133C"/>
    <w:rsid w:val="0090374C"/>
    <w:rsid w:val="00904048"/>
    <w:rsid w:val="00907B05"/>
    <w:rsid w:val="00911A53"/>
    <w:rsid w:val="0092558E"/>
    <w:rsid w:val="00925D6E"/>
    <w:rsid w:val="00937E56"/>
    <w:rsid w:val="0094158B"/>
    <w:rsid w:val="00955513"/>
    <w:rsid w:val="00956798"/>
    <w:rsid w:val="00960402"/>
    <w:rsid w:val="00982CEA"/>
    <w:rsid w:val="00993705"/>
    <w:rsid w:val="00997242"/>
    <w:rsid w:val="009A361F"/>
    <w:rsid w:val="009B2AA4"/>
    <w:rsid w:val="009D7AB6"/>
    <w:rsid w:val="009E43E3"/>
    <w:rsid w:val="009E590C"/>
    <w:rsid w:val="00A03A9F"/>
    <w:rsid w:val="00A063C7"/>
    <w:rsid w:val="00A13D6A"/>
    <w:rsid w:val="00A17FC0"/>
    <w:rsid w:val="00A2170C"/>
    <w:rsid w:val="00A247E7"/>
    <w:rsid w:val="00A333B3"/>
    <w:rsid w:val="00A37B67"/>
    <w:rsid w:val="00A50E7A"/>
    <w:rsid w:val="00A54D32"/>
    <w:rsid w:val="00A62652"/>
    <w:rsid w:val="00A64E47"/>
    <w:rsid w:val="00A76304"/>
    <w:rsid w:val="00A82942"/>
    <w:rsid w:val="00A90256"/>
    <w:rsid w:val="00A92B07"/>
    <w:rsid w:val="00AA272E"/>
    <w:rsid w:val="00AB5312"/>
    <w:rsid w:val="00AC2FD3"/>
    <w:rsid w:val="00AD3C4A"/>
    <w:rsid w:val="00AE2D0F"/>
    <w:rsid w:val="00AF1058"/>
    <w:rsid w:val="00B04A7C"/>
    <w:rsid w:val="00B21565"/>
    <w:rsid w:val="00B220CB"/>
    <w:rsid w:val="00B50BD8"/>
    <w:rsid w:val="00B56B88"/>
    <w:rsid w:val="00B76857"/>
    <w:rsid w:val="00B81D06"/>
    <w:rsid w:val="00B82098"/>
    <w:rsid w:val="00BA3563"/>
    <w:rsid w:val="00BB79AB"/>
    <w:rsid w:val="00BC1C99"/>
    <w:rsid w:val="00BC2781"/>
    <w:rsid w:val="00BC6266"/>
    <w:rsid w:val="00BC7B62"/>
    <w:rsid w:val="00BD42DD"/>
    <w:rsid w:val="00BE1DAA"/>
    <w:rsid w:val="00BF4D1E"/>
    <w:rsid w:val="00C152CB"/>
    <w:rsid w:val="00C42B58"/>
    <w:rsid w:val="00C43AD1"/>
    <w:rsid w:val="00C43E0B"/>
    <w:rsid w:val="00C5632D"/>
    <w:rsid w:val="00C565EE"/>
    <w:rsid w:val="00C62DC7"/>
    <w:rsid w:val="00C634A4"/>
    <w:rsid w:val="00C67CD7"/>
    <w:rsid w:val="00C72C02"/>
    <w:rsid w:val="00C752D0"/>
    <w:rsid w:val="00C8494F"/>
    <w:rsid w:val="00C92A5A"/>
    <w:rsid w:val="00C93901"/>
    <w:rsid w:val="00CA257B"/>
    <w:rsid w:val="00CD74F9"/>
    <w:rsid w:val="00CE3BE9"/>
    <w:rsid w:val="00D000BD"/>
    <w:rsid w:val="00D0217D"/>
    <w:rsid w:val="00D046E7"/>
    <w:rsid w:val="00D06954"/>
    <w:rsid w:val="00D12391"/>
    <w:rsid w:val="00D12D1F"/>
    <w:rsid w:val="00D133AF"/>
    <w:rsid w:val="00D202EE"/>
    <w:rsid w:val="00D223CE"/>
    <w:rsid w:val="00D30200"/>
    <w:rsid w:val="00D475DA"/>
    <w:rsid w:val="00D523C4"/>
    <w:rsid w:val="00D54C64"/>
    <w:rsid w:val="00D550C4"/>
    <w:rsid w:val="00D56FEF"/>
    <w:rsid w:val="00D62B17"/>
    <w:rsid w:val="00D65FE2"/>
    <w:rsid w:val="00D80E58"/>
    <w:rsid w:val="00D93F81"/>
    <w:rsid w:val="00DC0D98"/>
    <w:rsid w:val="00DD0595"/>
    <w:rsid w:val="00DD2CFE"/>
    <w:rsid w:val="00DD3BCC"/>
    <w:rsid w:val="00DD3D86"/>
    <w:rsid w:val="00DE3DBC"/>
    <w:rsid w:val="00DE4431"/>
    <w:rsid w:val="00DF128D"/>
    <w:rsid w:val="00DF1D25"/>
    <w:rsid w:val="00DF2673"/>
    <w:rsid w:val="00DF6CE1"/>
    <w:rsid w:val="00E0364A"/>
    <w:rsid w:val="00E04052"/>
    <w:rsid w:val="00E05988"/>
    <w:rsid w:val="00E13151"/>
    <w:rsid w:val="00E14E1E"/>
    <w:rsid w:val="00E16D07"/>
    <w:rsid w:val="00E36C94"/>
    <w:rsid w:val="00E41366"/>
    <w:rsid w:val="00E50CF8"/>
    <w:rsid w:val="00E61714"/>
    <w:rsid w:val="00E82993"/>
    <w:rsid w:val="00E90D92"/>
    <w:rsid w:val="00EA5897"/>
    <w:rsid w:val="00EA6FEC"/>
    <w:rsid w:val="00EC1817"/>
    <w:rsid w:val="00ED142C"/>
    <w:rsid w:val="00ED4A2A"/>
    <w:rsid w:val="00EE157A"/>
    <w:rsid w:val="00EE5142"/>
    <w:rsid w:val="00EE70A0"/>
    <w:rsid w:val="00EF0B17"/>
    <w:rsid w:val="00EF5C0E"/>
    <w:rsid w:val="00EF6CC5"/>
    <w:rsid w:val="00F15C46"/>
    <w:rsid w:val="00F24FC1"/>
    <w:rsid w:val="00F47C56"/>
    <w:rsid w:val="00F51D5F"/>
    <w:rsid w:val="00F53DA1"/>
    <w:rsid w:val="00F55ED4"/>
    <w:rsid w:val="00F637A2"/>
    <w:rsid w:val="00F747AE"/>
    <w:rsid w:val="00FB63F3"/>
    <w:rsid w:val="00FC2BB4"/>
    <w:rsid w:val="00FD0C0B"/>
    <w:rsid w:val="00FF2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8F6"/>
    <w:rPr>
      <w:rFonts w:eastAsiaTheme="minorEastAsia"/>
    </w:rPr>
  </w:style>
  <w:style w:type="paragraph" w:styleId="Heading1">
    <w:name w:val="heading 1"/>
    <w:basedOn w:val="Normal"/>
    <w:link w:val="Heading1Char"/>
    <w:uiPriority w:val="9"/>
    <w:qFormat/>
    <w:rsid w:val="002368F6"/>
    <w:pPr>
      <w:spacing w:before="300" w:after="195" w:line="240" w:lineRule="auto"/>
      <w:outlineLvl w:val="0"/>
    </w:pPr>
    <w:rPr>
      <w:rFonts w:ascii="Helvetica" w:eastAsia="Times New Roman" w:hAnsi="Helvetica" w:cs="Helvetica"/>
      <w:kern w:val="36"/>
      <w:sz w:val="51"/>
      <w:szCs w:val="51"/>
      <w:lang w:eastAsia="en-AU"/>
    </w:rPr>
  </w:style>
  <w:style w:type="paragraph" w:styleId="Heading2">
    <w:name w:val="heading 2"/>
    <w:basedOn w:val="Normal"/>
    <w:link w:val="Heading2Char"/>
    <w:uiPriority w:val="9"/>
    <w:qFormat/>
    <w:rsid w:val="002368F6"/>
    <w:pPr>
      <w:spacing w:before="300" w:after="195" w:line="240" w:lineRule="auto"/>
      <w:outlineLvl w:val="1"/>
    </w:pPr>
    <w:rPr>
      <w:rFonts w:ascii="Helvetica" w:eastAsia="Times New Roman" w:hAnsi="Helvetica" w:cs="Helvetica"/>
      <w:sz w:val="42"/>
      <w:szCs w:val="42"/>
      <w:lang w:eastAsia="en-AU"/>
    </w:rPr>
  </w:style>
  <w:style w:type="paragraph" w:styleId="Heading3">
    <w:name w:val="heading 3"/>
    <w:basedOn w:val="Normal"/>
    <w:next w:val="Normal"/>
    <w:link w:val="Heading3Char"/>
    <w:uiPriority w:val="9"/>
    <w:semiHidden/>
    <w:unhideWhenUsed/>
    <w:qFormat/>
    <w:rsid w:val="002368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ABD"/>
  </w:style>
  <w:style w:type="paragraph" w:styleId="Footer">
    <w:name w:val="footer"/>
    <w:basedOn w:val="Normal"/>
    <w:link w:val="FooterChar"/>
    <w:uiPriority w:val="99"/>
    <w:unhideWhenUsed/>
    <w:rsid w:val="00164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ABD"/>
  </w:style>
  <w:style w:type="paragraph" w:styleId="BalloonText">
    <w:name w:val="Balloon Text"/>
    <w:basedOn w:val="Normal"/>
    <w:link w:val="BalloonTextChar"/>
    <w:uiPriority w:val="99"/>
    <w:semiHidden/>
    <w:unhideWhenUsed/>
    <w:rsid w:val="00164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ABD"/>
    <w:rPr>
      <w:rFonts w:ascii="Tahoma" w:hAnsi="Tahoma" w:cs="Tahoma"/>
      <w:sz w:val="16"/>
      <w:szCs w:val="16"/>
    </w:rPr>
  </w:style>
  <w:style w:type="character" w:styleId="PlaceholderText">
    <w:name w:val="Placeholder Text"/>
    <w:basedOn w:val="DefaultParagraphFont"/>
    <w:uiPriority w:val="99"/>
    <w:semiHidden/>
    <w:rsid w:val="00164ABD"/>
    <w:rPr>
      <w:color w:val="808080"/>
    </w:rPr>
  </w:style>
  <w:style w:type="character" w:customStyle="1" w:styleId="Heading1Char">
    <w:name w:val="Heading 1 Char"/>
    <w:basedOn w:val="DefaultParagraphFont"/>
    <w:link w:val="Heading1"/>
    <w:uiPriority w:val="9"/>
    <w:rsid w:val="002368F6"/>
    <w:rPr>
      <w:rFonts w:ascii="Helvetica" w:eastAsia="Times New Roman" w:hAnsi="Helvetica" w:cs="Helvetica"/>
      <w:kern w:val="36"/>
      <w:sz w:val="51"/>
      <w:szCs w:val="51"/>
      <w:lang w:eastAsia="en-AU"/>
    </w:rPr>
  </w:style>
  <w:style w:type="character" w:customStyle="1" w:styleId="Heading2Char">
    <w:name w:val="Heading 2 Char"/>
    <w:basedOn w:val="DefaultParagraphFont"/>
    <w:link w:val="Heading2"/>
    <w:uiPriority w:val="9"/>
    <w:rsid w:val="002368F6"/>
    <w:rPr>
      <w:rFonts w:ascii="Helvetica" w:eastAsia="Times New Roman" w:hAnsi="Helvetica" w:cs="Helvetica"/>
      <w:sz w:val="42"/>
      <w:szCs w:val="42"/>
      <w:lang w:eastAsia="en-AU"/>
    </w:rPr>
  </w:style>
  <w:style w:type="character" w:customStyle="1" w:styleId="Heading3Char">
    <w:name w:val="Heading 3 Char"/>
    <w:basedOn w:val="DefaultParagraphFont"/>
    <w:link w:val="Heading3"/>
    <w:uiPriority w:val="9"/>
    <w:semiHidden/>
    <w:rsid w:val="002368F6"/>
    <w:rPr>
      <w:rFonts w:asciiTheme="majorHAnsi" w:eastAsiaTheme="majorEastAsia" w:hAnsiTheme="majorHAnsi" w:cstheme="majorBidi"/>
      <w:b/>
      <w:bCs/>
      <w:color w:val="4F81BD" w:themeColor="accent1"/>
    </w:rPr>
  </w:style>
  <w:style w:type="character" w:styleId="Hyperlink">
    <w:name w:val="Hyperlink"/>
    <w:basedOn w:val="DefaultParagraphFont"/>
    <w:unhideWhenUsed/>
    <w:rsid w:val="002368F6"/>
    <w:rPr>
      <w:color w:val="0000FF"/>
      <w:u w:val="single"/>
    </w:rPr>
  </w:style>
  <w:style w:type="character" w:styleId="Strong">
    <w:name w:val="Strong"/>
    <w:basedOn w:val="DefaultParagraphFont"/>
    <w:uiPriority w:val="22"/>
    <w:qFormat/>
    <w:rsid w:val="002368F6"/>
    <w:rPr>
      <w:b/>
      <w:bCs/>
    </w:rPr>
  </w:style>
  <w:style w:type="paragraph" w:styleId="NormalWeb">
    <w:name w:val="Normal (Web)"/>
    <w:basedOn w:val="Normal"/>
    <w:uiPriority w:val="99"/>
    <w:semiHidden/>
    <w:unhideWhenUsed/>
    <w:rsid w:val="002368F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pecialissuelabel">
    <w:name w:val="specialissuelabel"/>
    <w:basedOn w:val="DefaultParagraphFont"/>
    <w:rsid w:val="002368F6"/>
  </w:style>
  <w:style w:type="character" w:customStyle="1" w:styleId="subj-group">
    <w:name w:val="subj-group"/>
    <w:basedOn w:val="DefaultParagraphFont"/>
    <w:rsid w:val="002368F6"/>
  </w:style>
  <w:style w:type="character" w:customStyle="1" w:styleId="hlfld-contribauthor">
    <w:name w:val="hlfld-contribauthor"/>
    <w:basedOn w:val="DefaultParagraphFont"/>
    <w:rsid w:val="002368F6"/>
  </w:style>
  <w:style w:type="character" w:customStyle="1" w:styleId="gsct12">
    <w:name w:val="gs_ct12"/>
    <w:basedOn w:val="DefaultParagraphFont"/>
    <w:rsid w:val="002368F6"/>
    <w:rPr>
      <w:vanish w:val="0"/>
      <w:webHidden w:val="0"/>
      <w:specVanish w:val="0"/>
    </w:rPr>
  </w:style>
  <w:style w:type="character" w:customStyle="1" w:styleId="gsct22">
    <w:name w:val="gs_ct22"/>
    <w:basedOn w:val="DefaultParagraphFont"/>
    <w:rsid w:val="002368F6"/>
    <w:rPr>
      <w:vanish/>
      <w:webHidden w:val="0"/>
      <w:specVanish w:val="0"/>
    </w:rPr>
  </w:style>
  <w:style w:type="paragraph" w:customStyle="1" w:styleId="Default">
    <w:name w:val="Default"/>
    <w:rsid w:val="002368F6"/>
    <w:pPr>
      <w:autoSpaceDE w:val="0"/>
      <w:autoSpaceDN w:val="0"/>
      <w:adjustRightInd w:val="0"/>
      <w:spacing w:after="0" w:line="240" w:lineRule="auto"/>
    </w:pPr>
    <w:rPr>
      <w:rFonts w:ascii="Arial" w:eastAsiaTheme="minorEastAsia" w:hAnsi="Arial" w:cs="Arial"/>
      <w:color w:val="000000"/>
      <w:sz w:val="24"/>
      <w:szCs w:val="24"/>
    </w:rPr>
  </w:style>
  <w:style w:type="character" w:styleId="FollowedHyperlink">
    <w:name w:val="FollowedHyperlink"/>
    <w:basedOn w:val="DefaultParagraphFont"/>
    <w:uiPriority w:val="99"/>
    <w:semiHidden/>
    <w:unhideWhenUsed/>
    <w:rsid w:val="002368F6"/>
    <w:rPr>
      <w:color w:val="800080" w:themeColor="followedHyperlink"/>
      <w:u w:val="single"/>
    </w:rPr>
  </w:style>
  <w:style w:type="character" w:customStyle="1" w:styleId="status">
    <w:name w:val="status"/>
    <w:basedOn w:val="DefaultParagraphFont"/>
    <w:rsid w:val="002368F6"/>
  </w:style>
  <w:style w:type="character" w:customStyle="1" w:styleId="rentlink">
    <w:name w:val="rentlink"/>
    <w:basedOn w:val="DefaultParagraphFont"/>
    <w:rsid w:val="002368F6"/>
  </w:style>
  <w:style w:type="character" w:customStyle="1" w:styleId="gsnph3">
    <w:name w:val="gs_nph3"/>
    <w:basedOn w:val="DefaultParagraphFont"/>
    <w:rsid w:val="002368F6"/>
  </w:style>
  <w:style w:type="character" w:customStyle="1" w:styleId="gssvm1">
    <w:name w:val="gs_svm1"/>
    <w:basedOn w:val="DefaultParagraphFont"/>
    <w:rsid w:val="002368F6"/>
    <w:rPr>
      <w:vanish/>
      <w:webHidden w:val="0"/>
      <w:sz w:val="20"/>
      <w:szCs w:val="20"/>
      <w:specVanish w:val="0"/>
    </w:rPr>
  </w:style>
  <w:style w:type="paragraph" w:customStyle="1" w:styleId="Ref">
    <w:name w:val="Ref"/>
    <w:basedOn w:val="BodyText"/>
    <w:rsid w:val="002368F6"/>
    <w:pPr>
      <w:spacing w:after="0" w:line="240" w:lineRule="auto"/>
      <w:ind w:left="709" w:right="-625" w:hanging="709"/>
    </w:pPr>
    <w:rPr>
      <w:rFonts w:ascii="Times New Roman" w:eastAsia="Times New Roman" w:hAnsi="Times New Roman" w:cs="Times New Roman"/>
      <w:lang w:eastAsia="en-AU"/>
    </w:rPr>
  </w:style>
  <w:style w:type="paragraph" w:styleId="BodyText">
    <w:name w:val="Body Text"/>
    <w:basedOn w:val="Normal"/>
    <w:link w:val="BodyTextChar"/>
    <w:uiPriority w:val="99"/>
    <w:semiHidden/>
    <w:unhideWhenUsed/>
    <w:rsid w:val="002368F6"/>
    <w:pPr>
      <w:spacing w:after="120"/>
    </w:pPr>
  </w:style>
  <w:style w:type="character" w:customStyle="1" w:styleId="BodyTextChar">
    <w:name w:val="Body Text Char"/>
    <w:basedOn w:val="DefaultParagraphFont"/>
    <w:link w:val="BodyText"/>
    <w:uiPriority w:val="99"/>
    <w:semiHidden/>
    <w:rsid w:val="002368F6"/>
    <w:rPr>
      <w:rFonts w:eastAsiaTheme="minorEastAsia"/>
    </w:rPr>
  </w:style>
  <w:style w:type="character" w:customStyle="1" w:styleId="addmd1">
    <w:name w:val="addmd1"/>
    <w:basedOn w:val="DefaultParagraphFont"/>
    <w:rsid w:val="002368F6"/>
    <w:rPr>
      <w:sz w:val="20"/>
      <w:szCs w:val="20"/>
    </w:rPr>
  </w:style>
  <w:style w:type="character" w:styleId="HTMLCite">
    <w:name w:val="HTML Cite"/>
    <w:basedOn w:val="DefaultParagraphFont"/>
    <w:uiPriority w:val="99"/>
    <w:semiHidden/>
    <w:unhideWhenUsed/>
    <w:rsid w:val="002368F6"/>
    <w:rPr>
      <w:i/>
      <w:iCs/>
    </w:rPr>
  </w:style>
  <w:style w:type="character" w:styleId="Emphasis">
    <w:name w:val="Emphasis"/>
    <w:basedOn w:val="DefaultParagraphFont"/>
    <w:uiPriority w:val="20"/>
    <w:qFormat/>
    <w:rsid w:val="002368F6"/>
    <w:rPr>
      <w:i/>
      <w:iCs/>
    </w:rPr>
  </w:style>
  <w:style w:type="paragraph" w:customStyle="1" w:styleId="Pa0">
    <w:name w:val="Pa0"/>
    <w:basedOn w:val="Default"/>
    <w:next w:val="Default"/>
    <w:uiPriority w:val="99"/>
    <w:rsid w:val="002368F6"/>
    <w:pPr>
      <w:spacing w:line="241" w:lineRule="atLeast"/>
    </w:pPr>
    <w:rPr>
      <w:rFonts w:ascii="Helvetica 55 Roman" w:hAnsi="Helvetica 55 Roman" w:cstheme="minorBidi"/>
      <w:color w:val="auto"/>
      <w:lang w:val="en-AU"/>
    </w:rPr>
  </w:style>
  <w:style w:type="character" w:customStyle="1" w:styleId="A1">
    <w:name w:val="A1"/>
    <w:uiPriority w:val="99"/>
    <w:rsid w:val="002368F6"/>
    <w:rPr>
      <w:rFonts w:cs="Helvetica 55 Roman"/>
      <w:b/>
      <w:bCs/>
      <w:color w:val="000000"/>
      <w:sz w:val="76"/>
      <w:szCs w:val="76"/>
    </w:rPr>
  </w:style>
  <w:style w:type="character" w:customStyle="1" w:styleId="A2">
    <w:name w:val="A2"/>
    <w:uiPriority w:val="99"/>
    <w:rsid w:val="002368F6"/>
    <w:rPr>
      <w:rFonts w:cs="Helvetica 55 Roman"/>
      <w:b/>
      <w:bCs/>
      <w:color w:val="000000"/>
      <w:sz w:val="60"/>
      <w:szCs w:val="60"/>
    </w:rPr>
  </w:style>
  <w:style w:type="character" w:customStyle="1" w:styleId="A3">
    <w:name w:val="A3"/>
    <w:uiPriority w:val="99"/>
    <w:rsid w:val="002368F6"/>
    <w:rPr>
      <w:rFonts w:cs="Helvetica 55 Roman"/>
      <w:b/>
      <w:bCs/>
      <w:color w:val="000000"/>
      <w:sz w:val="28"/>
      <w:szCs w:val="28"/>
    </w:rPr>
  </w:style>
  <w:style w:type="character" w:customStyle="1" w:styleId="A4">
    <w:name w:val="A4"/>
    <w:uiPriority w:val="99"/>
    <w:rsid w:val="002368F6"/>
    <w:rPr>
      <w:rFonts w:ascii="Helvetica Neue" w:hAnsi="Helvetica Neue" w:cs="Helvetica Neue"/>
      <w:color w:val="000000"/>
      <w:sz w:val="18"/>
      <w:szCs w:val="18"/>
    </w:rPr>
  </w:style>
  <w:style w:type="character" w:customStyle="1" w:styleId="name">
    <w:name w:val="name"/>
    <w:basedOn w:val="DefaultParagraphFont"/>
    <w:rsid w:val="002368F6"/>
  </w:style>
  <w:style w:type="character" w:customStyle="1" w:styleId="slug-pub-date3">
    <w:name w:val="slug-pub-date3"/>
    <w:basedOn w:val="DefaultParagraphFont"/>
    <w:rsid w:val="002368F6"/>
    <w:rPr>
      <w:b/>
      <w:bCs/>
    </w:rPr>
  </w:style>
  <w:style w:type="character" w:customStyle="1" w:styleId="slug-vol">
    <w:name w:val="slug-vol"/>
    <w:basedOn w:val="DefaultParagraphFont"/>
    <w:rsid w:val="002368F6"/>
  </w:style>
  <w:style w:type="character" w:customStyle="1" w:styleId="slug-issue">
    <w:name w:val="slug-issue"/>
    <w:basedOn w:val="DefaultParagraphFont"/>
    <w:rsid w:val="002368F6"/>
  </w:style>
  <w:style w:type="character" w:customStyle="1" w:styleId="slug-pages3">
    <w:name w:val="slug-pages3"/>
    <w:basedOn w:val="DefaultParagraphFont"/>
    <w:rsid w:val="002368F6"/>
    <w:rPr>
      <w:b/>
      <w:bCs/>
    </w:rPr>
  </w:style>
  <w:style w:type="paragraph" w:customStyle="1" w:styleId="References">
    <w:name w:val="References"/>
    <w:rsid w:val="00E04052"/>
    <w:pPr>
      <w:spacing w:before="80" w:after="0" w:line="240" w:lineRule="auto"/>
      <w:ind w:left="284" w:right="-369" w:hanging="284"/>
    </w:pPr>
    <w:rPr>
      <w:rFonts w:ascii="Trebuchet MS" w:eastAsia="Times New Roman" w:hAnsi="Trebuchet MS" w:cs="Times New Roman"/>
      <w:sz w:val="18"/>
      <w:szCs w:val="20"/>
      <w:lang w:val="en-AU" w:eastAsia="en-AU"/>
    </w:rPr>
  </w:style>
  <w:style w:type="paragraph" w:customStyle="1" w:styleId="Articletitle">
    <w:name w:val="Article title"/>
    <w:basedOn w:val="Normal"/>
    <w:next w:val="Normal"/>
    <w:qFormat/>
    <w:rsid w:val="00011A58"/>
    <w:pPr>
      <w:spacing w:after="120" w:line="360" w:lineRule="auto"/>
    </w:pPr>
    <w:rPr>
      <w:rFonts w:ascii="Times New Roman" w:eastAsia="Times New Roman" w:hAnsi="Times New Roman" w:cs="Times New Roman"/>
      <w:b/>
      <w:sz w:val="28"/>
      <w:szCs w:val="24"/>
      <w:lang w:val="en-GB" w:eastAsia="en-GB"/>
    </w:rPr>
  </w:style>
  <w:style w:type="paragraph" w:customStyle="1" w:styleId="Authornames">
    <w:name w:val="Author names"/>
    <w:basedOn w:val="Normal"/>
    <w:next w:val="Normal"/>
    <w:qFormat/>
    <w:rsid w:val="00011A58"/>
    <w:pPr>
      <w:spacing w:before="240" w:after="0" w:line="360" w:lineRule="auto"/>
    </w:pPr>
    <w:rPr>
      <w:rFonts w:ascii="Times New Roman" w:eastAsia="Times New Roman" w:hAnsi="Times New Roman" w:cs="Times New Roman"/>
      <w:sz w:val="28"/>
      <w:szCs w:val="24"/>
      <w:lang w:val="en-GB" w:eastAsia="en-GB"/>
    </w:rPr>
  </w:style>
  <w:style w:type="paragraph" w:customStyle="1" w:styleId="Affiliation">
    <w:name w:val="Affiliation"/>
    <w:basedOn w:val="Normal"/>
    <w:qFormat/>
    <w:rsid w:val="00011A58"/>
    <w:pPr>
      <w:spacing w:before="240" w:after="0" w:line="360" w:lineRule="auto"/>
    </w:pPr>
    <w:rPr>
      <w:rFonts w:ascii="Times New Roman" w:eastAsia="Times New Roman" w:hAnsi="Times New Roman" w:cs="Times New Roman"/>
      <w:i/>
      <w:sz w:val="24"/>
      <w:szCs w:val="24"/>
      <w:lang w:val="en-GB" w:eastAsia="en-GB"/>
    </w:rPr>
  </w:style>
  <w:style w:type="paragraph" w:customStyle="1" w:styleId="Correspondencedetails">
    <w:name w:val="Correspondence details"/>
    <w:basedOn w:val="Normal"/>
    <w:qFormat/>
    <w:rsid w:val="00011A58"/>
    <w:pPr>
      <w:spacing w:before="240" w:after="0" w:line="360" w:lineRule="auto"/>
    </w:pPr>
    <w:rPr>
      <w:rFonts w:ascii="Times New Roman" w:eastAsia="Times New Roman" w:hAnsi="Times New Roman" w:cs="Times New Roman"/>
      <w:sz w:val="24"/>
      <w:szCs w:val="24"/>
      <w:lang w:val="en-GB" w:eastAsia="en-GB"/>
    </w:rPr>
  </w:style>
  <w:style w:type="paragraph" w:customStyle="1" w:styleId="Notesoncontributors">
    <w:name w:val="Notes on contributors"/>
    <w:basedOn w:val="Normal"/>
    <w:qFormat/>
    <w:rsid w:val="00011A58"/>
    <w:pPr>
      <w:spacing w:before="240" w:after="0" w:line="360" w:lineRule="auto"/>
    </w:pPr>
    <w:rPr>
      <w:rFonts w:ascii="Times New Roman" w:eastAsia="Times New Roman" w:hAnsi="Times New Roman" w:cs="Times New Roman"/>
      <w:szCs w:val="24"/>
      <w:lang w:val="en-GB" w:eastAsia="en-GB"/>
    </w:rPr>
  </w:style>
  <w:style w:type="paragraph" w:styleId="PlainText">
    <w:name w:val="Plain Text"/>
    <w:basedOn w:val="Normal"/>
    <w:link w:val="PlainTextChar"/>
    <w:uiPriority w:val="99"/>
    <w:semiHidden/>
    <w:unhideWhenUsed/>
    <w:rsid w:val="002D2FAF"/>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2D2FAF"/>
    <w:rPr>
      <w:rFonts w:ascii="Calibri" w:hAnsi="Calibri"/>
      <w:szCs w:val="21"/>
    </w:rPr>
  </w:style>
  <w:style w:type="character" w:styleId="CommentReference">
    <w:name w:val="annotation reference"/>
    <w:basedOn w:val="DefaultParagraphFont"/>
    <w:uiPriority w:val="99"/>
    <w:semiHidden/>
    <w:unhideWhenUsed/>
    <w:rsid w:val="007C68F4"/>
    <w:rPr>
      <w:sz w:val="16"/>
      <w:szCs w:val="16"/>
    </w:rPr>
  </w:style>
  <w:style w:type="paragraph" w:styleId="CommentText">
    <w:name w:val="annotation text"/>
    <w:basedOn w:val="Normal"/>
    <w:link w:val="CommentTextChar"/>
    <w:uiPriority w:val="99"/>
    <w:semiHidden/>
    <w:unhideWhenUsed/>
    <w:rsid w:val="007C68F4"/>
    <w:pPr>
      <w:spacing w:line="240" w:lineRule="auto"/>
    </w:pPr>
    <w:rPr>
      <w:sz w:val="20"/>
      <w:szCs w:val="20"/>
    </w:rPr>
  </w:style>
  <w:style w:type="character" w:customStyle="1" w:styleId="CommentTextChar">
    <w:name w:val="Comment Text Char"/>
    <w:basedOn w:val="DefaultParagraphFont"/>
    <w:link w:val="CommentText"/>
    <w:uiPriority w:val="99"/>
    <w:semiHidden/>
    <w:rsid w:val="007C68F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C68F4"/>
    <w:rPr>
      <w:b/>
      <w:bCs/>
    </w:rPr>
  </w:style>
  <w:style w:type="character" w:customStyle="1" w:styleId="CommentSubjectChar">
    <w:name w:val="Comment Subject Char"/>
    <w:basedOn w:val="CommentTextChar"/>
    <w:link w:val="CommentSubject"/>
    <w:uiPriority w:val="99"/>
    <w:semiHidden/>
    <w:rsid w:val="007C68F4"/>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8F6"/>
    <w:rPr>
      <w:rFonts w:eastAsiaTheme="minorEastAsia"/>
    </w:rPr>
  </w:style>
  <w:style w:type="paragraph" w:styleId="Heading1">
    <w:name w:val="heading 1"/>
    <w:basedOn w:val="Normal"/>
    <w:link w:val="Heading1Char"/>
    <w:uiPriority w:val="9"/>
    <w:qFormat/>
    <w:rsid w:val="002368F6"/>
    <w:pPr>
      <w:spacing w:before="300" w:after="195" w:line="240" w:lineRule="auto"/>
      <w:outlineLvl w:val="0"/>
    </w:pPr>
    <w:rPr>
      <w:rFonts w:ascii="Helvetica" w:eastAsia="Times New Roman" w:hAnsi="Helvetica" w:cs="Helvetica"/>
      <w:kern w:val="36"/>
      <w:sz w:val="51"/>
      <w:szCs w:val="51"/>
      <w:lang w:eastAsia="en-AU"/>
    </w:rPr>
  </w:style>
  <w:style w:type="paragraph" w:styleId="Heading2">
    <w:name w:val="heading 2"/>
    <w:basedOn w:val="Normal"/>
    <w:link w:val="Heading2Char"/>
    <w:uiPriority w:val="9"/>
    <w:qFormat/>
    <w:rsid w:val="002368F6"/>
    <w:pPr>
      <w:spacing w:before="300" w:after="195" w:line="240" w:lineRule="auto"/>
      <w:outlineLvl w:val="1"/>
    </w:pPr>
    <w:rPr>
      <w:rFonts w:ascii="Helvetica" w:eastAsia="Times New Roman" w:hAnsi="Helvetica" w:cs="Helvetica"/>
      <w:sz w:val="42"/>
      <w:szCs w:val="42"/>
      <w:lang w:eastAsia="en-AU"/>
    </w:rPr>
  </w:style>
  <w:style w:type="paragraph" w:styleId="Heading3">
    <w:name w:val="heading 3"/>
    <w:basedOn w:val="Normal"/>
    <w:next w:val="Normal"/>
    <w:link w:val="Heading3Char"/>
    <w:uiPriority w:val="9"/>
    <w:semiHidden/>
    <w:unhideWhenUsed/>
    <w:qFormat/>
    <w:rsid w:val="002368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ABD"/>
  </w:style>
  <w:style w:type="paragraph" w:styleId="Footer">
    <w:name w:val="footer"/>
    <w:basedOn w:val="Normal"/>
    <w:link w:val="FooterChar"/>
    <w:uiPriority w:val="99"/>
    <w:unhideWhenUsed/>
    <w:rsid w:val="00164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ABD"/>
  </w:style>
  <w:style w:type="paragraph" w:styleId="BalloonText">
    <w:name w:val="Balloon Text"/>
    <w:basedOn w:val="Normal"/>
    <w:link w:val="BalloonTextChar"/>
    <w:uiPriority w:val="99"/>
    <w:semiHidden/>
    <w:unhideWhenUsed/>
    <w:rsid w:val="00164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ABD"/>
    <w:rPr>
      <w:rFonts w:ascii="Tahoma" w:hAnsi="Tahoma" w:cs="Tahoma"/>
      <w:sz w:val="16"/>
      <w:szCs w:val="16"/>
    </w:rPr>
  </w:style>
  <w:style w:type="character" w:styleId="PlaceholderText">
    <w:name w:val="Placeholder Text"/>
    <w:basedOn w:val="DefaultParagraphFont"/>
    <w:uiPriority w:val="99"/>
    <w:semiHidden/>
    <w:rsid w:val="00164ABD"/>
    <w:rPr>
      <w:color w:val="808080"/>
    </w:rPr>
  </w:style>
  <w:style w:type="character" w:customStyle="1" w:styleId="Heading1Char">
    <w:name w:val="Heading 1 Char"/>
    <w:basedOn w:val="DefaultParagraphFont"/>
    <w:link w:val="Heading1"/>
    <w:uiPriority w:val="9"/>
    <w:rsid w:val="002368F6"/>
    <w:rPr>
      <w:rFonts w:ascii="Helvetica" w:eastAsia="Times New Roman" w:hAnsi="Helvetica" w:cs="Helvetica"/>
      <w:kern w:val="36"/>
      <w:sz w:val="51"/>
      <w:szCs w:val="51"/>
      <w:lang w:eastAsia="en-AU"/>
    </w:rPr>
  </w:style>
  <w:style w:type="character" w:customStyle="1" w:styleId="Heading2Char">
    <w:name w:val="Heading 2 Char"/>
    <w:basedOn w:val="DefaultParagraphFont"/>
    <w:link w:val="Heading2"/>
    <w:uiPriority w:val="9"/>
    <w:rsid w:val="002368F6"/>
    <w:rPr>
      <w:rFonts w:ascii="Helvetica" w:eastAsia="Times New Roman" w:hAnsi="Helvetica" w:cs="Helvetica"/>
      <w:sz w:val="42"/>
      <w:szCs w:val="42"/>
      <w:lang w:eastAsia="en-AU"/>
    </w:rPr>
  </w:style>
  <w:style w:type="character" w:customStyle="1" w:styleId="Heading3Char">
    <w:name w:val="Heading 3 Char"/>
    <w:basedOn w:val="DefaultParagraphFont"/>
    <w:link w:val="Heading3"/>
    <w:uiPriority w:val="9"/>
    <w:semiHidden/>
    <w:rsid w:val="002368F6"/>
    <w:rPr>
      <w:rFonts w:asciiTheme="majorHAnsi" w:eastAsiaTheme="majorEastAsia" w:hAnsiTheme="majorHAnsi" w:cstheme="majorBidi"/>
      <w:b/>
      <w:bCs/>
      <w:color w:val="4F81BD" w:themeColor="accent1"/>
    </w:rPr>
  </w:style>
  <w:style w:type="character" w:styleId="Hyperlink">
    <w:name w:val="Hyperlink"/>
    <w:basedOn w:val="DefaultParagraphFont"/>
    <w:unhideWhenUsed/>
    <w:rsid w:val="002368F6"/>
    <w:rPr>
      <w:color w:val="0000FF"/>
      <w:u w:val="single"/>
    </w:rPr>
  </w:style>
  <w:style w:type="character" w:styleId="Strong">
    <w:name w:val="Strong"/>
    <w:basedOn w:val="DefaultParagraphFont"/>
    <w:uiPriority w:val="22"/>
    <w:qFormat/>
    <w:rsid w:val="002368F6"/>
    <w:rPr>
      <w:b/>
      <w:bCs/>
    </w:rPr>
  </w:style>
  <w:style w:type="paragraph" w:styleId="NormalWeb">
    <w:name w:val="Normal (Web)"/>
    <w:basedOn w:val="Normal"/>
    <w:uiPriority w:val="99"/>
    <w:semiHidden/>
    <w:unhideWhenUsed/>
    <w:rsid w:val="002368F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pecialissuelabel">
    <w:name w:val="specialissuelabel"/>
    <w:basedOn w:val="DefaultParagraphFont"/>
    <w:rsid w:val="002368F6"/>
  </w:style>
  <w:style w:type="character" w:customStyle="1" w:styleId="subj-group">
    <w:name w:val="subj-group"/>
    <w:basedOn w:val="DefaultParagraphFont"/>
    <w:rsid w:val="002368F6"/>
  </w:style>
  <w:style w:type="character" w:customStyle="1" w:styleId="hlfld-contribauthor">
    <w:name w:val="hlfld-contribauthor"/>
    <w:basedOn w:val="DefaultParagraphFont"/>
    <w:rsid w:val="002368F6"/>
  </w:style>
  <w:style w:type="character" w:customStyle="1" w:styleId="gsct12">
    <w:name w:val="gs_ct12"/>
    <w:basedOn w:val="DefaultParagraphFont"/>
    <w:rsid w:val="002368F6"/>
    <w:rPr>
      <w:vanish w:val="0"/>
      <w:webHidden w:val="0"/>
      <w:specVanish w:val="0"/>
    </w:rPr>
  </w:style>
  <w:style w:type="character" w:customStyle="1" w:styleId="gsct22">
    <w:name w:val="gs_ct22"/>
    <w:basedOn w:val="DefaultParagraphFont"/>
    <w:rsid w:val="002368F6"/>
    <w:rPr>
      <w:vanish/>
      <w:webHidden w:val="0"/>
      <w:specVanish w:val="0"/>
    </w:rPr>
  </w:style>
  <w:style w:type="paragraph" w:customStyle="1" w:styleId="Default">
    <w:name w:val="Default"/>
    <w:rsid w:val="002368F6"/>
    <w:pPr>
      <w:autoSpaceDE w:val="0"/>
      <w:autoSpaceDN w:val="0"/>
      <w:adjustRightInd w:val="0"/>
      <w:spacing w:after="0" w:line="240" w:lineRule="auto"/>
    </w:pPr>
    <w:rPr>
      <w:rFonts w:ascii="Arial" w:eastAsiaTheme="minorEastAsia" w:hAnsi="Arial" w:cs="Arial"/>
      <w:color w:val="000000"/>
      <w:sz w:val="24"/>
      <w:szCs w:val="24"/>
    </w:rPr>
  </w:style>
  <w:style w:type="character" w:styleId="FollowedHyperlink">
    <w:name w:val="FollowedHyperlink"/>
    <w:basedOn w:val="DefaultParagraphFont"/>
    <w:uiPriority w:val="99"/>
    <w:semiHidden/>
    <w:unhideWhenUsed/>
    <w:rsid w:val="002368F6"/>
    <w:rPr>
      <w:color w:val="800080" w:themeColor="followedHyperlink"/>
      <w:u w:val="single"/>
    </w:rPr>
  </w:style>
  <w:style w:type="character" w:customStyle="1" w:styleId="status">
    <w:name w:val="status"/>
    <w:basedOn w:val="DefaultParagraphFont"/>
    <w:rsid w:val="002368F6"/>
  </w:style>
  <w:style w:type="character" w:customStyle="1" w:styleId="rentlink">
    <w:name w:val="rentlink"/>
    <w:basedOn w:val="DefaultParagraphFont"/>
    <w:rsid w:val="002368F6"/>
  </w:style>
  <w:style w:type="character" w:customStyle="1" w:styleId="gsnph3">
    <w:name w:val="gs_nph3"/>
    <w:basedOn w:val="DefaultParagraphFont"/>
    <w:rsid w:val="002368F6"/>
  </w:style>
  <w:style w:type="character" w:customStyle="1" w:styleId="gssvm1">
    <w:name w:val="gs_svm1"/>
    <w:basedOn w:val="DefaultParagraphFont"/>
    <w:rsid w:val="002368F6"/>
    <w:rPr>
      <w:vanish/>
      <w:webHidden w:val="0"/>
      <w:sz w:val="20"/>
      <w:szCs w:val="20"/>
      <w:specVanish w:val="0"/>
    </w:rPr>
  </w:style>
  <w:style w:type="paragraph" w:customStyle="1" w:styleId="Ref">
    <w:name w:val="Ref"/>
    <w:basedOn w:val="BodyText"/>
    <w:rsid w:val="002368F6"/>
    <w:pPr>
      <w:spacing w:after="0" w:line="240" w:lineRule="auto"/>
      <w:ind w:left="709" w:right="-625" w:hanging="709"/>
    </w:pPr>
    <w:rPr>
      <w:rFonts w:ascii="Times New Roman" w:eastAsia="Times New Roman" w:hAnsi="Times New Roman" w:cs="Times New Roman"/>
      <w:lang w:eastAsia="en-AU"/>
    </w:rPr>
  </w:style>
  <w:style w:type="paragraph" w:styleId="BodyText">
    <w:name w:val="Body Text"/>
    <w:basedOn w:val="Normal"/>
    <w:link w:val="BodyTextChar"/>
    <w:uiPriority w:val="99"/>
    <w:semiHidden/>
    <w:unhideWhenUsed/>
    <w:rsid w:val="002368F6"/>
    <w:pPr>
      <w:spacing w:after="120"/>
    </w:pPr>
  </w:style>
  <w:style w:type="character" w:customStyle="1" w:styleId="BodyTextChar">
    <w:name w:val="Body Text Char"/>
    <w:basedOn w:val="DefaultParagraphFont"/>
    <w:link w:val="BodyText"/>
    <w:uiPriority w:val="99"/>
    <w:semiHidden/>
    <w:rsid w:val="002368F6"/>
    <w:rPr>
      <w:rFonts w:eastAsiaTheme="minorEastAsia"/>
    </w:rPr>
  </w:style>
  <w:style w:type="character" w:customStyle="1" w:styleId="addmd1">
    <w:name w:val="addmd1"/>
    <w:basedOn w:val="DefaultParagraphFont"/>
    <w:rsid w:val="002368F6"/>
    <w:rPr>
      <w:sz w:val="20"/>
      <w:szCs w:val="20"/>
    </w:rPr>
  </w:style>
  <w:style w:type="character" w:styleId="HTMLCite">
    <w:name w:val="HTML Cite"/>
    <w:basedOn w:val="DefaultParagraphFont"/>
    <w:uiPriority w:val="99"/>
    <w:semiHidden/>
    <w:unhideWhenUsed/>
    <w:rsid w:val="002368F6"/>
    <w:rPr>
      <w:i/>
      <w:iCs/>
    </w:rPr>
  </w:style>
  <w:style w:type="character" w:styleId="Emphasis">
    <w:name w:val="Emphasis"/>
    <w:basedOn w:val="DefaultParagraphFont"/>
    <w:uiPriority w:val="20"/>
    <w:qFormat/>
    <w:rsid w:val="002368F6"/>
    <w:rPr>
      <w:i/>
      <w:iCs/>
    </w:rPr>
  </w:style>
  <w:style w:type="paragraph" w:customStyle="1" w:styleId="Pa0">
    <w:name w:val="Pa0"/>
    <w:basedOn w:val="Default"/>
    <w:next w:val="Default"/>
    <w:uiPriority w:val="99"/>
    <w:rsid w:val="002368F6"/>
    <w:pPr>
      <w:spacing w:line="241" w:lineRule="atLeast"/>
    </w:pPr>
    <w:rPr>
      <w:rFonts w:ascii="Helvetica 55 Roman" w:hAnsi="Helvetica 55 Roman" w:cstheme="minorBidi"/>
      <w:color w:val="auto"/>
      <w:lang w:val="en-AU"/>
    </w:rPr>
  </w:style>
  <w:style w:type="character" w:customStyle="1" w:styleId="A1">
    <w:name w:val="A1"/>
    <w:uiPriority w:val="99"/>
    <w:rsid w:val="002368F6"/>
    <w:rPr>
      <w:rFonts w:cs="Helvetica 55 Roman"/>
      <w:b/>
      <w:bCs/>
      <w:color w:val="000000"/>
      <w:sz w:val="76"/>
      <w:szCs w:val="76"/>
    </w:rPr>
  </w:style>
  <w:style w:type="character" w:customStyle="1" w:styleId="A2">
    <w:name w:val="A2"/>
    <w:uiPriority w:val="99"/>
    <w:rsid w:val="002368F6"/>
    <w:rPr>
      <w:rFonts w:cs="Helvetica 55 Roman"/>
      <w:b/>
      <w:bCs/>
      <w:color w:val="000000"/>
      <w:sz w:val="60"/>
      <w:szCs w:val="60"/>
    </w:rPr>
  </w:style>
  <w:style w:type="character" w:customStyle="1" w:styleId="A3">
    <w:name w:val="A3"/>
    <w:uiPriority w:val="99"/>
    <w:rsid w:val="002368F6"/>
    <w:rPr>
      <w:rFonts w:cs="Helvetica 55 Roman"/>
      <w:b/>
      <w:bCs/>
      <w:color w:val="000000"/>
      <w:sz w:val="28"/>
      <w:szCs w:val="28"/>
    </w:rPr>
  </w:style>
  <w:style w:type="character" w:customStyle="1" w:styleId="A4">
    <w:name w:val="A4"/>
    <w:uiPriority w:val="99"/>
    <w:rsid w:val="002368F6"/>
    <w:rPr>
      <w:rFonts w:ascii="Helvetica Neue" w:hAnsi="Helvetica Neue" w:cs="Helvetica Neue"/>
      <w:color w:val="000000"/>
      <w:sz w:val="18"/>
      <w:szCs w:val="18"/>
    </w:rPr>
  </w:style>
  <w:style w:type="character" w:customStyle="1" w:styleId="name">
    <w:name w:val="name"/>
    <w:basedOn w:val="DefaultParagraphFont"/>
    <w:rsid w:val="002368F6"/>
  </w:style>
  <w:style w:type="character" w:customStyle="1" w:styleId="slug-pub-date3">
    <w:name w:val="slug-pub-date3"/>
    <w:basedOn w:val="DefaultParagraphFont"/>
    <w:rsid w:val="002368F6"/>
    <w:rPr>
      <w:b/>
      <w:bCs/>
    </w:rPr>
  </w:style>
  <w:style w:type="character" w:customStyle="1" w:styleId="slug-vol">
    <w:name w:val="slug-vol"/>
    <w:basedOn w:val="DefaultParagraphFont"/>
    <w:rsid w:val="002368F6"/>
  </w:style>
  <w:style w:type="character" w:customStyle="1" w:styleId="slug-issue">
    <w:name w:val="slug-issue"/>
    <w:basedOn w:val="DefaultParagraphFont"/>
    <w:rsid w:val="002368F6"/>
  </w:style>
  <w:style w:type="character" w:customStyle="1" w:styleId="slug-pages3">
    <w:name w:val="slug-pages3"/>
    <w:basedOn w:val="DefaultParagraphFont"/>
    <w:rsid w:val="002368F6"/>
    <w:rPr>
      <w:b/>
      <w:bCs/>
    </w:rPr>
  </w:style>
  <w:style w:type="paragraph" w:customStyle="1" w:styleId="References">
    <w:name w:val="References"/>
    <w:rsid w:val="00E04052"/>
    <w:pPr>
      <w:spacing w:before="80" w:after="0" w:line="240" w:lineRule="auto"/>
      <w:ind w:left="284" w:right="-369" w:hanging="284"/>
    </w:pPr>
    <w:rPr>
      <w:rFonts w:ascii="Trebuchet MS" w:eastAsia="Times New Roman" w:hAnsi="Trebuchet MS" w:cs="Times New Roman"/>
      <w:sz w:val="18"/>
      <w:szCs w:val="20"/>
      <w:lang w:val="en-AU" w:eastAsia="en-AU"/>
    </w:rPr>
  </w:style>
  <w:style w:type="paragraph" w:customStyle="1" w:styleId="Articletitle">
    <w:name w:val="Article title"/>
    <w:basedOn w:val="Normal"/>
    <w:next w:val="Normal"/>
    <w:qFormat/>
    <w:rsid w:val="00011A58"/>
    <w:pPr>
      <w:spacing w:after="120" w:line="360" w:lineRule="auto"/>
    </w:pPr>
    <w:rPr>
      <w:rFonts w:ascii="Times New Roman" w:eastAsia="Times New Roman" w:hAnsi="Times New Roman" w:cs="Times New Roman"/>
      <w:b/>
      <w:sz w:val="28"/>
      <w:szCs w:val="24"/>
      <w:lang w:val="en-GB" w:eastAsia="en-GB"/>
    </w:rPr>
  </w:style>
  <w:style w:type="paragraph" w:customStyle="1" w:styleId="Authornames">
    <w:name w:val="Author names"/>
    <w:basedOn w:val="Normal"/>
    <w:next w:val="Normal"/>
    <w:qFormat/>
    <w:rsid w:val="00011A58"/>
    <w:pPr>
      <w:spacing w:before="240" w:after="0" w:line="360" w:lineRule="auto"/>
    </w:pPr>
    <w:rPr>
      <w:rFonts w:ascii="Times New Roman" w:eastAsia="Times New Roman" w:hAnsi="Times New Roman" w:cs="Times New Roman"/>
      <w:sz w:val="28"/>
      <w:szCs w:val="24"/>
      <w:lang w:val="en-GB" w:eastAsia="en-GB"/>
    </w:rPr>
  </w:style>
  <w:style w:type="paragraph" w:customStyle="1" w:styleId="Affiliation">
    <w:name w:val="Affiliation"/>
    <w:basedOn w:val="Normal"/>
    <w:qFormat/>
    <w:rsid w:val="00011A58"/>
    <w:pPr>
      <w:spacing w:before="240" w:after="0" w:line="360" w:lineRule="auto"/>
    </w:pPr>
    <w:rPr>
      <w:rFonts w:ascii="Times New Roman" w:eastAsia="Times New Roman" w:hAnsi="Times New Roman" w:cs="Times New Roman"/>
      <w:i/>
      <w:sz w:val="24"/>
      <w:szCs w:val="24"/>
      <w:lang w:val="en-GB" w:eastAsia="en-GB"/>
    </w:rPr>
  </w:style>
  <w:style w:type="paragraph" w:customStyle="1" w:styleId="Correspondencedetails">
    <w:name w:val="Correspondence details"/>
    <w:basedOn w:val="Normal"/>
    <w:qFormat/>
    <w:rsid w:val="00011A58"/>
    <w:pPr>
      <w:spacing w:before="240" w:after="0" w:line="360" w:lineRule="auto"/>
    </w:pPr>
    <w:rPr>
      <w:rFonts w:ascii="Times New Roman" w:eastAsia="Times New Roman" w:hAnsi="Times New Roman" w:cs="Times New Roman"/>
      <w:sz w:val="24"/>
      <w:szCs w:val="24"/>
      <w:lang w:val="en-GB" w:eastAsia="en-GB"/>
    </w:rPr>
  </w:style>
  <w:style w:type="paragraph" w:customStyle="1" w:styleId="Notesoncontributors">
    <w:name w:val="Notes on contributors"/>
    <w:basedOn w:val="Normal"/>
    <w:qFormat/>
    <w:rsid w:val="00011A58"/>
    <w:pPr>
      <w:spacing w:before="240" w:after="0" w:line="360" w:lineRule="auto"/>
    </w:pPr>
    <w:rPr>
      <w:rFonts w:ascii="Times New Roman" w:eastAsia="Times New Roman" w:hAnsi="Times New Roman" w:cs="Times New Roman"/>
      <w:szCs w:val="24"/>
      <w:lang w:val="en-GB" w:eastAsia="en-GB"/>
    </w:rPr>
  </w:style>
  <w:style w:type="paragraph" w:styleId="PlainText">
    <w:name w:val="Plain Text"/>
    <w:basedOn w:val="Normal"/>
    <w:link w:val="PlainTextChar"/>
    <w:uiPriority w:val="99"/>
    <w:semiHidden/>
    <w:unhideWhenUsed/>
    <w:rsid w:val="002D2FAF"/>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2D2FAF"/>
    <w:rPr>
      <w:rFonts w:ascii="Calibri" w:hAnsi="Calibri"/>
      <w:szCs w:val="21"/>
    </w:rPr>
  </w:style>
  <w:style w:type="character" w:styleId="CommentReference">
    <w:name w:val="annotation reference"/>
    <w:basedOn w:val="DefaultParagraphFont"/>
    <w:uiPriority w:val="99"/>
    <w:semiHidden/>
    <w:unhideWhenUsed/>
    <w:rsid w:val="007C68F4"/>
    <w:rPr>
      <w:sz w:val="16"/>
      <w:szCs w:val="16"/>
    </w:rPr>
  </w:style>
  <w:style w:type="paragraph" w:styleId="CommentText">
    <w:name w:val="annotation text"/>
    <w:basedOn w:val="Normal"/>
    <w:link w:val="CommentTextChar"/>
    <w:uiPriority w:val="99"/>
    <w:semiHidden/>
    <w:unhideWhenUsed/>
    <w:rsid w:val="007C68F4"/>
    <w:pPr>
      <w:spacing w:line="240" w:lineRule="auto"/>
    </w:pPr>
    <w:rPr>
      <w:sz w:val="20"/>
      <w:szCs w:val="20"/>
    </w:rPr>
  </w:style>
  <w:style w:type="character" w:customStyle="1" w:styleId="CommentTextChar">
    <w:name w:val="Comment Text Char"/>
    <w:basedOn w:val="DefaultParagraphFont"/>
    <w:link w:val="CommentText"/>
    <w:uiPriority w:val="99"/>
    <w:semiHidden/>
    <w:rsid w:val="007C68F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C68F4"/>
    <w:rPr>
      <w:b/>
      <w:bCs/>
    </w:rPr>
  </w:style>
  <w:style w:type="character" w:customStyle="1" w:styleId="CommentSubjectChar">
    <w:name w:val="Comment Subject Char"/>
    <w:basedOn w:val="CommentTextChar"/>
    <w:link w:val="CommentSubject"/>
    <w:uiPriority w:val="99"/>
    <w:semiHidden/>
    <w:rsid w:val="007C68F4"/>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670281">
      <w:bodyDiv w:val="1"/>
      <w:marLeft w:val="0"/>
      <w:marRight w:val="0"/>
      <w:marTop w:val="0"/>
      <w:marBottom w:val="0"/>
      <w:divBdr>
        <w:top w:val="none" w:sz="0" w:space="0" w:color="auto"/>
        <w:left w:val="none" w:sz="0" w:space="0" w:color="auto"/>
        <w:bottom w:val="none" w:sz="0" w:space="0" w:color="auto"/>
        <w:right w:val="none" w:sz="0" w:space="0" w:color="auto"/>
      </w:divBdr>
    </w:div>
    <w:div w:id="157616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black@uts.edu.au" TargetMode="External"/><Relationship Id="rId13" Type="http://schemas.openxmlformats.org/officeDocument/2006/relationships/hyperlink" Target="http://www.acal.edu.au/publications/papers/occasional/rosie_wckert_article.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press.lib.uts.edu.au/journals/index.php/lnj/article/view/482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skills.com.au/downloads/Foundation%20Skills%20in%20the%20manufacturing%20industry_March%202015.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rit.statedevelopment.sa.gov.au/upload/NFSS/report/ncver-report.pdf" TargetMode="External"/><Relationship Id="rId4" Type="http://schemas.openxmlformats.org/officeDocument/2006/relationships/settings" Target="settings.xml"/><Relationship Id="rId9" Type="http://schemas.openxmlformats.org/officeDocument/2006/relationships/hyperlink" Target="https://www.education.gov.au/australian-core-skills-framewor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9382</Words>
  <Characters>53480</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University of Technology, Sydney</Company>
  <LinksUpToDate>false</LinksUpToDate>
  <CharactersWithSpaces>62737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Black</dc:creator>
  <cp:lastModifiedBy>Stephen Black</cp:lastModifiedBy>
  <cp:revision>2</cp:revision>
  <dcterms:created xsi:type="dcterms:W3CDTF">2017-01-24T23:32:00Z</dcterms:created>
  <dcterms:modified xsi:type="dcterms:W3CDTF">2017-01-24T23:32:00Z</dcterms:modified>
</cp:coreProperties>
</file>