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9AAF5" w14:textId="77777777" w:rsidR="00E43C34" w:rsidRDefault="00E43C34" w:rsidP="00E43C34">
      <w:pPr>
        <w:pStyle w:val="Title"/>
        <w:rPr>
          <w:lang w:eastAsia="en-AU"/>
        </w:rPr>
      </w:pPr>
      <w:bookmarkStart w:id="0" w:name="_GoBack"/>
      <w:r w:rsidRPr="00E43C34">
        <w:rPr>
          <w:lang w:eastAsia="en-AU"/>
        </w:rPr>
        <w:t xml:space="preserve">Dynamic modelling and simulation of a </w:t>
      </w:r>
      <w:r w:rsidR="00284567">
        <w:rPr>
          <w:lang w:eastAsia="en-AU"/>
        </w:rPr>
        <w:t>manual transmission based mild hybrid vehicle</w:t>
      </w:r>
    </w:p>
    <w:bookmarkEnd w:id="0"/>
    <w:p w14:paraId="35F057DD" w14:textId="77777777" w:rsidR="00E62A81" w:rsidRPr="00E62A81" w:rsidRDefault="00872AC6" w:rsidP="00614E10">
      <w:pPr>
        <w:pStyle w:val="Subtitle"/>
        <w:rPr>
          <w:lang w:val="en-US" w:eastAsia="en-AU"/>
        </w:rPr>
      </w:pPr>
      <w:r w:rsidRPr="00872AC6">
        <w:rPr>
          <w:lang w:val="en-US" w:eastAsia="en-AU"/>
        </w:rPr>
        <w:t>Mohamed Awadallah, Peter Tawadros, Paul Walker, and Nong Zhang</w:t>
      </w:r>
    </w:p>
    <w:p w14:paraId="60679CF0" w14:textId="77777777" w:rsidR="00E43C34" w:rsidRPr="006708D9" w:rsidRDefault="005D6356" w:rsidP="005D6356">
      <w:pPr>
        <w:spacing w:before="240" w:after="240"/>
        <w:rPr>
          <w:b/>
          <w:bCs/>
          <w:caps/>
          <w:sz w:val="28"/>
          <w:szCs w:val="22"/>
          <w:lang w:eastAsia="en-AU"/>
        </w:rPr>
      </w:pPr>
      <w:r w:rsidRPr="006708D9">
        <w:rPr>
          <w:b/>
          <w:bCs/>
          <w:caps/>
          <w:sz w:val="28"/>
          <w:szCs w:val="22"/>
          <w:lang w:eastAsia="en-AU"/>
        </w:rPr>
        <w:t>ABSTRACT</w:t>
      </w:r>
    </w:p>
    <w:p w14:paraId="01FC935C" w14:textId="46DE9925" w:rsidR="00F40DF1" w:rsidRDefault="00F40DF1" w:rsidP="0039399B">
      <w:pPr>
        <w:rPr>
          <w:lang w:eastAsia="en-AU"/>
        </w:rPr>
      </w:pPr>
      <w:r>
        <w:rPr>
          <w:lang w:eastAsia="en-AU"/>
        </w:rPr>
        <w:t>This paper investigates the development of a mild hybrid powertrain system through the integration of a conventional manual transmission equipped powertrain and a secondary power source in the form of an electric motor driving the transmission output shaft</w:t>
      </w:r>
      <w:r w:rsidR="00665F28">
        <w:rPr>
          <w:lang w:eastAsia="en-AU"/>
        </w:rPr>
        <w:t xml:space="preserve">. </w:t>
      </w:r>
      <w:r w:rsidRPr="00050890">
        <w:rPr>
          <w:noProof/>
          <w:lang w:eastAsia="en-AU"/>
        </w:rPr>
        <w:t>The primary goal of this paper is to</w:t>
      </w:r>
      <w:r>
        <w:rPr>
          <w:lang w:eastAsia="en-AU"/>
        </w:rPr>
        <w:t xml:space="preserve"> study the performance of partial power-on gear shifts through the implementation of torque hole filling by the elect</w:t>
      </w:r>
      <w:r w:rsidR="00665F28">
        <w:rPr>
          <w:lang w:eastAsia="en-AU"/>
        </w:rPr>
        <w:t xml:space="preserve">ric motor during gear changes. </w:t>
      </w:r>
      <w:r w:rsidR="00F930D9">
        <w:rPr>
          <w:lang w:eastAsia="en-AU"/>
        </w:rPr>
        <w:t>To achieve this</w:t>
      </w:r>
      <w:r w:rsidR="006F35E8">
        <w:rPr>
          <w:lang w:eastAsia="en-AU"/>
        </w:rPr>
        <w:t xml:space="preserve"> goal,</w:t>
      </w:r>
      <w:r w:rsidR="00F930D9">
        <w:rPr>
          <w:lang w:eastAsia="en-AU"/>
        </w:rPr>
        <w:t xml:space="preserve"> mathematical models of both conventional and mild hybrid powertrain are developed and used to compare the system dynamic p</w:t>
      </w:r>
      <w:r w:rsidR="00665F28">
        <w:rPr>
          <w:lang w:eastAsia="en-AU"/>
        </w:rPr>
        <w:t xml:space="preserve">erformance of the two systems. </w:t>
      </w:r>
      <w:r w:rsidR="00F930D9" w:rsidRPr="008B0906">
        <w:rPr>
          <w:lang w:eastAsia="en-AU"/>
        </w:rPr>
        <w:t xml:space="preserve">This </w:t>
      </w:r>
      <w:r w:rsidR="00F930D9">
        <w:rPr>
          <w:lang w:eastAsia="en-AU"/>
        </w:rPr>
        <w:t xml:space="preserve">mathematical </w:t>
      </w:r>
      <w:r w:rsidR="00F930D9" w:rsidRPr="008B0906">
        <w:rPr>
          <w:lang w:eastAsia="en-AU"/>
        </w:rPr>
        <w:t>model</w:t>
      </w:r>
      <w:r w:rsidR="00F930D9">
        <w:rPr>
          <w:lang w:eastAsia="en-AU"/>
        </w:rPr>
        <w:t>ling</w:t>
      </w:r>
      <w:r w:rsidR="00F930D9" w:rsidRPr="008B0906">
        <w:rPr>
          <w:lang w:eastAsia="en-AU"/>
        </w:rPr>
        <w:t xml:space="preserve"> </w:t>
      </w:r>
      <w:r w:rsidR="00F930D9">
        <w:rPr>
          <w:lang w:eastAsia="en-AU"/>
        </w:rPr>
        <w:t xml:space="preserve">is used to run different simulations </w:t>
      </w:r>
      <w:r w:rsidR="00F930D9" w:rsidRPr="008B0906">
        <w:rPr>
          <w:lang w:eastAsia="en-AU"/>
        </w:rPr>
        <w:t>for gear</w:t>
      </w:r>
      <w:r w:rsidR="00F930D9">
        <w:rPr>
          <w:lang w:eastAsia="en-AU"/>
        </w:rPr>
        <w:t>-</w:t>
      </w:r>
      <w:r w:rsidR="00F930D9" w:rsidRPr="008B0906">
        <w:rPr>
          <w:lang w:eastAsia="en-AU"/>
        </w:rPr>
        <w:t>shift control algorithm design during system development</w:t>
      </w:r>
      <w:r w:rsidR="00F930D9">
        <w:rPr>
          <w:lang w:eastAsia="en-AU"/>
        </w:rPr>
        <w:t xml:space="preserve">, allowing us to </w:t>
      </w:r>
      <w:r w:rsidR="00F930D9" w:rsidRPr="008B0906">
        <w:rPr>
          <w:lang w:eastAsia="en-AU"/>
        </w:rPr>
        <w:t xml:space="preserve">evaluate the </w:t>
      </w:r>
      <w:r w:rsidR="00F930D9" w:rsidRPr="00857D48">
        <w:rPr>
          <w:noProof/>
          <w:lang w:eastAsia="en-AU"/>
        </w:rPr>
        <w:t>achievable</w:t>
      </w:r>
      <w:r w:rsidR="00F930D9" w:rsidRPr="008B0906">
        <w:rPr>
          <w:lang w:eastAsia="en-AU"/>
        </w:rPr>
        <w:t xml:space="preserve"> performance and its dependency on system properties</w:t>
      </w:r>
      <w:r w:rsidR="00665F28">
        <w:rPr>
          <w:lang w:eastAsia="en-AU"/>
        </w:rPr>
        <w:t xml:space="preserve">. </w:t>
      </w:r>
      <w:r w:rsidR="00972F10">
        <w:rPr>
          <w:lang w:eastAsia="en-AU"/>
        </w:rPr>
        <w:t>T</w:t>
      </w:r>
      <w:r w:rsidR="00F930D9">
        <w:rPr>
          <w:lang w:eastAsia="en-AU"/>
        </w:rPr>
        <w:t xml:space="preserve">he impact of motor power </w:t>
      </w:r>
      <w:r w:rsidR="00972F10">
        <w:rPr>
          <w:lang w:eastAsia="en-AU"/>
        </w:rPr>
        <w:t xml:space="preserve">on the degree of torque hole compensation </w:t>
      </w:r>
      <w:r w:rsidR="00F930D9">
        <w:rPr>
          <w:lang w:eastAsia="en-AU"/>
        </w:rPr>
        <w:t xml:space="preserve">is </w:t>
      </w:r>
      <w:r w:rsidR="00972F10">
        <w:rPr>
          <w:lang w:eastAsia="en-AU"/>
        </w:rPr>
        <w:t xml:space="preserve">also </w:t>
      </w:r>
      <w:r w:rsidR="00F930D9">
        <w:rPr>
          <w:lang w:eastAsia="en-AU"/>
        </w:rPr>
        <w:t>investigated</w:t>
      </w:r>
      <w:r w:rsidR="006169B6">
        <w:rPr>
          <w:lang w:eastAsia="en-AU"/>
        </w:rPr>
        <w:t xml:space="preserve">, </w:t>
      </w:r>
      <w:r w:rsidR="00972F10">
        <w:rPr>
          <w:lang w:eastAsia="en-AU"/>
        </w:rPr>
        <w:t xml:space="preserve">keeping in mind </w:t>
      </w:r>
      <w:r w:rsidR="00F930D9">
        <w:rPr>
          <w:lang w:eastAsia="en-AU"/>
        </w:rPr>
        <w:t xml:space="preserve">the </w:t>
      </w:r>
      <w:r w:rsidR="00972F10">
        <w:rPr>
          <w:lang w:eastAsia="en-AU"/>
        </w:rPr>
        <w:t xml:space="preserve">practical </w:t>
      </w:r>
      <w:r w:rsidR="00F930D9">
        <w:rPr>
          <w:lang w:eastAsia="en-AU"/>
        </w:rPr>
        <w:t xml:space="preserve">limits to </w:t>
      </w:r>
      <w:r w:rsidR="00972F10">
        <w:rPr>
          <w:lang w:eastAsia="en-AU"/>
        </w:rPr>
        <w:t>motor specification</w:t>
      </w:r>
      <w:r w:rsidR="00665F28">
        <w:rPr>
          <w:lang w:eastAsia="en-AU"/>
        </w:rPr>
        <w:t xml:space="preserve">. </w:t>
      </w:r>
      <w:r w:rsidR="00F930D9">
        <w:rPr>
          <w:lang w:eastAsia="en-AU"/>
        </w:rPr>
        <w:t>This investigation uses both the output torque, vehicle speed a</w:t>
      </w:r>
      <w:r w:rsidR="006F35E8">
        <w:rPr>
          <w:lang w:eastAsia="en-AU"/>
        </w:rPr>
        <w:t>s well as</w:t>
      </w:r>
      <w:r w:rsidR="00F930D9">
        <w:rPr>
          <w:lang w:eastAsia="en-AU"/>
        </w:rPr>
        <w:t xml:space="preserve"> vibration dose value to evaluate the quality of gearsh</w:t>
      </w:r>
      <w:r w:rsidR="00665F28">
        <w:rPr>
          <w:lang w:eastAsia="en-AU"/>
        </w:rPr>
        <w:t xml:space="preserve">ifts at different motor sizes. </w:t>
      </w:r>
      <w:r w:rsidR="00F930D9">
        <w:rPr>
          <w:lang w:eastAsia="en-AU"/>
        </w:rPr>
        <w:t>Results demonstrate that</w:t>
      </w:r>
      <w:r w:rsidR="00972F10">
        <w:rPr>
          <w:lang w:eastAsia="en-AU"/>
        </w:rPr>
        <w:t xml:space="preserve"> the torque hole may be </w:t>
      </w:r>
      <w:r w:rsidR="00972F10" w:rsidRPr="00857D48">
        <w:rPr>
          <w:noProof/>
          <w:lang w:eastAsia="en-AU"/>
        </w:rPr>
        <w:t>eliminated</w:t>
      </w:r>
      <w:r w:rsidR="00972F10">
        <w:rPr>
          <w:lang w:eastAsia="en-AU"/>
        </w:rPr>
        <w:t xml:space="preserve"> using a motor power of 50</w:t>
      </w:r>
      <w:r w:rsidR="00DA142E">
        <w:rPr>
          <w:lang w:eastAsia="en-AU"/>
        </w:rPr>
        <w:t xml:space="preserve"> </w:t>
      </w:r>
      <w:r w:rsidR="00972F10" w:rsidRPr="00857D48">
        <w:rPr>
          <w:noProof/>
          <w:lang w:eastAsia="en-AU"/>
        </w:rPr>
        <w:t>kW</w:t>
      </w:r>
      <w:r w:rsidR="00857D48">
        <w:rPr>
          <w:noProof/>
          <w:lang w:eastAsia="en-AU"/>
        </w:rPr>
        <w:t xml:space="preserve">. </w:t>
      </w:r>
      <w:r w:rsidR="00857D48" w:rsidRPr="00857D48">
        <w:rPr>
          <w:noProof/>
          <w:lang w:eastAsia="en-AU"/>
        </w:rPr>
        <w:t>H</w:t>
      </w:r>
      <w:r w:rsidR="00972F10" w:rsidRPr="00857D48">
        <w:rPr>
          <w:noProof/>
          <w:lang w:eastAsia="en-AU"/>
        </w:rPr>
        <w:t>owever</w:t>
      </w:r>
      <w:r w:rsidR="00857D48">
        <w:rPr>
          <w:noProof/>
          <w:lang w:eastAsia="en-AU"/>
        </w:rPr>
        <w:t>,</w:t>
      </w:r>
      <w:r w:rsidR="00972F10">
        <w:rPr>
          <w:lang w:eastAsia="en-AU"/>
        </w:rPr>
        <w:t xml:space="preserve"> the minimum vibration dose value during gear change is achieved using a peak power of 16-20</w:t>
      </w:r>
      <w:r w:rsidR="00DA142E">
        <w:rPr>
          <w:lang w:eastAsia="en-AU"/>
        </w:rPr>
        <w:t xml:space="preserve"> </w:t>
      </w:r>
      <w:r w:rsidR="00972F10">
        <w:rPr>
          <w:lang w:eastAsia="en-AU"/>
        </w:rPr>
        <w:t>kW.</w:t>
      </w:r>
    </w:p>
    <w:p w14:paraId="51ADE0AD" w14:textId="77777777" w:rsidR="008B0906" w:rsidRDefault="008B0906" w:rsidP="008B0906">
      <w:pPr>
        <w:rPr>
          <w:lang w:eastAsia="en-AU"/>
        </w:rPr>
      </w:pPr>
    </w:p>
    <w:p w14:paraId="169125CB" w14:textId="39099952" w:rsidR="00980047" w:rsidDel="00980047" w:rsidRDefault="006C2B3D" w:rsidP="005A6981">
      <w:r w:rsidRPr="00767BF0">
        <w:rPr>
          <w:b/>
          <w:bCs/>
          <w:i/>
          <w:iCs/>
          <w:sz w:val="28"/>
          <w:szCs w:val="22"/>
        </w:rPr>
        <w:t>Keywords</w:t>
      </w:r>
      <w:r w:rsidRPr="00FA53B8">
        <w:rPr>
          <w:i/>
          <w:iCs/>
          <w:sz w:val="28"/>
          <w:szCs w:val="22"/>
        </w:rPr>
        <w:t>:</w:t>
      </w:r>
      <w:r w:rsidRPr="00FA53B8">
        <w:rPr>
          <w:sz w:val="28"/>
          <w:szCs w:val="22"/>
        </w:rPr>
        <w:t xml:space="preserve"> </w:t>
      </w:r>
      <w:r w:rsidR="00980047" w:rsidRPr="00980047">
        <w:rPr>
          <w:sz w:val="28"/>
          <w:szCs w:val="22"/>
        </w:rPr>
        <w:t>Dynamics</w:t>
      </w:r>
      <w:r w:rsidR="005A6981">
        <w:rPr>
          <w:sz w:val="28"/>
          <w:szCs w:val="22"/>
        </w:rPr>
        <w:t>;</w:t>
      </w:r>
      <w:r w:rsidR="00980047">
        <w:rPr>
          <w:sz w:val="28"/>
          <w:szCs w:val="22"/>
        </w:rPr>
        <w:t xml:space="preserve"> Manual transmission</w:t>
      </w:r>
      <w:r w:rsidR="005A6981">
        <w:rPr>
          <w:sz w:val="28"/>
          <w:szCs w:val="22"/>
        </w:rPr>
        <w:t>;</w:t>
      </w:r>
      <w:r w:rsidR="00980047">
        <w:rPr>
          <w:sz w:val="28"/>
          <w:szCs w:val="22"/>
        </w:rPr>
        <w:t xml:space="preserve"> </w:t>
      </w:r>
      <w:r w:rsidR="00980047" w:rsidRPr="00980047">
        <w:rPr>
          <w:sz w:val="28"/>
          <w:szCs w:val="22"/>
        </w:rPr>
        <w:t>Mild</w:t>
      </w:r>
      <w:r w:rsidR="00980047">
        <w:rPr>
          <w:sz w:val="28"/>
          <w:szCs w:val="22"/>
        </w:rPr>
        <w:t xml:space="preserve"> hybrid electric vehicle (MHEV)</w:t>
      </w:r>
      <w:r w:rsidR="005A6981">
        <w:rPr>
          <w:sz w:val="28"/>
          <w:szCs w:val="22"/>
        </w:rPr>
        <w:t>;</w:t>
      </w:r>
      <w:r w:rsidR="00980047">
        <w:rPr>
          <w:sz w:val="28"/>
          <w:szCs w:val="22"/>
        </w:rPr>
        <w:t xml:space="preserve"> Torque hole</w:t>
      </w:r>
      <w:r w:rsidR="005A6981">
        <w:rPr>
          <w:sz w:val="28"/>
          <w:szCs w:val="22"/>
        </w:rPr>
        <w:t>;</w:t>
      </w:r>
      <w:r w:rsidR="00980047">
        <w:rPr>
          <w:sz w:val="28"/>
          <w:szCs w:val="22"/>
        </w:rPr>
        <w:t xml:space="preserve"> Powertrain</w:t>
      </w:r>
      <w:r w:rsidR="005A6981">
        <w:rPr>
          <w:sz w:val="28"/>
          <w:szCs w:val="22"/>
        </w:rPr>
        <w:t>;</w:t>
      </w:r>
      <w:r w:rsidR="00980047">
        <w:rPr>
          <w:sz w:val="28"/>
          <w:szCs w:val="22"/>
        </w:rPr>
        <w:t xml:space="preserve"> </w:t>
      </w:r>
      <w:r w:rsidR="00980047" w:rsidRPr="00980047">
        <w:rPr>
          <w:sz w:val="28"/>
          <w:szCs w:val="22"/>
        </w:rPr>
        <w:t>Gear-shifting control</w:t>
      </w:r>
      <w:r w:rsidR="00980047">
        <w:rPr>
          <w:sz w:val="28"/>
          <w:szCs w:val="22"/>
        </w:rPr>
        <w:t>;</w:t>
      </w:r>
    </w:p>
    <w:p w14:paraId="5963982A" w14:textId="77777777" w:rsidR="008C0845" w:rsidRPr="006708D9" w:rsidRDefault="008C0845" w:rsidP="005D6356">
      <w:pPr>
        <w:spacing w:before="240" w:after="240"/>
        <w:rPr>
          <w:b/>
          <w:bCs/>
          <w:caps/>
          <w:sz w:val="28"/>
          <w:szCs w:val="22"/>
          <w:lang w:eastAsia="en-AU"/>
        </w:rPr>
      </w:pPr>
      <w:r w:rsidRPr="006708D9">
        <w:rPr>
          <w:b/>
          <w:bCs/>
          <w:caps/>
          <w:sz w:val="28"/>
          <w:szCs w:val="22"/>
          <w:lang w:eastAsia="en-AU"/>
        </w:rPr>
        <w:t>Authors</w:t>
      </w:r>
    </w:p>
    <w:p w14:paraId="5CD15EAB" w14:textId="0D709F37" w:rsidR="00E62A81" w:rsidRDefault="00E62A81" w:rsidP="00A15D6D">
      <w:pPr>
        <w:rPr>
          <w:lang w:eastAsia="en-AU"/>
        </w:rPr>
      </w:pPr>
      <w:r>
        <w:rPr>
          <w:lang w:eastAsia="en-AU"/>
        </w:rPr>
        <w:t xml:space="preserve">M. Awadallah, P. Tawadros, </w:t>
      </w:r>
      <w:r w:rsidR="00972F10">
        <w:rPr>
          <w:lang w:eastAsia="en-AU"/>
        </w:rPr>
        <w:t xml:space="preserve">P. Walker </w:t>
      </w:r>
      <w:r>
        <w:rPr>
          <w:lang w:eastAsia="en-AU"/>
        </w:rPr>
        <w:t>and N. Zhang are with the School of Engineering and Information Techn</w:t>
      </w:r>
      <w:r w:rsidR="004246F6">
        <w:rPr>
          <w:lang w:eastAsia="en-AU"/>
        </w:rPr>
        <w:t>ology, University of Technology</w:t>
      </w:r>
      <w:r>
        <w:rPr>
          <w:lang w:eastAsia="en-AU"/>
        </w:rPr>
        <w:t xml:space="preserve"> Sydney, NSW 2007, Australia.</w:t>
      </w:r>
    </w:p>
    <w:p w14:paraId="6729B709" w14:textId="77777777" w:rsidR="008C0845" w:rsidRPr="008C0845" w:rsidRDefault="00E62A81" w:rsidP="00A15D6D">
      <w:pPr>
        <w:rPr>
          <w:lang w:eastAsia="en-AU"/>
        </w:rPr>
      </w:pPr>
      <w:r>
        <w:rPr>
          <w:lang w:eastAsia="en-AU"/>
        </w:rPr>
        <w:t>(</w:t>
      </w:r>
      <w:r w:rsidR="00E9276D">
        <w:rPr>
          <w:lang w:eastAsia="en-AU"/>
        </w:rPr>
        <w:t>E</w:t>
      </w:r>
      <w:r>
        <w:rPr>
          <w:lang w:eastAsia="en-AU"/>
        </w:rPr>
        <w:t>-mail</w:t>
      </w:r>
      <w:r w:rsidR="00E9276D">
        <w:rPr>
          <w:lang w:eastAsia="en-AU"/>
        </w:rPr>
        <w:t>s</w:t>
      </w:r>
      <w:r>
        <w:rPr>
          <w:lang w:eastAsia="en-AU"/>
        </w:rPr>
        <w:t>:</w:t>
      </w:r>
      <w:r w:rsidR="00A15D6D" w:rsidRPr="00A15D6D">
        <w:t xml:space="preserve"> </w:t>
      </w:r>
      <w:hyperlink r:id="rId8" w:history="1">
        <w:r w:rsidR="003D7C60" w:rsidRPr="003D7C60">
          <w:rPr>
            <w:rStyle w:val="Hyperlink"/>
            <w:lang w:eastAsia="en-AU"/>
          </w:rPr>
          <w:t>Mohamed.M.Awadallah@student.uts.edu.au</w:t>
        </w:r>
      </w:hyperlink>
      <w:r>
        <w:rPr>
          <w:lang w:eastAsia="en-AU"/>
        </w:rPr>
        <w:t xml:space="preserve"> / </w:t>
      </w:r>
      <w:hyperlink r:id="rId9" w:history="1">
        <w:r w:rsidR="00A15D6D" w:rsidRPr="004C7C89">
          <w:rPr>
            <w:rStyle w:val="Hyperlink"/>
            <w:lang w:eastAsia="en-AU"/>
          </w:rPr>
          <w:t>eng.m.zakaria@gmail.com</w:t>
        </w:r>
      </w:hyperlink>
      <w:r>
        <w:rPr>
          <w:lang w:eastAsia="en-AU"/>
        </w:rPr>
        <w:t xml:space="preserve">, </w:t>
      </w:r>
      <w:hyperlink r:id="rId10" w:history="1">
        <w:r w:rsidRPr="004C7C89">
          <w:rPr>
            <w:rStyle w:val="Hyperlink"/>
            <w:lang w:eastAsia="en-AU"/>
          </w:rPr>
          <w:t>Peter.Tawadros@uts.edu.au</w:t>
        </w:r>
      </w:hyperlink>
      <w:r>
        <w:rPr>
          <w:lang w:eastAsia="en-AU"/>
        </w:rPr>
        <w:t xml:space="preserve">, </w:t>
      </w:r>
      <w:hyperlink r:id="rId11" w:history="1">
        <w:r w:rsidR="000A2CC0" w:rsidRPr="00885C7C">
          <w:rPr>
            <w:rStyle w:val="Hyperlink"/>
            <w:lang w:eastAsia="en-AU"/>
          </w:rPr>
          <w:t>Paul.Walker@uts.edu.au</w:t>
        </w:r>
      </w:hyperlink>
      <w:r w:rsidR="000A2CC0">
        <w:rPr>
          <w:lang w:eastAsia="en-AU"/>
        </w:rPr>
        <w:t xml:space="preserve">, </w:t>
      </w:r>
      <w:hyperlink r:id="rId12" w:history="1">
        <w:r w:rsidRPr="004C7C89">
          <w:rPr>
            <w:rStyle w:val="Hyperlink"/>
            <w:lang w:eastAsia="en-AU"/>
          </w:rPr>
          <w:t>Nong.Zhang@uts.edu.au</w:t>
        </w:r>
      </w:hyperlink>
      <w:r>
        <w:rPr>
          <w:lang w:eastAsia="en-AU"/>
        </w:rPr>
        <w:t>).</w:t>
      </w:r>
    </w:p>
    <w:p w14:paraId="465FCA35" w14:textId="77777777" w:rsidR="00270C08" w:rsidRDefault="00270C08" w:rsidP="009E7046">
      <w:pPr>
        <w:pStyle w:val="Heading1"/>
        <w:rPr>
          <w:lang w:eastAsia="en-AU"/>
        </w:rPr>
      </w:pPr>
      <w:r>
        <w:rPr>
          <w:lang w:eastAsia="en-AU"/>
        </w:rPr>
        <w:t>INTRODUCTION</w:t>
      </w:r>
    </w:p>
    <w:p w14:paraId="63DD2958" w14:textId="77777777" w:rsidR="00880560" w:rsidRDefault="00880560" w:rsidP="00B861A3">
      <w:pPr>
        <w:rPr>
          <w:lang w:eastAsia="en-AU"/>
        </w:rPr>
      </w:pPr>
      <w:r>
        <w:rPr>
          <w:lang w:eastAsia="en-AU"/>
        </w:rPr>
        <w:t>The essential function of a modern powertrain is to deliver torque to the road-tyre interface while providing high efficiency, and excellent ride quality</w:t>
      </w:r>
      <w:r w:rsidR="00B861A3">
        <w:rPr>
          <w:lang w:eastAsia="en-AU"/>
        </w:rPr>
        <w:t xml:space="preserve"> </w:t>
      </w:r>
      <w:r w:rsidR="00B861A3">
        <w:rPr>
          <w:lang w:eastAsia="en-AU"/>
        </w:rPr>
        <w:fldChar w:fldCharType="begin"/>
      </w:r>
      <w:r w:rsidR="00B861A3">
        <w:rPr>
          <w:lang w:eastAsia="en-AU"/>
        </w:rPr>
        <w:instrText xml:space="preserve"> ADDIN EN.CITE &lt;EndNote&gt;&lt;Cite&gt;&lt;Author&gt;Kuo&lt;/Author&gt;&lt;Year&gt;2011&lt;/Year&gt;&lt;RecNum&gt;238&lt;/RecNum&gt;&lt;DisplayText&gt;[1]&lt;/DisplayText&gt;&lt;record&gt;&lt;rec-number&gt;238&lt;/rec-number&gt;&lt;foreign-keys&gt;&lt;key app="EN" db-id="xspzrtw05w5rsye5ea0pfspyfva505xwv9p0" timestamp="1455497856"&gt;238&lt;/key&gt;&lt;key app="ENWeb" db-id=""&gt;0&lt;/key&gt;&lt;/foreign-keys&gt;&lt;ref-type name="Journal Article"&gt;17&lt;/ref-type&gt;&lt;contributors&gt;&lt;authors&gt;&lt;author&gt;Kuo, Kei-Lin&lt;/author&gt;&lt;/authors&gt;&lt;/contributors&gt;&lt;titles&gt;&lt;title&gt;Simulation and Analysis of the Shift Process for an Automatic Transmission&lt;/title&gt;&lt;secondary-title&gt;World Academy of Science, Engineering and Technology&lt;/secondary-title&gt;&lt;/titles&gt;&lt;periodical&gt;&lt;full-title&gt;World Academy of Science, Engineering and Technology&lt;/full-title&gt;&lt;/periodical&gt;&lt;pages&gt;341-347&lt;/pages&gt;&lt;volume&gt;52&lt;/volume&gt;&lt;dates&gt;&lt;year&gt;2011&lt;/year&gt;&lt;/dates&gt;&lt;urls&gt;&lt;/urls&gt;&lt;research-notes&gt;Waset&lt;/research-notes&gt;&lt;/record&gt;&lt;/Cite&gt;&lt;/EndNote&gt;</w:instrText>
      </w:r>
      <w:r w:rsidR="00B861A3">
        <w:rPr>
          <w:lang w:eastAsia="en-AU"/>
        </w:rPr>
        <w:fldChar w:fldCharType="separate"/>
      </w:r>
      <w:r w:rsidR="00B861A3">
        <w:rPr>
          <w:noProof/>
          <w:lang w:eastAsia="en-AU"/>
        </w:rPr>
        <w:t>[1]</w:t>
      </w:r>
      <w:r w:rsidR="00B861A3">
        <w:rPr>
          <w:lang w:eastAsia="en-AU"/>
        </w:rPr>
        <w:fldChar w:fldCharType="end"/>
      </w:r>
      <w:r>
        <w:rPr>
          <w:lang w:eastAsia="en-AU"/>
        </w:rPr>
        <w:t>. System design, and in particular, engine and transmission control design are the primary tools available to deliver these requirements. The control systems, including hydraulic clutch control, must provide ideal control of engine and transmission speed and torque, to achieve the best possible results during the shift period. The shift transients are the result of discontinuities in speed, torque, and inertia present during shifting. These discontinuities must be minimised to reduce the transient response of the powertrain</w:t>
      </w:r>
      <w:r w:rsidR="00B861A3">
        <w:rPr>
          <w:lang w:eastAsia="en-AU"/>
        </w:rPr>
        <w:t xml:space="preserve"> </w:t>
      </w:r>
      <w:r w:rsidR="00B861A3">
        <w:rPr>
          <w:lang w:eastAsia="en-AU"/>
        </w:rPr>
        <w:fldChar w:fldCharType="begin"/>
      </w:r>
      <w:r w:rsidR="00B861A3">
        <w:rPr>
          <w:lang w:eastAsia="en-AU"/>
        </w:rPr>
        <w:instrText xml:space="preserve"> ADDIN EN.CITE &lt;EndNote&gt;&lt;Cite&gt;&lt;Author&gt;Sun&lt;/Author&gt;&lt;Year&gt;2005&lt;/Year&gt;&lt;RecNum&gt;250&lt;/RecNum&gt;&lt;DisplayText&gt;[2]&lt;/DisplayText&gt;&lt;record&gt;&lt;rec-number&gt;250&lt;/rec-number&gt;&lt;foreign-keys&gt;&lt;key app="EN" db-id="xspzrtw05w5rsye5ea0pfspyfva505xwv9p0" timestamp="1455498117"&gt;250&lt;/key&gt;&lt;key app="ENWeb" db-id=""&gt;0&lt;/key&gt;&lt;/foreign-keys&gt;&lt;ref-type name="Conference Proceedings"&gt;10&lt;/ref-type&gt;&lt;contributors&gt;&lt;authors&gt;&lt;author&gt;Sun, Zongxuan&lt;/author&gt;&lt;author&gt;Hebbale, Kumar&lt;/author&gt;&lt;/authors&gt;&lt;/contributors&gt;&lt;titles&gt;&lt;title&gt;Challenges and opportunities in automotive transmission control&lt;/title&gt;&lt;secondary-title&gt;American Control Conference, 2005. Proceedings of the 2005&lt;/secondary-title&gt;&lt;/titles&gt;&lt;pages&gt;3284-3289&lt;/pages&gt;&lt;dates&gt;&lt;year&gt;2005&lt;/year&gt;&lt;/dates&gt;&lt;publisher&gt;IEEE&lt;/publisher&gt;&lt;isbn&gt;0780390989&lt;/isbn&gt;&lt;urls&gt;&lt;/urls&gt;&lt;/record&gt;&lt;/Cite&gt;&lt;/EndNote&gt;</w:instrText>
      </w:r>
      <w:r w:rsidR="00B861A3">
        <w:rPr>
          <w:lang w:eastAsia="en-AU"/>
        </w:rPr>
        <w:fldChar w:fldCharType="separate"/>
      </w:r>
      <w:r w:rsidR="00B861A3">
        <w:rPr>
          <w:noProof/>
          <w:lang w:eastAsia="en-AU"/>
        </w:rPr>
        <w:t>[2]</w:t>
      </w:r>
      <w:r w:rsidR="00B861A3">
        <w:rPr>
          <w:lang w:eastAsia="en-AU"/>
        </w:rPr>
        <w:fldChar w:fldCharType="end"/>
      </w:r>
      <w:r>
        <w:rPr>
          <w:lang w:eastAsia="en-AU"/>
        </w:rPr>
        <w:t xml:space="preserve">. A mild hybrid electric powertrain represents the greatest opportunity for improvement of driving comfort, shifting quality and improved driveability with low manufacturing costs. Such an architecture calls for a low-power electric motor mounted on the transmission output shaft, coupled to a controlled power source. This configuration allows for increased functionality of the powertrain along with a reduction in the torque hole during gear changes, improving driving performance. </w:t>
      </w:r>
    </w:p>
    <w:p w14:paraId="368809DC" w14:textId="77777777" w:rsidR="00880560" w:rsidRDefault="00880560" w:rsidP="00880560">
      <w:pPr>
        <w:rPr>
          <w:lang w:eastAsia="en-AU"/>
        </w:rPr>
      </w:pPr>
    </w:p>
    <w:p w14:paraId="1BEEFE30" w14:textId="77777777" w:rsidR="00880560" w:rsidRDefault="00880560" w:rsidP="00B861A3">
      <w:pPr>
        <w:rPr>
          <w:lang w:eastAsia="en-AU"/>
        </w:rPr>
      </w:pPr>
      <w:r>
        <w:rPr>
          <w:lang w:eastAsia="en-AU"/>
        </w:rPr>
        <w:lastRenderedPageBreak/>
        <w:t xml:space="preserve">Primary input signals to the motor controller are; clutch position, ICE load (calculated from speed and throttle angle), and selected gear. The function of the electric machine is to eliminate or reduce the torque hole during gear changes by providing a tractive force when the clutch is disengaged, and also, provide damping for torque oscillation, particularly during gear changes and take-off (anti-jerk). The electric motor may also act as a generator under certain driving situations </w:t>
      </w:r>
      <w:r w:rsidR="00B861A3">
        <w:rPr>
          <w:lang w:eastAsia="en-AU"/>
        </w:rPr>
        <w:fldChar w:fldCharType="begin"/>
      </w:r>
      <w:r w:rsidR="00B861A3">
        <w:rPr>
          <w:lang w:eastAsia="en-AU"/>
        </w:rPr>
        <w:instrText xml:space="preserve"> ADDIN EN.CITE &lt;EndNote&gt;&lt;Cite&gt;&lt;Author&gt;Wagner&lt;/Author&gt;&lt;Year&gt;2001&lt;/Year&gt;&lt;RecNum&gt;243&lt;/RecNum&gt;&lt;DisplayText&gt;[3]&lt;/DisplayText&gt;&lt;record&gt;&lt;rec-number&gt;243&lt;/rec-number&gt;&lt;foreign-keys&gt;&lt;key app="EN" db-id="xspzrtw05w5rsye5ea0pfspyfva505xwv9p0" timestamp="1455498093"&gt;243&lt;/key&gt;&lt;key app="ENWeb" db-id=""&gt;0&lt;/key&gt;&lt;/foreign-keys&gt;&lt;ref-type name="Report"&gt;27&lt;/ref-type&gt;&lt;contributors&gt;&lt;authors&gt;&lt;author&gt;Wagner, Gerhard&lt;/author&gt;&lt;/authors&gt;&lt;/contributors&gt;&lt;titles&gt;&lt;title&gt;Application of transmission systems for different driveline configurations in passenger cars&lt;/title&gt;&lt;/titles&gt;&lt;dates&gt;&lt;year&gt;2001&lt;/year&gt;&lt;/dates&gt;&lt;publisher&gt;SAE Technical Paper&lt;/publisher&gt;&lt;urls&gt;&lt;/urls&gt;&lt;/record&gt;&lt;/Cite&gt;&lt;/EndNote&gt;</w:instrText>
      </w:r>
      <w:r w:rsidR="00B861A3">
        <w:rPr>
          <w:lang w:eastAsia="en-AU"/>
        </w:rPr>
        <w:fldChar w:fldCharType="separate"/>
      </w:r>
      <w:r w:rsidR="00B861A3">
        <w:rPr>
          <w:noProof/>
          <w:lang w:eastAsia="en-AU"/>
        </w:rPr>
        <w:t>[3]</w:t>
      </w:r>
      <w:r w:rsidR="00B861A3">
        <w:rPr>
          <w:lang w:eastAsia="en-AU"/>
        </w:rPr>
        <w:fldChar w:fldCharType="end"/>
      </w:r>
      <w:r>
        <w:rPr>
          <w:lang w:eastAsia="en-AU"/>
        </w:rPr>
        <w:t>.</w:t>
      </w:r>
    </w:p>
    <w:p w14:paraId="3A9A32EE" w14:textId="77777777" w:rsidR="00880560" w:rsidRDefault="00880560" w:rsidP="00880560">
      <w:pPr>
        <w:rPr>
          <w:lang w:eastAsia="en-AU"/>
        </w:rPr>
      </w:pPr>
    </w:p>
    <w:p w14:paraId="48A0B6D7" w14:textId="5251EB14" w:rsidR="00880560" w:rsidRDefault="00880560" w:rsidP="00857D48">
      <w:pPr>
        <w:rPr>
          <w:lang w:eastAsia="en-AU"/>
        </w:rPr>
      </w:pPr>
      <w:r>
        <w:rPr>
          <w:lang w:eastAsia="en-AU"/>
        </w:rPr>
        <w:t xml:space="preserve">Major trends in the hybrid automotive industry </w:t>
      </w:r>
      <w:r w:rsidRPr="00857D48">
        <w:rPr>
          <w:noProof/>
          <w:lang w:eastAsia="en-AU"/>
        </w:rPr>
        <w:t>are aimed</w:t>
      </w:r>
      <w:r>
        <w:rPr>
          <w:lang w:eastAsia="en-AU"/>
        </w:rPr>
        <w:t xml:space="preserve"> at improving gear shift quality and increasing hybridization or electrification of the powertrain. Improved shift quality without the use of hydrodynamic torque converters </w:t>
      </w:r>
      <w:r w:rsidRPr="00857D48">
        <w:rPr>
          <w:noProof/>
          <w:lang w:eastAsia="en-AU"/>
        </w:rPr>
        <w:t>is achieved</w:t>
      </w:r>
      <w:r>
        <w:rPr>
          <w:lang w:eastAsia="en-AU"/>
        </w:rPr>
        <w:t xml:space="preserve"> through the application of precise transient clutch control technologies. Vehicles in which hydrodynamic power couplings </w:t>
      </w:r>
      <w:r w:rsidRPr="00857D48">
        <w:rPr>
          <w:noProof/>
          <w:lang w:eastAsia="en-AU"/>
        </w:rPr>
        <w:t>are not used</w:t>
      </w:r>
      <w:r>
        <w:rPr>
          <w:lang w:eastAsia="en-AU"/>
        </w:rPr>
        <w:t xml:space="preserve"> are increasingly susceptible to driveline oscillations that are perceived by the driver as poor driving </w:t>
      </w:r>
      <w:r w:rsidR="00857D48" w:rsidRPr="00857D48">
        <w:rPr>
          <w:noProof/>
          <w:lang w:eastAsia="en-AU"/>
        </w:rPr>
        <w:t>quality</w:t>
      </w:r>
      <w:r w:rsidR="00857D48">
        <w:rPr>
          <w:noProof/>
          <w:lang w:eastAsia="en-AU"/>
        </w:rPr>
        <w:t xml:space="preserve">. </w:t>
      </w:r>
      <w:r w:rsidR="00857D48" w:rsidRPr="00857D48">
        <w:rPr>
          <w:noProof/>
          <w:lang w:eastAsia="en-AU"/>
        </w:rPr>
        <w:t>These oscillations</w:t>
      </w:r>
      <w:r w:rsidR="00857D48">
        <w:rPr>
          <w:lang w:eastAsia="en-AU"/>
        </w:rPr>
        <w:t xml:space="preserve"> </w:t>
      </w:r>
      <w:r>
        <w:rPr>
          <w:lang w:eastAsia="en-AU"/>
        </w:rPr>
        <w:t xml:space="preserve">can be considered a source of noise, vibration, and harshness (NVH). In these cases, damping against NVH </w:t>
      </w:r>
      <w:r w:rsidRPr="00857D48">
        <w:rPr>
          <w:noProof/>
          <w:lang w:eastAsia="en-AU"/>
        </w:rPr>
        <w:t>is sourced</w:t>
      </w:r>
      <w:r>
        <w:rPr>
          <w:lang w:eastAsia="en-AU"/>
        </w:rPr>
        <w:t xml:space="preserve"> from torsional vibration absorbers and parasitic losses in clutches, transmission components and the differential. As a consequence of eliminating the torque converter from the powertrain system damping is reduced </w:t>
      </w:r>
      <w:r w:rsidR="00B861A3">
        <w:rPr>
          <w:lang w:eastAsia="en-AU"/>
        </w:rPr>
        <w:fldChar w:fldCharType="begin"/>
      </w:r>
      <w:r w:rsidR="0000492C">
        <w:rPr>
          <w:lang w:eastAsia="en-AU"/>
        </w:rPr>
        <w:instrText xml:space="preserve"> ADDIN EN.CITE &lt;EndNote&gt;&lt;Cite&gt;&lt;Author&gt;Walker&lt;/Author&gt;&lt;Year&gt;2014&lt;/Year&gt;&lt;RecNum&gt;282&lt;/RecNum&gt;&lt;DisplayText&gt;[4, 5]&lt;/DisplayText&gt;&lt;record&gt;&lt;rec-number&gt;282&lt;/rec-number&gt;&lt;foreign-keys&gt;&lt;key app="EN" db-id="xspzrtw05w5rsye5ea0pfspyfva505xwv9p0" timestamp="1458273198"&gt;282&lt;/key&gt;&lt;/foreign-keys&gt;&lt;ref-type name="Journal Article"&gt;17&lt;/ref-type&gt;&lt;contributors&gt;&lt;authors&gt;&lt;author&gt;Walker, Paul D&lt;/author&gt;&lt;author&gt;Zhang, Nong&lt;/author&gt;&lt;/authors&gt;&lt;/contributors&gt;&lt;titles&gt;&lt;title&gt;Active damping of transient vibration in dual clutch transmission equipped powertrains: A comparison of conventional and hybrid electric vehicles&lt;/title&gt;&lt;secondary-title&gt;Mechanism and Machine Theory&lt;/secondary-title&gt;&lt;/titles&gt;&lt;periodical&gt;&lt;full-title&gt;Mechanism and Machine Theory&lt;/full-title&gt;&lt;/periodical&gt;&lt;pages&gt;1-12&lt;/pages&gt;&lt;volume&gt;77&lt;/volume&gt;&lt;dates&gt;&lt;year&gt;2014&lt;/year&gt;&lt;/dates&gt;&lt;isbn&gt;0094-114X&lt;/isbn&gt;&lt;urls&gt;&lt;/urls&gt;&lt;/record&gt;&lt;/Cite&gt;&lt;Cite&gt;&lt;Author&gt;Zhou&lt;/Author&gt;&lt;Year&gt;2014&lt;/Year&gt;&lt;RecNum&gt;283&lt;/RecNum&gt;&lt;record&gt;&lt;rec-number&gt;283&lt;/rec-number&gt;&lt;foreign-keys&gt;&lt;key app="EN" db-id="xspzrtw05w5rsye5ea0pfspyfva505xwv9p0" timestamp="1458280278"&gt;283&lt;/key&gt;&lt;/foreign-keys&gt;&lt;ref-type name="Journal Article"&gt;17&lt;/ref-type&gt;&lt;contributors&gt;&lt;authors&gt;&lt;author&gt;Zhou, Xingxing&lt;/author&gt;&lt;author&gt;Walker, Paul&lt;/author&gt;&lt;author&gt;Zhang, Nong&lt;/author&gt;&lt;author&gt;Zhu, Bo&lt;/author&gt;&lt;author&gt;Ruan, Jiageng&lt;/author&gt;&lt;/authors&gt;&lt;/contributors&gt;&lt;titles&gt;&lt;title&gt;Numerical and experimental investigation of drag torque in a two-speed dual clutch transmission&lt;/title&gt;&lt;secondary-title&gt;Mechanism and Machine Theory&lt;/secondary-title&gt;&lt;/titles&gt;&lt;periodical&gt;&lt;full-title&gt;Mechanism and Machine Theory&lt;/full-title&gt;&lt;/periodical&gt;&lt;pages&gt;46-63&lt;/pages&gt;&lt;volume&gt;79&lt;/volume&gt;&lt;dates&gt;&lt;year&gt;2014&lt;/year&gt;&lt;/dates&gt;&lt;isbn&gt;0094-114X&lt;/isbn&gt;&lt;urls&gt;&lt;/urls&gt;&lt;/record&gt;&lt;/Cite&gt;&lt;/EndNote&gt;</w:instrText>
      </w:r>
      <w:r w:rsidR="00B861A3">
        <w:rPr>
          <w:lang w:eastAsia="en-AU"/>
        </w:rPr>
        <w:fldChar w:fldCharType="separate"/>
      </w:r>
      <w:r w:rsidR="0000492C">
        <w:rPr>
          <w:noProof/>
          <w:lang w:eastAsia="en-AU"/>
        </w:rPr>
        <w:t>[4, 5]</w:t>
      </w:r>
      <w:r w:rsidR="00B861A3">
        <w:rPr>
          <w:lang w:eastAsia="en-AU"/>
        </w:rPr>
        <w:fldChar w:fldCharType="end"/>
      </w:r>
      <w:r>
        <w:rPr>
          <w:lang w:eastAsia="en-AU"/>
        </w:rPr>
        <w:t xml:space="preserve">. </w:t>
      </w:r>
      <w:r w:rsidRPr="00857D48">
        <w:rPr>
          <w:noProof/>
          <w:lang w:eastAsia="en-AU"/>
        </w:rPr>
        <w:t>However</w:t>
      </w:r>
      <w:r w:rsidR="00857D48">
        <w:rPr>
          <w:noProof/>
          <w:lang w:eastAsia="en-AU"/>
        </w:rPr>
        <w:t>,</w:t>
      </w:r>
      <w:r>
        <w:rPr>
          <w:lang w:eastAsia="en-AU"/>
        </w:rPr>
        <w:t xml:space="preserve"> with the use of manual transmission (MT) gear trains, a high-efficiency transmission is realised. In Hybrid Electric Vehicles (HEV) powertrains the electric machine (EM) output torque may be controlled to suppress powertrain transients rapidly. This control technique is commonly known as “anti-jerk”. Modelling and analysis for control of vehicle powertrains have been critical to the development of transmissions in recent years. Our research concerns the development of a detailed powertrain model of a front wheel drive mild hybrid electric vehicle.</w:t>
      </w:r>
    </w:p>
    <w:p w14:paraId="589342E6" w14:textId="77777777" w:rsidR="00880560" w:rsidRDefault="00880560" w:rsidP="00880560">
      <w:pPr>
        <w:rPr>
          <w:lang w:eastAsia="en-AU"/>
        </w:rPr>
      </w:pPr>
    </w:p>
    <w:p w14:paraId="247A67DE" w14:textId="7464FBFD" w:rsidR="0050613D" w:rsidRDefault="00880560" w:rsidP="00857D48">
      <w:pPr>
        <w:rPr>
          <w:lang w:eastAsia="en-AU"/>
        </w:rPr>
      </w:pPr>
      <w:r>
        <w:rPr>
          <w:lang w:eastAsia="en-AU"/>
        </w:rPr>
        <w:t xml:space="preserve">This paper investigates the dynamics of a front wheel drive mild hybrid electric powertrain. A </w:t>
      </w:r>
      <w:r w:rsidR="00857D48">
        <w:rPr>
          <w:noProof/>
          <w:lang w:eastAsia="en-AU"/>
        </w:rPr>
        <w:t>comprehensive</w:t>
      </w:r>
      <w:r>
        <w:rPr>
          <w:lang w:eastAsia="en-AU"/>
        </w:rPr>
        <w:t xml:space="preserve"> analysis of the system with numerous degrees of freedom </w:t>
      </w:r>
      <w:r w:rsidRPr="00857D48">
        <w:rPr>
          <w:noProof/>
          <w:lang w:eastAsia="en-AU"/>
        </w:rPr>
        <w:t>is proposed</w:t>
      </w:r>
      <w:r>
        <w:rPr>
          <w:lang w:eastAsia="en-AU"/>
        </w:rPr>
        <w:t xml:space="preserve"> and the resulting sets of equations of motion </w:t>
      </w:r>
      <w:r w:rsidRPr="00857D48">
        <w:rPr>
          <w:noProof/>
          <w:lang w:eastAsia="en-AU"/>
        </w:rPr>
        <w:t>are written</w:t>
      </w:r>
      <w:r>
        <w:rPr>
          <w:lang w:eastAsia="en-AU"/>
        </w:rPr>
        <w:t xml:space="preserve"> in an indexed form that can </w:t>
      </w:r>
      <w:r w:rsidRPr="00857D48">
        <w:rPr>
          <w:noProof/>
          <w:lang w:eastAsia="en-AU"/>
        </w:rPr>
        <w:t xml:space="preserve">easily </w:t>
      </w:r>
      <w:r w:rsidR="00857D48" w:rsidRPr="00857D48">
        <w:rPr>
          <w:noProof/>
          <w:lang w:eastAsia="en-AU"/>
        </w:rPr>
        <w:t xml:space="preserve">be </w:t>
      </w:r>
      <w:r w:rsidRPr="00857D48">
        <w:rPr>
          <w:noProof/>
          <w:lang w:eastAsia="en-AU"/>
        </w:rPr>
        <w:t>integrated</w:t>
      </w:r>
      <w:r>
        <w:rPr>
          <w:lang w:eastAsia="en-AU"/>
        </w:rPr>
        <w:t xml:space="preserve"> into a vehicle model. Lumped stiffness-inertia torsional models of the powertrain will be developed for different powertrain states to investigate transient vibration. The major powertrain components - such as engine, flywheel, transmission, and differential - are lumped as inertia elements, interconnected with torsional stiffness and damping elements to represent a multi-degree of freedom model of the powertrain </w:t>
      </w:r>
      <w:r w:rsidR="0000492C">
        <w:rPr>
          <w:lang w:eastAsia="en-AU"/>
        </w:rPr>
        <w:fldChar w:fldCharType="begin"/>
      </w:r>
      <w:r w:rsidR="0000492C">
        <w:rPr>
          <w:lang w:eastAsia="en-AU"/>
        </w:rPr>
        <w:instrText xml:space="preserve"> ADDIN EN.CITE &lt;EndNote&gt;&lt;Cite&gt;&lt;Author&gt;Crowther&lt;/Author&gt;&lt;Year&gt;2005&lt;/Year&gt;&lt;RecNum&gt;246&lt;/RecNum&gt;&lt;DisplayText&gt;[6, 7]&lt;/DisplayText&gt;&lt;record&gt;&lt;rec-number&gt;246&lt;/rec-number&gt;&lt;foreign-keys&gt;&lt;key app="EN" db-id="xspzrtw05w5rsye5ea0pfspyfva505xwv9p0" timestamp="1455498108"&gt;246&lt;/key&gt;&lt;key app="ENWeb" db-id=""&gt;0&lt;/key&gt;&lt;/foreign-keys&gt;&lt;ref-type name="Journal Article"&gt;17&lt;/ref-type&gt;&lt;contributors&gt;&lt;authors&gt;&lt;author&gt;Crowther, AR&lt;/author&gt;&lt;author&gt;Zhang, N&lt;/author&gt;&lt;/authors&gt;&lt;/contributors&gt;&lt;titles&gt;&lt;title&gt;Torsional finite elements and nonlinear numerical modelling in vehicle powertrain dynamics&lt;/title&gt;&lt;secondary-title&gt;Journal of Sound and Vibration&lt;/secondary-title&gt;&lt;/titles&gt;&lt;periodical&gt;&lt;full-title&gt;Journal of Sound and Vibration&lt;/full-title&gt;&lt;/periodical&gt;&lt;pages&gt;825-849&lt;/pages&gt;&lt;volume&gt;284&lt;/volume&gt;&lt;number&gt;3&lt;/number&gt;&lt;dates&gt;&lt;year&gt;2005&lt;/year&gt;&lt;/dates&gt;&lt;isbn&gt;0022-460X&lt;/isbn&gt;&lt;urls&gt;&lt;/urls&gt;&lt;/record&gt;&lt;/Cite&gt;&lt;Cite&gt;&lt;Author&gt;Crowther&lt;/Author&gt;&lt;Year&gt;2007&lt;/Year&gt;&lt;RecNum&gt;247&lt;/RecNum&gt;&lt;record&gt;&lt;rec-number&gt;247&lt;/rec-number&gt;&lt;foreign-keys&gt;&lt;key app="EN" db-id="xspzrtw05w5rsye5ea0pfspyfva505xwv9p0" timestamp="1455498109"&gt;247&lt;/key&gt;&lt;key app="ENWeb" db-id=""&gt;0&lt;/key&gt;&lt;/foreign-keys&gt;&lt;ref-type name="Journal Article"&gt;17&lt;/ref-type&gt;&lt;contributors&gt;&lt;authors&gt;&lt;author&gt;Crowther, Ashley R&lt;/author&gt;&lt;author&gt;Singh, Rajendra&lt;/author&gt;&lt;author&gt;Zhang, Nong&lt;/author&gt;&lt;author&gt;Chapman, Chris&lt;/author&gt;&lt;/authors&gt;&lt;/contributors&gt;&lt;titles&gt;&lt;title&gt;Impulsive response of an automatic transmission system with multiple clearances: Formulation, simulation and experiment&lt;/title&gt;&lt;secondary-title&gt;Journal of Sound and Vibration&lt;/secondary-title&gt;&lt;/titles&gt;&lt;periodical&gt;&lt;full-title&gt;Journal of Sound and Vibration&lt;/full-title&gt;&lt;/periodical&gt;&lt;pages&gt;444-466&lt;/pages&gt;&lt;volume&gt;306&lt;/volume&gt;&lt;number&gt;3&lt;/number&gt;&lt;dates&gt;&lt;year&gt;2007&lt;/year&gt;&lt;/dates&gt;&lt;isbn&gt;0022-460X&lt;/isbn&gt;&lt;urls&gt;&lt;/urls&gt;&lt;/record&gt;&lt;/Cite&gt;&lt;/EndNote&gt;</w:instrText>
      </w:r>
      <w:r w:rsidR="0000492C">
        <w:rPr>
          <w:lang w:eastAsia="en-AU"/>
        </w:rPr>
        <w:fldChar w:fldCharType="separate"/>
      </w:r>
      <w:r w:rsidR="0000492C">
        <w:rPr>
          <w:noProof/>
          <w:lang w:eastAsia="en-AU"/>
        </w:rPr>
        <w:t>[6, 7]</w:t>
      </w:r>
      <w:r w:rsidR="0000492C">
        <w:rPr>
          <w:lang w:eastAsia="en-AU"/>
        </w:rPr>
        <w:fldChar w:fldCharType="end"/>
      </w:r>
      <w:r>
        <w:rPr>
          <w:lang w:eastAsia="en-AU"/>
        </w:rPr>
        <w:t xml:space="preserve">. The generalised Newton’s second law is used to derive the models. The aim of modelling the powertrain is to identify possible improvements when using the electric drive unit. The mild hybrid powertrain </w:t>
      </w:r>
      <w:r w:rsidRPr="00857D48">
        <w:rPr>
          <w:noProof/>
          <w:lang w:eastAsia="en-AU"/>
        </w:rPr>
        <w:t>is compared</w:t>
      </w:r>
      <w:r>
        <w:rPr>
          <w:lang w:eastAsia="en-AU"/>
        </w:rPr>
        <w:t xml:space="preserve"> with a traditional manual transmission driveline. The analysis </w:t>
      </w:r>
      <w:r w:rsidRPr="00857D48">
        <w:rPr>
          <w:noProof/>
          <w:lang w:eastAsia="en-AU"/>
        </w:rPr>
        <w:t>is focused</w:t>
      </w:r>
      <w:r>
        <w:rPr>
          <w:lang w:eastAsia="en-AU"/>
        </w:rPr>
        <w:t xml:space="preserve"> on the lower gears. The reason for this is that in lower gears, the torque transferred to the drive shaft is greater, as is the deflection in the shaft. </w:t>
      </w:r>
      <w:r w:rsidRPr="00857D48">
        <w:rPr>
          <w:noProof/>
          <w:lang w:eastAsia="en-AU"/>
        </w:rPr>
        <w:t xml:space="preserve">This </w:t>
      </w:r>
      <w:r w:rsidR="00857D48" w:rsidRPr="00857D48">
        <w:rPr>
          <w:noProof/>
          <w:lang w:eastAsia="en-AU"/>
        </w:rPr>
        <w:t>greater</w:t>
      </w:r>
      <w:r w:rsidR="00857D48">
        <w:rPr>
          <w:noProof/>
          <w:lang w:eastAsia="en-AU"/>
        </w:rPr>
        <w:t xml:space="preserve"> deflection means</w:t>
      </w:r>
      <w:r>
        <w:rPr>
          <w:lang w:eastAsia="en-AU"/>
        </w:rPr>
        <w:t xml:space="preserve"> the shaft torsion is higher at lower gear ratios, yielding larger oscillations. Finally, this paper deals with the role of integrated powertrain control of both engine and motor in reducing torque-hole. High-quality shift control is critical to minimising torque hole and vibration of the powertrain.</w:t>
      </w:r>
    </w:p>
    <w:p w14:paraId="06EF8239" w14:textId="77777777" w:rsidR="005F6133" w:rsidRPr="005F6133" w:rsidRDefault="005F6133" w:rsidP="009E7046">
      <w:pPr>
        <w:pStyle w:val="Heading2"/>
      </w:pPr>
      <w:r w:rsidRPr="005F6133">
        <w:t>SHIFT PROCESS ANALYSIS</w:t>
      </w:r>
    </w:p>
    <w:p w14:paraId="2D637EA1" w14:textId="10FD9438" w:rsidR="005F6133" w:rsidRDefault="005F6133" w:rsidP="00AE66FE">
      <w:r w:rsidRPr="00B71D2B">
        <w:t xml:space="preserve">Shift process analysis is essential for MT shift quality control. The process involves the disengagement and engagement of a single clutch connecting the transmission to the power source. </w:t>
      </w:r>
      <w:r w:rsidR="00FA078A">
        <w:t xml:space="preserve">The shift process may </w:t>
      </w:r>
      <w:r w:rsidR="00FA078A" w:rsidRPr="00857D48">
        <w:rPr>
          <w:noProof/>
        </w:rPr>
        <w:t>be divided</w:t>
      </w:r>
      <w:r w:rsidR="00FA078A">
        <w:t xml:space="preserve"> into three phases. The first </w:t>
      </w:r>
      <w:r w:rsidR="00FA078A" w:rsidRPr="00857D48">
        <w:rPr>
          <w:noProof/>
        </w:rPr>
        <w:t>phase</w:t>
      </w:r>
      <w:r w:rsidR="00FA078A">
        <w:t xml:space="preserve"> involves </w:t>
      </w:r>
      <w:r w:rsidR="00880560">
        <w:t>the disengagement of the clutch</w:t>
      </w:r>
      <w:r w:rsidR="00FA078A">
        <w:t xml:space="preserve"> and </w:t>
      </w:r>
      <w:r w:rsidR="00FA078A" w:rsidRPr="00857D48">
        <w:rPr>
          <w:noProof/>
        </w:rPr>
        <w:t>is characterised</w:t>
      </w:r>
      <w:r w:rsidR="00FA078A">
        <w:t xml:space="preserve"> by a </w:t>
      </w:r>
      <w:r w:rsidR="009D416D">
        <w:t xml:space="preserve">rapid </w:t>
      </w:r>
      <w:r w:rsidR="00FA078A">
        <w:t>reduction in torque transmission to zero. The second ph</w:t>
      </w:r>
      <w:r w:rsidR="00880560">
        <w:t>ase is the gear selection phase</w:t>
      </w:r>
      <w:r w:rsidR="00FA078A">
        <w:t xml:space="preserve"> and </w:t>
      </w:r>
      <w:r w:rsidR="00FA078A" w:rsidRPr="00857D48">
        <w:rPr>
          <w:noProof/>
        </w:rPr>
        <w:t>is characterised</w:t>
      </w:r>
      <w:r w:rsidR="00FA078A">
        <w:t xml:space="preserve"> by a </w:t>
      </w:r>
      <w:r w:rsidR="009D416D">
        <w:t xml:space="preserve">fully disengaged clutch, </w:t>
      </w:r>
      <w:r w:rsidR="00FA078A">
        <w:t>torque hole as well as minor torque oscillation from the synchronisation of the selected gear. The f</w:t>
      </w:r>
      <w:r w:rsidR="00880560">
        <w:t>inal phase is the inertia phase</w:t>
      </w:r>
      <w:r w:rsidR="00FA078A">
        <w:t xml:space="preserve"> and is characterised by </w:t>
      </w:r>
      <w:r w:rsidR="00FA078A" w:rsidRPr="00857D48">
        <w:rPr>
          <w:noProof/>
        </w:rPr>
        <w:t xml:space="preserve">a </w:t>
      </w:r>
      <w:r w:rsidR="00857D48">
        <w:rPr>
          <w:noProof/>
        </w:rPr>
        <w:t>significant</w:t>
      </w:r>
      <w:r w:rsidR="00FA078A">
        <w:t xml:space="preserve"> torque oscillation as the clutch </w:t>
      </w:r>
      <w:r w:rsidR="009D416D">
        <w:t xml:space="preserve">slips during re-engagement. When </w:t>
      </w:r>
      <w:r w:rsidR="00AE66FE">
        <w:t xml:space="preserve">a </w:t>
      </w:r>
      <w:r w:rsidR="009D416D">
        <w:t xml:space="preserve">constant speed ratio </w:t>
      </w:r>
      <w:r w:rsidR="009D416D" w:rsidRPr="00857D48">
        <w:rPr>
          <w:noProof/>
        </w:rPr>
        <w:t xml:space="preserve">is </w:t>
      </w:r>
      <w:r w:rsidR="009D416D" w:rsidRPr="00857D48">
        <w:rPr>
          <w:noProof/>
        </w:rPr>
        <w:lastRenderedPageBreak/>
        <w:t>achieved</w:t>
      </w:r>
      <w:r w:rsidR="009D416D">
        <w:t xml:space="preserve">, </w:t>
      </w:r>
      <w:r w:rsidR="00FA078A">
        <w:t xml:space="preserve">the </w:t>
      </w:r>
      <w:r w:rsidR="00FA078A" w:rsidRPr="00857D48">
        <w:rPr>
          <w:noProof/>
        </w:rPr>
        <w:t>speed</w:t>
      </w:r>
      <w:r w:rsidR="00FA078A">
        <w:t xml:space="preserve"> of the powertrain is </w:t>
      </w:r>
      <w:r w:rsidR="00AE66FE">
        <w:t xml:space="preserve">proportional </w:t>
      </w:r>
      <w:r w:rsidR="009D416D">
        <w:t xml:space="preserve">to the </w:t>
      </w:r>
      <w:r w:rsidR="00FA078A" w:rsidRPr="00857D48">
        <w:rPr>
          <w:noProof/>
        </w:rPr>
        <w:t>speed</w:t>
      </w:r>
      <w:r w:rsidR="00FA078A">
        <w:t xml:space="preserve"> of the vehicle</w:t>
      </w:r>
      <w:r w:rsidR="009D416D">
        <w:t>, and the clutch is fully engaged</w:t>
      </w:r>
      <w:r w:rsidR="005B0C26">
        <w:t xml:space="preserve"> </w:t>
      </w:r>
      <w:r w:rsidR="005B0C26">
        <w:fldChar w:fldCharType="begin"/>
      </w:r>
      <w:r w:rsidR="0000492C">
        <w:instrText xml:space="preserve"> ADDIN EN.CITE &lt;EndNote&gt;&lt;Cite&gt;&lt;Author&gt;Galvagno&lt;/Author&gt;&lt;Year&gt;2009&lt;/Year&gt;&lt;RecNum&gt;284&lt;/RecNum&gt;&lt;DisplayText&gt;[8]&lt;/DisplayText&gt;&lt;record&gt;&lt;rec-number&gt;284&lt;/rec-number&gt;&lt;foreign-keys&gt;&lt;key app="EN" db-id="xspzrtw05w5rsye5ea0pfspyfva505xwv9p0" timestamp="1458537636"&gt;284&lt;/key&gt;&lt;/foreign-keys&gt;&lt;ref-type name="Journal Article"&gt;17&lt;/ref-type&gt;&lt;contributors&gt;&lt;authors&gt;&lt;author&gt;Galvagno, Enrico&lt;/author&gt;&lt;author&gt;Velardocchia, Mauro&lt;/author&gt;&lt;author&gt;Vigliani, Alessandro&lt;/author&gt;&lt;/authors&gt;&lt;/contributors&gt;&lt;titles&gt;&lt;title&gt;A model for a flywheel automatic assisted manual transmission&lt;/title&gt;&lt;secondary-title&gt;Mechanism and Machine Theory&lt;/secondary-title&gt;&lt;/titles&gt;&lt;periodical&gt;&lt;full-title&gt;Mechanism and Machine Theory&lt;/full-title&gt;&lt;/periodical&gt;&lt;pages&gt;1294-1305&lt;/pages&gt;&lt;volume&gt;44&lt;/volume&gt;&lt;number&gt;6&lt;/number&gt;&lt;dates&gt;&lt;year&gt;2009&lt;/year&gt;&lt;/dates&gt;&lt;isbn&gt;0094-114X&lt;/isbn&gt;&lt;urls&gt;&lt;/urls&gt;&lt;/record&gt;&lt;/Cite&gt;&lt;/EndNote&gt;</w:instrText>
      </w:r>
      <w:r w:rsidR="005B0C26">
        <w:fldChar w:fldCharType="separate"/>
      </w:r>
      <w:r w:rsidR="0000492C">
        <w:rPr>
          <w:noProof/>
        </w:rPr>
        <w:t>[8]</w:t>
      </w:r>
      <w:r w:rsidR="005B0C26">
        <w:fldChar w:fldCharType="end"/>
      </w:r>
      <w:r w:rsidR="00FA078A">
        <w:t xml:space="preserve">. </w:t>
      </w:r>
      <w:r w:rsidRPr="00B71D2B">
        <w:t>Various factors may influe</w:t>
      </w:r>
      <w:r>
        <w:t>nce the shift process</w:t>
      </w:r>
      <w:r w:rsidR="00FA078A">
        <w:t xml:space="preserve">, including the magnitude of </w:t>
      </w:r>
      <w:r w:rsidR="00044455">
        <w:t xml:space="preserve">transmitted torque </w:t>
      </w:r>
      <w:r w:rsidR="00FA078A">
        <w:t>before and after the gear change, and the speed of clutch disengagement and engagement</w:t>
      </w:r>
      <w:r>
        <w:t xml:space="preserve">. </w:t>
      </w:r>
      <w:r>
        <w:fldChar w:fldCharType="begin"/>
      </w:r>
      <w:r>
        <w:instrText xml:space="preserve"> REF _Ref445738049 \h </w:instrText>
      </w:r>
      <w:r>
        <w:fldChar w:fldCharType="separate"/>
      </w:r>
      <w:r w:rsidR="004246F6">
        <w:t xml:space="preserve">Fig. </w:t>
      </w:r>
      <w:r w:rsidR="004246F6">
        <w:rPr>
          <w:noProof/>
        </w:rPr>
        <w:t>1</w:t>
      </w:r>
      <w:r>
        <w:fldChar w:fldCharType="end"/>
      </w:r>
      <w:r>
        <w:t xml:space="preserve"> </w:t>
      </w:r>
      <w:r w:rsidRPr="00B71D2B">
        <w:t xml:space="preserve">shows </w:t>
      </w:r>
      <w:r w:rsidR="000C51A3">
        <w:t xml:space="preserve">an example of </w:t>
      </w:r>
      <w:r w:rsidRPr="00B71D2B">
        <w:t>actual vehicle data for half-shaft torque (with torque fill during shifts)</w:t>
      </w:r>
      <w:r w:rsidR="00E44B51">
        <w:t xml:space="preserve"> </w:t>
      </w:r>
      <w:r w:rsidR="00E44B51">
        <w:fldChar w:fldCharType="begin"/>
      </w:r>
      <w:r w:rsidR="0000492C">
        <w:instrText xml:space="preserve"> ADDIN EN.CITE &lt;EndNote&gt;&lt;Cite&gt;&lt;Author&gt;Baraszu&lt;/Author&gt;&lt;Year&gt;2003&lt;/Year&gt;&lt;RecNum&gt;168&lt;/RecNum&gt;&lt;DisplayText&gt;[9]&lt;/DisplayText&gt;&lt;record&gt;&lt;rec-number&gt;168&lt;/rec-number&gt;&lt;foreign-keys&gt;&lt;key app="EN" db-id="xspzrtw05w5rsye5ea0pfspyfva505xwv9p0" timestamp="1455497371"&gt;168&lt;/key&gt;&lt;/foreign-keys&gt;&lt;ref-type name="Generic"&gt;13&lt;/ref-type&gt;&lt;contributors&gt;&lt;authors&gt;&lt;author&gt;Baraszu, R.C.&lt;/author&gt;&lt;author&gt;Cikanek, S.R.&lt;/author&gt;&lt;/authors&gt;&lt;/contributors&gt;&lt;titles&gt;&lt;title&gt;Hybrid electric vehicle with motor torque fill in&lt;/title&gt;&lt;secondary-title&gt;Ford Motor Company&lt;/secondary-title&gt;&lt;/titles&gt;&lt;section&gt;US6629026 B1&lt;/section&gt;&lt;dates&gt;&lt;year&gt;2003&lt;/year&gt;&lt;/dates&gt;&lt;publisher&gt;Google Patents&lt;/publisher&gt;&lt;urls&gt;&lt;related-urls&gt;&lt;url&gt;https://www.google.com/patents/US6629026&lt;/url&gt;&lt;/related-urls&gt;&lt;/urls&gt;&lt;/record&gt;&lt;/Cite&gt;&lt;/EndNote&gt;</w:instrText>
      </w:r>
      <w:r w:rsidR="00E44B51">
        <w:fldChar w:fldCharType="separate"/>
      </w:r>
      <w:r w:rsidR="0000492C">
        <w:rPr>
          <w:noProof/>
        </w:rPr>
        <w:t>[9]</w:t>
      </w:r>
      <w:r w:rsidR="00E44B51">
        <w:fldChar w:fldCharType="end"/>
      </w:r>
      <w:r>
        <w:t>.</w:t>
      </w:r>
    </w:p>
    <w:p w14:paraId="5CFDA99F" w14:textId="77777777" w:rsidR="00456B35" w:rsidRDefault="00456B35" w:rsidP="0000492C"/>
    <w:p w14:paraId="0A612F60" w14:textId="77777777" w:rsidR="00456B35" w:rsidRDefault="00456B35" w:rsidP="00456B35">
      <w:pPr>
        <w:jc w:val="center"/>
      </w:pPr>
      <w:r>
        <w:rPr>
          <w:noProof/>
          <w:lang w:eastAsia="en-AU"/>
        </w:rPr>
        <w:drawing>
          <wp:inline distT="0" distB="0" distL="0" distR="0" wp14:anchorId="16FDEE67" wp14:editId="26AFB059">
            <wp:extent cx="3693797" cy="21399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b torque graph.bmp"/>
                    <pic:cNvPicPr/>
                  </pic:nvPicPr>
                  <pic:blipFill rotWithShape="1">
                    <a:blip r:embed="rId13">
                      <a:extLst>
                        <a:ext uri="{28A0092B-C50C-407E-A947-70E740481C1C}">
                          <a14:useLocalDpi xmlns:a14="http://schemas.microsoft.com/office/drawing/2010/main" val="0"/>
                        </a:ext>
                      </a:extLst>
                    </a:blip>
                    <a:srcRect l="1357" b="3161"/>
                    <a:stretch/>
                  </pic:blipFill>
                  <pic:spPr bwMode="auto">
                    <a:xfrm>
                      <a:off x="0" y="0"/>
                      <a:ext cx="3693797" cy="2139950"/>
                    </a:xfrm>
                    <a:prstGeom prst="rect">
                      <a:avLst/>
                    </a:prstGeom>
                    <a:ln>
                      <a:noFill/>
                    </a:ln>
                    <a:extLst>
                      <a:ext uri="{53640926-AAD7-44D8-BBD7-CCE9431645EC}">
                        <a14:shadowObscured xmlns:a14="http://schemas.microsoft.com/office/drawing/2010/main"/>
                      </a:ext>
                    </a:extLst>
                  </pic:spPr>
                </pic:pic>
              </a:graphicData>
            </a:graphic>
          </wp:inline>
        </w:drawing>
      </w:r>
    </w:p>
    <w:p w14:paraId="4D633DF5" w14:textId="77777777" w:rsidR="00456B35" w:rsidRPr="00E76744" w:rsidRDefault="00456B35" w:rsidP="00456B35">
      <w:pPr>
        <w:pStyle w:val="Caption"/>
      </w:pPr>
      <w:r>
        <w:t>(a)</w:t>
      </w:r>
    </w:p>
    <w:p w14:paraId="734CAFCD" w14:textId="77777777" w:rsidR="005F6133" w:rsidRDefault="00407B77" w:rsidP="001D30AA">
      <w:pPr>
        <w:pStyle w:val="Caption"/>
      </w:pPr>
      <w:r>
        <w:rPr>
          <w:noProof/>
          <w:lang w:eastAsia="en-AU"/>
        </w:rPr>
        <w:t>`</w:t>
      </w:r>
      <w:r w:rsidR="005F6133">
        <w:rPr>
          <w:noProof/>
          <w:lang w:eastAsia="en-AU"/>
        </w:rPr>
        <w:drawing>
          <wp:inline distT="0" distB="0" distL="0" distR="0" wp14:anchorId="3D0D1262" wp14:editId="39872174">
            <wp:extent cx="4000500"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3307" t="5389" r="-14" b="2695"/>
                    <a:stretch/>
                  </pic:blipFill>
                  <pic:spPr bwMode="auto">
                    <a:xfrm>
                      <a:off x="0" y="0"/>
                      <a:ext cx="4002608" cy="2001304"/>
                    </a:xfrm>
                    <a:prstGeom prst="rect">
                      <a:avLst/>
                    </a:prstGeom>
                    <a:noFill/>
                    <a:ln>
                      <a:noFill/>
                    </a:ln>
                    <a:extLst>
                      <a:ext uri="{53640926-AAD7-44D8-BBD7-CCE9431645EC}">
                        <a14:shadowObscured xmlns:a14="http://schemas.microsoft.com/office/drawing/2010/main"/>
                      </a:ext>
                    </a:extLst>
                  </pic:spPr>
                </pic:pic>
              </a:graphicData>
            </a:graphic>
          </wp:inline>
        </w:drawing>
      </w:r>
    </w:p>
    <w:p w14:paraId="60013678" w14:textId="77777777" w:rsidR="00E76744" w:rsidRPr="00E76744" w:rsidRDefault="00E76744" w:rsidP="00E76744">
      <w:pPr>
        <w:pStyle w:val="Caption"/>
      </w:pPr>
      <w:r>
        <w:t>(b)</w:t>
      </w:r>
    </w:p>
    <w:p w14:paraId="2993821F" w14:textId="77777777" w:rsidR="00456B35" w:rsidRDefault="005F6133" w:rsidP="00C51558">
      <w:pPr>
        <w:pStyle w:val="Caption"/>
      </w:pPr>
      <w:bookmarkStart w:id="1" w:name="_Ref445738049"/>
      <w:r>
        <w:t xml:space="preserve">Fig. </w:t>
      </w:r>
      <w:fldSimple w:instr=" SEQ Fig. \* ARABIC ">
        <w:r w:rsidR="004246F6">
          <w:rPr>
            <w:noProof/>
          </w:rPr>
          <w:t>1</w:t>
        </w:r>
      </w:fldSimple>
      <w:bookmarkEnd w:id="1"/>
      <w:r>
        <w:t xml:space="preserve">. </w:t>
      </w:r>
      <w:r w:rsidR="00C51558">
        <w:t xml:space="preserve">a. </w:t>
      </w:r>
      <w:r w:rsidR="00456B35">
        <w:t xml:space="preserve">Effect of torque-fill on </w:t>
      </w:r>
      <w:r w:rsidR="00456B35" w:rsidRPr="00857D48">
        <w:rPr>
          <w:noProof/>
        </w:rPr>
        <w:t>halfshaft</w:t>
      </w:r>
      <w:r w:rsidR="00456B35">
        <w:t xml:space="preserve"> torque – torque-fill is shown below</w:t>
      </w:r>
    </w:p>
    <w:p w14:paraId="1AF3A1A7" w14:textId="115D0487" w:rsidR="005F6133" w:rsidRDefault="00C51558" w:rsidP="00E76744">
      <w:pPr>
        <w:pStyle w:val="Caption"/>
        <w:rPr>
          <w:lang w:eastAsia="en-AU"/>
        </w:rPr>
      </w:pPr>
      <w:r>
        <w:t>b</w:t>
      </w:r>
      <w:r w:rsidR="00E76744">
        <w:t>.</w:t>
      </w:r>
      <w:r>
        <w:t xml:space="preserve"> </w:t>
      </w:r>
      <w:r w:rsidR="00456B35">
        <w:t xml:space="preserve">Actual measured </w:t>
      </w:r>
      <w:r w:rsidR="00456B35" w:rsidRPr="00857D48">
        <w:rPr>
          <w:noProof/>
        </w:rPr>
        <w:t>halfshaft</w:t>
      </w:r>
      <w:r w:rsidR="00456B35">
        <w:t xml:space="preserve"> torque with fill-in, </w:t>
      </w:r>
      <w:r w:rsidR="009A2A38">
        <w:t xml:space="preserve">showing the different phases </w:t>
      </w:r>
      <w:r w:rsidR="00456B35">
        <w:t xml:space="preserve"> of </w:t>
      </w:r>
      <w:r w:rsidR="009A2A38">
        <w:t xml:space="preserve">the </w:t>
      </w:r>
      <w:r w:rsidR="00456B35">
        <w:t xml:space="preserve">gear change </w:t>
      </w:r>
      <w:r>
        <w:fldChar w:fldCharType="begin"/>
      </w:r>
      <w:r>
        <w:instrText xml:space="preserve"> ADDIN EN.CITE &lt;EndNote&gt;&lt;Cite&gt;&lt;Author&gt;Baraszu&lt;/Author&gt;&lt;Year&gt;2002&lt;/Year&gt;&lt;RecNum&gt;263&lt;/RecNum&gt;&lt;DisplayText&gt;[10]&lt;/DisplayText&gt;&lt;record&gt;&lt;rec-number&gt;263&lt;/rec-number&gt;&lt;foreign-keys&gt;&lt;key app="EN" db-id="xspzrtw05w5rsye5ea0pfspyfva505xwv9p0" timestamp="1455498156"&gt;263&lt;/key&gt;&lt;key app="ENWeb" db-id=""&gt;0&lt;/key&gt;&lt;/foreign-keys&gt;&lt;ref-type name="Conference Proceedings"&gt;10&lt;/ref-type&gt;&lt;contributors&gt;&lt;authors&gt;&lt;author&gt;Baraszu, RC&lt;/author&gt;&lt;author&gt;Cikanek, SR&lt;/author&gt;&lt;/authors&gt;&lt;/contributors&gt;&lt;titles&gt;&lt;title&gt;Torque fill-in for an automated shift manual transmission in a parallel hybrid electric vehicle&lt;/title&gt;&lt;secondary-title&gt;American Control Conference, 2002. Proceedings of the 2002&lt;/secondary-title&gt;&lt;/titles&gt;&lt;pages&gt;1431-1436&lt;/pages&gt;&lt;volume&gt;2&lt;/volume&gt;&lt;dates&gt;&lt;year&gt;2002&lt;/year&gt;&lt;/dates&gt;&lt;publisher&gt;IEEE&lt;/publisher&gt;&lt;isbn&gt;0780372980&lt;/isbn&gt;&lt;urls&gt;&lt;/urls&gt;&lt;/record&gt;&lt;/Cite&gt;&lt;/EndNote&gt;</w:instrText>
      </w:r>
      <w:r>
        <w:fldChar w:fldCharType="separate"/>
      </w:r>
      <w:r>
        <w:rPr>
          <w:noProof/>
        </w:rPr>
        <w:t>[10]</w:t>
      </w:r>
      <w:r>
        <w:fldChar w:fldCharType="end"/>
      </w:r>
      <w:r>
        <w:t>.</w:t>
      </w:r>
    </w:p>
    <w:p w14:paraId="0F8D3499" w14:textId="77777777" w:rsidR="00A07247" w:rsidRDefault="00656FC0" w:rsidP="009E7046">
      <w:pPr>
        <w:pStyle w:val="Heading1"/>
        <w:rPr>
          <w:lang w:eastAsia="en-AU"/>
        </w:rPr>
      </w:pPr>
      <w:r>
        <w:rPr>
          <w:lang w:eastAsia="en-AU"/>
        </w:rPr>
        <w:t>Proposed mild HEV p</w:t>
      </w:r>
      <w:r w:rsidR="00A07247">
        <w:rPr>
          <w:lang w:eastAsia="en-AU"/>
        </w:rPr>
        <w:t xml:space="preserve">owertrain </w:t>
      </w:r>
      <w:r>
        <w:rPr>
          <w:lang w:eastAsia="en-AU"/>
        </w:rPr>
        <w:t xml:space="preserve">system and its </w:t>
      </w:r>
      <w:r w:rsidR="00A07247">
        <w:rPr>
          <w:lang w:eastAsia="en-AU"/>
        </w:rPr>
        <w:t>modelling</w:t>
      </w:r>
    </w:p>
    <w:p w14:paraId="37279C83" w14:textId="2608F1BE" w:rsidR="00A07247" w:rsidRDefault="0091407C" w:rsidP="005B0C26">
      <w:pPr>
        <w:rPr>
          <w:lang w:eastAsia="en-AU"/>
        </w:rPr>
      </w:pPr>
      <w:r w:rsidRPr="008B2D07">
        <w:rPr>
          <w:lang w:eastAsia="en-AU"/>
        </w:rPr>
        <w:t>Simplified engine models are popular in modelling and control applications. These include empirical models</w:t>
      </w:r>
      <w:r>
        <w:rPr>
          <w:lang w:eastAsia="en-AU"/>
        </w:rPr>
        <w:t>, as well as</w:t>
      </w:r>
      <w:r w:rsidRPr="008B2D07">
        <w:rPr>
          <w:lang w:eastAsia="en-AU"/>
        </w:rPr>
        <w:t xml:space="preserve"> more detailed dynamic studies </w:t>
      </w:r>
      <w:r>
        <w:rPr>
          <w:lang w:eastAsia="en-AU"/>
        </w:rPr>
        <w:t xml:space="preserve">which </w:t>
      </w:r>
      <w:r w:rsidRPr="008B2D07">
        <w:rPr>
          <w:lang w:eastAsia="en-AU"/>
        </w:rPr>
        <w:t xml:space="preserve">use </w:t>
      </w:r>
      <w:r>
        <w:rPr>
          <w:lang w:eastAsia="en-AU"/>
        </w:rPr>
        <w:t xml:space="preserve">an </w:t>
      </w:r>
      <w:r w:rsidRPr="008B2D07">
        <w:rPr>
          <w:lang w:eastAsia="en-AU"/>
        </w:rPr>
        <w:t>approximation of the torque variation from piston firing for transient powertrain st</w:t>
      </w:r>
      <w:r>
        <w:rPr>
          <w:lang w:eastAsia="en-AU"/>
        </w:rPr>
        <w:t>udies based on engine harmonics</w:t>
      </w:r>
      <w:r w:rsidR="008B2D07" w:rsidRPr="008B2D07">
        <w:rPr>
          <w:lang w:eastAsia="en-AU"/>
        </w:rPr>
        <w:t xml:space="preserve">. These reduce both the model complexity and computational demand, enabling rapid simulations. </w:t>
      </w:r>
      <w:r w:rsidR="000C51A3">
        <w:rPr>
          <w:lang w:eastAsia="en-AU"/>
        </w:rPr>
        <w:t xml:space="preserve">The model developed herein utilises a simple empirical engine element utilising a three-dimensional lookup table. This element is inserted into </w:t>
      </w:r>
      <w:r w:rsidR="00A73B1B" w:rsidRPr="008B2D07">
        <w:rPr>
          <w:lang w:eastAsia="en-AU"/>
        </w:rPr>
        <w:t>two powertrain models</w:t>
      </w:r>
      <w:r w:rsidR="000C51A3">
        <w:rPr>
          <w:lang w:eastAsia="en-AU"/>
        </w:rPr>
        <w:t>, both of which</w:t>
      </w:r>
      <w:r w:rsidR="00A73B1B" w:rsidRPr="008B2D07">
        <w:rPr>
          <w:lang w:eastAsia="en-AU"/>
        </w:rPr>
        <w:t xml:space="preserve"> </w:t>
      </w:r>
      <w:r w:rsidR="00A73B1B" w:rsidRPr="00857D48">
        <w:rPr>
          <w:noProof/>
          <w:lang w:eastAsia="en-AU"/>
        </w:rPr>
        <w:t>are presented</w:t>
      </w:r>
      <w:r w:rsidR="004324F7">
        <w:rPr>
          <w:lang w:eastAsia="en-AU"/>
        </w:rPr>
        <w:t xml:space="preserve"> in this section</w:t>
      </w:r>
      <w:r w:rsidR="00A73B1B" w:rsidRPr="008B2D07">
        <w:rPr>
          <w:lang w:eastAsia="en-AU"/>
        </w:rPr>
        <w:t>. This section pr</w:t>
      </w:r>
      <w:r w:rsidR="00A73B1B">
        <w:rPr>
          <w:lang w:eastAsia="en-AU"/>
        </w:rPr>
        <w:t>esents</w:t>
      </w:r>
      <w:r w:rsidR="00A73B1B" w:rsidRPr="008B2D07">
        <w:rPr>
          <w:lang w:eastAsia="en-AU"/>
        </w:rPr>
        <w:t xml:space="preserve"> the mathematical models of each configuration</w:t>
      </w:r>
      <w:r w:rsidR="004324F7">
        <w:rPr>
          <w:lang w:eastAsia="en-AU"/>
        </w:rPr>
        <w:t>,</w:t>
      </w:r>
      <w:r w:rsidR="00A73B1B" w:rsidRPr="008B2D07">
        <w:rPr>
          <w:lang w:eastAsia="en-AU"/>
        </w:rPr>
        <w:t xml:space="preserve"> using eight</w:t>
      </w:r>
      <w:r w:rsidR="00A73B1B">
        <w:rPr>
          <w:lang w:eastAsia="en-AU"/>
        </w:rPr>
        <w:t xml:space="preserve"> degrees</w:t>
      </w:r>
      <w:r w:rsidR="00A73B1B" w:rsidRPr="008B2D07">
        <w:rPr>
          <w:lang w:eastAsia="en-AU"/>
        </w:rPr>
        <w:t xml:space="preserve"> of freedom for</w:t>
      </w:r>
      <w:r w:rsidR="00A73B1B">
        <w:rPr>
          <w:lang w:eastAsia="en-AU"/>
        </w:rPr>
        <w:t xml:space="preserve"> the</w:t>
      </w:r>
      <w:r w:rsidR="00A73B1B" w:rsidRPr="008B2D07">
        <w:rPr>
          <w:lang w:eastAsia="en-AU"/>
        </w:rPr>
        <w:t xml:space="preserve"> mild HEV </w:t>
      </w:r>
      <w:r w:rsidR="00A73B1B">
        <w:rPr>
          <w:lang w:eastAsia="en-AU"/>
        </w:rPr>
        <w:t>powertrain</w:t>
      </w:r>
      <w:r w:rsidR="004324F7">
        <w:rPr>
          <w:lang w:eastAsia="en-AU"/>
        </w:rPr>
        <w:t>,</w:t>
      </w:r>
      <w:r w:rsidR="00A73B1B">
        <w:rPr>
          <w:lang w:eastAsia="en-AU"/>
        </w:rPr>
        <w:t xml:space="preserve"> </w:t>
      </w:r>
      <w:r w:rsidR="00A73B1B" w:rsidRPr="008B2D07">
        <w:rPr>
          <w:lang w:eastAsia="en-AU"/>
        </w:rPr>
        <w:t xml:space="preserve">compared to seven </w:t>
      </w:r>
      <w:r w:rsidR="00A73B1B">
        <w:rPr>
          <w:lang w:eastAsia="en-AU"/>
        </w:rPr>
        <w:t xml:space="preserve">degrees </w:t>
      </w:r>
      <w:r w:rsidR="00A73B1B" w:rsidRPr="008B2D07">
        <w:rPr>
          <w:lang w:eastAsia="en-AU"/>
        </w:rPr>
        <w:t xml:space="preserve">of freedom </w:t>
      </w:r>
      <w:r w:rsidR="00A73B1B">
        <w:rPr>
          <w:lang w:eastAsia="en-AU"/>
        </w:rPr>
        <w:t>for a conventional powertrain</w:t>
      </w:r>
      <w:r w:rsidR="00A73B1B" w:rsidRPr="008B2D07">
        <w:rPr>
          <w:lang w:eastAsia="en-AU"/>
        </w:rPr>
        <w:t xml:space="preserve">. Powertrain system torques </w:t>
      </w:r>
      <w:r w:rsidR="00A73B1B" w:rsidRPr="00857D48">
        <w:rPr>
          <w:noProof/>
          <w:lang w:eastAsia="en-AU"/>
        </w:rPr>
        <w:t>are also presented</w:t>
      </w:r>
      <w:r w:rsidR="00A73B1B" w:rsidRPr="008B2D07">
        <w:rPr>
          <w:lang w:eastAsia="en-AU"/>
        </w:rPr>
        <w:t xml:space="preserve"> </w:t>
      </w:r>
      <w:r w:rsidR="004324F7">
        <w:rPr>
          <w:lang w:eastAsia="en-AU"/>
        </w:rPr>
        <w:t>for these</w:t>
      </w:r>
      <w:r w:rsidR="00A73B1B" w:rsidRPr="008B2D07">
        <w:rPr>
          <w:lang w:eastAsia="en-AU"/>
        </w:rPr>
        <w:t xml:space="preserve"> model</w:t>
      </w:r>
      <w:r w:rsidR="004324F7">
        <w:rPr>
          <w:lang w:eastAsia="en-AU"/>
        </w:rPr>
        <w:t>s</w:t>
      </w:r>
      <w:r w:rsidR="00A73B1B" w:rsidRPr="008B2D07">
        <w:rPr>
          <w:lang w:eastAsia="en-AU"/>
        </w:rPr>
        <w:t xml:space="preserve">, </w:t>
      </w:r>
      <w:r w:rsidR="004324F7">
        <w:rPr>
          <w:lang w:eastAsia="en-AU"/>
        </w:rPr>
        <w:t>including</w:t>
      </w:r>
      <w:r w:rsidR="004324F7" w:rsidRPr="008B2D07">
        <w:rPr>
          <w:lang w:eastAsia="en-AU"/>
        </w:rPr>
        <w:t xml:space="preserve"> </w:t>
      </w:r>
      <w:r w:rsidR="00A73B1B" w:rsidRPr="00857D48">
        <w:rPr>
          <w:noProof/>
          <w:lang w:eastAsia="en-AU"/>
        </w:rPr>
        <w:t>mean</w:t>
      </w:r>
      <w:r w:rsidR="00A73B1B" w:rsidRPr="008B2D07">
        <w:rPr>
          <w:lang w:eastAsia="en-AU"/>
        </w:rPr>
        <w:t xml:space="preserve"> engine torque, a piecewise clutch model, vehicle resistance torque</w:t>
      </w:r>
      <w:r w:rsidR="004324F7">
        <w:rPr>
          <w:lang w:eastAsia="en-AU"/>
        </w:rPr>
        <w:t>, and motor torque models</w:t>
      </w:r>
      <w:r w:rsidR="00A73B1B" w:rsidRPr="008B2D07">
        <w:rPr>
          <w:lang w:eastAsia="en-AU"/>
        </w:rPr>
        <w:t xml:space="preserve">. Free vibration analysis is undertaken to compare the two powertrain </w:t>
      </w:r>
      <w:r w:rsidR="00A73B1B" w:rsidRPr="00857D48">
        <w:rPr>
          <w:noProof/>
          <w:lang w:eastAsia="en-AU"/>
        </w:rPr>
        <w:t>models</w:t>
      </w:r>
      <w:r w:rsidR="00A73B1B" w:rsidRPr="008B2D07">
        <w:rPr>
          <w:lang w:eastAsia="en-AU"/>
        </w:rPr>
        <w:t xml:space="preserve"> and demonstrate the similarities in natural frequencies and mode shapes. </w:t>
      </w:r>
    </w:p>
    <w:p w14:paraId="05AC19A5" w14:textId="77777777" w:rsidR="009340D8" w:rsidRDefault="00284567" w:rsidP="009340D8">
      <w:pPr>
        <w:pStyle w:val="Heading2"/>
        <w:rPr>
          <w:lang w:eastAsia="en-AU"/>
        </w:rPr>
      </w:pPr>
      <w:r>
        <w:rPr>
          <w:lang w:eastAsia="en-AU"/>
        </w:rPr>
        <w:t>Mild hybrid powertrain configuration</w:t>
      </w:r>
    </w:p>
    <w:p w14:paraId="3660906E" w14:textId="77777777" w:rsidR="000C7A1D" w:rsidRDefault="00B60F1F" w:rsidP="001D30AA">
      <w:pPr>
        <w:pStyle w:val="Caption"/>
      </w:pPr>
      <w:r>
        <w:rPr>
          <w:noProof/>
          <w:lang w:eastAsia="en-AU"/>
        </w:rPr>
        <w:drawing>
          <wp:inline distT="0" distB="0" distL="0" distR="0" wp14:anchorId="101B2F8B" wp14:editId="7DFB9726">
            <wp:extent cx="2517850" cy="123577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313" cy="1236490"/>
                    </a:xfrm>
                    <a:prstGeom prst="rect">
                      <a:avLst/>
                    </a:prstGeom>
                  </pic:spPr>
                </pic:pic>
              </a:graphicData>
            </a:graphic>
          </wp:inline>
        </w:drawing>
      </w:r>
    </w:p>
    <w:p w14:paraId="31919C5C" w14:textId="06682013" w:rsidR="00B60F1F" w:rsidRDefault="000C7A1D" w:rsidP="000C7A1D">
      <w:pPr>
        <w:pStyle w:val="Caption"/>
        <w:rPr>
          <w:lang w:eastAsia="en-AU"/>
        </w:rPr>
      </w:pPr>
      <w:bookmarkStart w:id="2" w:name="_Ref468446298"/>
      <w:r>
        <w:t xml:space="preserve">Fig. </w:t>
      </w:r>
      <w:fldSimple w:instr=" SEQ Fig. \* ARABIC ">
        <w:r w:rsidR="004246F6">
          <w:rPr>
            <w:noProof/>
          </w:rPr>
          <w:t>2</w:t>
        </w:r>
      </w:fldSimple>
      <w:bookmarkEnd w:id="2"/>
      <w:r>
        <w:t xml:space="preserve">. </w:t>
      </w:r>
      <w:r w:rsidR="00B60F1F">
        <w:t>Generalised p</w:t>
      </w:r>
      <w:r w:rsidR="00B60F1F" w:rsidRPr="00751014">
        <w:t xml:space="preserve">owertrain layout with </w:t>
      </w:r>
      <w:r w:rsidR="00B60F1F" w:rsidRPr="00857D48">
        <w:rPr>
          <w:noProof/>
        </w:rPr>
        <w:t>hybridi</w:t>
      </w:r>
      <w:r w:rsidR="00857D48">
        <w:rPr>
          <w:noProof/>
        </w:rPr>
        <w:t>z</w:t>
      </w:r>
      <w:r w:rsidR="00B60F1F" w:rsidRPr="00857D48">
        <w:rPr>
          <w:noProof/>
        </w:rPr>
        <w:t>ation</w:t>
      </w:r>
      <w:r w:rsidR="00B60F1F">
        <w:t xml:space="preserve"> (only one gear/synchro pair shown)</w:t>
      </w:r>
      <w:r w:rsidR="00B60F1F" w:rsidRPr="00751014">
        <w:t>.</w:t>
      </w:r>
    </w:p>
    <w:p w14:paraId="3A284B71" w14:textId="77777777" w:rsidR="004324F7" w:rsidRDefault="004324F7" w:rsidP="001372EC">
      <w:pPr>
        <w:rPr>
          <w:lang w:eastAsia="en-AU"/>
        </w:rPr>
      </w:pPr>
    </w:p>
    <w:p w14:paraId="36E2F59C" w14:textId="73797281" w:rsidR="00787190" w:rsidRDefault="000C7A1D" w:rsidP="001372EC">
      <w:pPr>
        <w:rPr>
          <w:lang w:eastAsia="en-AU"/>
        </w:rPr>
      </w:pPr>
      <w:r>
        <w:rPr>
          <w:lang w:eastAsia="en-AU"/>
        </w:rPr>
        <w:fldChar w:fldCharType="begin"/>
      </w:r>
      <w:r>
        <w:rPr>
          <w:lang w:eastAsia="en-AU"/>
        </w:rPr>
        <w:instrText xml:space="preserve"> REF _Ref468446298 \h </w:instrText>
      </w:r>
      <w:r>
        <w:rPr>
          <w:lang w:eastAsia="en-AU"/>
        </w:rPr>
      </w:r>
      <w:r>
        <w:rPr>
          <w:lang w:eastAsia="en-AU"/>
        </w:rPr>
        <w:fldChar w:fldCharType="separate"/>
      </w:r>
      <w:r w:rsidR="004246F6">
        <w:t xml:space="preserve">Fig. </w:t>
      </w:r>
      <w:r w:rsidR="004246F6">
        <w:rPr>
          <w:noProof/>
        </w:rPr>
        <w:t>2</w:t>
      </w:r>
      <w:r>
        <w:rPr>
          <w:lang w:eastAsia="en-AU"/>
        </w:rPr>
        <w:fldChar w:fldCharType="end"/>
      </w:r>
      <w:r>
        <w:rPr>
          <w:lang w:eastAsia="en-AU"/>
        </w:rPr>
        <w:t xml:space="preserve"> </w:t>
      </w:r>
      <w:r w:rsidR="00A71A32">
        <w:rPr>
          <w:lang w:eastAsia="en-AU"/>
        </w:rPr>
        <w:t xml:space="preserve">presents a basic mild hybrid powertrain. </w:t>
      </w:r>
      <w:r w:rsidR="00B60F1F">
        <w:rPr>
          <w:lang w:eastAsia="en-AU"/>
        </w:rPr>
        <w:t xml:space="preserve">The powertrain </w:t>
      </w:r>
      <w:r w:rsidR="004217AC">
        <w:rPr>
          <w:lang w:eastAsia="en-AU"/>
        </w:rPr>
        <w:t xml:space="preserve">is a post-transmission parallel hybrid type, utilising an </w:t>
      </w:r>
      <w:r w:rsidR="00B60F1F">
        <w:rPr>
          <w:lang w:eastAsia="en-AU"/>
        </w:rPr>
        <w:t>electric machine (EM)</w:t>
      </w:r>
      <w:r w:rsidR="004217AC">
        <w:rPr>
          <w:lang w:eastAsia="en-AU"/>
        </w:rPr>
        <w:t xml:space="preserve"> permanently </w:t>
      </w:r>
      <w:r w:rsidR="00B60F1F">
        <w:rPr>
          <w:lang w:eastAsia="en-AU"/>
        </w:rPr>
        <w:t xml:space="preserve">coupled to the transmission output shaft. This configuration </w:t>
      </w:r>
      <w:r w:rsidR="004217AC">
        <w:rPr>
          <w:lang w:eastAsia="en-AU"/>
        </w:rPr>
        <w:t xml:space="preserve">allows </w:t>
      </w:r>
      <w:r w:rsidR="00B60F1F">
        <w:rPr>
          <w:lang w:eastAsia="en-AU"/>
        </w:rPr>
        <w:t xml:space="preserve">the EM </w:t>
      </w:r>
      <w:r w:rsidR="004217AC" w:rsidRPr="00857D48">
        <w:rPr>
          <w:noProof/>
          <w:lang w:eastAsia="en-AU"/>
        </w:rPr>
        <w:t xml:space="preserve">to </w:t>
      </w:r>
      <w:r w:rsidR="00B60F1F" w:rsidRPr="00857D48">
        <w:rPr>
          <w:noProof/>
          <w:lang w:eastAsia="en-AU"/>
        </w:rPr>
        <w:t>d</w:t>
      </w:r>
      <w:r w:rsidR="00857D48">
        <w:rPr>
          <w:noProof/>
          <w:lang w:eastAsia="en-AU"/>
        </w:rPr>
        <w:t>rive the wheels directly</w:t>
      </w:r>
      <w:r w:rsidR="00B60F1F">
        <w:rPr>
          <w:lang w:eastAsia="en-AU"/>
        </w:rPr>
        <w:t xml:space="preserve">. </w:t>
      </w:r>
      <w:r w:rsidR="004324F7">
        <w:rPr>
          <w:lang w:eastAsia="en-AU"/>
        </w:rPr>
        <w:t xml:space="preserve">As </w:t>
      </w:r>
      <w:r w:rsidR="00B60F1F">
        <w:rPr>
          <w:lang w:eastAsia="en-AU"/>
        </w:rPr>
        <w:t>the motor is downstream of the transmission, it, therefore, has a fixed constant speed ratio to the wheels, via the final drive. In our transmission model</w:t>
      </w:r>
      <w:r w:rsidR="004217AC">
        <w:rPr>
          <w:lang w:eastAsia="en-AU"/>
        </w:rPr>
        <w:t>,</w:t>
      </w:r>
      <w:r w:rsidR="00B60F1F">
        <w:rPr>
          <w:lang w:eastAsia="en-AU"/>
        </w:rPr>
        <w:t xml:space="preserve"> gears, 1, 2, 3, 4, and 5 (G) are connected to the input and output shafts and </w:t>
      </w:r>
      <w:r w:rsidR="00B60F1F" w:rsidRPr="00857D48">
        <w:rPr>
          <w:noProof/>
          <w:lang w:eastAsia="en-AU"/>
        </w:rPr>
        <w:t>are driven</w:t>
      </w:r>
      <w:r w:rsidR="00B60F1F">
        <w:rPr>
          <w:lang w:eastAsia="en-AU"/>
        </w:rPr>
        <w:t xml:space="preserve"> through the closed clutch (C). The synchronizer </w:t>
      </w:r>
      <w:r w:rsidR="00B60F1F" w:rsidRPr="00857D48">
        <w:rPr>
          <w:noProof/>
          <w:lang w:eastAsia="en-AU"/>
        </w:rPr>
        <w:t>is denoted</w:t>
      </w:r>
      <w:r w:rsidR="00B60F1F">
        <w:rPr>
          <w:lang w:eastAsia="en-AU"/>
        </w:rPr>
        <w:t xml:space="preserve"> as S. In a traditional manual transmission it is necessary to release the clutch before synchronisation, isolating the </w:t>
      </w:r>
      <w:r w:rsidR="00B60F1F" w:rsidRPr="00857D48">
        <w:rPr>
          <w:noProof/>
          <w:lang w:eastAsia="en-AU"/>
        </w:rPr>
        <w:t>synchroniser</w:t>
      </w:r>
      <w:r w:rsidR="00B60F1F">
        <w:rPr>
          <w:lang w:eastAsia="en-AU"/>
        </w:rPr>
        <w:t xml:space="preserve"> from engine inertia. </w:t>
      </w:r>
      <w:r w:rsidR="00A71A32">
        <w:rPr>
          <w:lang w:eastAsia="en-AU"/>
        </w:rPr>
        <w:t xml:space="preserve">The nature of the powertrain requires a single dry-plate clutch interfacing between the engine and </w:t>
      </w:r>
      <w:r w:rsidR="00A71A32" w:rsidRPr="00787190">
        <w:rPr>
          <w:lang w:eastAsia="en-AU"/>
        </w:rPr>
        <w:t>transmission</w:t>
      </w:r>
      <w:r w:rsidR="00B60F1F" w:rsidRPr="00787190">
        <w:rPr>
          <w:lang w:eastAsia="en-AU"/>
        </w:rPr>
        <w:t xml:space="preserve">, </w:t>
      </w:r>
      <w:r w:rsidR="00B60F1F" w:rsidRPr="006C47E0">
        <w:rPr>
          <w:lang w:eastAsia="en-AU"/>
        </w:rPr>
        <w:t>shown in</w:t>
      </w:r>
      <w:r w:rsidR="00787190" w:rsidRPr="006C47E0">
        <w:rPr>
          <w:lang w:eastAsia="en-AU"/>
        </w:rPr>
        <w:t xml:space="preserve"> </w:t>
      </w:r>
      <w:r w:rsidR="00787190" w:rsidRPr="006C47E0">
        <w:rPr>
          <w:highlight w:val="yellow"/>
          <w:lang w:eastAsia="en-AU"/>
        </w:rPr>
        <w:fldChar w:fldCharType="begin"/>
      </w:r>
      <w:r w:rsidR="00787190" w:rsidRPr="006C47E0">
        <w:rPr>
          <w:highlight w:val="yellow"/>
          <w:lang w:eastAsia="en-AU"/>
        </w:rPr>
        <w:instrText xml:space="preserve"> REF _Ref468447561 \h </w:instrText>
      </w:r>
      <w:r w:rsidR="006C47E0" w:rsidRPr="006C47E0">
        <w:rPr>
          <w:highlight w:val="yellow"/>
          <w:lang w:eastAsia="en-AU"/>
        </w:rPr>
        <w:instrText xml:space="preserve"> \* MERGEFORMAT </w:instrText>
      </w:r>
      <w:r w:rsidR="00787190" w:rsidRPr="006C47E0">
        <w:rPr>
          <w:highlight w:val="yellow"/>
          <w:lang w:eastAsia="en-AU"/>
        </w:rPr>
      </w:r>
      <w:r w:rsidR="00787190" w:rsidRPr="006C47E0">
        <w:rPr>
          <w:highlight w:val="yellow"/>
          <w:lang w:eastAsia="en-AU"/>
        </w:rPr>
        <w:fldChar w:fldCharType="separate"/>
      </w:r>
      <w:r w:rsidR="004246F6">
        <w:t xml:space="preserve">Fig. </w:t>
      </w:r>
      <w:r w:rsidR="004246F6">
        <w:rPr>
          <w:noProof/>
        </w:rPr>
        <w:t>3</w:t>
      </w:r>
      <w:r w:rsidR="00787190" w:rsidRPr="006C47E0">
        <w:rPr>
          <w:highlight w:val="yellow"/>
          <w:lang w:eastAsia="en-AU"/>
        </w:rPr>
        <w:fldChar w:fldCharType="end"/>
      </w:r>
      <w:r w:rsidR="00A71A32" w:rsidRPr="006C47E0">
        <w:rPr>
          <w:lang w:eastAsia="en-AU"/>
        </w:rPr>
        <w:t>. The damping sourced from this coupling must be recognised in the system. This damping is related to the torsionally-mounted coil springs which connect the segments of the clutch disc, as well as the friction between the various segments as they move past each other</w:t>
      </w:r>
      <w:r w:rsidR="0000492C" w:rsidRPr="006C47E0">
        <w:rPr>
          <w:lang w:eastAsia="en-AU"/>
        </w:rPr>
        <w:t xml:space="preserve"> </w:t>
      </w:r>
      <w:r w:rsidR="0000492C" w:rsidRPr="006C47E0">
        <w:rPr>
          <w:lang w:eastAsia="en-AU"/>
        </w:rPr>
        <w:fldChar w:fldCharType="begin"/>
      </w:r>
      <w:r w:rsidR="00C51558" w:rsidRPr="006C47E0">
        <w:rPr>
          <w:lang w:eastAsia="en-AU"/>
        </w:rPr>
        <w:instrText xml:space="preserve"> ADDIN EN.CITE &lt;EndNote&gt;&lt;Cite&gt;&lt;Author&gt;Serrarens&lt;/Author&gt;&lt;Year&gt;2004&lt;/Year&gt;&lt;RecNum&gt;252&lt;/RecNum&gt;&lt;DisplayText&gt;[11]&lt;/DisplayText&gt;&lt;record&gt;&lt;rec-number&gt;252&lt;/rec-number&gt;&lt;foreign-keys&gt;&lt;key app="EN" db-id="xspzrtw05w5rsye5ea0pfspyfva505xwv9p0" timestamp="1455498123"&gt;252&lt;/key&gt;&lt;key app="ENWeb" db-id=""&gt;0&lt;/key&gt;&lt;/foreign-keys&gt;&lt;ref-type name="Conference Proceedings"&gt;10&lt;/ref-type&gt;&lt;contributors&gt;&lt;authors&gt;&lt;author&gt;Serrarens, Alex&lt;/author&gt;&lt;author&gt;Dassen, Marc&lt;/author&gt;&lt;author&gt;Steinbuch, Maarten&lt;/author&gt;&lt;/authors&gt;&lt;/contributors&gt;&lt;titles&gt;&lt;title&gt;Simulation and control of an automotive dry clutch&lt;/title&gt;&lt;secondary-title&gt;American Control Conference, 2004. Proceedings of the 2004&lt;/secondary-title&gt;&lt;/titles&gt;&lt;pages&gt;4078-4083&lt;/pages&gt;&lt;volume&gt;5&lt;/volume&gt;&lt;dates&gt;&lt;year&gt;2004&lt;/year&gt;&lt;/dates&gt;&lt;publisher&gt;IEEE&lt;/publisher&gt;&lt;isbn&gt;0780383354&lt;/isbn&gt;&lt;urls&gt;&lt;/urls&gt;&lt;/record&gt;&lt;/Cite&gt;&lt;/EndNote&gt;</w:instrText>
      </w:r>
      <w:r w:rsidR="0000492C" w:rsidRPr="006C47E0">
        <w:rPr>
          <w:lang w:eastAsia="en-AU"/>
        </w:rPr>
        <w:fldChar w:fldCharType="separate"/>
      </w:r>
      <w:r w:rsidR="00C51558" w:rsidRPr="006C47E0">
        <w:rPr>
          <w:noProof/>
          <w:lang w:eastAsia="en-AU"/>
        </w:rPr>
        <w:t>[11]</w:t>
      </w:r>
      <w:r w:rsidR="0000492C" w:rsidRPr="006C47E0">
        <w:rPr>
          <w:lang w:eastAsia="en-AU"/>
        </w:rPr>
        <w:fldChar w:fldCharType="end"/>
      </w:r>
      <w:r w:rsidR="004D3276">
        <w:rPr>
          <w:lang w:eastAsia="en-AU"/>
        </w:rPr>
        <w:t>. A pressure plate</w:t>
      </w:r>
      <w:r w:rsidR="00B60F1F" w:rsidRPr="006C47E0">
        <w:rPr>
          <w:lang w:eastAsia="en-AU"/>
        </w:rPr>
        <w:t xml:space="preserve"> </w:t>
      </w:r>
      <w:r w:rsidR="00A71A32" w:rsidRPr="006C47E0">
        <w:rPr>
          <w:lang w:eastAsia="en-AU"/>
        </w:rPr>
        <w:t>consisting of a pre-tensioned (normally closed) diaphragm spring clamps the disc to the engine output</w:t>
      </w:r>
      <w:r w:rsidR="004D3276">
        <w:rPr>
          <w:lang w:eastAsia="en-AU"/>
        </w:rPr>
        <w:t>, and the friction plate</w:t>
      </w:r>
      <w:r w:rsidR="00B60F1F" w:rsidRPr="006C47E0">
        <w:rPr>
          <w:lang w:eastAsia="en-AU"/>
        </w:rPr>
        <w:t xml:space="preserve"> </w:t>
      </w:r>
      <w:r w:rsidR="00A71A32" w:rsidRPr="00857D48">
        <w:rPr>
          <w:noProof/>
          <w:lang w:eastAsia="en-AU"/>
        </w:rPr>
        <w:t>is independently splined</w:t>
      </w:r>
      <w:r w:rsidR="00A71A32" w:rsidRPr="006C47E0">
        <w:rPr>
          <w:lang w:eastAsia="en-AU"/>
        </w:rPr>
        <w:t xml:space="preserve"> to the transmission input shaft.</w:t>
      </w:r>
      <w:r w:rsidR="00A71A32">
        <w:rPr>
          <w:lang w:eastAsia="en-AU"/>
        </w:rPr>
        <w:t xml:space="preserve"> </w:t>
      </w:r>
    </w:p>
    <w:p w14:paraId="3BF5270E" w14:textId="77777777" w:rsidR="00787190" w:rsidRDefault="00787190" w:rsidP="001D30AA">
      <w:pPr>
        <w:pStyle w:val="Caption"/>
      </w:pPr>
      <w:r>
        <w:rPr>
          <w:noProof/>
          <w:lang w:eastAsia="en-AU"/>
        </w:rPr>
        <w:drawing>
          <wp:inline distT="0" distB="0" distL="0" distR="0" wp14:anchorId="37E27ABA" wp14:editId="068AF708">
            <wp:extent cx="2555512" cy="230044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ssion clutch.bmp"/>
                    <pic:cNvPicPr/>
                  </pic:nvPicPr>
                  <pic:blipFill>
                    <a:blip r:embed="rId16">
                      <a:extLst>
                        <a:ext uri="{28A0092B-C50C-407E-A947-70E740481C1C}">
                          <a14:useLocalDpi xmlns:a14="http://schemas.microsoft.com/office/drawing/2010/main" val="0"/>
                        </a:ext>
                      </a:extLst>
                    </a:blip>
                    <a:stretch>
                      <a:fillRect/>
                    </a:stretch>
                  </pic:blipFill>
                  <pic:spPr>
                    <a:xfrm>
                      <a:off x="0" y="0"/>
                      <a:ext cx="2555512" cy="2300444"/>
                    </a:xfrm>
                    <a:prstGeom prst="rect">
                      <a:avLst/>
                    </a:prstGeom>
                  </pic:spPr>
                </pic:pic>
              </a:graphicData>
            </a:graphic>
          </wp:inline>
        </w:drawing>
      </w:r>
    </w:p>
    <w:p w14:paraId="46E82591" w14:textId="77777777" w:rsidR="00E32EFB" w:rsidRDefault="00787190" w:rsidP="0012341F">
      <w:pPr>
        <w:pStyle w:val="Caption"/>
      </w:pPr>
      <w:bookmarkStart w:id="3" w:name="_Ref468447561"/>
      <w:r>
        <w:t xml:space="preserve">Fig. </w:t>
      </w:r>
      <w:fldSimple w:instr=" SEQ Fig. \* ARABIC ">
        <w:r w:rsidR="004246F6">
          <w:rPr>
            <w:noProof/>
          </w:rPr>
          <w:t>3</w:t>
        </w:r>
      </w:fldSimple>
      <w:bookmarkEnd w:id="3"/>
      <w:r>
        <w:t>. C</w:t>
      </w:r>
      <w:r w:rsidRPr="00787190">
        <w:t>lutch assembly</w:t>
      </w:r>
      <w:r w:rsidR="0012341F">
        <w:t xml:space="preserve"> </w:t>
      </w:r>
      <w:r w:rsidR="0012341F">
        <w:fldChar w:fldCharType="begin"/>
      </w:r>
      <w:r w:rsidR="0012341F">
        <w:instrText xml:space="preserve"> ADDIN EN.CITE &lt;EndNote&gt;&lt;Cite&gt;&lt;Author&gt;Corporation&lt;/Author&gt;&lt;Year&gt;1989&lt;/Year&gt;&lt;RecNum&gt;350&lt;/RecNum&gt;&lt;DisplayText&gt;[12]&lt;/DisplayText&gt;&lt;record&gt;&lt;rec-number&gt;350&lt;/rec-number&gt;&lt;foreign-keys&gt;&lt;key app="EN" db-id="xspzrtw05w5rsye5ea0pfspyfva505xwv9p0" timestamp="1481599805"&gt;350&lt;/key&gt;&lt;/foreign-keys&gt;&lt;ref-type name="Book"&gt;6&lt;/ref-type&gt;&lt;contributors&gt;&lt;authors&gt;&lt;author&gt;Mazda Motor Corporation&lt;/author&gt;&lt;/authors&gt;&lt;/contributors&gt;&lt;titles&gt;&lt;title&gt;1990 Mazda MX-5 Workshop Manual&lt;/title&gt;&lt;/titles&gt;&lt;dates&gt;&lt;year&gt;1989&lt;/year&gt;&lt;/dates&gt;&lt;pub-location&gt;HIROSHIMA, JAPAN&lt;/pub-location&gt;&lt;urls&gt;&lt;/urls&gt;&lt;/record&gt;&lt;/Cite&gt;&lt;/EndNote&gt;</w:instrText>
      </w:r>
      <w:r w:rsidR="0012341F">
        <w:fldChar w:fldCharType="separate"/>
      </w:r>
      <w:r w:rsidR="0012341F">
        <w:rPr>
          <w:noProof/>
        </w:rPr>
        <w:t>[12]</w:t>
      </w:r>
      <w:r w:rsidR="0012341F">
        <w:fldChar w:fldCharType="end"/>
      </w:r>
      <w:r w:rsidR="0012341F">
        <w:t>.</w:t>
      </w:r>
    </w:p>
    <w:p w14:paraId="52F61194" w14:textId="77777777" w:rsidR="004324F7" w:rsidRDefault="004324F7" w:rsidP="0012341F">
      <w:pPr>
        <w:rPr>
          <w:lang w:eastAsia="en-AU"/>
        </w:rPr>
      </w:pPr>
    </w:p>
    <w:p w14:paraId="450D35CE" w14:textId="49754603" w:rsidR="00DA5EB9" w:rsidRDefault="00A71A32" w:rsidP="0012341F">
      <w:pPr>
        <w:rPr>
          <w:lang w:eastAsia="en-AU"/>
        </w:rPr>
      </w:pPr>
      <w:r>
        <w:rPr>
          <w:lang w:eastAsia="en-AU"/>
        </w:rPr>
        <w:t xml:space="preserve">An extensive design study </w:t>
      </w:r>
      <w:r w:rsidRPr="00857D48">
        <w:rPr>
          <w:noProof/>
          <w:lang w:eastAsia="en-AU"/>
        </w:rPr>
        <w:t>was previously conducted</w:t>
      </w:r>
      <w:r w:rsidR="004D3276">
        <w:rPr>
          <w:lang w:eastAsia="en-AU"/>
        </w:rPr>
        <w:t xml:space="preserve"> </w:t>
      </w:r>
      <w:r w:rsidR="0012341F">
        <w:rPr>
          <w:szCs w:val="24"/>
        </w:rPr>
        <w:fldChar w:fldCharType="begin"/>
      </w:r>
      <w:r w:rsidR="0012341F">
        <w:rPr>
          <w:szCs w:val="24"/>
        </w:rPr>
        <w:instrText xml:space="preserve"> ADDIN EN.CITE &lt;EndNote&gt;&lt;Cite&gt;&lt;Author&gt;Awadallah&lt;/Author&gt;&lt;Year&gt;2016&lt;/Year&gt;&lt;RecNum&gt;347&lt;/RecNum&gt;&lt;DisplayText&gt;[13]&lt;/DisplayText&gt;&lt;record&gt;&lt;rec-number&gt;347&lt;/rec-number&gt;&lt;foreign-keys&gt;&lt;key app="EN" db-id="xspzrtw05w5rsye5ea0pfspyfva505xwv9p0" timestamp="1480639548"&gt;347&lt;/key&gt;&lt;/foreign-keys&gt;&lt;ref-type name="Conference Paper"&gt;47&lt;/ref-type&gt;&lt;contributors&gt;&lt;authors&gt;&lt;author&gt;Awadallah, Mohamed&lt;/author&gt;&lt;author&gt;Tawadros, Peter&lt;/author&gt;&lt;author&gt;Walker, Paul&lt;/author&gt;&lt;author&gt;Zhang, Nong&lt;/author&gt;&lt;/authors&gt;&lt;/contributors&gt;&lt;titles&gt;&lt;title&gt;Selection and Characterisation of PMSM motor for mild HEV Applications&lt;/title&gt;&lt;secondary-title&gt;Electric Vehicle Symposium &amp;amp; Exhibition 29 (EVS29)&lt;/secondary-title&gt;&lt;/titles&gt;&lt;dates&gt;&lt;year&gt;2016&lt;/year&gt;&lt;pub-dates&gt;&lt;date&gt;June 19-22, 2016&lt;/date&gt;&lt;/pub-dates&gt;&lt;/dates&gt;&lt;pub-location&gt;Montréal, Québec, Canada&lt;/pub-location&gt;&lt;urls&gt;&lt;/urls&gt;&lt;/record&gt;&lt;/Cite&gt;&lt;/EndNote&gt;</w:instrText>
      </w:r>
      <w:r w:rsidR="0012341F">
        <w:rPr>
          <w:szCs w:val="24"/>
        </w:rPr>
        <w:fldChar w:fldCharType="separate"/>
      </w:r>
      <w:r w:rsidR="0012341F">
        <w:rPr>
          <w:noProof/>
          <w:szCs w:val="24"/>
        </w:rPr>
        <w:t>[13]</w:t>
      </w:r>
      <w:r w:rsidR="0012341F">
        <w:rPr>
          <w:szCs w:val="24"/>
        </w:rPr>
        <w:fldChar w:fldCharType="end"/>
      </w:r>
      <w:r>
        <w:rPr>
          <w:lang w:eastAsia="en-AU"/>
        </w:rPr>
        <w:t xml:space="preserve">, suggesting that the most suitable EM for our low-cost HEV is a Brushless DC Motor (BLDC), with a rated continuous mechanical power output of 10 kW (30 kW peak). Because of our intended use profile involves short pulses of high power for torque-filling, the peak mechanical power figure is as significant in our consideration as the continuous output. BLDC drive </w:t>
      </w:r>
      <w:r w:rsidRPr="00857D48">
        <w:rPr>
          <w:noProof/>
          <w:lang w:eastAsia="en-AU"/>
        </w:rPr>
        <w:t>is widely used</w:t>
      </w:r>
      <w:r>
        <w:rPr>
          <w:lang w:eastAsia="en-AU"/>
        </w:rPr>
        <w:t xml:space="preserve"> for EV and HEV applications</w:t>
      </w:r>
      <w:r w:rsidR="0000492C">
        <w:rPr>
          <w:lang w:eastAsia="en-AU"/>
        </w:rPr>
        <w:t xml:space="preserve"> </w:t>
      </w:r>
      <w:r w:rsidR="0000492C">
        <w:rPr>
          <w:lang w:eastAsia="en-AU"/>
        </w:rPr>
        <w:fldChar w:fldCharType="begin">
          <w:fldData xml:space="preserve">PEVuZE5vdGU+PENpdGU+PEF1dGhvcj5aZXJhb3VsaWE8L0F1dGhvcj48WWVhcj4yMDA2PC9ZZWFy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=
</w:fldData>
        </w:fldChar>
      </w:r>
      <w:r w:rsidR="0012341F">
        <w:rPr>
          <w:lang w:eastAsia="en-AU"/>
        </w:rPr>
        <w:instrText xml:space="preserve"> ADDIN EN.CITE </w:instrText>
      </w:r>
      <w:r w:rsidR="0012341F">
        <w:rPr>
          <w:lang w:eastAsia="en-AU"/>
        </w:rPr>
        <w:fldChar w:fldCharType="begin">
          <w:fldData xml:space="preserve">PEVuZE5vdGU+PENpdGU+PEF1dGhvcj5aZXJhb3VsaWE8L0F1dGhvcj48WWVhcj4yMDA2PC9ZZWFy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=
</w:fldData>
        </w:fldChar>
      </w:r>
      <w:r w:rsidR="0012341F">
        <w:rPr>
          <w:lang w:eastAsia="en-AU"/>
        </w:rPr>
        <w:instrText xml:space="preserve"> ADDIN EN.CITE.DATA </w:instrText>
      </w:r>
      <w:r w:rsidR="0012341F">
        <w:rPr>
          <w:lang w:eastAsia="en-AU"/>
        </w:rPr>
      </w:r>
      <w:r w:rsidR="0012341F">
        <w:rPr>
          <w:lang w:eastAsia="en-AU"/>
        </w:rPr>
        <w:fldChar w:fldCharType="end"/>
      </w:r>
      <w:r w:rsidR="0000492C">
        <w:rPr>
          <w:lang w:eastAsia="en-AU"/>
        </w:rPr>
      </w:r>
      <w:r w:rsidR="0000492C">
        <w:rPr>
          <w:lang w:eastAsia="en-AU"/>
        </w:rPr>
        <w:fldChar w:fldCharType="separate"/>
      </w:r>
      <w:r w:rsidR="0012341F">
        <w:rPr>
          <w:noProof/>
          <w:lang w:eastAsia="en-AU"/>
        </w:rPr>
        <w:t>[14-16]</w:t>
      </w:r>
      <w:r w:rsidR="0000492C">
        <w:rPr>
          <w:lang w:eastAsia="en-AU"/>
        </w:rPr>
        <w:fldChar w:fldCharType="end"/>
      </w:r>
      <w:r>
        <w:rPr>
          <w:lang w:eastAsia="en-AU"/>
        </w:rPr>
        <w:t>. A 10 kW electric machine was found to satisfy most requirements for torque-fill in during gear change</w:t>
      </w:r>
      <w:r w:rsidR="004217AC">
        <w:rPr>
          <w:lang w:eastAsia="en-AU"/>
        </w:rPr>
        <w:t>.</w:t>
      </w:r>
      <w:r>
        <w:rPr>
          <w:lang w:eastAsia="en-AU"/>
        </w:rPr>
        <w:t xml:space="preserve"> </w:t>
      </w:r>
      <w:r w:rsidR="004217AC">
        <w:rPr>
          <w:lang w:eastAsia="en-AU"/>
        </w:rPr>
        <w:t xml:space="preserve">It is also sufficiently powerful to be implemented for secondary functions </w:t>
      </w:r>
      <w:r w:rsidR="004217AC" w:rsidRPr="00857D48">
        <w:rPr>
          <w:noProof/>
          <w:lang w:eastAsia="en-AU"/>
        </w:rPr>
        <w:t>to</w:t>
      </w:r>
      <w:r w:rsidR="004217AC">
        <w:rPr>
          <w:lang w:eastAsia="en-AU"/>
        </w:rPr>
        <w:t xml:space="preserve"> improve the powertrain efficiency. These secondary </w:t>
      </w:r>
      <w:r w:rsidR="004324F7">
        <w:rPr>
          <w:lang w:eastAsia="en-AU"/>
        </w:rPr>
        <w:t>functions</w:t>
      </w:r>
      <w:r w:rsidR="004217AC">
        <w:rPr>
          <w:lang w:eastAsia="en-AU"/>
        </w:rPr>
        <w:t xml:space="preserve"> </w:t>
      </w:r>
      <w:r w:rsidR="00DA5EB9">
        <w:rPr>
          <w:lang w:eastAsia="en-AU"/>
        </w:rPr>
        <w:t xml:space="preserve">may </w:t>
      </w:r>
      <w:r w:rsidR="004217AC">
        <w:rPr>
          <w:lang w:eastAsia="en-AU"/>
        </w:rPr>
        <w:t xml:space="preserve">include torque supplementation </w:t>
      </w:r>
      <w:r>
        <w:rPr>
          <w:lang w:eastAsia="en-AU"/>
        </w:rPr>
        <w:t xml:space="preserve">under high demand or low engine efficiency conditions </w:t>
      </w:r>
      <w:r w:rsidR="0000492C">
        <w:rPr>
          <w:lang w:eastAsia="en-AU"/>
        </w:rPr>
        <w:fldChar w:fldCharType="begin"/>
      </w:r>
      <w:r w:rsidR="0012341F">
        <w:rPr>
          <w:lang w:eastAsia="en-AU"/>
        </w:rPr>
        <w:instrText xml:space="preserve"> ADDIN EN.CITE &lt;EndNote&gt;&lt;Cite&gt;&lt;Author&gt;Wagner&lt;/Author&gt;&lt;Year&gt;2005&lt;/Year&gt;&lt;RecNum&gt;288&lt;/RecNum&gt;&lt;DisplayText&gt;[17]&lt;/DisplayText&gt;&lt;record&gt;&lt;rec-number&gt;288&lt;/rec-number&gt;&lt;foreign-keys&gt;&lt;key app="EN" db-id="xspzrtw05w5rsye5ea0pfspyfva505xwv9p0" timestamp="1460688037"&gt;288&lt;/key&gt;&lt;/foreign-keys&gt;&lt;ref-type name="Report"&gt;27&lt;/ref-type&gt;&lt;contributors&gt;&lt;authors&gt;&lt;author&gt;Wagner, Uwe&lt;/author&gt;&lt;author&gt;Wagner, Alfons&lt;/author&gt;&lt;/authors&gt;&lt;/contributors&gt;&lt;titles&gt;&lt;title&gt;Electrical shift gearbox (esg)-consistent development of the dual clutch transmission to a mild hybrid system&lt;/title&gt;&lt;/titles&gt;&lt;dates&gt;&lt;year&gt;2005&lt;/year&gt;&lt;/dates&gt;&lt;publisher&gt;SAE Technical Paper&lt;/publisher&gt;&lt;isbn&gt;0148-7191&lt;/isbn&gt;&lt;urls&gt;&lt;/urls&gt;&lt;/record&gt;&lt;/Cite&gt;&lt;/EndNote&gt;</w:instrText>
      </w:r>
      <w:r w:rsidR="0000492C">
        <w:rPr>
          <w:lang w:eastAsia="en-AU"/>
        </w:rPr>
        <w:fldChar w:fldCharType="separate"/>
      </w:r>
      <w:r w:rsidR="0012341F">
        <w:rPr>
          <w:noProof/>
          <w:lang w:eastAsia="en-AU"/>
        </w:rPr>
        <w:t>[17]</w:t>
      </w:r>
      <w:r w:rsidR="0000492C">
        <w:rPr>
          <w:lang w:eastAsia="en-AU"/>
        </w:rPr>
        <w:fldChar w:fldCharType="end"/>
      </w:r>
      <w:r w:rsidR="004324F7">
        <w:rPr>
          <w:lang w:eastAsia="en-AU"/>
        </w:rPr>
        <w:t xml:space="preserve"> or energy recovery during braking events</w:t>
      </w:r>
      <w:r>
        <w:rPr>
          <w:lang w:eastAsia="en-AU"/>
        </w:rPr>
        <w:t xml:space="preserve">. </w:t>
      </w:r>
    </w:p>
    <w:p w14:paraId="26D5EDEA" w14:textId="77777777" w:rsidR="00DA5EB9" w:rsidRDefault="00DA5EB9" w:rsidP="00B90B80">
      <w:pPr>
        <w:rPr>
          <w:lang w:eastAsia="en-AU"/>
        </w:rPr>
      </w:pPr>
    </w:p>
    <w:p w14:paraId="7814E7D2" w14:textId="3197EEB2" w:rsidR="00A71A32" w:rsidRDefault="00A71A32" w:rsidP="00B90B80">
      <w:pPr>
        <w:rPr>
          <w:lang w:eastAsia="en-AU"/>
        </w:rPr>
      </w:pPr>
      <w:r>
        <w:rPr>
          <w:lang w:eastAsia="en-AU"/>
        </w:rPr>
        <w:t xml:space="preserve">A detailed description of the </w:t>
      </w:r>
      <w:r w:rsidR="00DA5EB9">
        <w:rPr>
          <w:lang w:eastAsia="en-AU"/>
        </w:rPr>
        <w:t xml:space="preserve">motor </w:t>
      </w:r>
      <w:r>
        <w:rPr>
          <w:lang w:eastAsia="en-AU"/>
        </w:rPr>
        <w:t xml:space="preserve">selection process </w:t>
      </w:r>
      <w:r w:rsidRPr="00857D48">
        <w:rPr>
          <w:noProof/>
          <w:lang w:eastAsia="en-AU"/>
        </w:rPr>
        <w:t>is given</w:t>
      </w:r>
      <w:r>
        <w:rPr>
          <w:lang w:eastAsia="en-AU"/>
        </w:rPr>
        <w:t xml:space="preserve"> below. The obvious limitation of this vehicle configuration is that it is not possible to isolate the EM from the wheels, and therefore there are incidental losses while the motor is freewheeling. Speed synchronisation during gear shifting is accomplished using standard synchronizers that are popular in manual transmissions, having low cost and high reliability. It </w:t>
      </w:r>
      <w:r w:rsidRPr="00857D48">
        <w:rPr>
          <w:noProof/>
          <w:lang w:eastAsia="en-AU"/>
        </w:rPr>
        <w:t>is recognised</w:t>
      </w:r>
      <w:r>
        <w:rPr>
          <w:lang w:eastAsia="en-AU"/>
        </w:rPr>
        <w:t xml:space="preserve"> that due to the nature of the mild HEV system proposed, material savings may be found by removal of the synchronizers, </w:t>
      </w:r>
      <w:r w:rsidRPr="00857D48">
        <w:rPr>
          <w:noProof/>
          <w:lang w:eastAsia="en-AU"/>
        </w:rPr>
        <w:t>instead</w:t>
      </w:r>
      <w:r>
        <w:rPr>
          <w:lang w:eastAsia="en-AU"/>
        </w:rPr>
        <w:t xml:space="preserve"> using electronic throttle control to accomplish speed synchronisation. However, these savings assume that speed synchronisation may be </w:t>
      </w:r>
      <w:r w:rsidRPr="00857D48">
        <w:rPr>
          <w:noProof/>
          <w:lang w:eastAsia="en-AU"/>
        </w:rPr>
        <w:t>ac</w:t>
      </w:r>
      <w:r w:rsidR="00857D48">
        <w:rPr>
          <w:noProof/>
          <w:lang w:eastAsia="en-AU"/>
        </w:rPr>
        <w:t>hiev</w:t>
      </w:r>
      <w:r w:rsidRPr="00857D48">
        <w:rPr>
          <w:noProof/>
          <w:lang w:eastAsia="en-AU"/>
        </w:rPr>
        <w:t>ed</w:t>
      </w:r>
      <w:r>
        <w:rPr>
          <w:lang w:eastAsia="en-AU"/>
        </w:rPr>
        <w:t xml:space="preserve"> with a very high degree of accuracy, where the inclusion of synchronizers means that the accuracy of the speed synchronisation may be reduced, improving system response. Further, the savings do not translate into </w:t>
      </w:r>
      <w:r w:rsidR="00857D48">
        <w:rPr>
          <w:noProof/>
          <w:lang w:eastAsia="en-AU"/>
        </w:rPr>
        <w:t>lower</w:t>
      </w:r>
      <w:r>
        <w:rPr>
          <w:lang w:eastAsia="en-AU"/>
        </w:rPr>
        <w:t xml:space="preserve"> cost due to the current economies of scale. For these reasons, they are therefore not pursued. </w:t>
      </w:r>
    </w:p>
    <w:p w14:paraId="550E5DDF" w14:textId="77777777" w:rsidR="00A71A32" w:rsidRDefault="00A71A32" w:rsidP="000A7FE6">
      <w:pPr>
        <w:rPr>
          <w:lang w:eastAsia="en-AU"/>
        </w:rPr>
      </w:pPr>
    </w:p>
    <w:p w14:paraId="23341426" w14:textId="6AAF17F4" w:rsidR="00DA5EB9" w:rsidRDefault="00A71A32" w:rsidP="0000492C">
      <w:pPr>
        <w:rPr>
          <w:lang w:eastAsia="en-AU"/>
        </w:rPr>
      </w:pPr>
      <w:r>
        <w:rPr>
          <w:lang w:eastAsia="en-AU"/>
        </w:rPr>
        <w:t xml:space="preserve">Powertrains provide torque over a large range of operating speeds and deliver it to the road. Therefore, the driving torque, gear reduction and vehicle resistance torque must be considered </w:t>
      </w:r>
      <w:r w:rsidRPr="00857D48">
        <w:rPr>
          <w:noProof/>
          <w:lang w:eastAsia="en-AU"/>
        </w:rPr>
        <w:t xml:space="preserve">to </w:t>
      </w:r>
      <w:r w:rsidR="00857D48">
        <w:rPr>
          <w:noProof/>
          <w:lang w:eastAsia="en-AU"/>
        </w:rPr>
        <w:t>model the powertrain accurately</w:t>
      </w:r>
      <w:r>
        <w:rPr>
          <w:lang w:eastAsia="en-AU"/>
        </w:rPr>
        <w:t xml:space="preserve">. The powertrain is a simple post-transmission parallel hybrid configuration. It utilises a low-powered four-cylinder engine coupled to a five-speed manual transmission through a robotically actuated clutch. </w:t>
      </w:r>
      <w:r w:rsidR="00614123" w:rsidRPr="00857D48">
        <w:rPr>
          <w:noProof/>
          <w:lang w:eastAsia="en-AU"/>
        </w:rPr>
        <w:t xml:space="preserve">The electric </w:t>
      </w:r>
      <w:r w:rsidRPr="00857D48">
        <w:rPr>
          <w:noProof/>
          <w:lang w:eastAsia="en-AU"/>
        </w:rPr>
        <w:t>motor is connected to the transmission</w:t>
      </w:r>
      <w:r>
        <w:rPr>
          <w:lang w:eastAsia="en-AU"/>
        </w:rPr>
        <w:t xml:space="preserve"> output shaft, before the final drive. </w:t>
      </w:r>
    </w:p>
    <w:p w14:paraId="1FF5AB02" w14:textId="77777777" w:rsidR="00DA5EB9" w:rsidRDefault="00DA5EB9" w:rsidP="0000492C">
      <w:pPr>
        <w:rPr>
          <w:lang w:eastAsia="en-AU"/>
        </w:rPr>
      </w:pPr>
    </w:p>
    <w:p w14:paraId="2EAE1DDB" w14:textId="5FE8A2D6" w:rsidR="00A71A32" w:rsidRDefault="00656FC0" w:rsidP="00AE66FE">
      <w:pPr>
        <w:rPr>
          <w:lang w:eastAsia="en-AU"/>
        </w:rPr>
      </w:pPr>
      <w:r>
        <w:rPr>
          <w:lang w:eastAsia="en-AU"/>
        </w:rPr>
        <w:t xml:space="preserve">Current </w:t>
      </w:r>
      <w:r w:rsidR="00A71A32">
        <w:rPr>
          <w:lang w:eastAsia="en-AU"/>
        </w:rPr>
        <w:t xml:space="preserve">literature includes some similar architectures to that proposed herein </w:t>
      </w:r>
      <w:r w:rsidR="0000492C">
        <w:rPr>
          <w:lang w:eastAsia="en-AU"/>
        </w:rPr>
        <w:fldChar w:fldCharType="begin">
          <w:fldData xml:space="preserve">PEVuZE5vdGU+PENpdGU+PEF1dGhvcj5CYXJhc3p1PC9BdXRob3I+PFllYXI+MjAwMjwvWWVhcj48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</w:fldData>
        </w:fldChar>
      </w:r>
      <w:r w:rsidR="0012341F">
        <w:rPr>
          <w:lang w:eastAsia="en-AU"/>
        </w:rPr>
        <w:instrText xml:space="preserve"> ADDIN EN.CITE </w:instrText>
      </w:r>
      <w:r w:rsidR="0012341F">
        <w:rPr>
          <w:lang w:eastAsia="en-AU"/>
        </w:rPr>
        <w:fldChar w:fldCharType="begin">
          <w:fldData xml:space="preserve">PEVuZE5vdGU+PENpdGU+PEF1dGhvcj5CYXJhc3p1PC9BdXRob3I+PFllYXI+MjAwMjwvWWVhcj48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</w:fldData>
        </w:fldChar>
      </w:r>
      <w:r w:rsidR="0012341F">
        <w:rPr>
          <w:lang w:eastAsia="en-AU"/>
        </w:rPr>
        <w:instrText xml:space="preserve"> ADDIN EN.CITE.DATA </w:instrText>
      </w:r>
      <w:r w:rsidR="0012341F">
        <w:rPr>
          <w:lang w:eastAsia="en-AU"/>
        </w:rPr>
      </w:r>
      <w:r w:rsidR="0012341F">
        <w:rPr>
          <w:lang w:eastAsia="en-AU"/>
        </w:rPr>
        <w:fldChar w:fldCharType="end"/>
      </w:r>
      <w:r w:rsidR="0000492C">
        <w:rPr>
          <w:lang w:eastAsia="en-AU"/>
        </w:rPr>
      </w:r>
      <w:r w:rsidR="0000492C">
        <w:rPr>
          <w:lang w:eastAsia="en-AU"/>
        </w:rPr>
        <w:fldChar w:fldCharType="separate"/>
      </w:r>
      <w:r w:rsidR="0012341F">
        <w:rPr>
          <w:noProof/>
          <w:lang w:eastAsia="en-AU"/>
        </w:rPr>
        <w:t>[10, 18, 19]</w:t>
      </w:r>
      <w:r w:rsidR="0000492C">
        <w:rPr>
          <w:lang w:eastAsia="en-AU"/>
        </w:rPr>
        <w:fldChar w:fldCharType="end"/>
      </w:r>
      <w:r w:rsidR="00A71A32">
        <w:rPr>
          <w:lang w:eastAsia="en-AU"/>
        </w:rPr>
        <w:t xml:space="preserve">. Of these, Baraszu </w:t>
      </w:r>
      <w:r w:rsidR="0000492C">
        <w:rPr>
          <w:lang w:eastAsia="en-AU"/>
        </w:rPr>
        <w:fldChar w:fldCharType="begin"/>
      </w:r>
      <w:r w:rsidR="00C51558">
        <w:rPr>
          <w:lang w:eastAsia="en-AU"/>
        </w:rPr>
        <w:instrText xml:space="preserve"> ADDIN EN.CITE &lt;EndNote&gt;&lt;Cite&gt;&lt;Author&gt;Baraszu&lt;/Author&gt;&lt;Year&gt;2002&lt;/Year&gt;&lt;RecNum&gt;263&lt;/RecNum&gt;&lt;DisplayText&gt;[10]&lt;/DisplayText&gt;&lt;record&gt;&lt;rec-number&gt;263&lt;/rec-number&gt;&lt;foreign-keys&gt;&lt;key app="EN" db-id="xspzrtw05w5rsye5ea0pfspyfva505xwv9p0" timestamp="1455498156"&gt;263&lt;/key&gt;&lt;key app="ENWeb" db-id=""&gt;0&lt;/key&gt;&lt;/foreign-keys&gt;&lt;ref-type name="Conference Proceedings"&gt;10&lt;/ref-type&gt;&lt;contributors&gt;&lt;authors&gt;&lt;author&gt;Baraszu, RC&lt;/author&gt;&lt;author&gt;Cikanek, SR&lt;/author&gt;&lt;/authors&gt;&lt;/contributors&gt;&lt;titles&gt;&lt;title&gt;Torque fill-in for an automated shift manual transmission in a parallel hybrid electric vehicle&lt;/title&gt;&lt;secondary-title&gt;American Control Conference, 2002. Proceedings of the 2002&lt;/secondary-title&gt;&lt;/titles&gt;&lt;pages&gt;1431-1436&lt;/pages&gt;&lt;volume&gt;2&lt;/volume&gt;&lt;dates&gt;&lt;year&gt;2002&lt;/year&gt;&lt;/dates&gt;&lt;publisher&gt;IEEE&lt;/publisher&gt;&lt;isbn&gt;0780372980&lt;/isbn&gt;&lt;urls&gt;&lt;/urls&gt;&lt;/record&gt;&lt;/Cite&gt;&lt;/EndNote&gt;</w:instrText>
      </w:r>
      <w:r w:rsidR="0000492C">
        <w:rPr>
          <w:lang w:eastAsia="en-AU"/>
        </w:rPr>
        <w:fldChar w:fldCharType="separate"/>
      </w:r>
      <w:r w:rsidR="00C51558">
        <w:rPr>
          <w:noProof/>
          <w:lang w:eastAsia="en-AU"/>
        </w:rPr>
        <w:t>[10]</w:t>
      </w:r>
      <w:r w:rsidR="0000492C">
        <w:rPr>
          <w:lang w:eastAsia="en-AU"/>
        </w:rPr>
        <w:fldChar w:fldCharType="end"/>
      </w:r>
      <w:r w:rsidR="0000492C">
        <w:rPr>
          <w:lang w:eastAsia="en-AU"/>
        </w:rPr>
        <w:t xml:space="preserve"> </w:t>
      </w:r>
      <w:r w:rsidR="00A71A32">
        <w:rPr>
          <w:lang w:eastAsia="en-AU"/>
        </w:rPr>
        <w:t xml:space="preserve">most closely resembles the architecture proposed herein. However, our proposed architecture is simpler still, by the omission of the motor clutch. Moreover, the primary focus of our research about </w:t>
      </w:r>
      <w:r w:rsidR="00AE66FE">
        <w:rPr>
          <w:lang w:eastAsia="en-AU"/>
        </w:rPr>
        <w:t xml:space="preserve">achieving desired </w:t>
      </w:r>
      <w:r w:rsidR="000601F7" w:rsidRPr="000601F7">
        <w:rPr>
          <w:lang w:eastAsia="en-AU"/>
        </w:rPr>
        <w:t xml:space="preserve">driveability </w:t>
      </w:r>
      <w:r w:rsidR="00AE66FE">
        <w:rPr>
          <w:lang w:eastAsia="en-AU"/>
        </w:rPr>
        <w:t xml:space="preserve">characteristics at </w:t>
      </w:r>
      <w:r w:rsidR="000601F7" w:rsidRPr="000601F7">
        <w:rPr>
          <w:lang w:eastAsia="en-AU"/>
        </w:rPr>
        <w:t>low manufacturing costs</w:t>
      </w:r>
      <w:r w:rsidR="00A71A32">
        <w:rPr>
          <w:lang w:eastAsia="en-AU"/>
        </w:rPr>
        <w:t xml:space="preserve">. Our project constraints </w:t>
      </w:r>
      <w:r w:rsidR="00A71A32" w:rsidRPr="00857D48">
        <w:rPr>
          <w:noProof/>
          <w:lang w:eastAsia="en-AU"/>
        </w:rPr>
        <w:t>are derived</w:t>
      </w:r>
      <w:r w:rsidR="00A71A32">
        <w:rPr>
          <w:lang w:eastAsia="en-AU"/>
        </w:rPr>
        <w:t xml:space="preserve"> from the fundamental goal of bringing hybrid technology to developing nations</w:t>
      </w:r>
      <w:r>
        <w:rPr>
          <w:lang w:eastAsia="en-AU"/>
        </w:rPr>
        <w:t>.</w:t>
      </w:r>
      <w:r w:rsidR="00A71A32">
        <w:rPr>
          <w:lang w:eastAsia="en-AU"/>
        </w:rPr>
        <w:t xml:space="preserve"> </w:t>
      </w:r>
      <w:r w:rsidR="000601F7" w:rsidRPr="000601F7">
        <w:rPr>
          <w:lang w:eastAsia="en-AU"/>
        </w:rPr>
        <w:t>These regions typically do not have</w:t>
      </w:r>
      <w:r w:rsidR="00857D48">
        <w:rPr>
          <w:lang w:eastAsia="en-AU"/>
        </w:rPr>
        <w:t xml:space="preserve"> a</w:t>
      </w:r>
      <w:r w:rsidR="000601F7" w:rsidRPr="000601F7">
        <w:rPr>
          <w:lang w:eastAsia="en-AU"/>
        </w:rPr>
        <w:t xml:space="preserve"> </w:t>
      </w:r>
      <w:r w:rsidR="000601F7" w:rsidRPr="00857D48">
        <w:rPr>
          <w:noProof/>
          <w:lang w:eastAsia="en-AU"/>
        </w:rPr>
        <w:t>high</w:t>
      </w:r>
      <w:r w:rsidR="000601F7" w:rsidRPr="000601F7">
        <w:rPr>
          <w:lang w:eastAsia="en-AU"/>
        </w:rPr>
        <w:t xml:space="preserve"> penetration of AT vehicles and even lower penetration of hybrid/low-emission/zero-emission vehicles, due to </w:t>
      </w:r>
      <w:r w:rsidR="000601F7" w:rsidRPr="00857D48">
        <w:rPr>
          <w:noProof/>
          <w:lang w:eastAsia="en-AU"/>
        </w:rPr>
        <w:t>high cost</w:t>
      </w:r>
      <w:r w:rsidR="00857D48">
        <w:rPr>
          <w:lang w:eastAsia="en-AU"/>
        </w:rPr>
        <w:t>-</w:t>
      </w:r>
      <w:r w:rsidR="000601F7" w:rsidRPr="000601F7">
        <w:rPr>
          <w:lang w:eastAsia="en-AU"/>
        </w:rPr>
        <w:t>sensitivity</w:t>
      </w:r>
      <w:r w:rsidR="00A71A32">
        <w:rPr>
          <w:lang w:eastAsia="en-AU"/>
        </w:rPr>
        <w:t xml:space="preserve">. This focus compares </w:t>
      </w:r>
      <w:r>
        <w:rPr>
          <w:lang w:eastAsia="en-AU"/>
        </w:rPr>
        <w:t xml:space="preserve">well </w:t>
      </w:r>
      <w:r w:rsidR="00A71A32">
        <w:rPr>
          <w:lang w:eastAsia="en-AU"/>
        </w:rPr>
        <w:t xml:space="preserve">with the literature, which typically </w:t>
      </w:r>
      <w:r w:rsidR="00A71A32" w:rsidRPr="00857D48">
        <w:rPr>
          <w:noProof/>
          <w:lang w:eastAsia="en-AU"/>
        </w:rPr>
        <w:t>focu</w:t>
      </w:r>
      <w:r w:rsidR="00857D48" w:rsidRPr="00857D48">
        <w:rPr>
          <w:noProof/>
          <w:lang w:eastAsia="en-AU"/>
        </w:rPr>
        <w:t>se</w:t>
      </w:r>
      <w:r w:rsidR="00A71A32" w:rsidRPr="00857D48">
        <w:rPr>
          <w:noProof/>
          <w:lang w:eastAsia="en-AU"/>
        </w:rPr>
        <w:t>s</w:t>
      </w:r>
      <w:r w:rsidR="00A71A32">
        <w:rPr>
          <w:lang w:eastAsia="en-AU"/>
        </w:rPr>
        <w:t xml:space="preserve"> on the technological aspect without significant reference to its social context. The focus of this particular article is about the technical and design decisions required to fulfil our fundamental </w:t>
      </w:r>
      <w:r w:rsidR="00A71A32" w:rsidRPr="00857D48">
        <w:rPr>
          <w:noProof/>
          <w:lang w:eastAsia="en-AU"/>
        </w:rPr>
        <w:t>goal</w:t>
      </w:r>
      <w:r w:rsidR="00857D48">
        <w:rPr>
          <w:noProof/>
          <w:lang w:eastAsia="en-AU"/>
        </w:rPr>
        <w:t>;</w:t>
      </w:r>
      <w:r w:rsidRPr="00857D48">
        <w:rPr>
          <w:noProof/>
          <w:lang w:eastAsia="en-AU"/>
        </w:rPr>
        <w:t xml:space="preserve"> other</w:t>
      </w:r>
      <w:r>
        <w:rPr>
          <w:lang w:eastAsia="en-AU"/>
        </w:rPr>
        <w:t xml:space="preserve"> impacts are part of</w:t>
      </w:r>
      <w:r w:rsidR="00857D48">
        <w:rPr>
          <w:lang w:eastAsia="en-AU"/>
        </w:rPr>
        <w:t xml:space="preserve"> the</w:t>
      </w:r>
      <w:r>
        <w:rPr>
          <w:lang w:eastAsia="en-AU"/>
        </w:rPr>
        <w:t xml:space="preserve"> </w:t>
      </w:r>
      <w:r w:rsidRPr="00857D48">
        <w:rPr>
          <w:noProof/>
          <w:lang w:eastAsia="en-AU"/>
        </w:rPr>
        <w:t>future</w:t>
      </w:r>
      <w:r>
        <w:rPr>
          <w:lang w:eastAsia="en-AU"/>
        </w:rPr>
        <w:t xml:space="preserve"> research for this project</w:t>
      </w:r>
      <w:r w:rsidR="00A71A32">
        <w:rPr>
          <w:lang w:eastAsia="en-AU"/>
        </w:rPr>
        <w:t>.</w:t>
      </w:r>
    </w:p>
    <w:p w14:paraId="68BC21E3" w14:textId="77777777" w:rsidR="00284567" w:rsidRDefault="00284567" w:rsidP="0000492C">
      <w:pPr>
        <w:rPr>
          <w:lang w:eastAsia="en-AU"/>
        </w:rPr>
      </w:pPr>
    </w:p>
    <w:p w14:paraId="146CFEAC" w14:textId="4866C945" w:rsidR="00CF7EDE" w:rsidRPr="00C50FAE" w:rsidRDefault="00857D48" w:rsidP="00AE66FE">
      <w:pPr>
        <w:rPr>
          <w:lang w:val="en-US" w:eastAsia="en-AU"/>
        </w:rPr>
      </w:pPr>
      <w:r w:rsidRPr="00857D48">
        <w:rPr>
          <w:noProof/>
          <w:lang w:eastAsia="en-AU"/>
        </w:rPr>
        <w:t>As a complement to the discussion of</w:t>
      </w:r>
      <w:r w:rsidR="00A71A32" w:rsidRPr="00857D48">
        <w:rPr>
          <w:noProof/>
          <w:lang w:eastAsia="en-AU"/>
        </w:rPr>
        <w:t xml:space="preserve"> torque</w:t>
      </w:r>
      <w:r>
        <w:rPr>
          <w:noProof/>
          <w:lang w:eastAsia="en-AU"/>
        </w:rPr>
        <w:t xml:space="preserve"> </w:t>
      </w:r>
      <w:r w:rsidR="00A71A32" w:rsidRPr="00857D48">
        <w:rPr>
          <w:noProof/>
          <w:lang w:eastAsia="en-AU"/>
        </w:rPr>
        <w:t>hole control</w:t>
      </w:r>
      <w:r w:rsidR="00A71A32">
        <w:rPr>
          <w:lang w:eastAsia="en-AU"/>
        </w:rPr>
        <w:t xml:space="preserve">, this paper presents a brief </w:t>
      </w:r>
      <w:r w:rsidRPr="00857D48">
        <w:rPr>
          <w:noProof/>
          <w:lang w:eastAsia="en-AU"/>
        </w:rPr>
        <w:t>treatment</w:t>
      </w:r>
      <w:r>
        <w:rPr>
          <w:noProof/>
          <w:lang w:eastAsia="en-AU"/>
        </w:rPr>
        <w:t xml:space="preserve"> </w:t>
      </w:r>
      <w:r w:rsidR="00A71A32">
        <w:rPr>
          <w:lang w:eastAsia="en-AU"/>
        </w:rPr>
        <w:t xml:space="preserve">of shift quality and metrics using the Vibration Dose Value (VDV) approach, which provides a metric for occupant comfort. </w:t>
      </w:r>
      <w:r w:rsidR="00AE66FE">
        <w:rPr>
          <w:noProof/>
          <w:lang w:eastAsia="en-AU"/>
        </w:rPr>
        <w:t>One of the project goal t</w:t>
      </w:r>
      <w:r w:rsidR="00A71A32" w:rsidRPr="00857D48">
        <w:rPr>
          <w:noProof/>
          <w:lang w:eastAsia="en-AU"/>
        </w:rPr>
        <w:t xml:space="preserve">o fulfil our stated aim </w:t>
      </w:r>
      <w:r w:rsidR="000A53BB" w:rsidRPr="00857D48">
        <w:rPr>
          <w:noProof/>
          <w:lang w:eastAsia="en-AU"/>
        </w:rPr>
        <w:t>of bringing hybrid technology to developing nations</w:t>
      </w:r>
      <w:r w:rsidR="00AE66FE">
        <w:rPr>
          <w:lang w:eastAsia="en-AU"/>
        </w:rPr>
        <w:t xml:space="preserve"> is to show </w:t>
      </w:r>
      <w:r w:rsidR="00A71A32">
        <w:rPr>
          <w:lang w:eastAsia="en-AU"/>
        </w:rPr>
        <w:t xml:space="preserve">the </w:t>
      </w:r>
      <w:r w:rsidR="000A53BB">
        <w:rPr>
          <w:lang w:eastAsia="en-AU"/>
        </w:rPr>
        <w:t xml:space="preserve">occupant </w:t>
      </w:r>
      <w:r w:rsidR="00A71A32">
        <w:rPr>
          <w:lang w:eastAsia="en-AU"/>
        </w:rPr>
        <w:t xml:space="preserve">comfort of </w:t>
      </w:r>
      <w:r w:rsidR="000A53BB">
        <w:rPr>
          <w:lang w:eastAsia="en-AU"/>
        </w:rPr>
        <w:t xml:space="preserve">a vehicle equipped with </w:t>
      </w:r>
      <w:r w:rsidR="00A71A32">
        <w:rPr>
          <w:lang w:eastAsia="en-AU"/>
        </w:rPr>
        <w:t xml:space="preserve">our manual-transmission </w:t>
      </w:r>
      <w:r w:rsidR="000A53BB">
        <w:rPr>
          <w:lang w:eastAsia="en-AU"/>
        </w:rPr>
        <w:t xml:space="preserve">hybrid powertrain </w:t>
      </w:r>
      <w:r w:rsidR="00A71A32">
        <w:rPr>
          <w:lang w:eastAsia="en-AU"/>
        </w:rPr>
        <w:t>approach</w:t>
      </w:r>
      <w:r w:rsidR="00AE66FE">
        <w:rPr>
          <w:lang w:eastAsia="en-AU"/>
        </w:rPr>
        <w:t>es</w:t>
      </w:r>
      <w:r w:rsidR="00A71A32">
        <w:rPr>
          <w:lang w:eastAsia="en-AU"/>
        </w:rPr>
        <w:t xml:space="preserve"> </w:t>
      </w:r>
      <w:r w:rsidR="000A53BB">
        <w:rPr>
          <w:lang w:eastAsia="en-AU"/>
        </w:rPr>
        <w:t xml:space="preserve">the comfort </w:t>
      </w:r>
      <w:r w:rsidR="00A71A32">
        <w:rPr>
          <w:lang w:eastAsia="en-AU"/>
        </w:rPr>
        <w:t xml:space="preserve">of </w:t>
      </w:r>
      <w:r w:rsidR="000A53BB" w:rsidRPr="00857D48">
        <w:rPr>
          <w:noProof/>
          <w:lang w:eastAsia="en-AU"/>
        </w:rPr>
        <w:t>an identical</w:t>
      </w:r>
      <w:r w:rsidR="000A53BB">
        <w:rPr>
          <w:lang w:eastAsia="en-AU"/>
        </w:rPr>
        <w:t xml:space="preserve"> vehicle with </w:t>
      </w:r>
      <w:r w:rsidR="00A71A32">
        <w:rPr>
          <w:lang w:eastAsia="en-AU"/>
        </w:rPr>
        <w:t xml:space="preserve">fully automatic </w:t>
      </w:r>
      <w:r w:rsidR="000A53BB">
        <w:rPr>
          <w:lang w:eastAsia="en-AU"/>
        </w:rPr>
        <w:t xml:space="preserve">ICE powertrain. We aim to accomplish this </w:t>
      </w:r>
      <w:r w:rsidR="00A71A32">
        <w:rPr>
          <w:lang w:eastAsia="en-AU"/>
        </w:rPr>
        <w:t xml:space="preserve">through effective motor sizing and control of the torque hole and engine clutch slip. The amount of motor torque applied and the length of time it is applied </w:t>
      </w:r>
      <w:r w:rsidR="00A71A32" w:rsidRPr="00857D48">
        <w:rPr>
          <w:noProof/>
          <w:lang w:eastAsia="en-AU"/>
        </w:rPr>
        <w:t>are optimised</w:t>
      </w:r>
      <w:r w:rsidR="00A71A32">
        <w:rPr>
          <w:lang w:eastAsia="en-AU"/>
        </w:rPr>
        <w:t xml:space="preserve"> by minimising </w:t>
      </w:r>
      <w:r w:rsidR="000A53BB">
        <w:rPr>
          <w:lang w:eastAsia="en-AU"/>
        </w:rPr>
        <w:t>the VDV</w:t>
      </w:r>
      <w:r w:rsidR="00A71A32">
        <w:rPr>
          <w:lang w:eastAsia="en-AU"/>
        </w:rPr>
        <w:t>.</w:t>
      </w:r>
    </w:p>
    <w:p w14:paraId="3472D3F8" w14:textId="77777777" w:rsidR="00E14040" w:rsidRDefault="00E14040" w:rsidP="00047476">
      <w:pPr>
        <w:keepNext/>
      </w:pPr>
    </w:p>
    <w:p w14:paraId="343A8F83" w14:textId="77777777" w:rsidR="00694B04" w:rsidRDefault="007B2A6E" w:rsidP="00E63640">
      <w:pPr>
        <w:rPr>
          <w:lang w:eastAsia="en-AU"/>
        </w:rPr>
      </w:pPr>
      <w:r>
        <w:rPr>
          <w:lang w:eastAsia="en-AU"/>
        </w:rPr>
        <w:t>T</w:t>
      </w:r>
      <w:r w:rsidR="00985E5D">
        <w:rPr>
          <w:lang w:eastAsia="en-AU"/>
        </w:rPr>
        <w:t xml:space="preserve">o make a complete study of system response, we must extend the study to </w:t>
      </w:r>
      <w:r w:rsidR="005B1E8A" w:rsidRPr="005B1E8A">
        <w:rPr>
          <w:lang w:eastAsia="en-AU"/>
        </w:rPr>
        <w:t>consider the vibration of the powertrain</w:t>
      </w:r>
      <w:r w:rsidR="00985E5D">
        <w:rPr>
          <w:lang w:eastAsia="en-AU"/>
        </w:rPr>
        <w:t>,</w:t>
      </w:r>
      <w:r w:rsidR="005B1E8A" w:rsidRPr="005B1E8A">
        <w:rPr>
          <w:lang w:eastAsia="en-AU"/>
        </w:rPr>
        <w:t xml:space="preserve"> </w:t>
      </w:r>
      <w:r w:rsidR="00985E5D">
        <w:rPr>
          <w:lang w:eastAsia="en-AU"/>
        </w:rPr>
        <w:t xml:space="preserve">as well as </w:t>
      </w:r>
      <w:r w:rsidR="005B1E8A" w:rsidRPr="005B1E8A">
        <w:rPr>
          <w:lang w:eastAsia="en-AU"/>
        </w:rPr>
        <w:t xml:space="preserve">control of clutch </w:t>
      </w:r>
      <w:r w:rsidR="00985E5D">
        <w:rPr>
          <w:lang w:eastAsia="en-AU"/>
        </w:rPr>
        <w:t xml:space="preserve">and </w:t>
      </w:r>
      <w:r w:rsidR="005B1E8A" w:rsidRPr="005B1E8A">
        <w:rPr>
          <w:lang w:eastAsia="en-AU"/>
        </w:rPr>
        <w:t xml:space="preserve">motor. </w:t>
      </w:r>
      <w:r w:rsidR="00CA183B">
        <w:rPr>
          <w:lang w:eastAsia="en-AU"/>
        </w:rPr>
        <w:t>The p</w:t>
      </w:r>
      <w:r w:rsidR="00CA183B" w:rsidRPr="005B1E8A">
        <w:rPr>
          <w:lang w:eastAsia="en-AU"/>
        </w:rPr>
        <w:t xml:space="preserve">owertrain model </w:t>
      </w:r>
      <w:r w:rsidR="00CA183B" w:rsidRPr="00857D48">
        <w:rPr>
          <w:noProof/>
          <w:lang w:eastAsia="en-AU"/>
        </w:rPr>
        <w:t>is divided</w:t>
      </w:r>
      <w:r w:rsidR="00CA183B" w:rsidRPr="005B1E8A">
        <w:rPr>
          <w:lang w:eastAsia="en-AU"/>
        </w:rPr>
        <w:t xml:space="preserve"> into </w:t>
      </w:r>
      <w:r>
        <w:rPr>
          <w:lang w:eastAsia="en-AU"/>
        </w:rPr>
        <w:t>subsections;</w:t>
      </w:r>
      <w:r w:rsidR="00985E5D">
        <w:rPr>
          <w:lang w:eastAsia="en-AU"/>
        </w:rPr>
        <w:t xml:space="preserve"> these are; the </w:t>
      </w:r>
      <w:r w:rsidR="00CA183B" w:rsidRPr="005B1E8A">
        <w:rPr>
          <w:lang w:eastAsia="en-AU"/>
        </w:rPr>
        <w:t xml:space="preserve">engine model, motor model, powertrain inertia model, and vehicle resistance torques model. These models </w:t>
      </w:r>
      <w:r w:rsidR="00CA183B" w:rsidRPr="00857D48">
        <w:rPr>
          <w:noProof/>
          <w:lang w:eastAsia="en-AU"/>
        </w:rPr>
        <w:t>are presented</w:t>
      </w:r>
      <w:r w:rsidR="00CA183B" w:rsidRPr="005B1E8A">
        <w:rPr>
          <w:lang w:eastAsia="en-AU"/>
        </w:rPr>
        <w:t xml:space="preserve"> in this section.</w:t>
      </w:r>
      <w:r w:rsidR="00CA183B" w:rsidRPr="00503FFE">
        <w:t xml:space="preserve"> </w:t>
      </w:r>
    </w:p>
    <w:p w14:paraId="45A053D4" w14:textId="77777777" w:rsidR="00A07247" w:rsidRPr="006D2F5B" w:rsidRDefault="00A46E0A" w:rsidP="006D2F5B">
      <w:pPr>
        <w:pStyle w:val="Heading2"/>
      </w:pPr>
      <w:r w:rsidRPr="006D2F5B">
        <w:t>Powertrain lumped model formulation</w:t>
      </w:r>
    </w:p>
    <w:p w14:paraId="32BCD18B" w14:textId="07B62434" w:rsidR="00A07247" w:rsidRDefault="007B2A6E" w:rsidP="00AE66FE">
      <w:pPr>
        <w:autoSpaceDE w:val="0"/>
        <w:autoSpaceDN w:val="0"/>
        <w:adjustRightInd w:val="0"/>
        <w:rPr>
          <w:lang w:eastAsia="en-AU"/>
        </w:rPr>
      </w:pPr>
      <w:r w:rsidRPr="007B2A6E">
        <w:rPr>
          <w:lang w:eastAsia="en-AU"/>
        </w:rPr>
        <w:t>The application of lumped parameter methods for higher order powertrain models makes use of powertrain characteristics</w:t>
      </w:r>
      <w:r w:rsidR="00AE66FE">
        <w:rPr>
          <w:lang w:eastAsia="en-AU"/>
        </w:rPr>
        <w:t xml:space="preserve"> of </w:t>
      </w:r>
      <w:r w:rsidRPr="007B2A6E">
        <w:rPr>
          <w:lang w:eastAsia="en-AU"/>
        </w:rPr>
        <w:t xml:space="preserve">shaft stiffness and rotating inertia, in conjunction with the physical layout to produce representative models for different powertrain configurations. The powertrain is modelled using torsional lumped parameters to capture the shift characteristics of the system. Inertia elements represent the major components of the powertrain, such as engine, flywheel, clutch drum, clutch plate, </w:t>
      </w:r>
      <w:r w:rsidRPr="00857D48">
        <w:rPr>
          <w:noProof/>
          <w:lang w:eastAsia="en-AU"/>
        </w:rPr>
        <w:t>synchroniser</w:t>
      </w:r>
      <w:r w:rsidRPr="007B2A6E">
        <w:rPr>
          <w:lang w:eastAsia="en-AU"/>
        </w:rPr>
        <w:t xml:space="preserve"> with final drive gears, shafts, differential, electric motor, wheels and vehicle inertia</w:t>
      </w:r>
      <w:r w:rsidR="00AE66FE">
        <w:rPr>
          <w:lang w:eastAsia="en-AU"/>
        </w:rPr>
        <w:t>.</w:t>
      </w:r>
      <w:r w:rsidRPr="007B2A6E">
        <w:rPr>
          <w:lang w:eastAsia="en-AU"/>
        </w:rPr>
        <w:t xml:space="preserve"> </w:t>
      </w:r>
      <w:r w:rsidR="00AE66FE">
        <w:rPr>
          <w:lang w:eastAsia="en-AU"/>
        </w:rPr>
        <w:t xml:space="preserve">These </w:t>
      </w:r>
      <w:r w:rsidRPr="00857D48">
        <w:rPr>
          <w:noProof/>
          <w:lang w:eastAsia="en-AU"/>
        </w:rPr>
        <w:t>are subjected</w:t>
      </w:r>
      <w:r w:rsidRPr="007B2A6E">
        <w:rPr>
          <w:lang w:eastAsia="en-AU"/>
        </w:rPr>
        <w:t xml:space="preserve"> to various loads such as rolling resistance and air drag. Torsional </w:t>
      </w:r>
      <w:r w:rsidRPr="00857D48">
        <w:rPr>
          <w:noProof/>
          <w:lang w:eastAsia="en-AU"/>
        </w:rPr>
        <w:t>shaft</w:t>
      </w:r>
      <w:r w:rsidRPr="007B2A6E">
        <w:rPr>
          <w:lang w:eastAsia="en-AU"/>
        </w:rPr>
        <w:t xml:space="preserve"> stiffness </w:t>
      </w:r>
      <w:r w:rsidRPr="00857D48">
        <w:rPr>
          <w:noProof/>
          <w:lang w:eastAsia="en-AU"/>
        </w:rPr>
        <w:t>is represented</w:t>
      </w:r>
      <w:r w:rsidRPr="007B2A6E">
        <w:rPr>
          <w:lang w:eastAsia="en-AU"/>
        </w:rPr>
        <w:t xml:space="preserve"> by spring elements connecting </w:t>
      </w:r>
      <w:r w:rsidR="00857D48">
        <w:rPr>
          <w:noProof/>
          <w:lang w:eastAsia="en-AU"/>
        </w:rPr>
        <w:t>principal</w:t>
      </w:r>
      <w:r w:rsidRPr="007B2A6E">
        <w:rPr>
          <w:lang w:eastAsia="en-AU"/>
        </w:rPr>
        <w:t xml:space="preserve"> components, and losses </w:t>
      </w:r>
      <w:r w:rsidRPr="00857D48">
        <w:rPr>
          <w:noProof/>
          <w:lang w:eastAsia="en-AU"/>
        </w:rPr>
        <w:t>are represented</w:t>
      </w:r>
      <w:r w:rsidRPr="007B2A6E">
        <w:rPr>
          <w:lang w:eastAsia="en-AU"/>
        </w:rPr>
        <w:t xml:space="preserve"> as damping elements. </w:t>
      </w:r>
      <w:r w:rsidR="00B90B80">
        <w:rPr>
          <w:lang w:eastAsia="en-AU"/>
        </w:rPr>
        <w:fldChar w:fldCharType="begin"/>
      </w:r>
      <w:r w:rsidR="00B90B80">
        <w:rPr>
          <w:lang w:eastAsia="en-AU"/>
        </w:rPr>
        <w:instrText xml:space="preserve"> REF _Ref445808365 \h </w:instrText>
      </w:r>
      <w:r w:rsidR="00B90B80">
        <w:rPr>
          <w:lang w:eastAsia="en-AU"/>
        </w:rPr>
      </w:r>
      <w:r w:rsidR="00B90B80">
        <w:rPr>
          <w:lang w:eastAsia="en-AU"/>
        </w:rPr>
        <w:fldChar w:fldCharType="separate"/>
      </w:r>
      <w:r w:rsidR="004246F6">
        <w:t xml:space="preserve">Fig. </w:t>
      </w:r>
      <w:r w:rsidR="004246F6">
        <w:rPr>
          <w:noProof/>
        </w:rPr>
        <w:t>4</w:t>
      </w:r>
      <w:r w:rsidR="00B90B80">
        <w:rPr>
          <w:lang w:eastAsia="en-AU"/>
        </w:rPr>
        <w:fldChar w:fldCharType="end"/>
      </w:r>
      <w:r w:rsidR="00B90B80">
        <w:rPr>
          <w:lang w:eastAsia="en-AU"/>
        </w:rPr>
        <w:t xml:space="preserve"> </w:t>
      </w:r>
      <w:r w:rsidRPr="007B2A6E">
        <w:rPr>
          <w:lang w:eastAsia="en-AU"/>
        </w:rPr>
        <w:t xml:space="preserve">shows the model layout of a motor mounted on a front wheel vehicle. Assumptions can be applied to reduce the complexity of the powertrain. The first is to lump inertia of idling gears in the transmission, and </w:t>
      </w:r>
      <w:r w:rsidRPr="00857D48">
        <w:rPr>
          <w:noProof/>
          <w:lang w:eastAsia="en-AU"/>
        </w:rPr>
        <w:t>primary</w:t>
      </w:r>
      <w:r w:rsidRPr="007B2A6E">
        <w:rPr>
          <w:lang w:eastAsia="en-AU"/>
        </w:rPr>
        <w:t xml:space="preserve"> gear and </w:t>
      </w:r>
      <w:r w:rsidRPr="00857D48">
        <w:rPr>
          <w:noProof/>
          <w:lang w:eastAsia="en-AU"/>
        </w:rPr>
        <w:t>synchroniser</w:t>
      </w:r>
      <w:r w:rsidRPr="007B2A6E">
        <w:rPr>
          <w:lang w:eastAsia="en-AU"/>
        </w:rPr>
        <w:t xml:space="preserve"> inertias, thus eliminating </w:t>
      </w:r>
      <w:r w:rsidR="00AE66FE">
        <w:rPr>
          <w:lang w:eastAsia="en-AU"/>
        </w:rPr>
        <w:t>numerous</w:t>
      </w:r>
      <w:r w:rsidR="00AE66FE" w:rsidRPr="007B2A6E">
        <w:rPr>
          <w:lang w:eastAsia="en-AU"/>
        </w:rPr>
        <w:t xml:space="preserve"> </w:t>
      </w:r>
      <w:r w:rsidRPr="007B2A6E">
        <w:rPr>
          <w:lang w:eastAsia="en-AU"/>
        </w:rPr>
        <w:t xml:space="preserve">transmission components. It </w:t>
      </w:r>
      <w:r w:rsidRPr="00857D48">
        <w:rPr>
          <w:noProof/>
          <w:lang w:eastAsia="en-AU"/>
        </w:rPr>
        <w:t>is then assumed</w:t>
      </w:r>
      <w:r w:rsidRPr="007B2A6E">
        <w:rPr>
          <w:lang w:eastAsia="en-AU"/>
        </w:rPr>
        <w:t xml:space="preserve"> that there is no backlash in the gears, nor engaged </w:t>
      </w:r>
      <w:r w:rsidRPr="00857D48">
        <w:rPr>
          <w:noProof/>
          <w:lang w:eastAsia="en-AU"/>
        </w:rPr>
        <w:t>synchronisers</w:t>
      </w:r>
      <w:r w:rsidRPr="007B2A6E">
        <w:rPr>
          <w:lang w:eastAsia="en-AU"/>
        </w:rPr>
        <w:t xml:space="preserve">, eliminating high stiffness elements in the model. This assumption reduces computational demand. Finally, symmetry in the wheels and axle results in the ability to group these inertias together, as a single element. Additional losses in transmission and differential </w:t>
      </w:r>
      <w:r w:rsidRPr="00857D48">
        <w:rPr>
          <w:noProof/>
          <w:lang w:eastAsia="en-AU"/>
        </w:rPr>
        <w:t>are modelled</w:t>
      </w:r>
      <w:r w:rsidRPr="007B2A6E">
        <w:rPr>
          <w:lang w:eastAsia="en-AU"/>
        </w:rPr>
        <w:t xml:space="preserve"> with grounded damping elements</w:t>
      </w:r>
      <w:r w:rsidR="00481C54" w:rsidRPr="00481C54">
        <w:rPr>
          <w:lang w:eastAsia="en-AU"/>
        </w:rPr>
        <w:t>.</w:t>
      </w:r>
    </w:p>
    <w:p w14:paraId="10BFA00F" w14:textId="77777777" w:rsidR="000A0800" w:rsidRDefault="00BB266D" w:rsidP="001D30AA">
      <w:pPr>
        <w:pStyle w:val="Caption"/>
      </w:pPr>
      <w:r>
        <w:rPr>
          <w:noProof/>
          <w:lang w:eastAsia="en-AU"/>
        </w:rPr>
        <w:drawing>
          <wp:inline distT="0" distB="0" distL="0" distR="0" wp14:anchorId="1C33AFFF" wp14:editId="05F3850F">
            <wp:extent cx="4325568" cy="243569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Dynamic_Model_for_Powertrain_System.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25568" cy="2435696"/>
                    </a:xfrm>
                    <a:prstGeom prst="rect">
                      <a:avLst/>
                    </a:prstGeom>
                    <a:ln>
                      <a:noFill/>
                    </a:ln>
                    <a:extLst>
                      <a:ext uri="{53640926-AAD7-44D8-BBD7-CCE9431645EC}">
                        <a14:shadowObscured xmlns:a14="http://schemas.microsoft.com/office/drawing/2010/main"/>
                      </a:ext>
                    </a:extLst>
                  </pic:spPr>
                </pic:pic>
              </a:graphicData>
            </a:graphic>
          </wp:inline>
        </w:drawing>
      </w:r>
    </w:p>
    <w:p w14:paraId="226C1BC5" w14:textId="77777777" w:rsidR="000E7969" w:rsidRDefault="000A0800" w:rsidP="000A0800">
      <w:pPr>
        <w:pStyle w:val="Caption"/>
        <w:rPr>
          <w:lang w:eastAsia="en-AU"/>
        </w:rPr>
      </w:pPr>
      <w:bookmarkStart w:id="4" w:name="_Ref445808365"/>
      <w:r>
        <w:t xml:space="preserve">Fig. </w:t>
      </w:r>
      <w:fldSimple w:instr=" SEQ Fig. \* ARABIC ">
        <w:r w:rsidR="004246F6">
          <w:rPr>
            <w:noProof/>
          </w:rPr>
          <w:t>4</w:t>
        </w:r>
      </w:fldSimple>
      <w:bookmarkEnd w:id="4"/>
      <w:r>
        <w:t xml:space="preserve">. </w:t>
      </w:r>
      <w:bookmarkStart w:id="5" w:name="_Ref435521147"/>
      <w:r w:rsidR="00BB266D" w:rsidRPr="00BB266D">
        <w:t>Lumped parameter model for a mild HEV equipped powertrain.</w:t>
      </w:r>
      <w:bookmarkEnd w:id="5"/>
    </w:p>
    <w:p w14:paraId="28721083" w14:textId="77777777" w:rsidR="00656FC0" w:rsidRDefault="00656FC0" w:rsidP="0012341F">
      <w:pPr>
        <w:rPr>
          <w:lang w:eastAsia="en-AU"/>
        </w:rPr>
      </w:pPr>
    </w:p>
    <w:p w14:paraId="3AF0310E" w14:textId="4DF57409" w:rsidR="00A07247" w:rsidRDefault="007B2A6E" w:rsidP="0012341F">
      <w:pPr>
        <w:rPr>
          <w:lang w:eastAsia="en-AU"/>
        </w:rPr>
      </w:pPr>
      <w:r w:rsidRPr="007B2A6E">
        <w:rPr>
          <w:lang w:eastAsia="en-AU"/>
        </w:rPr>
        <w:t xml:space="preserve">The lumped parameter model is then constructed using the procedures defined by Rao </w:t>
      </w:r>
      <w:r w:rsidR="0000492C">
        <w:rPr>
          <w:lang w:eastAsia="en-AU"/>
        </w:rPr>
        <w:fldChar w:fldCharType="begin"/>
      </w:r>
      <w:r w:rsidR="0012341F">
        <w:rPr>
          <w:lang w:eastAsia="en-AU"/>
        </w:rPr>
        <w:instrText xml:space="preserve"> ADDIN EN.CITE &lt;EndNote&gt;&lt;Cite&gt;&lt;Author&gt;Rao&lt;/Author&gt;&lt;Year&gt;2011&lt;/Year&gt;&lt;RecNum&gt;141&lt;/RecNum&gt;&lt;DisplayText&gt;[20]&lt;/DisplayText&gt;&lt;record&gt;&lt;rec-number&gt;141&lt;/rec-number&gt;&lt;foreign-keys&gt;&lt;key app="EN" db-id="xspzrtw05w5rsye5ea0pfspyfva505xwv9p0" timestamp="1455497370"&gt;141&lt;/key&gt;&lt;/foreign-keys&gt;&lt;ref-type name="Book"&gt;6&lt;/ref-type&gt;&lt;contributors&gt;&lt;authors&gt;&lt;author&gt;Singiresu S. Rao&lt;/author&gt;&lt;/authors&gt;&lt;/contributors&gt;&lt;titles&gt;&lt;title&gt;Mechanical Vibrations&lt;/title&gt;&lt;/titles&gt;&lt;edition&gt;5th&lt;/edition&gt;&lt;dates&gt;&lt;year&gt;2011&lt;/year&gt;&lt;/dates&gt;&lt;publisher&gt;Upper Saddle River, N.J. : Prentice Hall&lt;/publisher&gt;&lt;isbn&gt;9780132128193&lt;/isbn&gt;&lt;urls&gt;&lt;related-urls&gt;&lt;url&gt;http://find.lib.uts.edu.au/search?R=OPAC_b2879967&lt;/url&gt;&lt;/related-urls&gt;&lt;/urls&gt;&lt;/record&gt;&lt;/Cite&gt;&lt;/EndNote&gt;</w:instrText>
      </w:r>
      <w:r w:rsidR="0000492C">
        <w:rPr>
          <w:lang w:eastAsia="en-AU"/>
        </w:rPr>
        <w:fldChar w:fldCharType="separate"/>
      </w:r>
      <w:r w:rsidR="0012341F">
        <w:rPr>
          <w:noProof/>
          <w:lang w:eastAsia="en-AU"/>
        </w:rPr>
        <w:t>[20]</w:t>
      </w:r>
      <w:r w:rsidR="0000492C">
        <w:rPr>
          <w:lang w:eastAsia="en-AU"/>
        </w:rPr>
        <w:fldChar w:fldCharType="end"/>
      </w:r>
      <w:r w:rsidR="00401C39">
        <w:rPr>
          <w:lang w:eastAsia="en-AU"/>
        </w:rPr>
        <w:t xml:space="preserve"> </w:t>
      </w:r>
      <w:r w:rsidRPr="007B2A6E">
        <w:rPr>
          <w:lang w:eastAsia="en-AU"/>
        </w:rPr>
        <w:t xml:space="preserve">for torsional multi-body systems in equation </w:t>
      </w:r>
      <w:r w:rsidR="00CC1B88">
        <w:rPr>
          <w:lang w:eastAsia="en-AU"/>
        </w:rPr>
        <w:fldChar w:fldCharType="begin"/>
      </w:r>
      <w:r w:rsidR="00CC1B88">
        <w:rPr>
          <w:lang w:eastAsia="en-AU"/>
        </w:rPr>
        <w:instrText xml:space="preserve"> REF _Ref433807258 \h  \* MERGEFORMAT </w:instrText>
      </w:r>
      <w:r w:rsidR="00CC1B88">
        <w:rPr>
          <w:lang w:eastAsia="en-AU"/>
        </w:rPr>
      </w:r>
      <w:r w:rsidR="00CC1B88">
        <w:rPr>
          <w:lang w:eastAsia="en-AU"/>
        </w:rPr>
        <w:fldChar w:fldCharType="separate"/>
      </w:r>
      <w:r w:rsidR="004246F6" w:rsidRPr="004246F6">
        <w:rPr>
          <w:lang w:eastAsia="en-AU"/>
        </w:rPr>
        <w:t>(1)</w:t>
      </w:r>
      <w:r w:rsidR="00CC1B88">
        <w:rPr>
          <w:lang w:eastAsia="en-AU"/>
        </w:rPr>
        <w:fldChar w:fldCharType="end"/>
      </w:r>
      <w:r w:rsidRPr="007B2A6E">
        <w:rPr>
          <w:lang w:eastAsia="en-AU"/>
        </w:rPr>
        <w:t xml:space="preserve">. The equation of motion may </w:t>
      </w:r>
      <w:r w:rsidRPr="00857D48">
        <w:rPr>
          <w:noProof/>
          <w:lang w:eastAsia="en-AU"/>
        </w:rPr>
        <w:t>be used</w:t>
      </w:r>
      <w:r w:rsidRPr="007B2A6E">
        <w:rPr>
          <w:lang w:eastAsia="en-AU"/>
        </w:rPr>
        <w:t xml:space="preserve"> for free vibration </w:t>
      </w:r>
      <w:r w:rsidR="00665F28">
        <w:rPr>
          <w:lang w:eastAsia="en-AU"/>
        </w:rPr>
        <w:t xml:space="preserve">and forced vibration analysis. </w:t>
      </w:r>
      <w:r w:rsidRPr="007B2A6E">
        <w:rPr>
          <w:lang w:eastAsia="en-AU"/>
        </w:rPr>
        <w:t xml:space="preserve">Idling gears </w:t>
      </w:r>
      <w:r w:rsidRPr="00857D48">
        <w:rPr>
          <w:noProof/>
          <w:lang w:eastAsia="en-AU"/>
        </w:rPr>
        <w:t>are lumped</w:t>
      </w:r>
      <w:r w:rsidRPr="007B2A6E">
        <w:rPr>
          <w:lang w:eastAsia="en-AU"/>
        </w:rPr>
        <w:t xml:space="preserve"> as additional inertia on gears targeted for shifting. Backlash in gears </w:t>
      </w:r>
      <w:r w:rsidRPr="00857D48">
        <w:rPr>
          <w:noProof/>
          <w:lang w:eastAsia="en-AU"/>
        </w:rPr>
        <w:t>is ignored</w:t>
      </w:r>
      <w:r w:rsidRPr="007B2A6E">
        <w:rPr>
          <w:lang w:eastAsia="en-AU"/>
        </w:rPr>
        <w:t xml:space="preserve"> as frequencies excited in </w:t>
      </w:r>
      <w:r w:rsidRPr="00857D48">
        <w:rPr>
          <w:noProof/>
          <w:lang w:eastAsia="en-AU"/>
        </w:rPr>
        <w:t>lash</w:t>
      </w:r>
      <w:r w:rsidRPr="007B2A6E">
        <w:rPr>
          <w:lang w:eastAsia="en-AU"/>
        </w:rPr>
        <w:t xml:space="preserve"> are </w:t>
      </w:r>
      <w:r w:rsidRPr="00857D48">
        <w:rPr>
          <w:noProof/>
          <w:lang w:eastAsia="en-AU"/>
        </w:rPr>
        <w:t>generally</w:t>
      </w:r>
      <w:r w:rsidRPr="007B2A6E">
        <w:rPr>
          <w:lang w:eastAsia="en-AU"/>
        </w:rPr>
        <w:t xml:space="preserve"> significantly higher than the main powertrain natural frequencies of 3 to 100 Hz and are unlikely to impact on </w:t>
      </w:r>
      <w:r w:rsidRPr="00857D48">
        <w:rPr>
          <w:noProof/>
          <w:lang w:eastAsia="en-AU"/>
        </w:rPr>
        <w:t>synchroniser</w:t>
      </w:r>
      <w:r w:rsidRPr="007B2A6E">
        <w:rPr>
          <w:lang w:eastAsia="en-AU"/>
        </w:rPr>
        <w:t xml:space="preserve"> engagement </w:t>
      </w:r>
      <w:r w:rsidR="00401C39">
        <w:rPr>
          <w:lang w:eastAsia="en-AU"/>
        </w:rPr>
        <w:fldChar w:fldCharType="begin"/>
      </w:r>
      <w:r w:rsidR="0012341F">
        <w:rPr>
          <w:lang w:eastAsia="en-AU"/>
        </w:rPr>
        <w:instrText xml:space="preserve"> ADDIN EN.CITE &lt;EndNote&gt;&lt;Cite&gt;&lt;Author&gt;De la Cruz&lt;/Author&gt;&lt;Year&gt;2010&lt;/Year&gt;&lt;RecNum&gt;142&lt;/RecNum&gt;&lt;DisplayText&gt;[21]&lt;/DisplayText&gt;&lt;record&gt;&lt;rec-number&gt;142&lt;/rec-number&gt;&lt;foreign-keys&gt;&lt;key app="EN" db-id="xspzrtw05w5rsye5ea0pfspyfva505xwv9p0" timestamp="1455497370"&gt;142&lt;/key&gt;&lt;/foreign-keys&gt;&lt;ref-type name="Journal Article"&gt;17&lt;/ref-type&gt;&lt;contributors&gt;&lt;authors&gt;&lt;author&gt;De la Cruz, Miguel&lt;/author&gt;&lt;author&gt;Theodossiades, Stephanos&lt;/author&gt;&lt;author&gt;Rahnejat, Homer&lt;/author&gt;&lt;/authors&gt;&lt;/contributors&gt;&lt;titles&gt;&lt;title&gt;An investigation of manual transmission drive rattle&lt;/title&gt;&lt;secondary-title&gt;Proceedings of the Institution of Mechanical Engineers, Part K: Journal of Multi-body Dynamics&lt;/secondary-title&gt;&lt;/titles&gt;&lt;periodical&gt;&lt;full-title&gt;Proceedings of the Institution of Mechanical Engineers, Part K: Journal of Multi-body Dynamics&lt;/full-title&gt;&lt;/periodical&gt;&lt;pages&gt;167-181&lt;/pages&gt;&lt;volume&gt;224&lt;/volume&gt;&lt;number&gt;2&lt;/number&gt;&lt;dates&gt;&lt;year&gt;2010&lt;/year&gt;&lt;/dates&gt;&lt;isbn&gt;1464-4193&lt;/isbn&gt;&lt;urls&gt;&lt;/urls&gt;&lt;/record&gt;&lt;/Cite&gt;&lt;/EndNote&gt;</w:instrText>
      </w:r>
      <w:r w:rsidR="00401C39">
        <w:rPr>
          <w:lang w:eastAsia="en-AU"/>
        </w:rPr>
        <w:fldChar w:fldCharType="separate"/>
      </w:r>
      <w:r w:rsidR="0012341F">
        <w:rPr>
          <w:noProof/>
          <w:lang w:eastAsia="en-AU"/>
        </w:rPr>
        <w:t>[21]</w:t>
      </w:r>
      <w:r w:rsidR="00401C39">
        <w:rPr>
          <w:lang w:eastAsia="en-AU"/>
        </w:rPr>
        <w:fldChar w:fldCharType="end"/>
      </w:r>
      <w:r w:rsidRPr="007B2A6E">
        <w:rPr>
          <w:lang w:eastAsia="en-AU"/>
        </w:rPr>
        <w:t>. The generalised equation of motion is</w:t>
      </w:r>
      <w:r w:rsidR="00D06A0D">
        <w:rPr>
          <w:lang w:eastAsia="en-AU"/>
        </w:rPr>
        <w:t>:</w:t>
      </w:r>
    </w:p>
    <w:p w14:paraId="2B96BA28" w14:textId="77777777" w:rsidR="0091139D" w:rsidRDefault="0091139D" w:rsidP="002B7CD0">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91139D" w:rsidRPr="00F739F7" w14:paraId="0B5E92C8" w14:textId="77777777" w:rsidTr="0091139D">
        <w:tc>
          <w:tcPr>
            <w:tcW w:w="426" w:type="dxa"/>
          </w:tcPr>
          <w:p w14:paraId="507062BA" w14:textId="77777777" w:rsidR="0091139D" w:rsidRPr="00F739F7" w:rsidRDefault="0091139D" w:rsidP="002B7CD0">
            <w:pPr>
              <w:rPr>
                <w:sz w:val="18"/>
                <w:szCs w:val="18"/>
                <w:lang w:eastAsia="en-AU"/>
              </w:rPr>
            </w:pPr>
          </w:p>
        </w:tc>
        <w:tc>
          <w:tcPr>
            <w:tcW w:w="8079" w:type="dxa"/>
            <w:vAlign w:val="center"/>
          </w:tcPr>
          <w:p w14:paraId="02885D61" w14:textId="2C3E406D" w:rsidR="0091139D" w:rsidRPr="00F739F7" w:rsidRDefault="00F739F7" w:rsidP="00A060ED">
            <w:pPr>
              <w:rPr>
                <w:sz w:val="18"/>
                <w:szCs w:val="18"/>
                <w:lang w:eastAsia="en-AU"/>
              </w:rPr>
            </w:pPr>
            <m:oMathPara>
              <m:oMathParaPr>
                <m:jc m:val="left"/>
              </m:oMathParaPr>
              <m:oMath>
                <m:r>
                  <w:rPr>
                    <w:rFonts w:ascii="Cambria Math" w:hAnsi="Cambria Math"/>
                    <w:sz w:val="18"/>
                    <w:szCs w:val="18"/>
                    <w:lang w:eastAsia="en-AU"/>
                  </w:rPr>
                  <m:t>I</m:t>
                </m:r>
                <m:acc>
                  <m:accPr>
                    <m:chr m:val="̈"/>
                    <m:ctrlPr>
                      <w:rPr>
                        <w:rFonts w:ascii="Cambria Math" w:hAnsi="Cambria Math"/>
                        <w:i/>
                        <w:sz w:val="18"/>
                        <w:szCs w:val="18"/>
                        <w:lang w:eastAsia="en-AU"/>
                      </w:rPr>
                    </m:ctrlPr>
                  </m:accPr>
                  <m:e>
                    <m:r>
                      <w:rPr>
                        <w:rFonts w:ascii="Cambria Math" w:hAnsi="Cambria Math"/>
                        <w:sz w:val="18"/>
                        <w:szCs w:val="18"/>
                        <w:lang w:eastAsia="en-AU"/>
                      </w:rPr>
                      <m:t>θ</m:t>
                    </m:r>
                  </m:e>
                </m:acc>
                <m:r>
                  <w:rPr>
                    <w:rFonts w:ascii="Cambria Math" w:hAnsi="Cambria Math"/>
                    <w:sz w:val="18"/>
                    <w:szCs w:val="18"/>
                    <w:lang w:eastAsia="en-AU"/>
                  </w:rPr>
                  <m:t>+C</m:t>
                </m:r>
                <m:acc>
                  <m:accPr>
                    <m:chr m:val="̇"/>
                    <m:ctrlPr>
                      <w:rPr>
                        <w:rFonts w:ascii="Cambria Math" w:hAnsi="Cambria Math"/>
                        <w:i/>
                        <w:sz w:val="18"/>
                        <w:szCs w:val="18"/>
                        <w:lang w:eastAsia="en-AU"/>
                      </w:rPr>
                    </m:ctrlPr>
                  </m:accPr>
                  <m:e>
                    <m:r>
                      <w:rPr>
                        <w:rFonts w:ascii="Cambria Math" w:hAnsi="Cambria Math"/>
                        <w:sz w:val="18"/>
                        <w:szCs w:val="18"/>
                        <w:lang w:eastAsia="en-AU"/>
                      </w:rPr>
                      <m:t>θ</m:t>
                    </m:r>
                  </m:e>
                </m:acc>
                <m:r>
                  <w:rPr>
                    <w:rFonts w:ascii="Cambria Math" w:hAnsi="Cambria Math"/>
                    <w:sz w:val="18"/>
                    <w:szCs w:val="18"/>
                    <w:lang w:eastAsia="en-AU"/>
                  </w:rPr>
                  <m:t>+Kθ=T</m:t>
                </m:r>
              </m:oMath>
            </m:oMathPara>
          </w:p>
        </w:tc>
        <w:tc>
          <w:tcPr>
            <w:tcW w:w="629" w:type="dxa"/>
            <w:vAlign w:val="center"/>
          </w:tcPr>
          <w:p w14:paraId="4473039E" w14:textId="77777777" w:rsidR="0091139D" w:rsidRPr="00F739F7" w:rsidRDefault="0091139D" w:rsidP="0091139D">
            <w:pPr>
              <w:jc w:val="right"/>
              <w:rPr>
                <w:sz w:val="18"/>
                <w:szCs w:val="18"/>
                <w:lang w:eastAsia="en-AU"/>
              </w:rPr>
            </w:pPr>
            <w:bookmarkStart w:id="6" w:name="_Ref433807258"/>
            <w:r w:rsidRPr="00F739F7">
              <w:rPr>
                <w:sz w:val="18"/>
                <w:szCs w:val="18"/>
                <w:lang w:eastAsia="en-AU"/>
              </w:rPr>
              <w:t>(</w:t>
            </w:r>
            <w:r w:rsidRPr="00F739F7">
              <w:rPr>
                <w:sz w:val="18"/>
                <w:szCs w:val="18"/>
                <w:lang w:eastAsia="en-AU"/>
              </w:rPr>
              <w:fldChar w:fldCharType="begin"/>
            </w:r>
            <w:r w:rsidRPr="00F739F7">
              <w:rPr>
                <w:sz w:val="18"/>
                <w:szCs w:val="18"/>
                <w:lang w:eastAsia="en-AU"/>
              </w:rPr>
              <w:instrText xml:space="preserve"> SEQ Eq \* MERGEFORMAT </w:instrText>
            </w:r>
            <w:r w:rsidRPr="00F739F7">
              <w:rPr>
                <w:sz w:val="18"/>
                <w:szCs w:val="18"/>
                <w:lang w:eastAsia="en-AU"/>
              </w:rPr>
              <w:fldChar w:fldCharType="separate"/>
            </w:r>
            <w:r w:rsidR="004246F6">
              <w:rPr>
                <w:noProof/>
                <w:sz w:val="18"/>
                <w:szCs w:val="18"/>
                <w:lang w:eastAsia="en-AU"/>
              </w:rPr>
              <w:t>1</w:t>
            </w:r>
            <w:r w:rsidRPr="00F739F7">
              <w:rPr>
                <w:sz w:val="18"/>
                <w:szCs w:val="18"/>
                <w:lang w:eastAsia="en-AU"/>
              </w:rPr>
              <w:fldChar w:fldCharType="end"/>
            </w:r>
            <w:r w:rsidRPr="00F739F7">
              <w:rPr>
                <w:sz w:val="18"/>
                <w:szCs w:val="18"/>
                <w:lang w:eastAsia="en-AU"/>
              </w:rPr>
              <w:t>)</w:t>
            </w:r>
            <w:bookmarkEnd w:id="6"/>
          </w:p>
        </w:tc>
      </w:tr>
    </w:tbl>
    <w:p w14:paraId="4631A69F" w14:textId="77777777" w:rsidR="0091139D" w:rsidRDefault="0091139D" w:rsidP="002B7CD0">
      <w:pPr>
        <w:rPr>
          <w:lang w:eastAsia="en-AU"/>
        </w:rPr>
      </w:pPr>
    </w:p>
    <w:p w14:paraId="79D202CA" w14:textId="77777777" w:rsidR="000B69D4" w:rsidRDefault="001B34A3" w:rsidP="00E22BA3">
      <w:pPr>
        <w:rPr>
          <w:lang w:eastAsia="en-AU"/>
        </w:rPr>
      </w:pPr>
      <w:r>
        <w:rPr>
          <w:lang w:eastAsia="en-AU"/>
        </w:rPr>
        <w:t xml:space="preserve">Where </w:t>
      </w:r>
      <m:oMath>
        <m:r>
          <w:rPr>
            <w:rFonts w:ascii="Cambria Math" w:hAnsi="Cambria Math"/>
            <w:szCs w:val="24"/>
            <w:lang w:eastAsia="en-AU"/>
          </w:rPr>
          <m:t>I</m:t>
        </m:r>
      </m:oMath>
      <w:r>
        <w:rPr>
          <w:lang w:eastAsia="en-AU"/>
        </w:rPr>
        <w:t xml:space="preserve"> is the inertia matrix in kg-m</w:t>
      </w:r>
      <w:r w:rsidRPr="001B34A3">
        <w:rPr>
          <w:vertAlign w:val="superscript"/>
          <w:lang w:eastAsia="en-AU"/>
        </w:rPr>
        <w:t>2</w:t>
      </w:r>
      <w:r>
        <w:rPr>
          <w:lang w:eastAsia="en-AU"/>
        </w:rPr>
        <w:t xml:space="preserve">, </w:t>
      </w:r>
      <m:oMath>
        <m:r>
          <w:rPr>
            <w:rFonts w:ascii="Cambria Math" w:hAnsi="Cambria Math"/>
            <w:lang w:eastAsia="en-AU"/>
          </w:rPr>
          <m:t>C</m:t>
        </m:r>
      </m:oMath>
      <w:r>
        <w:rPr>
          <w:lang w:eastAsia="en-AU"/>
        </w:rPr>
        <w:t xml:space="preserve"> is the damping matrix in Nm-s/rad, </w:t>
      </w:r>
      <m:oMath>
        <m:r>
          <w:rPr>
            <w:rFonts w:ascii="Cambria Math" w:hAnsi="Cambria Math"/>
            <w:szCs w:val="24"/>
            <w:lang w:eastAsia="en-AU"/>
          </w:rPr>
          <m:t>K</m:t>
        </m:r>
      </m:oMath>
      <w:r>
        <w:rPr>
          <w:lang w:eastAsia="en-AU"/>
        </w:rPr>
        <w:t xml:space="preserve"> is the stiffness matrix in Nm/rad, </w:t>
      </w:r>
      <m:oMath>
        <m:r>
          <w:rPr>
            <w:rFonts w:ascii="Cambria Math" w:hAnsi="Cambria Math"/>
            <w:szCs w:val="24"/>
            <w:lang w:eastAsia="en-AU"/>
          </w:rPr>
          <m:t>T</m:t>
        </m:r>
      </m:oMath>
      <w:r>
        <w:rPr>
          <w:lang w:eastAsia="en-AU"/>
        </w:rPr>
        <w:t xml:space="preserve"> is the torque vector in Nm, and </w:t>
      </w:r>
      <m:oMath>
        <m:r>
          <w:rPr>
            <w:rFonts w:ascii="Cambria Math" w:hAnsi="Cambria Math"/>
            <w:szCs w:val="24"/>
            <w:lang w:eastAsia="en-AU"/>
          </w:rPr>
          <m:t>θ</m:t>
        </m:r>
      </m:oMath>
      <w:r>
        <w:rPr>
          <w:lang w:eastAsia="en-AU"/>
        </w:rPr>
        <w:t xml:space="preserve"> is the rotational displacement in rad, </w:t>
      </w:r>
      <m:oMath>
        <m:acc>
          <m:accPr>
            <m:chr m:val="̇"/>
            <m:ctrlPr>
              <w:rPr>
                <w:rFonts w:ascii="Cambria Math" w:hAnsi="Cambria Math"/>
                <w:i/>
                <w:szCs w:val="24"/>
                <w:lang w:eastAsia="en-AU"/>
              </w:rPr>
            </m:ctrlPr>
          </m:accPr>
          <m:e>
            <m:r>
              <w:rPr>
                <w:rFonts w:ascii="Cambria Math" w:hAnsi="Cambria Math"/>
                <w:szCs w:val="24"/>
                <w:lang w:eastAsia="en-AU"/>
              </w:rPr>
              <m:t>θ</m:t>
            </m:r>
          </m:e>
        </m:acc>
      </m:oMath>
      <w:r>
        <w:rPr>
          <w:lang w:eastAsia="en-AU"/>
        </w:rPr>
        <w:t xml:space="preserve"> is the </w:t>
      </w:r>
      <w:r w:rsidR="00721282">
        <w:rPr>
          <w:lang w:eastAsia="en-AU"/>
        </w:rPr>
        <w:t xml:space="preserve">angular </w:t>
      </w:r>
      <w:r>
        <w:rPr>
          <w:lang w:eastAsia="en-AU"/>
        </w:rPr>
        <w:t xml:space="preserve">velocity in rad/s and </w:t>
      </w:r>
      <m:oMath>
        <m:acc>
          <m:accPr>
            <m:chr m:val="̈"/>
            <m:ctrlPr>
              <w:rPr>
                <w:rFonts w:ascii="Cambria Math" w:hAnsi="Cambria Math"/>
                <w:i/>
                <w:szCs w:val="24"/>
                <w:lang w:eastAsia="en-AU"/>
              </w:rPr>
            </m:ctrlPr>
          </m:accPr>
          <m:e>
            <m:r>
              <w:rPr>
                <w:rFonts w:ascii="Cambria Math" w:hAnsi="Cambria Math"/>
                <w:szCs w:val="24"/>
                <w:lang w:eastAsia="en-AU"/>
              </w:rPr>
              <m:t>θ</m:t>
            </m:r>
          </m:e>
        </m:acc>
      </m:oMath>
      <w:r>
        <w:rPr>
          <w:lang w:eastAsia="en-AU"/>
        </w:rPr>
        <w:t xml:space="preserve"> is the </w:t>
      </w:r>
      <w:r w:rsidR="00721282">
        <w:rPr>
          <w:lang w:eastAsia="en-AU"/>
        </w:rPr>
        <w:t xml:space="preserve">angular </w:t>
      </w:r>
      <w:r>
        <w:rPr>
          <w:lang w:eastAsia="en-AU"/>
        </w:rPr>
        <w:t>acceleration in rad/s</w:t>
      </w:r>
      <w:r w:rsidRPr="001B34A3">
        <w:rPr>
          <w:vertAlign w:val="superscript"/>
          <w:lang w:eastAsia="en-AU"/>
        </w:rPr>
        <w:t>2</w:t>
      </w:r>
      <w:r>
        <w:rPr>
          <w:lang w:eastAsia="en-AU"/>
        </w:rPr>
        <w:t xml:space="preserve">. </w:t>
      </w:r>
      <w:r w:rsidR="00E22BA3">
        <w:rPr>
          <w:lang w:eastAsia="en-AU"/>
        </w:rPr>
        <w:t xml:space="preserve">Gear ratios are represented as </w:t>
      </w:r>
      <w:r w:rsidR="00E22BA3" w:rsidRPr="001A3AA8">
        <w:rPr>
          <w:i/>
          <w:iCs/>
          <w:lang w:eastAsia="en-AU"/>
        </w:rPr>
        <w:t>γ</w:t>
      </w:r>
      <w:r w:rsidR="00E22BA3">
        <w:rPr>
          <w:lang w:eastAsia="en-AU"/>
        </w:rPr>
        <w:t xml:space="preserve"> for the transmission reduction pairs, and final drive pairs. </w:t>
      </w:r>
      <w:r>
        <w:rPr>
          <w:lang w:eastAsia="en-AU"/>
        </w:rPr>
        <w:t>Equations of motion for each element are:</w:t>
      </w:r>
    </w:p>
    <w:p w14:paraId="08C20835" w14:textId="77777777" w:rsidR="00F63AB6" w:rsidRDefault="00F63AB6" w:rsidP="001B34A3">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F63AB6" w:rsidRPr="0091139D" w14:paraId="2324B200" w14:textId="77777777" w:rsidTr="00F63AB6">
        <w:tc>
          <w:tcPr>
            <w:tcW w:w="426" w:type="dxa"/>
          </w:tcPr>
          <w:p w14:paraId="16C18072" w14:textId="77777777" w:rsidR="00F63AB6" w:rsidRPr="0091139D" w:rsidRDefault="00F63AB6" w:rsidP="002B7CD0">
            <w:pPr>
              <w:rPr>
                <w:sz w:val="18"/>
                <w:szCs w:val="18"/>
              </w:rPr>
            </w:pPr>
          </w:p>
        </w:tc>
        <w:tc>
          <w:tcPr>
            <w:tcW w:w="8079" w:type="dxa"/>
            <w:vAlign w:val="center"/>
          </w:tcPr>
          <w:p w14:paraId="186948D1" w14:textId="77777777" w:rsidR="00F63AB6" w:rsidRPr="0091139D" w:rsidRDefault="00EF3CE2" w:rsidP="00030C7F">
            <w:pPr>
              <w:rPr>
                <w:sz w:val="18"/>
                <w:szCs w:val="18"/>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w:rPr>
                        <w:rFonts w:ascii="Cambria Math" w:hAnsi="Cambria Math"/>
                        <w:sz w:val="18"/>
                        <w:szCs w:val="18"/>
                        <w:lang w:eastAsia="en-AU"/>
                      </w:rPr>
                      <m:t>e</m:t>
                    </m:r>
                  </m:sub>
                </m:sSub>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e</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e</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F</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θ</m:t>
                        </m:r>
                      </m:e>
                      <m:sub>
                        <m:r>
                          <w:rPr>
                            <w:rFonts w:ascii="Cambria Math" w:hAnsi="Cambria Math"/>
                            <w:sz w:val="18"/>
                            <w:szCs w:val="18"/>
                            <w:lang w:eastAsia="en-AU"/>
                          </w:rPr>
                          <m:t>e</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T</m:t>
                    </m:r>
                  </m:e>
                  <m:sub>
                    <m:r>
                      <w:rPr>
                        <w:rFonts w:ascii="Cambria Math" w:hAnsi="Cambria Math"/>
                        <w:sz w:val="18"/>
                        <w:szCs w:val="18"/>
                        <w:lang w:eastAsia="en-AU"/>
                      </w:rPr>
                      <m:t>e</m:t>
                    </m:r>
                  </m:sub>
                </m:sSub>
              </m:oMath>
            </m:oMathPara>
          </w:p>
        </w:tc>
        <w:tc>
          <w:tcPr>
            <w:tcW w:w="629" w:type="dxa"/>
            <w:vAlign w:val="center"/>
          </w:tcPr>
          <w:p w14:paraId="1A1B44A2" w14:textId="77777777" w:rsidR="00F63AB6" w:rsidRPr="0091139D" w:rsidRDefault="00F63AB6" w:rsidP="0091139D">
            <w:pPr>
              <w:jc w:val="right"/>
              <w:rPr>
                <w:sz w:val="18"/>
                <w:szCs w:val="18"/>
              </w:rPr>
            </w:pPr>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2</w:t>
            </w:r>
            <w:r>
              <w:rPr>
                <w:sz w:val="18"/>
                <w:szCs w:val="18"/>
              </w:rPr>
              <w:fldChar w:fldCharType="end"/>
            </w:r>
            <w:r w:rsidRPr="0091139D">
              <w:rPr>
                <w:sz w:val="18"/>
                <w:szCs w:val="18"/>
              </w:rPr>
              <w:t>)</w:t>
            </w:r>
          </w:p>
        </w:tc>
      </w:tr>
    </w:tbl>
    <w:p w14:paraId="51CD77DA" w14:textId="77777777" w:rsidR="000B69D4" w:rsidRDefault="000B69D4" w:rsidP="002B7CD0">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AE3175" w:rsidRPr="0091139D" w14:paraId="0301D731" w14:textId="77777777" w:rsidTr="00231CF5">
        <w:tc>
          <w:tcPr>
            <w:tcW w:w="426" w:type="dxa"/>
          </w:tcPr>
          <w:p w14:paraId="527BB578" w14:textId="77777777" w:rsidR="00AE3175" w:rsidRPr="0091139D" w:rsidRDefault="00AE3175" w:rsidP="002B7CD0">
            <w:pPr>
              <w:rPr>
                <w:sz w:val="18"/>
                <w:szCs w:val="18"/>
              </w:rPr>
            </w:pPr>
          </w:p>
        </w:tc>
        <w:tc>
          <w:tcPr>
            <w:tcW w:w="8079" w:type="dxa"/>
            <w:vAlign w:val="center"/>
          </w:tcPr>
          <w:p w14:paraId="6EED9D2C" w14:textId="77777777" w:rsidR="00AE3175" w:rsidRPr="0091139D" w:rsidRDefault="00EF3CE2" w:rsidP="00030C7F">
            <w:pPr>
              <w:rPr>
                <w:sz w:val="18"/>
                <w:szCs w:val="18"/>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sz w:val="18"/>
                        <w:szCs w:val="18"/>
                        <w:lang w:eastAsia="en-AU"/>
                      </w:rPr>
                      <m:t>F</m:t>
                    </m:r>
                  </m:sub>
                </m:sSub>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F</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e</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F</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θ</m:t>
                        </m:r>
                      </m:e>
                      <m:sub>
                        <m:r>
                          <w:rPr>
                            <w:rFonts w:ascii="Cambria Math" w:hAnsi="Cambria Math"/>
                            <w:sz w:val="18"/>
                            <w:szCs w:val="18"/>
                            <w:lang w:eastAsia="en-AU"/>
                          </w:rPr>
                          <m:t>e</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m:rPr>
                        <m:sty m:val="p"/>
                      </m:rPr>
                      <w:rPr>
                        <w:rFonts w:ascii="Cambria Math" w:hAnsi="Cambria Math"/>
                        <w:sz w:val="18"/>
                        <w:szCs w:val="18"/>
                        <w:lang w:eastAsia="en-AU"/>
                      </w:rPr>
                      <m:t>F</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C1</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θ</m:t>
                        </m:r>
                      </m:e>
                      <m:sub>
                        <m:r>
                          <w:rPr>
                            <w:rFonts w:ascii="Cambria Math" w:hAnsi="Cambria Math"/>
                            <w:sz w:val="18"/>
                            <w:szCs w:val="18"/>
                            <w:lang w:eastAsia="en-AU"/>
                          </w:rPr>
                          <m:t>F</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C</m:t>
                    </m:r>
                  </m:e>
                  <m:sub>
                    <m:r>
                      <w:rPr>
                        <w:rFonts w:ascii="Cambria Math" w:hAnsi="Cambria Math"/>
                        <w:sz w:val="18"/>
                        <w:szCs w:val="18"/>
                        <w:lang w:eastAsia="en-AU"/>
                      </w:rPr>
                      <m:t>F</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C1</m:t>
                        </m:r>
                      </m:sub>
                    </m:sSub>
                    <m:r>
                      <w:rPr>
                        <w:rFonts w:ascii="Cambria Math" w:hAnsi="Cambria Math"/>
                        <w:sz w:val="18"/>
                        <w:szCs w:val="18"/>
                        <w:lang w:eastAsia="en-AU"/>
                      </w:rPr>
                      <m:t>-</m:t>
                    </m:r>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F</m:t>
                        </m:r>
                      </m:sub>
                    </m:sSub>
                  </m:e>
                </m:d>
                <m:r>
                  <w:rPr>
                    <w:rFonts w:ascii="Cambria Math" w:hAnsi="Cambria Math"/>
                    <w:sz w:val="18"/>
                    <w:szCs w:val="18"/>
                    <w:lang w:eastAsia="en-AU"/>
                  </w:rPr>
                  <m:t>=0</m:t>
                </m:r>
              </m:oMath>
            </m:oMathPara>
          </w:p>
        </w:tc>
        <w:tc>
          <w:tcPr>
            <w:tcW w:w="629" w:type="dxa"/>
            <w:vAlign w:val="center"/>
          </w:tcPr>
          <w:p w14:paraId="2CB3A65C" w14:textId="77777777" w:rsidR="00AE3175" w:rsidRPr="0091139D" w:rsidRDefault="00AE3175" w:rsidP="0091139D">
            <w:pPr>
              <w:jc w:val="right"/>
              <w:rPr>
                <w:sz w:val="18"/>
                <w:szCs w:val="18"/>
              </w:rPr>
            </w:pPr>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3</w:t>
            </w:r>
            <w:r>
              <w:rPr>
                <w:sz w:val="18"/>
                <w:szCs w:val="18"/>
              </w:rPr>
              <w:fldChar w:fldCharType="end"/>
            </w:r>
            <w:r w:rsidRPr="0091139D">
              <w:rPr>
                <w:sz w:val="18"/>
                <w:szCs w:val="18"/>
              </w:rPr>
              <w:t>)</w:t>
            </w:r>
          </w:p>
        </w:tc>
      </w:tr>
    </w:tbl>
    <w:p w14:paraId="78A91604" w14:textId="77777777" w:rsidR="00AE3175" w:rsidRDefault="00AE3175" w:rsidP="002B7CD0">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231CF5" w:rsidRPr="0091139D" w14:paraId="654D8D2C" w14:textId="77777777" w:rsidTr="0039338B">
        <w:tc>
          <w:tcPr>
            <w:tcW w:w="426" w:type="dxa"/>
          </w:tcPr>
          <w:p w14:paraId="09BE7F89" w14:textId="77777777" w:rsidR="00231CF5" w:rsidRPr="0091139D" w:rsidRDefault="00231CF5" w:rsidP="002B7CD0">
            <w:pPr>
              <w:rPr>
                <w:sz w:val="18"/>
                <w:szCs w:val="18"/>
              </w:rPr>
            </w:pPr>
          </w:p>
        </w:tc>
        <w:tc>
          <w:tcPr>
            <w:tcW w:w="8079" w:type="dxa"/>
            <w:vAlign w:val="center"/>
          </w:tcPr>
          <w:p w14:paraId="6C2F5A59" w14:textId="77777777" w:rsidR="00231CF5" w:rsidRPr="0091139D" w:rsidRDefault="00EF3CE2" w:rsidP="0094211A">
            <w:pPr>
              <w:rPr>
                <w:sz w:val="18"/>
                <w:szCs w:val="18"/>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sz w:val="18"/>
                        <w:szCs w:val="18"/>
                        <w:lang w:eastAsia="en-AU"/>
                      </w:rPr>
                      <m:t>C1</m:t>
                    </m:r>
                  </m:sub>
                </m:sSub>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C1</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m:rPr>
                        <m:sty m:val="p"/>
                      </m:rPr>
                      <w:rPr>
                        <w:rFonts w:ascii="Cambria Math" w:hAnsi="Cambria Math"/>
                        <w:sz w:val="18"/>
                        <w:szCs w:val="18"/>
                        <w:lang w:eastAsia="en-AU"/>
                      </w:rPr>
                      <m:t>F</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C1</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θ</m:t>
                        </m:r>
                      </m:e>
                      <m:sub>
                        <m:r>
                          <w:rPr>
                            <w:rFonts w:ascii="Cambria Math" w:hAnsi="Cambria Math"/>
                            <w:sz w:val="18"/>
                            <w:szCs w:val="18"/>
                            <w:lang w:eastAsia="en-AU"/>
                          </w:rPr>
                          <m:t>F</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C</m:t>
                    </m:r>
                  </m:e>
                  <m:sub>
                    <m:r>
                      <w:rPr>
                        <w:rFonts w:ascii="Cambria Math" w:hAnsi="Cambria Math"/>
                        <w:sz w:val="18"/>
                        <w:szCs w:val="18"/>
                        <w:lang w:eastAsia="en-AU"/>
                      </w:rPr>
                      <m:t>F</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C1</m:t>
                        </m:r>
                      </m:sub>
                    </m:sSub>
                    <m:r>
                      <w:rPr>
                        <w:rFonts w:ascii="Cambria Math" w:hAnsi="Cambria Math"/>
                        <w:sz w:val="18"/>
                        <w:szCs w:val="18"/>
                        <w:lang w:eastAsia="en-AU"/>
                      </w:rPr>
                      <m:t>-</m:t>
                    </m:r>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F</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-(T</m:t>
                    </m:r>
                  </m:e>
                  <m:sub>
                    <m:r>
                      <m:rPr>
                        <m:sty m:val="p"/>
                      </m:rPr>
                      <w:rPr>
                        <w:rFonts w:ascii="Cambria Math" w:hAnsi="Cambria Math"/>
                        <w:sz w:val="18"/>
                        <w:szCs w:val="18"/>
                        <w:lang w:eastAsia="en-AU"/>
                      </w:rPr>
                      <m:t>C</m:t>
                    </m:r>
                  </m:sub>
                </m:sSub>
                <m:r>
                  <w:rPr>
                    <w:rFonts w:ascii="Cambria Math" w:hAnsi="Cambria Math"/>
                    <w:sz w:val="18"/>
                    <w:szCs w:val="18"/>
                    <w:lang w:eastAsia="en-AU"/>
                  </w:rPr>
                  <m:t>)</m:t>
                </m:r>
              </m:oMath>
            </m:oMathPara>
          </w:p>
        </w:tc>
        <w:tc>
          <w:tcPr>
            <w:tcW w:w="629" w:type="dxa"/>
            <w:vAlign w:val="center"/>
          </w:tcPr>
          <w:p w14:paraId="6FA9EF48" w14:textId="77777777" w:rsidR="00231CF5" w:rsidRPr="0091139D" w:rsidRDefault="00231CF5" w:rsidP="0091139D">
            <w:pPr>
              <w:jc w:val="right"/>
              <w:rPr>
                <w:sz w:val="18"/>
                <w:szCs w:val="18"/>
              </w:rPr>
            </w:pPr>
            <w:bookmarkStart w:id="7" w:name="_Ref435452131"/>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4</w:t>
            </w:r>
            <w:r>
              <w:rPr>
                <w:sz w:val="18"/>
                <w:szCs w:val="18"/>
              </w:rPr>
              <w:fldChar w:fldCharType="end"/>
            </w:r>
            <w:r w:rsidRPr="0091139D">
              <w:rPr>
                <w:sz w:val="18"/>
                <w:szCs w:val="18"/>
              </w:rPr>
              <w:t>)</w:t>
            </w:r>
            <w:bookmarkEnd w:id="7"/>
          </w:p>
        </w:tc>
      </w:tr>
    </w:tbl>
    <w:p w14:paraId="6B2DC01A" w14:textId="77777777" w:rsidR="00231CF5" w:rsidRDefault="00231CF5" w:rsidP="002B7CD0">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9F5318" w:rsidRPr="0091139D" w14:paraId="43336A89" w14:textId="77777777" w:rsidTr="0039338B">
        <w:tc>
          <w:tcPr>
            <w:tcW w:w="426" w:type="dxa"/>
          </w:tcPr>
          <w:p w14:paraId="552F8D98" w14:textId="77777777" w:rsidR="009F5318" w:rsidRPr="0091139D" w:rsidRDefault="009F5318" w:rsidP="002B7CD0">
            <w:pPr>
              <w:rPr>
                <w:sz w:val="18"/>
                <w:szCs w:val="18"/>
              </w:rPr>
            </w:pPr>
          </w:p>
        </w:tc>
        <w:tc>
          <w:tcPr>
            <w:tcW w:w="8079" w:type="dxa"/>
            <w:vAlign w:val="center"/>
          </w:tcPr>
          <w:p w14:paraId="1C57ECA4" w14:textId="77777777" w:rsidR="009F5318" w:rsidRPr="0091139D" w:rsidRDefault="00EF3CE2" w:rsidP="0094211A">
            <w:pPr>
              <w:rPr>
                <w:sz w:val="18"/>
                <w:szCs w:val="18"/>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sz w:val="18"/>
                        <w:szCs w:val="18"/>
                        <w:lang w:eastAsia="en-AU"/>
                      </w:rPr>
                      <m:t>C2</m:t>
                    </m:r>
                  </m:sub>
                </m:sSub>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C2</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is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g1</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c2</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C</m:t>
                    </m:r>
                  </m:e>
                  <m:sub>
                    <m:r>
                      <w:rPr>
                        <w:rFonts w:ascii="Cambria Math" w:hAnsi="Cambria Math"/>
                        <w:sz w:val="18"/>
                        <w:szCs w:val="18"/>
                        <w:lang w:eastAsia="en-AU"/>
                      </w:rPr>
                      <m:t>is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g1</m:t>
                        </m:r>
                      </m:sub>
                    </m:sSub>
                    <m:r>
                      <w:rPr>
                        <w:rFonts w:ascii="Cambria Math" w:hAnsi="Cambria Math"/>
                        <w:sz w:val="18"/>
                        <w:szCs w:val="18"/>
                        <w:lang w:eastAsia="en-AU"/>
                      </w:rPr>
                      <m:t>-</m:t>
                    </m:r>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c2</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T</m:t>
                    </m:r>
                  </m:e>
                  <m:sub>
                    <m:r>
                      <m:rPr>
                        <m:sty m:val="p"/>
                      </m:rPr>
                      <w:rPr>
                        <w:rFonts w:ascii="Cambria Math" w:hAnsi="Cambria Math"/>
                        <w:sz w:val="18"/>
                        <w:szCs w:val="18"/>
                        <w:lang w:eastAsia="en-AU"/>
                      </w:rPr>
                      <m:t>C</m:t>
                    </m:r>
                  </m:sub>
                </m:sSub>
              </m:oMath>
            </m:oMathPara>
          </w:p>
        </w:tc>
        <w:tc>
          <w:tcPr>
            <w:tcW w:w="629" w:type="dxa"/>
            <w:vAlign w:val="center"/>
          </w:tcPr>
          <w:p w14:paraId="741E230C" w14:textId="77777777" w:rsidR="009F5318" w:rsidRPr="0091139D" w:rsidRDefault="009F5318" w:rsidP="0091139D">
            <w:pPr>
              <w:jc w:val="right"/>
              <w:rPr>
                <w:sz w:val="18"/>
                <w:szCs w:val="18"/>
              </w:rPr>
            </w:pPr>
            <w:bookmarkStart w:id="8" w:name="_Ref435452159"/>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5</w:t>
            </w:r>
            <w:r>
              <w:rPr>
                <w:sz w:val="18"/>
                <w:szCs w:val="18"/>
              </w:rPr>
              <w:fldChar w:fldCharType="end"/>
            </w:r>
            <w:r w:rsidRPr="0091139D">
              <w:rPr>
                <w:sz w:val="18"/>
                <w:szCs w:val="18"/>
              </w:rPr>
              <w:t>)</w:t>
            </w:r>
            <w:bookmarkEnd w:id="8"/>
          </w:p>
        </w:tc>
      </w:tr>
    </w:tbl>
    <w:p w14:paraId="268AE842" w14:textId="77777777" w:rsidR="009F5318" w:rsidRDefault="009F5318" w:rsidP="002B7CD0">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A83FD9" w:rsidRPr="0091139D" w14:paraId="75C00DEF" w14:textId="77777777" w:rsidTr="0039338B">
        <w:tc>
          <w:tcPr>
            <w:tcW w:w="426" w:type="dxa"/>
          </w:tcPr>
          <w:p w14:paraId="39FCE154" w14:textId="77777777" w:rsidR="00A83FD9" w:rsidRPr="0091139D" w:rsidRDefault="00A83FD9" w:rsidP="002B7CD0">
            <w:pPr>
              <w:rPr>
                <w:sz w:val="18"/>
                <w:szCs w:val="18"/>
              </w:rPr>
            </w:pPr>
          </w:p>
        </w:tc>
        <w:tc>
          <w:tcPr>
            <w:tcW w:w="8079" w:type="dxa"/>
            <w:vAlign w:val="center"/>
          </w:tcPr>
          <w:p w14:paraId="355D1395" w14:textId="77777777" w:rsidR="00A83FD9" w:rsidRPr="0091139D" w:rsidRDefault="00EF3CE2" w:rsidP="00030C7F">
            <w:pPr>
              <w:rPr>
                <w:sz w:val="18"/>
                <w:szCs w:val="18"/>
              </w:rPr>
            </w:pPr>
            <m:oMathPara>
              <m:oMathParaPr>
                <m:jc m:val="left"/>
              </m:oMathParaPr>
              <m:oMath>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g1</m:t>
                    </m:r>
                  </m:sub>
                </m:sSub>
                <m:r>
                  <w:rPr>
                    <w:rFonts w:ascii="Cambria Math" w:hAnsi="Cambria Math"/>
                    <w:sz w:val="18"/>
                    <w:szCs w:val="18"/>
                    <w:lang w:eastAsia="en-AU"/>
                  </w:rPr>
                  <m:t>(</m:t>
                </m:r>
                <m:sSub>
                  <m:sSubPr>
                    <m:ctrlPr>
                      <w:rPr>
                        <w:rFonts w:ascii="Cambria Math" w:hAnsi="Cambria Math"/>
                        <w:i/>
                        <w:sz w:val="18"/>
                        <w:szCs w:val="18"/>
                        <w:lang w:eastAsia="en-AU"/>
                      </w:rPr>
                    </m:ctrlPr>
                  </m:sSubPr>
                  <m:e>
                    <m:sSubSup>
                      <m:sSubSupPr>
                        <m:ctrlPr>
                          <w:rPr>
                            <w:rFonts w:ascii="Cambria Math" w:hAnsi="Cambria Math"/>
                            <w:lang w:eastAsia="en-AU"/>
                          </w:rPr>
                        </m:ctrlPr>
                      </m:sSubSupPr>
                      <m:e>
                        <m:r>
                          <m:rPr>
                            <m:sty m:val="p"/>
                          </m:rPr>
                          <w:rPr>
                            <w:rFonts w:ascii="Cambria Math" w:hAnsi="Cambria Math"/>
                            <w:lang w:eastAsia="en-AU"/>
                          </w:rPr>
                          <m:t>γ</m:t>
                        </m:r>
                      </m:e>
                      <m:sub>
                        <m:r>
                          <w:rPr>
                            <w:rFonts w:ascii="Cambria Math" w:hAnsi="Cambria Math"/>
                            <w:lang w:eastAsia="en-AU"/>
                          </w:rPr>
                          <m:t>1</m:t>
                        </m:r>
                      </m:sub>
                      <m:sup>
                        <m:r>
                          <w:rPr>
                            <w:rFonts w:ascii="Cambria Math" w:hAnsi="Cambria Math"/>
                            <w:lang w:eastAsia="en-AU"/>
                          </w:rPr>
                          <m:t>2</m:t>
                        </m:r>
                      </m:sup>
                    </m:sSubSup>
                    <m:r>
                      <w:rPr>
                        <w:rFonts w:ascii="Cambria Math" w:hAnsi="Cambria Math"/>
                        <w:sz w:val="18"/>
                        <w:szCs w:val="18"/>
                        <w:lang w:eastAsia="en-AU"/>
                      </w:rPr>
                      <m:t>I</m:t>
                    </m:r>
                  </m:e>
                  <m:sub>
                    <m:r>
                      <m:rPr>
                        <m:sty m:val="p"/>
                      </m:rPr>
                      <w:rPr>
                        <w:rFonts w:ascii="Cambria Math" w:hAnsi="Cambria Math"/>
                        <w:sz w:val="18"/>
                        <w:szCs w:val="18"/>
                        <w:lang w:eastAsia="en-AU"/>
                      </w:rPr>
                      <m:t>g2</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sz w:val="18"/>
                        <w:szCs w:val="18"/>
                        <w:lang w:eastAsia="en-AU"/>
                      </w:rPr>
                      <m:t>g1</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is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g1</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c2</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C</m:t>
                    </m:r>
                  </m:e>
                  <m:sub>
                    <m:r>
                      <m:rPr>
                        <m:sty m:val="p"/>
                      </m:rPr>
                      <w:rPr>
                        <w:rFonts w:ascii="Cambria Math" w:hAnsi="Cambria Math"/>
                        <w:sz w:val="18"/>
                        <w:szCs w:val="18"/>
                        <w:lang w:eastAsia="en-AU"/>
                      </w:rPr>
                      <m:t>is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g1</m:t>
                        </m:r>
                      </m:sub>
                    </m:sSub>
                    <m:r>
                      <w:rPr>
                        <w:rFonts w:ascii="Cambria Math" w:hAnsi="Cambria Math"/>
                        <w:sz w:val="18"/>
                        <w:szCs w:val="18"/>
                        <w:lang w:eastAsia="en-AU"/>
                      </w:rPr>
                      <m:t>-</m:t>
                    </m:r>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C2</m:t>
                        </m:r>
                      </m:sub>
                    </m:sSub>
                  </m:e>
                </m:d>
                <m:r>
                  <w:rPr>
                    <w:rFonts w:ascii="Cambria Math" w:hAnsi="Cambria Math"/>
                    <w:sz w:val="18"/>
                    <w:szCs w:val="18"/>
                    <w:lang w:eastAsia="en-AU"/>
                  </w:rPr>
                  <m:t>-</m:t>
                </m:r>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1</m:t>
                        </m:r>
                      </m:sub>
                    </m:sSub>
                    <m:r>
                      <w:rPr>
                        <w:rFonts w:ascii="Cambria Math" w:hAnsi="Cambria Math"/>
                        <w:sz w:val="18"/>
                        <w:szCs w:val="18"/>
                        <w:lang w:eastAsia="en-AU"/>
                      </w:rPr>
                      <m:t>K</m:t>
                    </m:r>
                  </m:e>
                  <m:sub>
                    <m:r>
                      <w:rPr>
                        <w:rFonts w:ascii="Cambria Math" w:hAnsi="Cambria Math"/>
                        <w:sz w:val="18"/>
                        <w:szCs w:val="18"/>
                        <w:lang w:eastAsia="en-AU"/>
                      </w:rPr>
                      <m:t>os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w:rPr>
                                <w:rFonts w:ascii="Cambria Math" w:hAnsi="Cambria Math"/>
                                <w:sz w:val="18"/>
                                <w:szCs w:val="18"/>
                                <w:lang w:eastAsia="en-AU"/>
                              </w:rPr>
                              <m:t>θ</m:t>
                            </m:r>
                          </m:e>
                          <m:sub>
                            <m:r>
                              <w:rPr>
                                <w:rFonts w:ascii="Cambria Math" w:hAnsi="Cambria Math"/>
                                <w:sz w:val="18"/>
                                <w:szCs w:val="18"/>
                                <w:lang w:eastAsia="en-AU"/>
                              </w:rPr>
                              <m:t>d1</m:t>
                            </m:r>
                          </m:sub>
                        </m:sSub>
                        <m:r>
                          <w:rPr>
                            <w:rFonts w:ascii="Cambria Math" w:hAnsi="Cambria Math"/>
                            <w:sz w:val="18"/>
                            <w:szCs w:val="18"/>
                            <w:lang w:eastAsia="en-AU"/>
                          </w:rPr>
                          <m:t>-</m:t>
                        </m:r>
                        <m:r>
                          <m:rPr>
                            <m:sty m:val="p"/>
                          </m:rPr>
                          <w:rPr>
                            <w:rFonts w:ascii="Cambria Math" w:hAnsi="Cambria Math"/>
                            <w:lang w:eastAsia="en-AU"/>
                          </w:rPr>
                          <m:t>γ</m:t>
                        </m:r>
                      </m:e>
                      <m:sub>
                        <m:r>
                          <w:rPr>
                            <w:rFonts w:ascii="Cambria Math" w:hAnsi="Cambria Math"/>
                            <w:sz w:val="18"/>
                            <w:szCs w:val="18"/>
                            <w:lang w:eastAsia="en-AU"/>
                          </w:rPr>
                          <m:t>1</m:t>
                        </m:r>
                      </m:sub>
                    </m:sSub>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g1</m:t>
                        </m:r>
                      </m:sub>
                    </m:sSub>
                  </m:e>
                </m:d>
                <m:r>
                  <w:rPr>
                    <w:rFonts w:ascii="Cambria Math" w:hAnsi="Cambria Math"/>
                    <w:sz w:val="18"/>
                    <w:szCs w:val="18"/>
                    <w:lang w:eastAsia="en-AU"/>
                  </w:rPr>
                  <m:t>-</m:t>
                </m:r>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1</m:t>
                        </m:r>
                      </m:sub>
                    </m:sSub>
                    <m:r>
                      <w:rPr>
                        <w:rFonts w:ascii="Cambria Math" w:hAnsi="Cambria Math"/>
                        <w:sz w:val="18"/>
                        <w:szCs w:val="18"/>
                        <w:lang w:eastAsia="en-AU"/>
                      </w:rPr>
                      <m:t>C</m:t>
                    </m:r>
                  </m:e>
                  <m:sub>
                    <m:r>
                      <w:rPr>
                        <w:rFonts w:ascii="Cambria Math" w:hAnsi="Cambria Math"/>
                        <w:sz w:val="18"/>
                        <w:szCs w:val="18"/>
                        <w:lang w:eastAsia="en-AU"/>
                      </w:rPr>
                      <m:t>os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d1</m:t>
                            </m:r>
                          </m:sub>
                        </m:sSub>
                        <m:r>
                          <w:rPr>
                            <w:rFonts w:ascii="Cambria Math" w:hAnsi="Cambria Math"/>
                            <w:sz w:val="18"/>
                            <w:szCs w:val="18"/>
                            <w:lang w:eastAsia="en-AU"/>
                          </w:rPr>
                          <m:t>-</m:t>
                        </m:r>
                        <m:r>
                          <m:rPr>
                            <m:sty m:val="p"/>
                          </m:rPr>
                          <w:rPr>
                            <w:rFonts w:ascii="Cambria Math" w:hAnsi="Cambria Math"/>
                            <w:lang w:eastAsia="en-AU"/>
                          </w:rPr>
                          <m:t>γ</m:t>
                        </m:r>
                      </m:e>
                      <m:sub>
                        <m:r>
                          <w:rPr>
                            <w:rFonts w:ascii="Cambria Math" w:hAnsi="Cambria Math"/>
                            <w:sz w:val="18"/>
                            <w:szCs w:val="18"/>
                            <w:lang w:eastAsia="en-AU"/>
                          </w:rPr>
                          <m:t>1</m:t>
                        </m:r>
                      </m:sub>
                    </m:sSub>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g1</m:t>
                        </m:r>
                      </m:sub>
                    </m:sSub>
                  </m:e>
                </m:d>
                <m:r>
                  <w:rPr>
                    <w:rFonts w:ascii="Cambria Math" w:hAnsi="Cambria Math"/>
                    <w:sz w:val="18"/>
                    <w:szCs w:val="18"/>
                    <w:lang w:eastAsia="en-AU"/>
                  </w:rPr>
                  <m:t>=0</m:t>
                </m:r>
              </m:oMath>
            </m:oMathPara>
          </w:p>
        </w:tc>
        <w:tc>
          <w:tcPr>
            <w:tcW w:w="629" w:type="dxa"/>
            <w:vAlign w:val="center"/>
          </w:tcPr>
          <w:p w14:paraId="4EC4FA38" w14:textId="77777777" w:rsidR="00A83FD9" w:rsidRPr="0091139D" w:rsidRDefault="00A83FD9" w:rsidP="0091139D">
            <w:pPr>
              <w:jc w:val="right"/>
              <w:rPr>
                <w:sz w:val="18"/>
                <w:szCs w:val="18"/>
              </w:rPr>
            </w:pPr>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6</w:t>
            </w:r>
            <w:r>
              <w:rPr>
                <w:sz w:val="18"/>
                <w:szCs w:val="18"/>
              </w:rPr>
              <w:fldChar w:fldCharType="end"/>
            </w:r>
            <w:r w:rsidRPr="0091139D">
              <w:rPr>
                <w:sz w:val="18"/>
                <w:szCs w:val="18"/>
              </w:rPr>
              <w:t>)</w:t>
            </w:r>
          </w:p>
        </w:tc>
      </w:tr>
    </w:tbl>
    <w:p w14:paraId="63E370A0" w14:textId="77777777" w:rsidR="009F5318" w:rsidRDefault="009F5318" w:rsidP="002B7CD0">
      <w:pPr>
        <w:rPr>
          <w:lang w:eastAsia="en-AU"/>
        </w:rPr>
      </w:pPr>
    </w:p>
    <w:tbl>
      <w:tblPr>
        <w:tblStyle w:val="TableGrid"/>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3B2DC0" w:rsidRPr="0091139D" w14:paraId="5F039D52" w14:textId="77777777" w:rsidTr="0039338B">
        <w:tc>
          <w:tcPr>
            <w:tcW w:w="426" w:type="dxa"/>
          </w:tcPr>
          <w:p w14:paraId="27648C0F" w14:textId="77777777" w:rsidR="003B2DC0" w:rsidRPr="0091139D" w:rsidRDefault="003B2DC0" w:rsidP="002B7CD0">
            <w:pPr>
              <w:rPr>
                <w:sz w:val="18"/>
                <w:szCs w:val="18"/>
              </w:rPr>
            </w:pPr>
          </w:p>
        </w:tc>
        <w:tc>
          <w:tcPr>
            <w:tcW w:w="8079" w:type="dxa"/>
            <w:vAlign w:val="center"/>
          </w:tcPr>
          <w:p w14:paraId="575DDE6F" w14:textId="77777777" w:rsidR="003B2DC0" w:rsidRPr="0091139D" w:rsidRDefault="00EF3CE2" w:rsidP="00030C7F">
            <w:pPr>
              <w:rPr>
                <w:sz w:val="18"/>
                <w:szCs w:val="18"/>
              </w:rPr>
            </w:pPr>
            <m:oMathPara>
              <m:oMathParaPr>
                <m:jc m:val="left"/>
              </m:oMathParaPr>
              <m:oMath>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d1</m:t>
                        </m:r>
                      </m:sub>
                    </m:sSub>
                    <m:r>
                      <w:rPr>
                        <w:rFonts w:ascii="Cambria Math" w:hAnsi="Cambria Math"/>
                        <w:sz w:val="18"/>
                        <w:szCs w:val="18"/>
                        <w:lang w:eastAsia="en-AU"/>
                      </w:rPr>
                      <m:t>(</m:t>
                    </m:r>
                    <m:sSubSup>
                      <m:sSubSupPr>
                        <m:ctrlPr>
                          <w:rPr>
                            <w:rFonts w:ascii="Cambria Math" w:hAnsi="Cambria Math"/>
                            <w:lang w:eastAsia="en-AU"/>
                          </w:rPr>
                        </m:ctrlPr>
                      </m:sSubSupPr>
                      <m:e>
                        <m:r>
                          <m:rPr>
                            <m:sty m:val="p"/>
                          </m:rPr>
                          <w:rPr>
                            <w:rFonts w:ascii="Cambria Math" w:hAnsi="Cambria Math"/>
                            <w:lang w:eastAsia="en-AU"/>
                          </w:rPr>
                          <m:t>γ</m:t>
                        </m:r>
                      </m:e>
                      <m:sub>
                        <m:r>
                          <w:rPr>
                            <w:rFonts w:ascii="Cambria Math" w:hAnsi="Cambria Math"/>
                            <w:lang w:eastAsia="en-AU"/>
                          </w:rPr>
                          <m:t>2</m:t>
                        </m:r>
                      </m:sub>
                      <m:sup>
                        <m:r>
                          <w:rPr>
                            <w:rFonts w:ascii="Cambria Math" w:hAnsi="Cambria Math"/>
                            <w:lang w:eastAsia="en-AU"/>
                          </w:rPr>
                          <m:t>2</m:t>
                        </m:r>
                      </m:sup>
                    </m:sSubSup>
                    <m:r>
                      <w:rPr>
                        <w:rFonts w:ascii="Cambria Math" w:hAnsi="Cambria Math"/>
                        <w:sz w:val="18"/>
                        <w:szCs w:val="18"/>
                        <w:lang w:eastAsia="en-AU"/>
                      </w:rPr>
                      <m:t>I</m:t>
                    </m:r>
                  </m:e>
                  <m:sub>
                    <m:r>
                      <m:rPr>
                        <m:sty m:val="p"/>
                      </m:rPr>
                      <w:rPr>
                        <w:rFonts w:ascii="Cambria Math" w:hAnsi="Cambria Math"/>
                        <w:sz w:val="18"/>
                        <w:szCs w:val="18"/>
                        <w:lang w:eastAsia="en-AU"/>
                      </w:rPr>
                      <m:t>d2</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sz w:val="18"/>
                        <w:szCs w:val="18"/>
                        <w:lang w:eastAsia="en-AU"/>
                      </w:rPr>
                      <m:t>d1</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os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d1</m:t>
                        </m:r>
                      </m:sub>
                    </m:sSub>
                    <m:r>
                      <w:rPr>
                        <w:rFonts w:ascii="Cambria Math" w:hAnsi="Cambria Math"/>
                        <w:sz w:val="18"/>
                        <w:szCs w:val="18"/>
                        <w:lang w:eastAsia="en-AU"/>
                      </w:rPr>
                      <m:t>-</m:t>
                    </m:r>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1</m:t>
                            </m:r>
                          </m:sub>
                        </m:sSub>
                        <m:r>
                          <w:rPr>
                            <w:rFonts w:ascii="Cambria Math" w:hAnsi="Cambria Math"/>
                            <w:sz w:val="18"/>
                            <w:szCs w:val="18"/>
                            <w:lang w:eastAsia="en-AU"/>
                          </w:rPr>
                          <m:t>θ</m:t>
                        </m:r>
                      </m:e>
                      <m:sub>
                        <m:r>
                          <m:rPr>
                            <m:sty m:val="p"/>
                          </m:rPr>
                          <w:rPr>
                            <w:rFonts w:ascii="Cambria Math" w:hAnsi="Cambria Math"/>
                            <w:sz w:val="18"/>
                            <w:szCs w:val="18"/>
                            <w:lang w:eastAsia="en-AU"/>
                          </w:rPr>
                          <m:t>g1</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C</m:t>
                    </m:r>
                  </m:e>
                  <m:sub>
                    <m:r>
                      <m:rPr>
                        <m:sty m:val="p"/>
                      </m:rPr>
                      <w:rPr>
                        <w:rFonts w:ascii="Cambria Math" w:hAnsi="Cambria Math"/>
                        <w:sz w:val="18"/>
                        <w:szCs w:val="18"/>
                        <w:lang w:eastAsia="en-AU"/>
                      </w:rPr>
                      <m:t>os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d1</m:t>
                        </m:r>
                      </m:sub>
                    </m:sSub>
                    <m:r>
                      <w:rPr>
                        <w:rFonts w:ascii="Cambria Math" w:hAnsi="Cambria Math"/>
                        <w:sz w:val="18"/>
                        <w:szCs w:val="18"/>
                        <w:lang w:eastAsia="en-AU"/>
                      </w:rPr>
                      <m:t>-</m:t>
                    </m:r>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1</m:t>
                            </m:r>
                          </m:sub>
                        </m:sSub>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g1</m:t>
                        </m:r>
                      </m:sub>
                    </m:sSub>
                  </m:e>
                </m:d>
                <m:r>
                  <w:rPr>
                    <w:rFonts w:ascii="Cambria Math" w:hAnsi="Cambria Math"/>
                    <w:sz w:val="18"/>
                    <w:szCs w:val="18"/>
                    <w:lang w:eastAsia="en-AU"/>
                  </w:rPr>
                  <m:t>-</m:t>
                </m:r>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2</m:t>
                        </m:r>
                      </m:sub>
                    </m:sSub>
                    <m:r>
                      <w:rPr>
                        <w:rFonts w:ascii="Cambria Math" w:hAnsi="Cambria Math"/>
                        <w:sz w:val="18"/>
                        <w:szCs w:val="18"/>
                        <w:lang w:eastAsia="en-AU"/>
                      </w:rPr>
                      <m:t>K</m:t>
                    </m:r>
                  </m:e>
                  <m:sub>
                    <m:r>
                      <w:rPr>
                        <w:rFonts w:ascii="Cambria Math" w:hAnsi="Cambria Math"/>
                        <w:sz w:val="18"/>
                        <w:szCs w:val="18"/>
                        <w:lang w:eastAsia="en-AU"/>
                      </w:rPr>
                      <m:t>d</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w:rPr>
                                <w:rFonts w:ascii="Cambria Math" w:hAnsi="Cambria Math"/>
                                <w:sz w:val="18"/>
                                <w:szCs w:val="18"/>
                                <w:lang w:eastAsia="en-AU"/>
                              </w:rPr>
                              <m:t>θ</m:t>
                            </m:r>
                          </m:e>
                          <m:sub>
                            <m:r>
                              <w:rPr>
                                <w:rFonts w:ascii="Cambria Math" w:hAnsi="Cambria Math"/>
                                <w:sz w:val="18"/>
                                <w:szCs w:val="18"/>
                                <w:lang w:eastAsia="en-AU"/>
                              </w:rPr>
                              <m:t>W</m:t>
                            </m:r>
                          </m:sub>
                        </m:sSub>
                        <m:r>
                          <w:rPr>
                            <w:rFonts w:ascii="Cambria Math" w:hAnsi="Cambria Math"/>
                            <w:sz w:val="18"/>
                            <w:szCs w:val="18"/>
                            <w:lang w:eastAsia="en-AU"/>
                          </w:rPr>
                          <m:t>-</m:t>
                        </m:r>
                        <m:r>
                          <m:rPr>
                            <m:sty m:val="p"/>
                          </m:rPr>
                          <w:rPr>
                            <w:rFonts w:ascii="Cambria Math" w:hAnsi="Cambria Math"/>
                            <w:lang w:eastAsia="en-AU"/>
                          </w:rPr>
                          <m:t>γ</m:t>
                        </m:r>
                      </m:e>
                      <m:sub>
                        <m:r>
                          <w:rPr>
                            <w:rFonts w:ascii="Cambria Math" w:hAnsi="Cambria Math"/>
                            <w:sz w:val="18"/>
                            <w:szCs w:val="18"/>
                            <w:lang w:eastAsia="en-AU"/>
                          </w:rPr>
                          <m:t>2</m:t>
                        </m:r>
                      </m:sub>
                    </m:sSub>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d1</m:t>
                        </m:r>
                      </m:sub>
                    </m:sSub>
                  </m:e>
                </m:d>
                <m:r>
                  <w:rPr>
                    <w:rFonts w:ascii="Cambria Math" w:hAnsi="Cambria Math"/>
                    <w:sz w:val="18"/>
                    <w:szCs w:val="18"/>
                    <w:lang w:eastAsia="en-AU"/>
                  </w:rPr>
                  <m:t>-</m:t>
                </m:r>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2</m:t>
                        </m:r>
                      </m:sub>
                    </m:sSub>
                    <m:r>
                      <w:rPr>
                        <w:rFonts w:ascii="Cambria Math" w:hAnsi="Cambria Math"/>
                        <w:sz w:val="18"/>
                        <w:szCs w:val="18"/>
                        <w:lang w:eastAsia="en-AU"/>
                      </w:rPr>
                      <m:t>C</m:t>
                    </m:r>
                  </m:e>
                  <m:sub>
                    <m:r>
                      <w:rPr>
                        <w:rFonts w:ascii="Cambria Math" w:hAnsi="Cambria Math"/>
                        <w:sz w:val="18"/>
                        <w:szCs w:val="18"/>
                        <w:lang w:eastAsia="en-AU"/>
                      </w:rPr>
                      <m:t>d</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W</m:t>
                            </m:r>
                          </m:sub>
                        </m:sSub>
                        <m:r>
                          <w:rPr>
                            <w:rFonts w:ascii="Cambria Math" w:hAnsi="Cambria Math"/>
                            <w:sz w:val="18"/>
                            <w:szCs w:val="18"/>
                            <w:lang w:eastAsia="en-AU"/>
                          </w:rPr>
                          <m:t>-</m:t>
                        </m:r>
                        <m:r>
                          <m:rPr>
                            <m:sty m:val="p"/>
                          </m:rPr>
                          <w:rPr>
                            <w:rFonts w:ascii="Cambria Math" w:hAnsi="Cambria Math"/>
                            <w:lang w:eastAsia="en-AU"/>
                          </w:rPr>
                          <m:t>γ</m:t>
                        </m:r>
                      </m:e>
                      <m:sub>
                        <m:r>
                          <w:rPr>
                            <w:rFonts w:ascii="Cambria Math" w:hAnsi="Cambria Math"/>
                            <w:sz w:val="18"/>
                            <w:szCs w:val="18"/>
                            <w:lang w:eastAsia="en-AU"/>
                          </w:rPr>
                          <m:t>2</m:t>
                        </m:r>
                      </m:sub>
                    </m:sSub>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d1</m:t>
                        </m:r>
                      </m:sub>
                    </m:sSub>
                  </m:e>
                </m:d>
                <m:r>
                  <w:rPr>
                    <w:rFonts w:ascii="Cambria Math" w:hAnsi="Cambria Math"/>
                    <w:sz w:val="18"/>
                    <w:szCs w:val="18"/>
                    <w:lang w:eastAsia="en-AU"/>
                  </w:rPr>
                  <m:t>=0</m:t>
                </m:r>
              </m:oMath>
            </m:oMathPara>
          </w:p>
        </w:tc>
        <w:tc>
          <w:tcPr>
            <w:tcW w:w="629" w:type="dxa"/>
            <w:vAlign w:val="center"/>
          </w:tcPr>
          <w:p w14:paraId="472B3100" w14:textId="77777777" w:rsidR="003B2DC0" w:rsidRPr="0091139D" w:rsidRDefault="003B2DC0" w:rsidP="0091139D">
            <w:pPr>
              <w:jc w:val="right"/>
              <w:rPr>
                <w:sz w:val="18"/>
                <w:szCs w:val="18"/>
              </w:rPr>
            </w:pPr>
            <w:bookmarkStart w:id="9" w:name="_Ref435109945"/>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7</w:t>
            </w:r>
            <w:r>
              <w:rPr>
                <w:sz w:val="18"/>
                <w:szCs w:val="18"/>
              </w:rPr>
              <w:fldChar w:fldCharType="end"/>
            </w:r>
            <w:r w:rsidRPr="0091139D">
              <w:rPr>
                <w:sz w:val="18"/>
                <w:szCs w:val="18"/>
              </w:rPr>
              <w:t>)</w:t>
            </w:r>
            <w:bookmarkEnd w:id="9"/>
          </w:p>
        </w:tc>
      </w:tr>
    </w:tbl>
    <w:p w14:paraId="28B74834" w14:textId="77777777" w:rsidR="003B2DC0" w:rsidRDefault="003B2DC0" w:rsidP="002B7CD0">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C4148D" w:rsidRPr="0091139D" w14:paraId="14AA1CEF" w14:textId="77777777" w:rsidTr="0039338B">
        <w:tc>
          <w:tcPr>
            <w:tcW w:w="426" w:type="dxa"/>
          </w:tcPr>
          <w:p w14:paraId="1A59BE92" w14:textId="77777777" w:rsidR="00C4148D" w:rsidRPr="0091139D" w:rsidRDefault="00C4148D" w:rsidP="002B7CD0">
            <w:pPr>
              <w:rPr>
                <w:sz w:val="18"/>
                <w:szCs w:val="18"/>
              </w:rPr>
            </w:pPr>
          </w:p>
        </w:tc>
        <w:tc>
          <w:tcPr>
            <w:tcW w:w="8079" w:type="dxa"/>
            <w:vAlign w:val="center"/>
          </w:tcPr>
          <w:p w14:paraId="7FF0AC0B" w14:textId="77777777" w:rsidR="00C4148D" w:rsidRPr="0091139D" w:rsidRDefault="00EF3CE2" w:rsidP="00783DB6">
            <w:pPr>
              <w:rPr>
                <w:sz w:val="18"/>
                <w:szCs w:val="18"/>
              </w:rPr>
            </w:pPr>
            <m:oMathPara>
              <m:oMathParaPr>
                <m:jc m:val="left"/>
              </m:oMathParaPr>
              <m:oMath>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d1</m:t>
                        </m:r>
                      </m:sub>
                    </m:sSub>
                    <m:r>
                      <w:rPr>
                        <w:rFonts w:ascii="Cambria Math" w:hAnsi="Cambria Math"/>
                        <w:sz w:val="18"/>
                        <w:szCs w:val="18"/>
                        <w:lang w:eastAsia="en-AU"/>
                      </w:rPr>
                      <m:t>(</m:t>
                    </m:r>
                    <m:sSubSup>
                      <m:sSubSupPr>
                        <m:ctrlPr>
                          <w:rPr>
                            <w:rFonts w:ascii="Cambria Math" w:hAnsi="Cambria Math"/>
                            <w:lang w:eastAsia="en-AU"/>
                          </w:rPr>
                        </m:ctrlPr>
                      </m:sSubSupPr>
                      <m:e>
                        <m:r>
                          <m:rPr>
                            <m:sty m:val="p"/>
                          </m:rPr>
                          <w:rPr>
                            <w:rFonts w:ascii="Cambria Math" w:hAnsi="Cambria Math"/>
                            <w:lang w:eastAsia="en-AU"/>
                          </w:rPr>
                          <m:t>γ</m:t>
                        </m:r>
                      </m:e>
                      <m:sub>
                        <m:r>
                          <w:rPr>
                            <w:rFonts w:ascii="Cambria Math" w:hAnsi="Cambria Math"/>
                            <w:lang w:eastAsia="en-AU"/>
                          </w:rPr>
                          <m:t>2</m:t>
                        </m:r>
                      </m:sub>
                      <m:sup>
                        <m:r>
                          <w:rPr>
                            <w:rFonts w:ascii="Cambria Math" w:hAnsi="Cambria Math"/>
                            <w:lang w:eastAsia="en-AU"/>
                          </w:rPr>
                          <m:t>2</m:t>
                        </m:r>
                      </m:sup>
                    </m:sSubSup>
                    <m:r>
                      <w:rPr>
                        <w:rFonts w:ascii="Cambria Math" w:hAnsi="Cambria Math"/>
                        <w:sz w:val="18"/>
                        <w:szCs w:val="18"/>
                        <w:lang w:eastAsia="en-AU"/>
                      </w:rPr>
                      <m:t>I</m:t>
                    </m:r>
                  </m:e>
                  <m:sub>
                    <m:r>
                      <m:rPr>
                        <m:sty m:val="p"/>
                      </m:rPr>
                      <w:rPr>
                        <w:rFonts w:ascii="Cambria Math" w:hAnsi="Cambria Math"/>
                        <w:sz w:val="18"/>
                        <w:szCs w:val="18"/>
                        <w:lang w:eastAsia="en-AU"/>
                      </w:rPr>
                      <m:t>d2</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sz w:val="18"/>
                        <w:szCs w:val="18"/>
                        <w:lang w:eastAsia="en-AU"/>
                      </w:rPr>
                      <m:t>d1</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os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d1</m:t>
                        </m:r>
                      </m:sub>
                    </m:sSub>
                    <m:r>
                      <w:rPr>
                        <w:rFonts w:ascii="Cambria Math" w:hAnsi="Cambria Math"/>
                        <w:sz w:val="18"/>
                        <w:szCs w:val="18"/>
                        <w:lang w:eastAsia="en-AU"/>
                      </w:rPr>
                      <m:t>-</m:t>
                    </m:r>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1</m:t>
                            </m:r>
                          </m:sub>
                        </m:sSub>
                        <m:r>
                          <w:rPr>
                            <w:rFonts w:ascii="Cambria Math" w:hAnsi="Cambria Math"/>
                            <w:sz w:val="18"/>
                            <w:szCs w:val="18"/>
                            <w:lang w:eastAsia="en-AU"/>
                          </w:rPr>
                          <m:t>θ</m:t>
                        </m:r>
                      </m:e>
                      <m:sub>
                        <m:r>
                          <m:rPr>
                            <m:sty m:val="p"/>
                          </m:rPr>
                          <w:rPr>
                            <w:rFonts w:ascii="Cambria Math" w:hAnsi="Cambria Math"/>
                            <w:sz w:val="18"/>
                            <w:szCs w:val="18"/>
                            <w:lang w:eastAsia="en-AU"/>
                          </w:rPr>
                          <m:t>g1</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C</m:t>
                    </m:r>
                  </m:e>
                  <m:sub>
                    <m:r>
                      <m:rPr>
                        <m:sty m:val="p"/>
                      </m:rPr>
                      <w:rPr>
                        <w:rFonts w:ascii="Cambria Math" w:hAnsi="Cambria Math"/>
                        <w:sz w:val="18"/>
                        <w:szCs w:val="18"/>
                        <w:lang w:eastAsia="en-AU"/>
                      </w:rPr>
                      <m:t>os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d1</m:t>
                        </m:r>
                      </m:sub>
                    </m:sSub>
                    <m:r>
                      <w:rPr>
                        <w:rFonts w:ascii="Cambria Math" w:hAnsi="Cambria Math"/>
                        <w:sz w:val="18"/>
                        <w:szCs w:val="18"/>
                        <w:lang w:eastAsia="en-AU"/>
                      </w:rPr>
                      <m:t>-</m:t>
                    </m:r>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1</m:t>
                            </m:r>
                          </m:sub>
                        </m:sSub>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g1</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m</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d1</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m</m:t>
                        </m:r>
                      </m:sub>
                    </m:sSub>
                  </m:e>
                </m:d>
                <m:r>
                  <w:rPr>
                    <w:rFonts w:ascii="Cambria Math" w:hAnsi="Cambria Math"/>
                    <w:sz w:val="18"/>
                    <w:szCs w:val="18"/>
                    <w:lang w:eastAsia="en-AU"/>
                  </w:rPr>
                  <m:t>+</m:t>
                </m:r>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w:rPr>
                            <w:rFonts w:ascii="Cambria Math" w:hAnsi="Cambria Math"/>
                            <w:sz w:val="18"/>
                            <w:szCs w:val="18"/>
                            <w:lang w:eastAsia="en-AU"/>
                          </w:rPr>
                          <m:t>C</m:t>
                        </m:r>
                      </m:e>
                      <m:sub>
                        <m:r>
                          <w:rPr>
                            <w:rFonts w:ascii="Cambria Math" w:hAnsi="Cambria Math"/>
                            <w:sz w:val="18"/>
                            <w:szCs w:val="18"/>
                            <w:lang w:eastAsia="en-AU"/>
                          </w:rPr>
                          <m:t>m</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d1</m:t>
                            </m:r>
                          </m:sub>
                        </m:sSub>
                        <m:r>
                          <w:rPr>
                            <w:rFonts w:ascii="Cambria Math" w:hAnsi="Cambria Math"/>
                            <w:sz w:val="18"/>
                            <w:szCs w:val="18"/>
                            <w:lang w:eastAsia="en-AU"/>
                          </w:rPr>
                          <m:t>-</m:t>
                        </m:r>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m</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2</m:t>
                        </m:r>
                      </m:sub>
                    </m:sSub>
                    <m:r>
                      <w:rPr>
                        <w:rFonts w:ascii="Cambria Math" w:hAnsi="Cambria Math"/>
                        <w:sz w:val="18"/>
                        <w:szCs w:val="18"/>
                        <w:lang w:eastAsia="en-AU"/>
                      </w:rPr>
                      <m:t>K</m:t>
                    </m:r>
                  </m:e>
                  <m:sub>
                    <m:r>
                      <w:rPr>
                        <w:rFonts w:ascii="Cambria Math" w:hAnsi="Cambria Math"/>
                        <w:sz w:val="18"/>
                        <w:szCs w:val="18"/>
                        <w:lang w:eastAsia="en-AU"/>
                      </w:rPr>
                      <m:t>d</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w:rPr>
                                <w:rFonts w:ascii="Cambria Math" w:hAnsi="Cambria Math"/>
                                <w:sz w:val="18"/>
                                <w:szCs w:val="18"/>
                                <w:lang w:eastAsia="en-AU"/>
                              </w:rPr>
                              <m:t>θ</m:t>
                            </m:r>
                          </m:e>
                          <m:sub>
                            <m:r>
                              <w:rPr>
                                <w:rFonts w:ascii="Cambria Math" w:hAnsi="Cambria Math"/>
                                <w:sz w:val="18"/>
                                <w:szCs w:val="18"/>
                                <w:lang w:eastAsia="en-AU"/>
                              </w:rPr>
                              <m:t>W</m:t>
                            </m:r>
                          </m:sub>
                        </m:sSub>
                        <m:r>
                          <w:rPr>
                            <w:rFonts w:ascii="Cambria Math" w:hAnsi="Cambria Math"/>
                            <w:sz w:val="18"/>
                            <w:szCs w:val="18"/>
                            <w:lang w:eastAsia="en-AU"/>
                          </w:rPr>
                          <m:t>-</m:t>
                        </m:r>
                        <m:r>
                          <m:rPr>
                            <m:sty m:val="p"/>
                          </m:rPr>
                          <w:rPr>
                            <w:rFonts w:ascii="Cambria Math" w:hAnsi="Cambria Math"/>
                            <w:lang w:eastAsia="en-AU"/>
                          </w:rPr>
                          <m:t>γ</m:t>
                        </m:r>
                      </m:e>
                      <m:sub>
                        <m:r>
                          <w:rPr>
                            <w:rFonts w:ascii="Cambria Math" w:hAnsi="Cambria Math"/>
                            <w:sz w:val="18"/>
                            <w:szCs w:val="18"/>
                            <w:lang w:eastAsia="en-AU"/>
                          </w:rPr>
                          <m:t>2</m:t>
                        </m:r>
                      </m:sub>
                    </m:sSub>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d1</m:t>
                        </m:r>
                      </m:sub>
                    </m:sSub>
                  </m:e>
                </m:d>
                <m:r>
                  <w:rPr>
                    <w:rFonts w:ascii="Cambria Math" w:hAnsi="Cambria Math"/>
                    <w:sz w:val="18"/>
                    <w:szCs w:val="18"/>
                    <w:lang w:eastAsia="en-AU"/>
                  </w:rPr>
                  <m:t>-</m:t>
                </m:r>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2</m:t>
                        </m:r>
                      </m:sub>
                    </m:sSub>
                    <m:r>
                      <w:rPr>
                        <w:rFonts w:ascii="Cambria Math" w:hAnsi="Cambria Math"/>
                        <w:sz w:val="18"/>
                        <w:szCs w:val="18"/>
                        <w:lang w:eastAsia="en-AU"/>
                      </w:rPr>
                      <m:t>C</m:t>
                    </m:r>
                  </m:e>
                  <m:sub>
                    <m:r>
                      <w:rPr>
                        <w:rFonts w:ascii="Cambria Math" w:hAnsi="Cambria Math"/>
                        <w:sz w:val="18"/>
                        <w:szCs w:val="18"/>
                        <w:lang w:eastAsia="en-AU"/>
                      </w:rPr>
                      <m:t>d</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W</m:t>
                            </m:r>
                          </m:sub>
                        </m:sSub>
                        <m:r>
                          <w:rPr>
                            <w:rFonts w:ascii="Cambria Math" w:hAnsi="Cambria Math"/>
                            <w:sz w:val="18"/>
                            <w:szCs w:val="18"/>
                            <w:lang w:eastAsia="en-AU"/>
                          </w:rPr>
                          <m:t>-</m:t>
                        </m:r>
                        <m:r>
                          <m:rPr>
                            <m:sty m:val="p"/>
                          </m:rPr>
                          <w:rPr>
                            <w:rFonts w:ascii="Cambria Math" w:hAnsi="Cambria Math"/>
                            <w:lang w:eastAsia="en-AU"/>
                          </w:rPr>
                          <m:t>γ</m:t>
                        </m:r>
                      </m:e>
                      <m:sub>
                        <m:r>
                          <w:rPr>
                            <w:rFonts w:ascii="Cambria Math" w:hAnsi="Cambria Math"/>
                            <w:sz w:val="18"/>
                            <w:szCs w:val="18"/>
                            <w:lang w:eastAsia="en-AU"/>
                          </w:rPr>
                          <m:t>2</m:t>
                        </m:r>
                      </m:sub>
                    </m:sSub>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d1</m:t>
                        </m:r>
                      </m:sub>
                    </m:sSub>
                  </m:e>
                </m:d>
                <m:r>
                  <w:rPr>
                    <w:rFonts w:ascii="Cambria Math" w:hAnsi="Cambria Math"/>
                    <w:sz w:val="18"/>
                    <w:szCs w:val="18"/>
                    <w:lang w:eastAsia="en-AU"/>
                  </w:rPr>
                  <m:t>=0</m:t>
                </m:r>
              </m:oMath>
            </m:oMathPara>
          </w:p>
        </w:tc>
        <w:tc>
          <w:tcPr>
            <w:tcW w:w="629" w:type="dxa"/>
            <w:vAlign w:val="center"/>
          </w:tcPr>
          <w:p w14:paraId="4F052D5D" w14:textId="77777777" w:rsidR="00C4148D" w:rsidRPr="0091139D" w:rsidRDefault="00C4148D" w:rsidP="0091139D">
            <w:pPr>
              <w:jc w:val="right"/>
              <w:rPr>
                <w:sz w:val="18"/>
                <w:szCs w:val="18"/>
              </w:rPr>
            </w:pPr>
            <w:bookmarkStart w:id="10" w:name="_Ref435109553"/>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8</w:t>
            </w:r>
            <w:r>
              <w:rPr>
                <w:sz w:val="18"/>
                <w:szCs w:val="18"/>
              </w:rPr>
              <w:fldChar w:fldCharType="end"/>
            </w:r>
            <w:r w:rsidRPr="0091139D">
              <w:rPr>
                <w:sz w:val="18"/>
                <w:szCs w:val="18"/>
              </w:rPr>
              <w:t>)</w:t>
            </w:r>
            <w:bookmarkEnd w:id="10"/>
          </w:p>
        </w:tc>
      </w:tr>
    </w:tbl>
    <w:p w14:paraId="5D24AFA0" w14:textId="77777777" w:rsidR="00A83FD9" w:rsidRDefault="00A83FD9" w:rsidP="002B7CD0">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0629DF" w:rsidRPr="0091139D" w14:paraId="1AAFA63E" w14:textId="77777777" w:rsidTr="0039338B">
        <w:tc>
          <w:tcPr>
            <w:tcW w:w="426" w:type="dxa"/>
          </w:tcPr>
          <w:p w14:paraId="63726CCE" w14:textId="77777777" w:rsidR="000629DF" w:rsidRPr="0091139D" w:rsidRDefault="000629DF" w:rsidP="002B7CD0">
            <w:pPr>
              <w:rPr>
                <w:sz w:val="18"/>
                <w:szCs w:val="18"/>
              </w:rPr>
            </w:pPr>
          </w:p>
        </w:tc>
        <w:tc>
          <w:tcPr>
            <w:tcW w:w="8079" w:type="dxa"/>
            <w:vAlign w:val="center"/>
          </w:tcPr>
          <w:p w14:paraId="37C51951" w14:textId="77777777" w:rsidR="000629DF" w:rsidRPr="0091139D" w:rsidRDefault="00EF3CE2" w:rsidP="00A315C8">
            <w:pPr>
              <w:rPr>
                <w:sz w:val="18"/>
                <w:szCs w:val="18"/>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sz w:val="18"/>
                        <w:szCs w:val="18"/>
                        <w:lang w:eastAsia="en-AU"/>
                      </w:rPr>
                      <m:t>W</m:t>
                    </m:r>
                  </m:sub>
                </m:sSub>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W</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d</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W</m:t>
                        </m:r>
                      </m:sub>
                    </m:sSub>
                    <m:r>
                      <w:rPr>
                        <w:rFonts w:ascii="Cambria Math" w:hAnsi="Cambria Math"/>
                        <w:sz w:val="18"/>
                        <w:szCs w:val="18"/>
                        <w:lang w:eastAsia="en-AU"/>
                      </w:rPr>
                      <m:t>-</m:t>
                    </m:r>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2</m:t>
                        </m:r>
                      </m:sub>
                    </m:sSub>
                    <m:sSub>
                      <m:sSubPr>
                        <m:ctrlPr>
                          <w:rPr>
                            <w:rFonts w:ascii="Cambria Math" w:hAnsi="Cambria Math"/>
                            <w:i/>
                            <w:sz w:val="18"/>
                            <w:szCs w:val="18"/>
                            <w:lang w:eastAsia="en-AU"/>
                          </w:rPr>
                        </m:ctrlPr>
                      </m:sSubPr>
                      <m:e>
                        <m:r>
                          <w:rPr>
                            <w:rFonts w:ascii="Cambria Math" w:hAnsi="Cambria Math"/>
                            <w:sz w:val="18"/>
                            <w:szCs w:val="18"/>
                            <w:lang w:eastAsia="en-AU"/>
                          </w:rPr>
                          <m:t>θ</m:t>
                        </m:r>
                      </m:e>
                      <m:sub>
                        <m:r>
                          <w:rPr>
                            <w:rFonts w:ascii="Cambria Math" w:hAnsi="Cambria Math"/>
                            <w:sz w:val="18"/>
                            <w:szCs w:val="18"/>
                            <w:lang w:eastAsia="en-AU"/>
                          </w:rPr>
                          <m:t>d1</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C</m:t>
                    </m:r>
                  </m:e>
                  <m:sub>
                    <m:r>
                      <m:rPr>
                        <m:sty m:val="p"/>
                      </m:rPr>
                      <w:rPr>
                        <w:rFonts w:ascii="Cambria Math" w:hAnsi="Cambria Math"/>
                        <w:sz w:val="18"/>
                        <w:szCs w:val="18"/>
                        <w:lang w:eastAsia="en-AU"/>
                      </w:rPr>
                      <m:t>d</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W</m:t>
                        </m:r>
                      </m:sub>
                    </m:sSub>
                    <m:r>
                      <w:rPr>
                        <w:rFonts w:ascii="Cambria Math" w:hAnsi="Cambria Math"/>
                        <w:sz w:val="18"/>
                        <w:szCs w:val="18"/>
                        <w:lang w:eastAsia="en-AU"/>
                      </w:rPr>
                      <m:t>-</m:t>
                    </m:r>
                    <m:sSub>
                      <m:sSubPr>
                        <m:ctrlPr>
                          <w:rPr>
                            <w:rFonts w:ascii="Cambria Math" w:hAnsi="Cambria Math"/>
                            <w:i/>
                            <w:sz w:val="18"/>
                            <w:szCs w:val="18"/>
                            <w:lang w:eastAsia="en-AU"/>
                          </w:rPr>
                        </m:ctrlPr>
                      </m:sSubPr>
                      <m:e>
                        <m:r>
                          <m:rPr>
                            <m:sty m:val="p"/>
                          </m:rPr>
                          <w:rPr>
                            <w:rFonts w:ascii="Cambria Math" w:hAnsi="Cambria Math"/>
                            <w:lang w:eastAsia="en-AU"/>
                          </w:rPr>
                          <m:t>γ</m:t>
                        </m:r>
                      </m:e>
                      <m:sub>
                        <m:r>
                          <w:rPr>
                            <w:rFonts w:ascii="Cambria Math" w:hAnsi="Cambria Math"/>
                            <w:sz w:val="18"/>
                            <w:szCs w:val="18"/>
                            <w:lang w:eastAsia="en-AU"/>
                          </w:rPr>
                          <m:t>2</m:t>
                        </m:r>
                      </m:sub>
                    </m:sSub>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d1</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T</m:t>
                    </m:r>
                  </m:e>
                  <m:sub>
                    <m:r>
                      <m:rPr>
                        <m:sty m:val="p"/>
                      </m:rPr>
                      <w:rPr>
                        <w:rFonts w:ascii="Cambria Math" w:hAnsi="Cambria Math"/>
                        <w:sz w:val="18"/>
                        <w:szCs w:val="18"/>
                        <w:lang w:eastAsia="en-AU"/>
                      </w:rPr>
                      <m:t>W</m:t>
                    </m:r>
                  </m:sub>
                </m:sSub>
              </m:oMath>
            </m:oMathPara>
          </w:p>
        </w:tc>
        <w:tc>
          <w:tcPr>
            <w:tcW w:w="629" w:type="dxa"/>
            <w:vAlign w:val="center"/>
          </w:tcPr>
          <w:p w14:paraId="1F690348" w14:textId="77777777" w:rsidR="000629DF" w:rsidRPr="0091139D" w:rsidRDefault="000629DF" w:rsidP="0091139D">
            <w:pPr>
              <w:jc w:val="right"/>
              <w:rPr>
                <w:sz w:val="18"/>
                <w:szCs w:val="18"/>
              </w:rPr>
            </w:pPr>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9</w:t>
            </w:r>
            <w:r>
              <w:rPr>
                <w:sz w:val="18"/>
                <w:szCs w:val="18"/>
              </w:rPr>
              <w:fldChar w:fldCharType="end"/>
            </w:r>
            <w:r w:rsidRPr="0091139D">
              <w:rPr>
                <w:sz w:val="18"/>
                <w:szCs w:val="18"/>
              </w:rPr>
              <w:t>)</w:t>
            </w:r>
          </w:p>
        </w:tc>
      </w:tr>
    </w:tbl>
    <w:p w14:paraId="5F895E21" w14:textId="77777777" w:rsidR="00A83FD9" w:rsidRDefault="00A83FD9" w:rsidP="002B7CD0">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442F98" w:rsidRPr="0091139D" w14:paraId="210AF1FF" w14:textId="77777777" w:rsidTr="0039338B">
        <w:tc>
          <w:tcPr>
            <w:tcW w:w="426" w:type="dxa"/>
          </w:tcPr>
          <w:p w14:paraId="33ED0E60" w14:textId="77777777" w:rsidR="00442F98" w:rsidRPr="0091139D" w:rsidRDefault="00442F98" w:rsidP="002B7CD0">
            <w:pPr>
              <w:rPr>
                <w:sz w:val="18"/>
                <w:szCs w:val="18"/>
              </w:rPr>
            </w:pPr>
          </w:p>
        </w:tc>
        <w:tc>
          <w:tcPr>
            <w:tcW w:w="8079" w:type="dxa"/>
            <w:vAlign w:val="center"/>
          </w:tcPr>
          <w:p w14:paraId="284D526B" w14:textId="77777777" w:rsidR="00442F98" w:rsidRPr="0091139D" w:rsidRDefault="00EF3CE2" w:rsidP="0039338B">
            <w:pPr>
              <w:rPr>
                <w:sz w:val="18"/>
                <w:szCs w:val="18"/>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sz w:val="18"/>
                        <w:szCs w:val="18"/>
                        <w:lang w:eastAsia="en-AU"/>
                      </w:rPr>
                      <m:t>m</m:t>
                    </m:r>
                  </m:sub>
                </m:sSub>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m</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m</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m</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θ</m:t>
                        </m:r>
                      </m:e>
                      <m:sub>
                        <m:r>
                          <w:rPr>
                            <w:rFonts w:ascii="Cambria Math" w:hAnsi="Cambria Math"/>
                            <w:sz w:val="18"/>
                            <w:szCs w:val="18"/>
                            <w:lang w:eastAsia="en-AU"/>
                          </w:rPr>
                          <m:t>d1</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C</m:t>
                    </m:r>
                  </m:e>
                  <m:sub>
                    <m:r>
                      <m:rPr>
                        <m:sty m:val="p"/>
                      </m:rPr>
                      <w:rPr>
                        <w:rFonts w:ascii="Cambria Math" w:hAnsi="Cambria Math"/>
                        <w:sz w:val="18"/>
                        <w:szCs w:val="18"/>
                        <w:lang w:eastAsia="en-AU"/>
                      </w:rPr>
                      <m:t>d</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d1</m:t>
                        </m:r>
                      </m:sub>
                    </m:sSub>
                    <m:r>
                      <w:rPr>
                        <w:rFonts w:ascii="Cambria Math" w:hAnsi="Cambria Math"/>
                        <w:sz w:val="18"/>
                        <w:szCs w:val="18"/>
                        <w:lang w:eastAsia="en-AU"/>
                      </w:rPr>
                      <m:t>-</m:t>
                    </m:r>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m</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-T</m:t>
                    </m:r>
                  </m:e>
                  <m:sub>
                    <m:r>
                      <m:rPr>
                        <m:sty m:val="p"/>
                      </m:rPr>
                      <w:rPr>
                        <w:rFonts w:ascii="Cambria Math" w:hAnsi="Cambria Math"/>
                        <w:sz w:val="18"/>
                        <w:szCs w:val="18"/>
                        <w:lang w:eastAsia="en-AU"/>
                      </w:rPr>
                      <m:t>m</m:t>
                    </m:r>
                  </m:sub>
                </m:sSub>
              </m:oMath>
            </m:oMathPara>
          </w:p>
        </w:tc>
        <w:tc>
          <w:tcPr>
            <w:tcW w:w="629" w:type="dxa"/>
            <w:vAlign w:val="center"/>
          </w:tcPr>
          <w:p w14:paraId="395F88AC" w14:textId="77777777" w:rsidR="00442F98" w:rsidRPr="0091139D" w:rsidRDefault="00442F98" w:rsidP="0091139D">
            <w:pPr>
              <w:jc w:val="right"/>
              <w:rPr>
                <w:sz w:val="18"/>
                <w:szCs w:val="18"/>
              </w:rPr>
            </w:pPr>
            <w:bookmarkStart w:id="11" w:name="_Ref436656259"/>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10</w:t>
            </w:r>
            <w:r>
              <w:rPr>
                <w:sz w:val="18"/>
                <w:szCs w:val="18"/>
              </w:rPr>
              <w:fldChar w:fldCharType="end"/>
            </w:r>
            <w:r w:rsidRPr="0091139D">
              <w:rPr>
                <w:sz w:val="18"/>
                <w:szCs w:val="18"/>
              </w:rPr>
              <w:t>)</w:t>
            </w:r>
            <w:bookmarkEnd w:id="11"/>
          </w:p>
        </w:tc>
      </w:tr>
    </w:tbl>
    <w:p w14:paraId="3BF2905D" w14:textId="77777777" w:rsidR="000629DF" w:rsidRDefault="000629DF" w:rsidP="002B7CD0">
      <w:pPr>
        <w:rPr>
          <w:lang w:eastAsia="en-AU"/>
        </w:rPr>
      </w:pPr>
    </w:p>
    <w:p w14:paraId="6399199F" w14:textId="13DDBF6D" w:rsidR="007B0974" w:rsidRDefault="00B55E48" w:rsidP="00B55E48">
      <w:pPr>
        <w:autoSpaceDE w:val="0"/>
        <w:autoSpaceDN w:val="0"/>
        <w:adjustRightInd w:val="0"/>
        <w:rPr>
          <w:lang w:eastAsia="en-AU"/>
        </w:rPr>
      </w:pPr>
      <w:r>
        <w:rPr>
          <w:lang w:eastAsia="en-AU"/>
        </w:rPr>
        <w:t>I</w:t>
      </w:r>
      <w:r w:rsidRPr="00481C54">
        <w:rPr>
          <w:lang w:eastAsia="en-AU"/>
        </w:rPr>
        <w:t xml:space="preserve">f the clutch is </w:t>
      </w:r>
      <w:r>
        <w:rPr>
          <w:lang w:eastAsia="en-AU"/>
        </w:rPr>
        <w:t>engaged,</w:t>
      </w:r>
      <w:r w:rsidRPr="00481C54">
        <w:rPr>
          <w:lang w:eastAsia="en-AU"/>
        </w:rPr>
        <w:t xml:space="preserve"> equations </w:t>
      </w:r>
      <w:r w:rsidR="00481C54">
        <w:rPr>
          <w:lang w:eastAsia="en-AU"/>
        </w:rPr>
        <w:fldChar w:fldCharType="begin"/>
      </w:r>
      <w:r w:rsidR="00481C54">
        <w:rPr>
          <w:lang w:eastAsia="en-AU"/>
        </w:rPr>
        <w:instrText xml:space="preserve"> REF _Ref435452131 \h </w:instrText>
      </w:r>
      <w:r w:rsidR="00CC1B88">
        <w:rPr>
          <w:lang w:eastAsia="en-AU"/>
        </w:rPr>
        <w:instrText xml:space="preserve"> \* MERGEFORMAT </w:instrText>
      </w:r>
      <w:r w:rsidR="00481C54">
        <w:rPr>
          <w:lang w:eastAsia="en-AU"/>
        </w:rPr>
      </w:r>
      <w:r w:rsidR="00481C54">
        <w:rPr>
          <w:lang w:eastAsia="en-AU"/>
        </w:rPr>
        <w:fldChar w:fldCharType="separate"/>
      </w:r>
      <w:r w:rsidR="004246F6" w:rsidRPr="004246F6">
        <w:rPr>
          <w:lang w:eastAsia="en-AU"/>
        </w:rPr>
        <w:t>(4)</w:t>
      </w:r>
      <w:r w:rsidR="00481C54">
        <w:rPr>
          <w:lang w:eastAsia="en-AU"/>
        </w:rPr>
        <w:fldChar w:fldCharType="end"/>
      </w:r>
      <w:r w:rsidR="00481C54">
        <w:rPr>
          <w:lang w:eastAsia="en-AU"/>
        </w:rPr>
        <w:t xml:space="preserve"> </w:t>
      </w:r>
      <w:r w:rsidR="00481C54" w:rsidRPr="00481C54">
        <w:rPr>
          <w:lang w:eastAsia="en-AU"/>
        </w:rPr>
        <w:t xml:space="preserve">and </w:t>
      </w:r>
      <w:r w:rsidR="00481C54">
        <w:rPr>
          <w:lang w:eastAsia="en-AU"/>
        </w:rPr>
        <w:fldChar w:fldCharType="begin"/>
      </w:r>
      <w:r w:rsidR="00481C54">
        <w:rPr>
          <w:lang w:eastAsia="en-AU"/>
        </w:rPr>
        <w:instrText xml:space="preserve"> REF _Ref435452159 \h </w:instrText>
      </w:r>
      <w:r w:rsidR="00CC1B88">
        <w:rPr>
          <w:lang w:eastAsia="en-AU"/>
        </w:rPr>
        <w:instrText xml:space="preserve"> \* MERGEFORMAT </w:instrText>
      </w:r>
      <w:r w:rsidR="00481C54">
        <w:rPr>
          <w:lang w:eastAsia="en-AU"/>
        </w:rPr>
      </w:r>
      <w:r w:rsidR="00481C54">
        <w:rPr>
          <w:lang w:eastAsia="en-AU"/>
        </w:rPr>
        <w:fldChar w:fldCharType="separate"/>
      </w:r>
      <w:r w:rsidR="004246F6" w:rsidRPr="004246F6">
        <w:rPr>
          <w:lang w:eastAsia="en-AU"/>
        </w:rPr>
        <w:t>(5)</w:t>
      </w:r>
      <w:r w:rsidR="00481C54">
        <w:rPr>
          <w:lang w:eastAsia="en-AU"/>
        </w:rPr>
        <w:fldChar w:fldCharType="end"/>
      </w:r>
      <w:r w:rsidR="00481C54">
        <w:rPr>
          <w:lang w:eastAsia="en-AU"/>
        </w:rPr>
        <w:t xml:space="preserve"> </w:t>
      </w:r>
      <w:r>
        <w:rPr>
          <w:lang w:eastAsia="en-AU"/>
        </w:rPr>
        <w:t xml:space="preserve">are </w:t>
      </w:r>
      <w:r w:rsidRPr="00857D48">
        <w:rPr>
          <w:noProof/>
          <w:lang w:eastAsia="en-AU"/>
        </w:rPr>
        <w:t>unified</w:t>
      </w:r>
      <w:r w:rsidR="00857D48">
        <w:rPr>
          <w:noProof/>
          <w:lang w:eastAsia="en-AU"/>
        </w:rPr>
        <w:t>,</w:t>
      </w:r>
      <w:r>
        <w:rPr>
          <w:lang w:eastAsia="en-AU"/>
        </w:rPr>
        <w:t xml:space="preserve"> and the inertias of the clutch members </w:t>
      </w:r>
      <w:r w:rsidRPr="00481C54">
        <w:rPr>
          <w:lang w:eastAsia="en-AU"/>
        </w:rPr>
        <w:t>combine</w:t>
      </w:r>
      <w:r>
        <w:rPr>
          <w:lang w:eastAsia="en-AU"/>
        </w:rPr>
        <w:t>.</w:t>
      </w:r>
      <w:r w:rsidRPr="00481C54">
        <w:rPr>
          <w:lang w:eastAsia="en-AU"/>
        </w:rPr>
        <w:t xml:space="preserve"> </w:t>
      </w:r>
      <w:r>
        <w:rPr>
          <w:lang w:eastAsia="en-AU"/>
        </w:rPr>
        <w:t>E</w:t>
      </w:r>
      <w:r w:rsidRPr="00481C54">
        <w:rPr>
          <w:lang w:eastAsia="en-AU"/>
        </w:rPr>
        <w:t>quation</w:t>
      </w:r>
      <w:r>
        <w:rPr>
          <w:lang w:eastAsia="en-AU"/>
        </w:rPr>
        <w:t xml:space="preserve"> </w:t>
      </w:r>
      <w:r w:rsidR="00481C54">
        <w:rPr>
          <w:lang w:eastAsia="en-AU"/>
        </w:rPr>
        <w:fldChar w:fldCharType="begin"/>
      </w:r>
      <w:r w:rsidR="00481C54">
        <w:rPr>
          <w:lang w:eastAsia="en-AU"/>
        </w:rPr>
        <w:instrText xml:space="preserve"> REF _Ref435452211 \h </w:instrText>
      </w:r>
      <w:r w:rsidR="00CC1B88">
        <w:rPr>
          <w:lang w:eastAsia="en-AU"/>
        </w:rPr>
        <w:instrText xml:space="preserve"> \* MERGEFORMAT </w:instrText>
      </w:r>
      <w:r w:rsidR="00481C54">
        <w:rPr>
          <w:lang w:eastAsia="en-AU"/>
        </w:rPr>
      </w:r>
      <w:r w:rsidR="00481C54">
        <w:rPr>
          <w:lang w:eastAsia="en-AU"/>
        </w:rPr>
        <w:fldChar w:fldCharType="separate"/>
      </w:r>
      <w:r w:rsidR="004246F6" w:rsidRPr="004246F6">
        <w:rPr>
          <w:lang w:eastAsia="en-AU"/>
        </w:rPr>
        <w:t>(11)</w:t>
      </w:r>
      <w:r w:rsidR="00481C54">
        <w:rPr>
          <w:lang w:eastAsia="en-AU"/>
        </w:rPr>
        <w:fldChar w:fldCharType="end"/>
      </w:r>
      <w:r w:rsidRPr="00B55E48">
        <w:rPr>
          <w:lang w:eastAsia="en-AU"/>
        </w:rPr>
        <w:t xml:space="preserve"> </w:t>
      </w:r>
      <w:r>
        <w:rPr>
          <w:lang w:eastAsia="en-AU"/>
        </w:rPr>
        <w:t>is the resulting equation of motion</w:t>
      </w:r>
      <w:r w:rsidRPr="00481C54">
        <w:rPr>
          <w:lang w:eastAsia="en-AU"/>
        </w:rPr>
        <w:t xml:space="preserve">. </w:t>
      </w:r>
      <w:r>
        <w:rPr>
          <w:lang w:eastAsia="en-AU"/>
        </w:rPr>
        <w:t>With the clutch</w:t>
      </w:r>
      <w:r w:rsidRPr="00481C54">
        <w:rPr>
          <w:lang w:eastAsia="en-AU"/>
        </w:rPr>
        <w:t xml:space="preserve"> engaged the total number of </w:t>
      </w:r>
      <w:r>
        <w:rPr>
          <w:lang w:eastAsia="en-AU"/>
        </w:rPr>
        <w:t xml:space="preserve">degrees of </w:t>
      </w:r>
      <w:r w:rsidRPr="00481C54">
        <w:rPr>
          <w:lang w:eastAsia="en-AU"/>
        </w:rPr>
        <w:t>freedom of the system</w:t>
      </w:r>
      <w:r>
        <w:rPr>
          <w:lang w:eastAsia="en-AU"/>
        </w:rPr>
        <w:t xml:space="preserve"> decreases</w:t>
      </w:r>
      <w:r w:rsidRPr="00481C54">
        <w:rPr>
          <w:lang w:eastAsia="en-AU"/>
        </w:rPr>
        <w:t>. If the clutch is disengaged, then the system has eight</w:t>
      </w:r>
      <w:r>
        <w:rPr>
          <w:lang w:eastAsia="en-AU"/>
        </w:rPr>
        <w:t xml:space="preserve"> degrees of</w:t>
      </w:r>
      <w:r w:rsidRPr="00481C54">
        <w:rPr>
          <w:lang w:eastAsia="en-AU"/>
        </w:rPr>
        <w:t xml:space="preserve"> freedoms</w:t>
      </w:r>
      <w:r>
        <w:rPr>
          <w:lang w:eastAsia="en-AU"/>
        </w:rPr>
        <w:t>, while if the clutch is engaged</w:t>
      </w:r>
      <w:r w:rsidR="007B2A6E">
        <w:rPr>
          <w:lang w:eastAsia="en-AU"/>
        </w:rPr>
        <w:t>,</w:t>
      </w:r>
      <w:r>
        <w:rPr>
          <w:lang w:eastAsia="en-AU"/>
        </w:rPr>
        <w:t xml:space="preserve"> there are only 7 degrees of freedom.</w:t>
      </w:r>
    </w:p>
    <w:p w14:paraId="0378E0CD" w14:textId="77777777" w:rsidR="007B0974" w:rsidRDefault="007B0974" w:rsidP="007B0974">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7B0974" w:rsidRPr="0091139D" w14:paraId="0BAA2E23" w14:textId="77777777" w:rsidTr="00B25725">
        <w:tc>
          <w:tcPr>
            <w:tcW w:w="426" w:type="dxa"/>
          </w:tcPr>
          <w:p w14:paraId="4F54CB80" w14:textId="77777777" w:rsidR="007B0974" w:rsidRPr="0091139D" w:rsidRDefault="007B0974" w:rsidP="002B7CD0">
            <w:pPr>
              <w:rPr>
                <w:sz w:val="18"/>
                <w:szCs w:val="18"/>
              </w:rPr>
            </w:pPr>
          </w:p>
        </w:tc>
        <w:tc>
          <w:tcPr>
            <w:tcW w:w="8079" w:type="dxa"/>
            <w:vAlign w:val="center"/>
          </w:tcPr>
          <w:p w14:paraId="030FBBBB" w14:textId="77777777" w:rsidR="007B0974" w:rsidRPr="0091139D" w:rsidRDefault="00EF3CE2" w:rsidP="007B0974">
            <w:pPr>
              <w:rPr>
                <w:sz w:val="18"/>
                <w:szCs w:val="18"/>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sz w:val="18"/>
                            <w:szCs w:val="18"/>
                            <w:lang w:eastAsia="en-AU"/>
                          </w:rPr>
                          <m:t>C2</m:t>
                        </m:r>
                      </m:sub>
                    </m:sSub>
                    <m:r>
                      <w:rPr>
                        <w:rFonts w:ascii="Cambria Math" w:hAnsi="Cambria Math"/>
                        <w:sz w:val="18"/>
                        <w:szCs w:val="18"/>
                        <w:lang w:eastAsia="en-AU"/>
                      </w:rPr>
                      <m:t>+I</m:t>
                    </m:r>
                  </m:e>
                  <m:sub>
                    <m:r>
                      <m:rPr>
                        <m:sty m:val="p"/>
                      </m:rPr>
                      <w:rPr>
                        <w:rFonts w:ascii="Cambria Math" w:hAnsi="Cambria Math"/>
                        <w:sz w:val="18"/>
                        <w:szCs w:val="18"/>
                        <w:lang w:eastAsia="en-AU"/>
                      </w:rPr>
                      <m:t>C1</m:t>
                    </m:r>
                  </m:sub>
                </m:sSub>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w:rPr>
                        <w:rFonts w:ascii="Cambria Math" w:hAnsi="Cambria Math"/>
                        <w:sz w:val="18"/>
                        <w:szCs w:val="18"/>
                        <w:lang w:eastAsia="en-AU"/>
                      </w:rPr>
                      <m:t>C</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m:rPr>
                        <m:sty m:val="p"/>
                      </m:rPr>
                      <w:rPr>
                        <w:rFonts w:ascii="Cambria Math" w:hAnsi="Cambria Math"/>
                        <w:sz w:val="18"/>
                        <w:szCs w:val="18"/>
                        <w:lang w:eastAsia="en-AU"/>
                      </w:rPr>
                      <m:t>F</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C</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θ</m:t>
                        </m:r>
                      </m:e>
                      <m:sub>
                        <m:r>
                          <w:rPr>
                            <w:rFonts w:ascii="Cambria Math" w:hAnsi="Cambria Math"/>
                            <w:sz w:val="18"/>
                            <w:szCs w:val="18"/>
                            <w:lang w:eastAsia="en-AU"/>
                          </w:rPr>
                          <m:t>F</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C</m:t>
                    </m:r>
                  </m:e>
                  <m:sub>
                    <m:r>
                      <w:rPr>
                        <w:rFonts w:ascii="Cambria Math" w:hAnsi="Cambria Math"/>
                        <w:sz w:val="18"/>
                        <w:szCs w:val="18"/>
                        <w:lang w:eastAsia="en-AU"/>
                      </w:rPr>
                      <m:t>F</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C</m:t>
                        </m:r>
                      </m:sub>
                    </m:sSub>
                    <m:r>
                      <w:rPr>
                        <w:rFonts w:ascii="Cambria Math" w:hAnsi="Cambria Math"/>
                        <w:sz w:val="18"/>
                        <w:szCs w:val="18"/>
                        <w:lang w:eastAsia="en-AU"/>
                      </w:rPr>
                      <m:t>-</m:t>
                    </m:r>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F</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is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g1</m:t>
                        </m:r>
                      </m:sub>
                    </m:sSub>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θ</m:t>
                        </m:r>
                      </m:e>
                      <m:sub>
                        <m:r>
                          <m:rPr>
                            <m:sty m:val="p"/>
                          </m:rPr>
                          <w:rPr>
                            <w:rFonts w:ascii="Cambria Math" w:hAnsi="Cambria Math"/>
                            <w:sz w:val="18"/>
                            <w:szCs w:val="18"/>
                            <w:lang w:eastAsia="en-AU"/>
                          </w:rPr>
                          <m:t>c</m:t>
                        </m:r>
                      </m:sub>
                    </m:sSub>
                  </m:e>
                </m:d>
                <m:r>
                  <w:rPr>
                    <w:rFonts w:ascii="Cambria Math" w:hAnsi="Cambria Math"/>
                    <w:sz w:val="18"/>
                    <w:szCs w:val="18"/>
                    <w:lang w:eastAsia="en-AU"/>
                  </w:rPr>
                  <m:t>-</m:t>
                </m:r>
                <m:sSub>
                  <m:sSubPr>
                    <m:ctrlPr>
                      <w:rPr>
                        <w:rFonts w:ascii="Cambria Math" w:hAnsi="Cambria Math"/>
                        <w:i/>
                        <w:sz w:val="18"/>
                        <w:szCs w:val="18"/>
                        <w:lang w:eastAsia="en-AU"/>
                      </w:rPr>
                    </m:ctrlPr>
                  </m:sSubPr>
                  <m:e>
                    <m:r>
                      <w:rPr>
                        <w:rFonts w:ascii="Cambria Math" w:hAnsi="Cambria Math"/>
                        <w:sz w:val="18"/>
                        <w:szCs w:val="18"/>
                        <w:lang w:eastAsia="en-AU"/>
                      </w:rPr>
                      <m:t>C</m:t>
                    </m:r>
                  </m:e>
                  <m:sub>
                    <m:r>
                      <w:rPr>
                        <w:rFonts w:ascii="Cambria Math" w:hAnsi="Cambria Math"/>
                        <w:sz w:val="18"/>
                        <w:szCs w:val="18"/>
                        <w:lang w:eastAsia="en-AU"/>
                      </w:rPr>
                      <m:t>is</m:t>
                    </m:r>
                  </m:sub>
                </m:sSub>
                <m:d>
                  <m:dPr>
                    <m:ctrlPr>
                      <w:rPr>
                        <w:rFonts w:ascii="Cambria Math" w:hAnsi="Cambria Math"/>
                        <w:i/>
                        <w:sz w:val="18"/>
                        <w:szCs w:val="18"/>
                        <w:lang w:eastAsia="en-AU"/>
                      </w:rPr>
                    </m:ctrlPr>
                  </m:dPr>
                  <m:e>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g1</m:t>
                        </m:r>
                      </m:sub>
                    </m:sSub>
                    <m:r>
                      <w:rPr>
                        <w:rFonts w:ascii="Cambria Math" w:hAnsi="Cambria Math"/>
                        <w:sz w:val="18"/>
                        <w:szCs w:val="18"/>
                        <w:lang w:eastAsia="en-AU"/>
                      </w:rPr>
                      <m:t>-</m:t>
                    </m:r>
                    <m:sSub>
                      <m:sSubPr>
                        <m:ctrlPr>
                          <w:rPr>
                            <w:rFonts w:ascii="Cambria Math" w:hAnsi="Cambria Math"/>
                            <w:i/>
                            <w:sz w:val="18"/>
                            <w:szCs w:val="18"/>
                            <w:lang w:eastAsia="en-AU"/>
                          </w:rPr>
                        </m:ctrlPr>
                      </m:sSubPr>
                      <m:e>
                        <m:acc>
                          <m:accPr>
                            <m:chr m:val="̇"/>
                            <m:ctrlPr>
                              <w:rPr>
                                <w:rFonts w:ascii="Cambria Math" w:hAnsi="Cambria Math"/>
                                <w:i/>
                                <w:sz w:val="18"/>
                                <w:szCs w:val="18"/>
                                <w:lang w:eastAsia="en-AU"/>
                              </w:rPr>
                            </m:ctrlPr>
                          </m:accPr>
                          <m:e>
                            <m:r>
                              <w:rPr>
                                <w:rFonts w:ascii="Cambria Math" w:hAnsi="Cambria Math"/>
                                <w:sz w:val="18"/>
                                <w:szCs w:val="18"/>
                                <w:lang w:eastAsia="en-AU"/>
                              </w:rPr>
                              <m:t>θ</m:t>
                            </m:r>
                          </m:e>
                        </m:acc>
                      </m:e>
                      <m:sub>
                        <m:r>
                          <m:rPr>
                            <m:sty m:val="p"/>
                          </m:rPr>
                          <w:rPr>
                            <w:rFonts w:ascii="Cambria Math" w:hAnsi="Cambria Math"/>
                            <w:sz w:val="18"/>
                            <w:szCs w:val="18"/>
                            <w:lang w:eastAsia="en-AU"/>
                          </w:rPr>
                          <m:t>c</m:t>
                        </m:r>
                      </m:sub>
                    </m:sSub>
                  </m:e>
                </m:d>
                <m:r>
                  <w:rPr>
                    <w:rFonts w:ascii="Cambria Math" w:hAnsi="Cambria Math"/>
                    <w:sz w:val="18"/>
                    <w:szCs w:val="18"/>
                    <w:lang w:eastAsia="en-AU"/>
                  </w:rPr>
                  <m:t>=0</m:t>
                </m:r>
              </m:oMath>
            </m:oMathPara>
          </w:p>
        </w:tc>
        <w:tc>
          <w:tcPr>
            <w:tcW w:w="629" w:type="dxa"/>
            <w:vAlign w:val="center"/>
          </w:tcPr>
          <w:p w14:paraId="0DA19A54" w14:textId="77777777" w:rsidR="007B0974" w:rsidRPr="0091139D" w:rsidRDefault="007B0974" w:rsidP="0091139D">
            <w:pPr>
              <w:jc w:val="right"/>
              <w:rPr>
                <w:sz w:val="18"/>
                <w:szCs w:val="18"/>
              </w:rPr>
            </w:pPr>
            <w:bookmarkStart w:id="12" w:name="_Ref435452211"/>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11</w:t>
            </w:r>
            <w:r>
              <w:rPr>
                <w:sz w:val="18"/>
                <w:szCs w:val="18"/>
              </w:rPr>
              <w:fldChar w:fldCharType="end"/>
            </w:r>
            <w:r w:rsidRPr="0091139D">
              <w:rPr>
                <w:sz w:val="18"/>
                <w:szCs w:val="18"/>
              </w:rPr>
              <w:t>)</w:t>
            </w:r>
            <w:bookmarkEnd w:id="12"/>
          </w:p>
        </w:tc>
      </w:tr>
    </w:tbl>
    <w:p w14:paraId="1AB89FE0" w14:textId="77777777" w:rsidR="007B0974" w:rsidRDefault="007B0974" w:rsidP="00D80F6C">
      <w:pPr>
        <w:rPr>
          <w:lang w:eastAsia="en-AU"/>
        </w:rPr>
      </w:pPr>
    </w:p>
    <w:p w14:paraId="37DA1FD4" w14:textId="71978EB1" w:rsidR="00B55E48" w:rsidRPr="003A518B" w:rsidRDefault="007B2A6E" w:rsidP="00857D48">
      <w:pPr>
        <w:rPr>
          <w:lang w:eastAsia="en-AU"/>
        </w:rPr>
      </w:pPr>
      <w:r w:rsidRPr="007B2A6E">
        <w:rPr>
          <w:lang w:eastAsia="en-AU"/>
        </w:rPr>
        <w:t>The flexibility of hybrid vehicles allows many choices of engine/electric machine configuration. This flexibility in configuration enables the study of the effect of different configurations on vehicle performance and transient vibration suppression. In the proposed configuration as presented in</w:t>
      </w:r>
      <w:r w:rsidR="00B90B80">
        <w:rPr>
          <w:lang w:eastAsia="en-AU"/>
        </w:rPr>
        <w:t xml:space="preserve"> </w:t>
      </w:r>
      <w:r w:rsidR="00B90B80">
        <w:rPr>
          <w:lang w:eastAsia="en-AU"/>
        </w:rPr>
        <w:fldChar w:fldCharType="begin"/>
      </w:r>
      <w:r w:rsidR="00B90B80">
        <w:rPr>
          <w:lang w:eastAsia="en-AU"/>
        </w:rPr>
        <w:instrText xml:space="preserve"> REF _Ref445808365 \h </w:instrText>
      </w:r>
      <w:r w:rsidR="00B90B80">
        <w:rPr>
          <w:lang w:eastAsia="en-AU"/>
        </w:rPr>
      </w:r>
      <w:r w:rsidR="00B90B80">
        <w:rPr>
          <w:lang w:eastAsia="en-AU"/>
        </w:rPr>
        <w:fldChar w:fldCharType="separate"/>
      </w:r>
      <w:r w:rsidR="004246F6">
        <w:t xml:space="preserve">Fig. </w:t>
      </w:r>
      <w:r w:rsidR="004246F6">
        <w:rPr>
          <w:noProof/>
        </w:rPr>
        <w:t>4</w:t>
      </w:r>
      <w:r w:rsidR="00B90B80">
        <w:rPr>
          <w:lang w:eastAsia="en-AU"/>
        </w:rPr>
        <w:fldChar w:fldCharType="end"/>
      </w:r>
      <w:r w:rsidRPr="007B2A6E">
        <w:rPr>
          <w:lang w:eastAsia="en-AU"/>
        </w:rPr>
        <w:t>, the electric machine will be positioned on the transmission output shaft, using a constant gear ratio for power conversion. The powertrain confi</w:t>
      </w:r>
      <w:r w:rsidR="00857D48">
        <w:rPr>
          <w:lang w:eastAsia="en-AU"/>
        </w:rPr>
        <w:t xml:space="preserve">guration for hybrid vehicle powertrains is </w:t>
      </w:r>
      <w:r w:rsidR="00857D48">
        <w:rPr>
          <w:noProof/>
          <w:lang w:eastAsia="en-AU"/>
        </w:rPr>
        <w:t>dependent on a range of design considerations which ultimately determine the layout, interconnection, and sizing of components</w:t>
      </w:r>
      <w:r w:rsidRPr="007B2A6E">
        <w:rPr>
          <w:lang w:eastAsia="en-AU"/>
        </w:rPr>
        <w:t xml:space="preserve">. The model parameters of the powertrain (inertia, damping, and stiffness) </w:t>
      </w:r>
      <w:r w:rsidRPr="00857D48">
        <w:rPr>
          <w:noProof/>
          <w:lang w:eastAsia="en-AU"/>
        </w:rPr>
        <w:t>are listed</w:t>
      </w:r>
      <w:r w:rsidRPr="007B2A6E">
        <w:rPr>
          <w:lang w:eastAsia="en-AU"/>
        </w:rPr>
        <w:t xml:space="preserve"> in the appendix, </w:t>
      </w:r>
      <w:r w:rsidR="00AE66FE">
        <w:rPr>
          <w:lang w:eastAsia="en-AU"/>
        </w:rPr>
        <w:t xml:space="preserve">and </w:t>
      </w:r>
      <w:r w:rsidRPr="007B2A6E">
        <w:rPr>
          <w:lang w:eastAsia="en-AU"/>
        </w:rPr>
        <w:t xml:space="preserve">are sourced from known data or estimated based on published literature. When looking at a mild hybrid powertrain equation </w:t>
      </w:r>
      <w:r w:rsidR="00CC1B88">
        <w:rPr>
          <w:lang w:eastAsia="en-AU"/>
        </w:rPr>
        <w:fldChar w:fldCharType="begin"/>
      </w:r>
      <w:r w:rsidR="00CC1B88">
        <w:rPr>
          <w:lang w:eastAsia="en-AU"/>
        </w:rPr>
        <w:instrText xml:space="preserve"> REF _Ref436656259 \h  \* MERGEFORMAT </w:instrText>
      </w:r>
      <w:r w:rsidR="00CC1B88">
        <w:rPr>
          <w:lang w:eastAsia="en-AU"/>
        </w:rPr>
      </w:r>
      <w:r w:rsidR="00CC1B88">
        <w:rPr>
          <w:lang w:eastAsia="en-AU"/>
        </w:rPr>
        <w:fldChar w:fldCharType="separate"/>
      </w:r>
      <w:r w:rsidR="004246F6" w:rsidRPr="004246F6">
        <w:rPr>
          <w:lang w:eastAsia="en-AU"/>
        </w:rPr>
        <w:t>(10)</w:t>
      </w:r>
      <w:r w:rsidR="00CC1B88">
        <w:rPr>
          <w:lang w:eastAsia="en-AU"/>
        </w:rPr>
        <w:fldChar w:fldCharType="end"/>
      </w:r>
      <w:r w:rsidRPr="007B2A6E">
        <w:rPr>
          <w:lang w:eastAsia="en-AU"/>
        </w:rPr>
        <w:t xml:space="preserve"> is introduced and equation </w:t>
      </w:r>
      <w:r w:rsidR="00CC1B88">
        <w:rPr>
          <w:lang w:eastAsia="en-AU"/>
        </w:rPr>
        <w:fldChar w:fldCharType="begin"/>
      </w:r>
      <w:r w:rsidR="00CC1B88">
        <w:rPr>
          <w:lang w:eastAsia="en-AU"/>
        </w:rPr>
        <w:instrText xml:space="preserve"> REF _Ref435109553 \h  \* MERGEFORMAT </w:instrText>
      </w:r>
      <w:r w:rsidR="00CC1B88">
        <w:rPr>
          <w:lang w:eastAsia="en-AU"/>
        </w:rPr>
      </w:r>
      <w:r w:rsidR="00CC1B88">
        <w:rPr>
          <w:lang w:eastAsia="en-AU"/>
        </w:rPr>
        <w:fldChar w:fldCharType="separate"/>
      </w:r>
      <w:r w:rsidR="004246F6" w:rsidRPr="004246F6">
        <w:rPr>
          <w:lang w:eastAsia="en-AU"/>
        </w:rPr>
        <w:t>(8)</w:t>
      </w:r>
      <w:r w:rsidR="00CC1B88">
        <w:rPr>
          <w:lang w:eastAsia="en-AU"/>
        </w:rPr>
        <w:fldChar w:fldCharType="end"/>
      </w:r>
      <w:r w:rsidRPr="007B2A6E">
        <w:rPr>
          <w:lang w:eastAsia="en-AU"/>
        </w:rPr>
        <w:t xml:space="preserve"> is used instead of equation </w:t>
      </w:r>
      <w:r w:rsidR="00CC1B88">
        <w:rPr>
          <w:lang w:eastAsia="en-AU"/>
        </w:rPr>
        <w:fldChar w:fldCharType="begin"/>
      </w:r>
      <w:r w:rsidR="00CC1B88">
        <w:rPr>
          <w:lang w:eastAsia="en-AU"/>
        </w:rPr>
        <w:instrText xml:space="preserve"> REF _Ref435109945 \h  \* MERGEFORMAT </w:instrText>
      </w:r>
      <w:r w:rsidR="00CC1B88">
        <w:rPr>
          <w:lang w:eastAsia="en-AU"/>
        </w:rPr>
      </w:r>
      <w:r w:rsidR="00CC1B88">
        <w:rPr>
          <w:lang w:eastAsia="en-AU"/>
        </w:rPr>
        <w:fldChar w:fldCharType="separate"/>
      </w:r>
      <w:r w:rsidR="004246F6" w:rsidRPr="004246F6">
        <w:rPr>
          <w:lang w:eastAsia="en-AU"/>
        </w:rPr>
        <w:t>(7)</w:t>
      </w:r>
      <w:r w:rsidR="00CC1B88">
        <w:rPr>
          <w:lang w:eastAsia="en-AU"/>
        </w:rPr>
        <w:fldChar w:fldCharType="end"/>
      </w:r>
      <w:r w:rsidR="00CC1B88">
        <w:rPr>
          <w:lang w:eastAsia="en-AU"/>
        </w:rPr>
        <w:t xml:space="preserve"> </w:t>
      </w:r>
      <w:r w:rsidRPr="007B2A6E">
        <w:rPr>
          <w:lang w:eastAsia="en-AU"/>
        </w:rPr>
        <w:t xml:space="preserve">which </w:t>
      </w:r>
      <w:r w:rsidRPr="00857D48">
        <w:rPr>
          <w:noProof/>
          <w:lang w:eastAsia="en-AU"/>
        </w:rPr>
        <w:t>is used</w:t>
      </w:r>
      <w:r w:rsidRPr="007B2A6E">
        <w:rPr>
          <w:lang w:eastAsia="en-AU"/>
        </w:rPr>
        <w:t xml:space="preserve"> when analysing a conventional powertrain</w:t>
      </w:r>
      <w:r w:rsidR="00B55E48" w:rsidRPr="003A518B">
        <w:rPr>
          <w:lang w:eastAsia="en-AU"/>
        </w:rPr>
        <w:t>.</w:t>
      </w:r>
    </w:p>
    <w:p w14:paraId="4603DE7C" w14:textId="77777777" w:rsidR="00B55E48" w:rsidRPr="003A518B" w:rsidRDefault="00B55E48" w:rsidP="004A6D6A">
      <w:pPr>
        <w:rPr>
          <w:lang w:eastAsia="en-AU"/>
        </w:rPr>
      </w:pPr>
    </w:p>
    <w:p w14:paraId="1D7B060D" w14:textId="77777777" w:rsidR="00E22BA3" w:rsidRDefault="004F3495" w:rsidP="004F3495">
      <w:pPr>
        <w:pStyle w:val="Heading2"/>
        <w:rPr>
          <w:lang w:eastAsia="en-AU"/>
        </w:rPr>
      </w:pPr>
      <w:r w:rsidRPr="004F3495">
        <w:rPr>
          <w:lang w:eastAsia="en-AU"/>
        </w:rPr>
        <w:t>Free</w:t>
      </w:r>
      <w:r>
        <w:rPr>
          <w:lang w:eastAsia="en-AU"/>
        </w:rPr>
        <w:t xml:space="preserve"> </w:t>
      </w:r>
      <w:r w:rsidRPr="004F3495">
        <w:rPr>
          <w:lang w:eastAsia="en-AU"/>
        </w:rPr>
        <w:t>vibration</w:t>
      </w:r>
      <w:r>
        <w:rPr>
          <w:lang w:eastAsia="en-AU"/>
        </w:rPr>
        <w:t xml:space="preserve"> </w:t>
      </w:r>
      <w:r w:rsidRPr="004F3495">
        <w:rPr>
          <w:lang w:eastAsia="en-AU"/>
        </w:rPr>
        <w:t>analysis</w:t>
      </w:r>
    </w:p>
    <w:p w14:paraId="13A3F3BF" w14:textId="77777777" w:rsidR="00A07247" w:rsidRDefault="007B2A6E" w:rsidP="00521729">
      <w:pPr>
        <w:rPr>
          <w:lang w:eastAsia="en-AU"/>
        </w:rPr>
      </w:pPr>
      <w:r w:rsidRPr="007B2A6E">
        <w:rPr>
          <w:lang w:eastAsia="en-AU"/>
        </w:rPr>
        <w:t>Damped free vibration analysis is used to determine the vehicle modes, damping ratios, and natural frequencies. This method requires the representation of the model in state-space form.</w:t>
      </w:r>
      <w:r w:rsidR="00B158D7">
        <w:rPr>
          <w:lang w:eastAsia="en-AU"/>
        </w:rPr>
        <w:t xml:space="preserve"> The externally applied torques </w:t>
      </w:r>
      <w:r w:rsidRPr="00857D48">
        <w:rPr>
          <w:noProof/>
          <w:lang w:eastAsia="en-AU"/>
        </w:rPr>
        <w:t>are assigned</w:t>
      </w:r>
      <w:r w:rsidR="00B158D7">
        <w:rPr>
          <w:lang w:eastAsia="en-AU"/>
        </w:rPr>
        <w:t xml:space="preserve"> as</w:t>
      </w:r>
      <w:r w:rsidRPr="007B2A6E">
        <w:rPr>
          <w:lang w:eastAsia="en-AU"/>
        </w:rPr>
        <w:t xml:space="preserve"> a zero value for free vibration. The equations are then presented in matrix form, as</w:t>
      </w:r>
      <w:r w:rsidR="0044675F">
        <w:rPr>
          <w:lang w:eastAsia="en-AU"/>
        </w:rPr>
        <w:t>:</w:t>
      </w:r>
    </w:p>
    <w:p w14:paraId="13CAA3C2" w14:textId="77777777" w:rsidR="00A07247" w:rsidRDefault="00A07247" w:rsidP="00B029C8">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5618DF" w:rsidRPr="0091139D" w14:paraId="19B2E3D5" w14:textId="77777777" w:rsidTr="005A3273">
        <w:tc>
          <w:tcPr>
            <w:tcW w:w="426" w:type="dxa"/>
          </w:tcPr>
          <w:p w14:paraId="5FF8F3E2" w14:textId="77777777" w:rsidR="005618DF" w:rsidRPr="0091139D" w:rsidRDefault="005618DF" w:rsidP="002B7CD0">
            <w:pPr>
              <w:rPr>
                <w:sz w:val="18"/>
                <w:szCs w:val="18"/>
              </w:rPr>
            </w:pPr>
          </w:p>
        </w:tc>
        <w:tc>
          <w:tcPr>
            <w:tcW w:w="8079" w:type="dxa"/>
            <w:vAlign w:val="center"/>
          </w:tcPr>
          <w:p w14:paraId="6CB11DF5" w14:textId="77777777" w:rsidR="005618DF" w:rsidRPr="00AD1947" w:rsidRDefault="00D65866" w:rsidP="00D65866">
            <w:pPr>
              <w:rPr>
                <w:b/>
                <w:bCs/>
                <w:sz w:val="18"/>
                <w:szCs w:val="18"/>
              </w:rPr>
            </w:pPr>
            <m:oMathPara>
              <m:oMathParaPr>
                <m:jc m:val="left"/>
              </m:oMathParaPr>
              <m:oMath>
                <m:r>
                  <m:rPr>
                    <m:sty m:val="bi"/>
                  </m:rPr>
                  <w:rPr>
                    <w:rFonts w:ascii="Cambria Math" w:hAnsi="Cambria Math"/>
                    <w:sz w:val="18"/>
                    <w:szCs w:val="18"/>
                  </w:rPr>
                  <m:t>I</m:t>
                </m:r>
                <m:acc>
                  <m:accPr>
                    <m:chr m:val="̈"/>
                    <m:ctrlPr>
                      <w:rPr>
                        <w:rFonts w:ascii="Cambria Math" w:hAnsi="Cambria Math"/>
                        <w:i/>
                        <w:sz w:val="18"/>
                        <w:szCs w:val="18"/>
                        <w:lang w:eastAsia="en-AU"/>
                      </w:rPr>
                    </m:ctrlPr>
                  </m:accPr>
                  <m:e>
                    <m:r>
                      <w:rPr>
                        <w:rFonts w:ascii="Cambria Math" w:hAnsi="Cambria Math"/>
                        <w:sz w:val="18"/>
                        <w:szCs w:val="18"/>
                        <w:lang w:eastAsia="en-AU"/>
                      </w:rPr>
                      <m:t>θ</m:t>
                    </m:r>
                  </m:e>
                </m:acc>
                <m:r>
                  <w:rPr>
                    <w:rFonts w:ascii="Cambria Math" w:hAnsi="Cambria Math"/>
                    <w:sz w:val="18"/>
                    <w:szCs w:val="18"/>
                  </w:rPr>
                  <m:t>+</m:t>
                </m:r>
                <m:r>
                  <m:rPr>
                    <m:sty m:val="bi"/>
                  </m:rPr>
                  <w:rPr>
                    <w:rFonts w:ascii="Cambria Math" w:hAnsi="Cambria Math"/>
                    <w:sz w:val="18"/>
                    <w:szCs w:val="18"/>
                  </w:rPr>
                  <m:t>C</m:t>
                </m:r>
                <m:acc>
                  <m:accPr>
                    <m:chr m:val="̇"/>
                    <m:ctrlPr>
                      <w:rPr>
                        <w:rFonts w:ascii="Cambria Math" w:hAnsi="Cambria Math"/>
                        <w:i/>
                        <w:sz w:val="18"/>
                        <w:szCs w:val="18"/>
                      </w:rPr>
                    </m:ctrlPr>
                  </m:accPr>
                  <m:e>
                    <m:r>
                      <w:rPr>
                        <w:rFonts w:ascii="Cambria Math" w:hAnsi="Cambria Math"/>
                        <w:sz w:val="18"/>
                        <w:szCs w:val="18"/>
                      </w:rPr>
                      <m:t>θ</m:t>
                    </m:r>
                  </m:e>
                </m:acc>
                <m:r>
                  <w:rPr>
                    <w:rFonts w:ascii="Cambria Math" w:hAnsi="Cambria Math"/>
                    <w:sz w:val="18"/>
                    <w:szCs w:val="18"/>
                  </w:rPr>
                  <m:t>+</m:t>
                </m:r>
                <m:r>
                  <m:rPr>
                    <m:sty m:val="bi"/>
                  </m:rPr>
                  <w:rPr>
                    <w:rFonts w:ascii="Cambria Math" w:hAnsi="Cambria Math"/>
                    <w:sz w:val="18"/>
                    <w:szCs w:val="18"/>
                  </w:rPr>
                  <m:t>K</m:t>
                </m:r>
                <m:r>
                  <w:rPr>
                    <w:rFonts w:ascii="Cambria Math" w:hAnsi="Cambria Math"/>
                    <w:sz w:val="18"/>
                    <w:szCs w:val="18"/>
                  </w:rPr>
                  <m:t>θ=0</m:t>
                </m:r>
              </m:oMath>
            </m:oMathPara>
          </w:p>
        </w:tc>
        <w:tc>
          <w:tcPr>
            <w:tcW w:w="629" w:type="dxa"/>
            <w:vAlign w:val="center"/>
          </w:tcPr>
          <w:p w14:paraId="61D73FAE" w14:textId="77777777" w:rsidR="005618DF" w:rsidRPr="0091139D" w:rsidRDefault="005618DF" w:rsidP="0091139D">
            <w:pPr>
              <w:jc w:val="right"/>
              <w:rPr>
                <w:sz w:val="18"/>
                <w:szCs w:val="18"/>
              </w:rPr>
            </w:pPr>
            <w:bookmarkStart w:id="13" w:name="_Ref435098591"/>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12</w:t>
            </w:r>
            <w:r>
              <w:rPr>
                <w:sz w:val="18"/>
                <w:szCs w:val="18"/>
              </w:rPr>
              <w:fldChar w:fldCharType="end"/>
            </w:r>
            <w:r w:rsidRPr="0091139D">
              <w:rPr>
                <w:sz w:val="18"/>
                <w:szCs w:val="18"/>
              </w:rPr>
              <w:t>)</w:t>
            </w:r>
            <w:bookmarkEnd w:id="13"/>
          </w:p>
        </w:tc>
      </w:tr>
    </w:tbl>
    <w:p w14:paraId="7EDB3240" w14:textId="77777777" w:rsidR="00A07247" w:rsidRDefault="00A07247" w:rsidP="00B029C8">
      <w:pPr>
        <w:rPr>
          <w:lang w:eastAsia="en-AU"/>
        </w:rPr>
      </w:pPr>
    </w:p>
    <w:p w14:paraId="3A23B337" w14:textId="77777777" w:rsidR="00A07247" w:rsidRDefault="00FC28EF" w:rsidP="00CC1B88">
      <w:pPr>
        <w:rPr>
          <w:lang w:eastAsia="en-AU"/>
        </w:rPr>
      </w:pPr>
      <w:r w:rsidRPr="00FC28EF">
        <w:rPr>
          <w:lang w:eastAsia="en-AU"/>
        </w:rPr>
        <w:t xml:space="preserve">The system matrix is taken from equation </w:t>
      </w:r>
      <w:r w:rsidR="00CC1B88">
        <w:rPr>
          <w:lang w:eastAsia="en-AU"/>
        </w:rPr>
        <w:fldChar w:fldCharType="begin"/>
      </w:r>
      <w:r w:rsidR="00CC1B88">
        <w:rPr>
          <w:lang w:eastAsia="en-AU"/>
        </w:rPr>
        <w:instrText xml:space="preserve"> REF _Ref435098591 \h  \* MERGEFORMAT </w:instrText>
      </w:r>
      <w:r w:rsidR="00CC1B88">
        <w:rPr>
          <w:lang w:eastAsia="en-AU"/>
        </w:rPr>
      </w:r>
      <w:r w:rsidR="00CC1B88">
        <w:rPr>
          <w:lang w:eastAsia="en-AU"/>
        </w:rPr>
        <w:fldChar w:fldCharType="separate"/>
      </w:r>
      <w:r w:rsidR="004246F6" w:rsidRPr="004246F6">
        <w:rPr>
          <w:lang w:eastAsia="en-AU"/>
        </w:rPr>
        <w:t>(12)</w:t>
      </w:r>
      <w:r w:rsidR="00CC1B88">
        <w:rPr>
          <w:lang w:eastAsia="en-AU"/>
        </w:rPr>
        <w:fldChar w:fldCharType="end"/>
      </w:r>
      <w:r w:rsidRPr="00FC28EF">
        <w:rPr>
          <w:lang w:eastAsia="en-AU"/>
        </w:rPr>
        <w:t xml:space="preserve"> and used to perform damped free vibration analysis. The application of the eigenvalue problem can be used to determine natural frequencies and damping ratio. The system matrix is</w:t>
      </w:r>
      <w:r w:rsidR="0044675F">
        <w:rPr>
          <w:lang w:eastAsia="en-AU"/>
        </w:rPr>
        <w:t>:</w:t>
      </w:r>
    </w:p>
    <w:p w14:paraId="069F2977" w14:textId="77777777" w:rsidR="00A07247" w:rsidRDefault="00A07247" w:rsidP="00B029C8">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665F73" w:rsidRPr="0091139D" w14:paraId="2E1A6C8B" w14:textId="77777777" w:rsidTr="005A3273">
        <w:tc>
          <w:tcPr>
            <w:tcW w:w="426" w:type="dxa"/>
          </w:tcPr>
          <w:p w14:paraId="23065D99" w14:textId="77777777" w:rsidR="00665F73" w:rsidRPr="0091139D" w:rsidRDefault="00665F73" w:rsidP="002B7CD0">
            <w:pPr>
              <w:rPr>
                <w:sz w:val="18"/>
                <w:szCs w:val="18"/>
              </w:rPr>
            </w:pPr>
          </w:p>
        </w:tc>
        <w:tc>
          <w:tcPr>
            <w:tcW w:w="8079" w:type="dxa"/>
            <w:vAlign w:val="center"/>
          </w:tcPr>
          <w:p w14:paraId="4641863B" w14:textId="77777777" w:rsidR="00665F73" w:rsidRPr="00AD1947" w:rsidRDefault="0094211A" w:rsidP="0091139D">
            <w:pPr>
              <w:rPr>
                <w:b/>
                <w:bCs/>
                <w:sz w:val="18"/>
                <w:szCs w:val="18"/>
              </w:rPr>
            </w:pPr>
            <m:oMathPara>
              <m:oMathParaPr>
                <m:jc m:val="left"/>
              </m:oMathParaPr>
              <m:oMath>
                <m:r>
                  <m:rPr>
                    <m:sty m:val="bi"/>
                  </m:rPr>
                  <w:rPr>
                    <w:rFonts w:ascii="Cambria Math" w:hAnsi="Cambria Math"/>
                    <w:sz w:val="18"/>
                    <w:szCs w:val="18"/>
                  </w:rPr>
                  <m:t>A=</m:t>
                </m:r>
                <m:d>
                  <m:dPr>
                    <m:begChr m:val="["/>
                    <m:endChr m:val="]"/>
                    <m:ctrlPr>
                      <w:rPr>
                        <w:rFonts w:ascii="Cambria Math" w:hAnsi="Cambria Math"/>
                        <w:b/>
                        <w:bCs/>
                        <w:i/>
                        <w:sz w:val="18"/>
                        <w:szCs w:val="18"/>
                      </w:rPr>
                    </m:ctrlPr>
                  </m:dPr>
                  <m:e>
                    <m:m>
                      <m:mPr>
                        <m:mcs>
                          <m:mc>
                            <m:mcPr>
                              <m:count m:val="2"/>
                              <m:mcJc m:val="center"/>
                            </m:mcPr>
                          </m:mc>
                        </m:mcs>
                        <m:ctrlPr>
                          <w:rPr>
                            <w:rFonts w:ascii="Cambria Math" w:hAnsi="Cambria Math"/>
                            <w:b/>
                            <w:bCs/>
                            <w:i/>
                            <w:sz w:val="18"/>
                            <w:szCs w:val="18"/>
                          </w:rPr>
                        </m:ctrlPr>
                      </m:mPr>
                      <m:mr>
                        <m:e>
                          <m:r>
                            <m:rPr>
                              <m:sty m:val="bi"/>
                            </m:rPr>
                            <w:rPr>
                              <w:rFonts w:ascii="Cambria Math" w:hAnsi="Cambria Math"/>
                              <w:sz w:val="18"/>
                              <w:szCs w:val="18"/>
                            </w:rPr>
                            <m:t>0</m:t>
                          </m:r>
                        </m:e>
                        <m:e>
                          <m:bar>
                            <m:barPr>
                              <m:pos m:val="top"/>
                              <m:ctrlPr>
                                <w:rPr>
                                  <w:rFonts w:ascii="Cambria Math" w:hAnsi="Cambria Math"/>
                                  <w:b/>
                                  <w:bCs/>
                                  <w:i/>
                                  <w:sz w:val="18"/>
                                  <w:szCs w:val="18"/>
                                </w:rPr>
                              </m:ctrlPr>
                            </m:barPr>
                            <m:e>
                              <m:r>
                                <m:rPr>
                                  <m:sty m:val="bi"/>
                                </m:rPr>
                                <w:rPr>
                                  <w:rFonts w:ascii="Cambria Math" w:hAnsi="Cambria Math"/>
                                  <w:sz w:val="18"/>
                                  <w:szCs w:val="18"/>
                                </w:rPr>
                                <m:t>I</m:t>
                              </m:r>
                            </m:e>
                          </m:bar>
                        </m:e>
                      </m:mr>
                      <m:mr>
                        <m:e>
                          <m:sSup>
                            <m:sSupPr>
                              <m:ctrlPr>
                                <w:rPr>
                                  <w:rFonts w:ascii="Cambria Math" w:hAnsi="Cambria Math"/>
                                  <w:b/>
                                  <w:bCs/>
                                  <w:i/>
                                  <w:sz w:val="18"/>
                                  <w:szCs w:val="18"/>
                                </w:rPr>
                              </m:ctrlPr>
                            </m:sSupPr>
                            <m:e>
                              <m:r>
                                <m:rPr>
                                  <m:sty m:val="bi"/>
                                </m:rPr>
                                <w:rPr>
                                  <w:rFonts w:ascii="Cambria Math" w:hAnsi="Cambria Math"/>
                                  <w:sz w:val="18"/>
                                  <w:szCs w:val="18"/>
                                </w:rPr>
                                <m:t>I</m:t>
                              </m:r>
                            </m:e>
                            <m:sup>
                              <m:r>
                                <m:rPr>
                                  <m:sty m:val="bi"/>
                                </m:rPr>
                                <w:rPr>
                                  <w:rFonts w:ascii="Cambria Math" w:hAnsi="Cambria Math"/>
                                  <w:sz w:val="18"/>
                                  <w:szCs w:val="18"/>
                                </w:rPr>
                                <m:t>-1</m:t>
                              </m:r>
                            </m:sup>
                          </m:sSup>
                          <m:r>
                            <m:rPr>
                              <m:sty m:val="bi"/>
                            </m:rPr>
                            <w:rPr>
                              <w:rFonts w:ascii="Cambria Math" w:hAnsi="Cambria Math"/>
                              <w:sz w:val="18"/>
                              <w:szCs w:val="18"/>
                            </w:rPr>
                            <m:t>C</m:t>
                          </m:r>
                        </m:e>
                        <m:e>
                          <m:sSup>
                            <m:sSupPr>
                              <m:ctrlPr>
                                <w:rPr>
                                  <w:rFonts w:ascii="Cambria Math" w:hAnsi="Cambria Math"/>
                                  <w:b/>
                                  <w:bCs/>
                                  <w:i/>
                                  <w:sz w:val="18"/>
                                  <w:szCs w:val="18"/>
                                </w:rPr>
                              </m:ctrlPr>
                            </m:sSupPr>
                            <m:e>
                              <m:r>
                                <m:rPr>
                                  <m:sty m:val="bi"/>
                                </m:rPr>
                                <w:rPr>
                                  <w:rFonts w:ascii="Cambria Math" w:hAnsi="Cambria Math"/>
                                  <w:sz w:val="18"/>
                                  <w:szCs w:val="18"/>
                                </w:rPr>
                                <m:t>I</m:t>
                              </m:r>
                            </m:e>
                            <m:sup>
                              <m:r>
                                <m:rPr>
                                  <m:sty m:val="bi"/>
                                </m:rPr>
                                <w:rPr>
                                  <w:rFonts w:ascii="Cambria Math" w:hAnsi="Cambria Math"/>
                                  <w:sz w:val="18"/>
                                  <w:szCs w:val="18"/>
                                </w:rPr>
                                <m:t>-1</m:t>
                              </m:r>
                            </m:sup>
                          </m:sSup>
                          <m:r>
                            <m:rPr>
                              <m:sty m:val="bi"/>
                            </m:rPr>
                            <w:rPr>
                              <w:rFonts w:ascii="Cambria Math" w:hAnsi="Cambria Math"/>
                              <w:sz w:val="18"/>
                              <w:szCs w:val="18"/>
                            </w:rPr>
                            <m:t>K</m:t>
                          </m:r>
                        </m:e>
                      </m:mr>
                    </m:m>
                  </m:e>
                </m:d>
              </m:oMath>
            </m:oMathPara>
          </w:p>
        </w:tc>
        <w:tc>
          <w:tcPr>
            <w:tcW w:w="629" w:type="dxa"/>
            <w:vAlign w:val="center"/>
          </w:tcPr>
          <w:p w14:paraId="5AC7627E" w14:textId="77777777" w:rsidR="00665F73" w:rsidRPr="0091139D" w:rsidRDefault="00665F73" w:rsidP="0091139D">
            <w:pPr>
              <w:jc w:val="right"/>
              <w:rPr>
                <w:sz w:val="18"/>
                <w:szCs w:val="18"/>
              </w:rPr>
            </w:pPr>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13</w:t>
            </w:r>
            <w:r>
              <w:rPr>
                <w:sz w:val="18"/>
                <w:szCs w:val="18"/>
              </w:rPr>
              <w:fldChar w:fldCharType="end"/>
            </w:r>
            <w:r w:rsidRPr="0091139D">
              <w:rPr>
                <w:sz w:val="18"/>
                <w:szCs w:val="18"/>
              </w:rPr>
              <w:t>)</w:t>
            </w:r>
          </w:p>
        </w:tc>
      </w:tr>
    </w:tbl>
    <w:p w14:paraId="46C2D222" w14:textId="77777777" w:rsidR="00A07247" w:rsidRDefault="00A07247" w:rsidP="00B029C8">
      <w:pPr>
        <w:rPr>
          <w:lang w:eastAsia="en-AU"/>
        </w:rPr>
      </w:pPr>
    </w:p>
    <w:p w14:paraId="3B0440B0" w14:textId="5B8D9A1C" w:rsidR="00A07247" w:rsidRDefault="0044675F" w:rsidP="00124413">
      <w:pPr>
        <w:rPr>
          <w:lang w:eastAsia="en-AU"/>
        </w:rPr>
      </w:pPr>
      <w:r>
        <w:rPr>
          <w:lang w:eastAsia="en-AU"/>
        </w:rPr>
        <w:t>where</w:t>
      </w:r>
      <w:r w:rsidR="00B42202" w:rsidRPr="005E19DA">
        <w:rPr>
          <w:lang w:eastAsia="en-AU"/>
        </w:rPr>
        <w:t xml:space="preserve"> </w:t>
      </w:r>
      <w:r w:rsidR="00B42202" w:rsidRPr="00B158D7">
        <w:rPr>
          <w:b/>
          <w:bCs/>
          <w:i/>
          <w:iCs/>
          <w:lang w:eastAsia="en-AU"/>
        </w:rPr>
        <w:t>A</w:t>
      </w:r>
      <w:r w:rsidR="00B42202" w:rsidRPr="005E19DA">
        <w:rPr>
          <w:lang w:eastAsia="en-AU"/>
        </w:rPr>
        <w:t xml:space="preserve"> </w:t>
      </w:r>
      <w:r>
        <w:rPr>
          <w:lang w:eastAsia="en-AU"/>
        </w:rPr>
        <w:t xml:space="preserve">is </w:t>
      </w:r>
      <w:r w:rsidR="00B42202" w:rsidRPr="005E19DA">
        <w:rPr>
          <w:lang w:eastAsia="en-AU"/>
        </w:rPr>
        <w:t xml:space="preserve">the system matrix, and </w:t>
      </w:r>
      <m:oMath>
        <m:bar>
          <m:barPr>
            <m:pos m:val="top"/>
            <m:ctrlPr>
              <w:rPr>
                <w:rFonts w:ascii="Cambria Math" w:hAnsi="Cambria Math"/>
                <w:b/>
                <w:bCs/>
                <w:lang w:eastAsia="en-AU"/>
              </w:rPr>
            </m:ctrlPr>
          </m:barPr>
          <m:e>
            <m:r>
              <m:rPr>
                <m:sty m:val="bi"/>
              </m:rPr>
              <w:rPr>
                <w:rFonts w:ascii="Cambria Math" w:hAnsi="Cambria Math"/>
                <w:lang w:eastAsia="en-AU"/>
              </w:rPr>
              <m:t>I</m:t>
            </m:r>
          </m:e>
        </m:bar>
      </m:oMath>
      <w:r w:rsidR="00B42202" w:rsidRPr="005E19DA">
        <w:rPr>
          <w:lang w:eastAsia="en-AU"/>
        </w:rPr>
        <w:t xml:space="preserve"> </w:t>
      </w:r>
      <w:r>
        <w:rPr>
          <w:lang w:eastAsia="en-AU"/>
        </w:rPr>
        <w:t xml:space="preserve">is </w:t>
      </w:r>
      <w:r w:rsidR="00B42202" w:rsidRPr="005E19DA">
        <w:rPr>
          <w:lang w:eastAsia="en-AU"/>
        </w:rPr>
        <w:t xml:space="preserve">the identity matrix. </w:t>
      </w:r>
      <w:r w:rsidR="00FC28EF" w:rsidRPr="00FC28EF">
        <w:rPr>
          <w:lang w:eastAsia="en-AU"/>
        </w:rPr>
        <w:t>The natural frequencies and damping ratios are presented in</w:t>
      </w:r>
      <w:r w:rsidR="00C53D34">
        <w:rPr>
          <w:lang w:eastAsia="en-AU"/>
        </w:rPr>
        <w:t xml:space="preserve"> </w:t>
      </w:r>
      <w:r w:rsidR="00C53D34">
        <w:rPr>
          <w:lang w:eastAsia="en-AU"/>
        </w:rPr>
        <w:fldChar w:fldCharType="begin"/>
      </w:r>
      <w:r w:rsidR="00C53D34">
        <w:rPr>
          <w:lang w:eastAsia="en-AU"/>
        </w:rPr>
        <w:instrText xml:space="preserve"> REF _Ref435714363 \h </w:instrText>
      </w:r>
      <w:r w:rsidR="00C53D34">
        <w:rPr>
          <w:lang w:eastAsia="en-AU"/>
        </w:rPr>
      </w:r>
      <w:r w:rsidR="00C53D34">
        <w:rPr>
          <w:lang w:eastAsia="en-AU"/>
        </w:rPr>
        <w:fldChar w:fldCharType="separate"/>
      </w:r>
      <w:r w:rsidR="004246F6">
        <w:t xml:space="preserve">Table </w:t>
      </w:r>
      <w:r w:rsidR="004246F6">
        <w:rPr>
          <w:noProof/>
        </w:rPr>
        <w:t>1</w:t>
      </w:r>
      <w:r w:rsidR="00C53D34">
        <w:rPr>
          <w:lang w:eastAsia="en-AU"/>
        </w:rPr>
        <w:fldChar w:fldCharType="end"/>
      </w:r>
      <w:r w:rsidR="00FC28EF" w:rsidRPr="00FC28EF">
        <w:rPr>
          <w:lang w:eastAsia="en-AU"/>
        </w:rPr>
        <w:t xml:space="preserve">. With the clutch open there are effectively two rigid body </w:t>
      </w:r>
      <w:r w:rsidR="00AE66FE">
        <w:rPr>
          <w:lang w:eastAsia="en-AU"/>
        </w:rPr>
        <w:t>modes as the two separate power</w:t>
      </w:r>
      <w:r w:rsidR="00FC28EF" w:rsidRPr="00FC28EF">
        <w:rPr>
          <w:lang w:eastAsia="en-AU"/>
        </w:rPr>
        <w:t xml:space="preserve">train halves are effectively not coupled. Further, each of the open natural frequencies is associated with the two separate bodies, the higher frequency for the engine and clutch disc with </w:t>
      </w:r>
      <w:r w:rsidR="00124413">
        <w:rPr>
          <w:lang w:eastAsia="en-AU"/>
        </w:rPr>
        <w:t>high</w:t>
      </w:r>
      <w:r w:rsidR="00124413" w:rsidRPr="00FC28EF">
        <w:rPr>
          <w:lang w:eastAsia="en-AU"/>
        </w:rPr>
        <w:t xml:space="preserve"> </w:t>
      </w:r>
      <w:r w:rsidR="00FC28EF" w:rsidRPr="00FC28EF">
        <w:rPr>
          <w:lang w:eastAsia="en-AU"/>
        </w:rPr>
        <w:t xml:space="preserve">stiffness and </w:t>
      </w:r>
      <w:r w:rsidR="00124413">
        <w:rPr>
          <w:lang w:eastAsia="en-AU"/>
        </w:rPr>
        <w:t>relatively small</w:t>
      </w:r>
      <w:r w:rsidR="00124413" w:rsidRPr="00FC28EF">
        <w:rPr>
          <w:lang w:eastAsia="en-AU"/>
        </w:rPr>
        <w:t xml:space="preserve"> </w:t>
      </w:r>
      <w:r w:rsidR="00FC28EF" w:rsidRPr="00FC28EF">
        <w:rPr>
          <w:lang w:eastAsia="en-AU"/>
        </w:rPr>
        <w:t xml:space="preserve">inertia, and the lower frequency for the transmission and vehicle body. With the clutch closed, however, the damping ratios are essentially identical, and the natural frequencies are reasonably close, consistent with the change in effective inertia experienced by the locked drum and transmission inertias coupled via reduction gear pairs. </w:t>
      </w:r>
      <w:r w:rsidR="00146C9E">
        <w:rPr>
          <w:lang w:eastAsia="en-AU"/>
        </w:rPr>
        <w:t>The d</w:t>
      </w:r>
      <w:r w:rsidR="00702563">
        <w:rPr>
          <w:lang w:eastAsia="en-AU"/>
        </w:rPr>
        <w:t>amped free vibration of the powertrain is completed using state</w:t>
      </w:r>
      <w:r>
        <w:rPr>
          <w:lang w:eastAsia="en-AU"/>
        </w:rPr>
        <w:t>-</w:t>
      </w:r>
      <w:r w:rsidR="00702563">
        <w:rPr>
          <w:lang w:eastAsia="en-AU"/>
        </w:rPr>
        <w:t xml:space="preserve">space methods. </w:t>
      </w:r>
      <w:r w:rsidRPr="003A79D7">
        <w:rPr>
          <w:lang w:eastAsia="en-AU"/>
        </w:rPr>
        <w:t xml:space="preserve">Matrices </w:t>
      </w:r>
      <w:r w:rsidR="00702563" w:rsidRPr="0044675F">
        <w:rPr>
          <w:lang w:eastAsia="en-AU"/>
        </w:rPr>
        <w:t xml:space="preserve">for </w:t>
      </w:r>
      <w:r w:rsidR="00702563" w:rsidRPr="00500365">
        <w:rPr>
          <w:b/>
          <w:bCs/>
          <w:i/>
          <w:iCs/>
          <w:lang w:eastAsia="en-AU"/>
        </w:rPr>
        <w:t>I, C, K</w:t>
      </w:r>
      <w:r w:rsidR="00702563" w:rsidRPr="0044675F">
        <w:rPr>
          <w:lang w:eastAsia="en-AU"/>
        </w:rPr>
        <w:t xml:space="preserve"> are </w:t>
      </w:r>
      <w:r w:rsidRPr="003A79D7">
        <w:rPr>
          <w:lang w:eastAsia="en-AU"/>
        </w:rPr>
        <w:t xml:space="preserve">developed and </w:t>
      </w:r>
      <w:r w:rsidR="00702563" w:rsidRPr="0044675F">
        <w:rPr>
          <w:lang w:eastAsia="en-AU"/>
        </w:rPr>
        <w:t>merged into the system matrix, and the eigenvalue problem is solved for the damped natural frequencies of the system. Real and imaginary components are utilised to identify the un-damped natural frequency and damping ratio.</w:t>
      </w:r>
    </w:p>
    <w:p w14:paraId="2D326DB7" w14:textId="77777777" w:rsidR="009D2A6F" w:rsidRDefault="009D2A6F" w:rsidP="005E19DA">
      <w:pPr>
        <w:rPr>
          <w:lang w:eastAsia="en-AU"/>
        </w:rPr>
      </w:pPr>
    </w:p>
    <w:p w14:paraId="02A7CDCA" w14:textId="7E8DF0D2" w:rsidR="009D2A6F" w:rsidRDefault="00FC28EF" w:rsidP="00FA1FE3">
      <w:pPr>
        <w:autoSpaceDE w:val="0"/>
        <w:autoSpaceDN w:val="0"/>
        <w:adjustRightInd w:val="0"/>
        <w:rPr>
          <w:lang w:eastAsia="en-AU"/>
        </w:rPr>
      </w:pPr>
      <w:r w:rsidRPr="00FC28EF">
        <w:rPr>
          <w:lang w:eastAsia="en-AU"/>
        </w:rPr>
        <w:t xml:space="preserve">Free vibration analysis is used here to compare powertrain models with and without a motor. Damped free vibration analysis </w:t>
      </w:r>
      <w:r w:rsidRPr="00857D48">
        <w:rPr>
          <w:noProof/>
          <w:lang w:eastAsia="en-AU"/>
        </w:rPr>
        <w:t>is applied</w:t>
      </w:r>
      <w:r w:rsidRPr="00FC28EF">
        <w:rPr>
          <w:lang w:eastAsia="en-AU"/>
        </w:rPr>
        <w:t xml:space="preserve"> to both models, with natural frequencies and damping ratios presented for </w:t>
      </w:r>
      <w:r w:rsidR="00656FC0">
        <w:rPr>
          <w:lang w:eastAsia="en-AU"/>
        </w:rPr>
        <w:t>each</w:t>
      </w:r>
      <w:r w:rsidRPr="00FC28EF">
        <w:rPr>
          <w:lang w:eastAsia="en-AU"/>
        </w:rPr>
        <w:t xml:space="preserve">. </w:t>
      </w:r>
      <w:r w:rsidRPr="00857D48">
        <w:rPr>
          <w:noProof/>
          <w:lang w:eastAsia="en-AU"/>
        </w:rPr>
        <w:t>Modal</w:t>
      </w:r>
      <w:r w:rsidRPr="00FC28EF">
        <w:rPr>
          <w:lang w:eastAsia="en-AU"/>
        </w:rPr>
        <w:t xml:space="preserve"> shapes are then used to identify the relationship of natural frequency to the model. Damped free vibration results provide the </w:t>
      </w:r>
      <w:r w:rsidR="00857D48">
        <w:rPr>
          <w:noProof/>
          <w:lang w:eastAsia="en-AU"/>
        </w:rPr>
        <w:t>essential</w:t>
      </w:r>
      <w:r w:rsidRPr="00FC28EF">
        <w:rPr>
          <w:lang w:eastAsia="en-AU"/>
        </w:rPr>
        <w:t xml:space="preserve"> characteristics of the powertrain. Damping ratio results demonstrate the lightly damped nature of the powertrain, where no damping ratio exceeds 10%</w:t>
      </w:r>
      <w:r w:rsidR="00986A72">
        <w:rPr>
          <w:lang w:eastAsia="en-AU"/>
        </w:rPr>
        <w:t xml:space="preserve"> (</w:t>
      </w:r>
      <w:r w:rsidR="00C53D34">
        <w:rPr>
          <w:lang w:eastAsia="en-AU"/>
        </w:rPr>
        <w:fldChar w:fldCharType="begin"/>
      </w:r>
      <w:r w:rsidR="00C53D34">
        <w:rPr>
          <w:lang w:eastAsia="en-AU"/>
        </w:rPr>
        <w:instrText xml:space="preserve"> REF _Ref450225782 \h </w:instrText>
      </w:r>
      <w:r w:rsidR="00C53D34">
        <w:rPr>
          <w:lang w:eastAsia="en-AU"/>
        </w:rPr>
      </w:r>
      <w:r w:rsidR="00C53D34">
        <w:rPr>
          <w:lang w:eastAsia="en-AU"/>
        </w:rPr>
        <w:fldChar w:fldCharType="separate"/>
      </w:r>
      <w:r w:rsidR="004246F6">
        <w:t xml:space="preserve">Table </w:t>
      </w:r>
      <w:r w:rsidR="004246F6">
        <w:rPr>
          <w:noProof/>
        </w:rPr>
        <w:t>2</w:t>
      </w:r>
      <w:r w:rsidR="00C53D34">
        <w:rPr>
          <w:lang w:eastAsia="en-AU"/>
        </w:rPr>
        <w:fldChar w:fldCharType="end"/>
      </w:r>
      <w:r w:rsidR="00986A72">
        <w:rPr>
          <w:lang w:eastAsia="en-AU"/>
        </w:rPr>
        <w:t>)</w:t>
      </w:r>
      <w:r w:rsidRPr="00FC28EF">
        <w:rPr>
          <w:lang w:eastAsia="en-AU"/>
        </w:rPr>
        <w:t xml:space="preserve">. Light damping provides more </w:t>
      </w:r>
      <w:r w:rsidR="00656FC0">
        <w:rPr>
          <w:lang w:eastAsia="en-AU"/>
        </w:rPr>
        <w:t>opportunities for</w:t>
      </w:r>
      <w:r w:rsidRPr="00FC28EF">
        <w:rPr>
          <w:lang w:eastAsia="en-AU"/>
        </w:rPr>
        <w:t xml:space="preserve"> excitation in the powertrain resulting from nonlinearities that can contribute to the initiation of high-</w:t>
      </w:r>
      <w:r w:rsidR="00AE66FE">
        <w:rPr>
          <w:lang w:eastAsia="en-AU"/>
        </w:rPr>
        <w:t>frequency vibration in the prop</w:t>
      </w:r>
      <w:r w:rsidRPr="00FC28EF">
        <w:rPr>
          <w:lang w:eastAsia="en-AU"/>
        </w:rPr>
        <w:t xml:space="preserve">shaft. </w:t>
      </w:r>
      <w:r w:rsidR="00FA1FE3">
        <w:rPr>
          <w:lang w:eastAsia="en-AU"/>
        </w:rPr>
        <w:t xml:space="preserve">For the mild hybrid vehicle model with </w:t>
      </w:r>
      <w:r w:rsidR="00FA1FE3" w:rsidRPr="00857D48">
        <w:rPr>
          <w:noProof/>
          <w:lang w:eastAsia="en-AU"/>
        </w:rPr>
        <w:t>primary</w:t>
      </w:r>
      <w:r w:rsidR="00FA1FE3">
        <w:rPr>
          <w:lang w:eastAsia="en-AU"/>
        </w:rPr>
        <w:t xml:space="preserve"> clutch closed free vibration analysis</w:t>
      </w:r>
      <w:r w:rsidRPr="00FC28EF">
        <w:rPr>
          <w:lang w:eastAsia="en-AU"/>
        </w:rPr>
        <w:t xml:space="preserve"> results in one rigid body mode of the powertrain and </w:t>
      </w:r>
      <w:r w:rsidR="00FA1FE3">
        <w:rPr>
          <w:lang w:eastAsia="en-AU"/>
        </w:rPr>
        <w:t>six</w:t>
      </w:r>
      <w:r w:rsidRPr="00FC28EF">
        <w:rPr>
          <w:lang w:eastAsia="en-AU"/>
        </w:rPr>
        <w:t xml:space="preserve"> natural frequencies with corresponding damping ratios. Solutions to the eigenvalue problem resulted in 7 paired solutions with real and imaginary components. For each solution, the </w:t>
      </w:r>
      <w:r w:rsidRPr="00857D48">
        <w:rPr>
          <w:noProof/>
          <w:lang w:eastAsia="en-AU"/>
        </w:rPr>
        <w:t>real</w:t>
      </w:r>
      <w:r w:rsidRPr="00FC28EF">
        <w:rPr>
          <w:lang w:eastAsia="en-AU"/>
        </w:rPr>
        <w:t xml:space="preserve"> component of the eigenvalue was negative, indicating a mathematically stable system, and zeros have </w:t>
      </w:r>
      <w:r w:rsidRPr="00857D48">
        <w:rPr>
          <w:noProof/>
          <w:lang w:eastAsia="en-AU"/>
        </w:rPr>
        <w:t>been omitted</w:t>
      </w:r>
      <w:r w:rsidRPr="00FC28EF">
        <w:rPr>
          <w:lang w:eastAsia="en-AU"/>
        </w:rPr>
        <w:t xml:space="preserve"> from matrices for clarity. The natural frequency of the rigid body mode (RBM) included a small imaginary component as a result of the use of grounded damping elements; this does not affect the stability of the system. </w:t>
      </w:r>
      <w:r w:rsidR="00FA1FE3">
        <w:rPr>
          <w:lang w:eastAsia="en-AU"/>
        </w:rPr>
        <w:t>In both powertrain models f</w:t>
      </w:r>
      <w:r w:rsidRPr="00FC28EF">
        <w:rPr>
          <w:lang w:eastAsia="en-AU"/>
        </w:rPr>
        <w:t>or the open clutch</w:t>
      </w:r>
      <w:r w:rsidR="00FA1FE3">
        <w:rPr>
          <w:lang w:eastAsia="en-AU"/>
        </w:rPr>
        <w:t xml:space="preserve"> case</w:t>
      </w:r>
      <w:r w:rsidRPr="00FC28EF">
        <w:rPr>
          <w:lang w:eastAsia="en-AU"/>
        </w:rPr>
        <w:t>, two RBM are present, while, for each of the closed clutch models</w:t>
      </w:r>
      <w:r w:rsidR="00FA1FE3">
        <w:rPr>
          <w:lang w:eastAsia="en-AU"/>
        </w:rPr>
        <w:t xml:space="preserve"> only</w:t>
      </w:r>
      <w:r w:rsidRPr="00FC28EF">
        <w:rPr>
          <w:lang w:eastAsia="en-AU"/>
        </w:rPr>
        <w:t xml:space="preserve"> one RBM is present</w:t>
      </w:r>
      <w:r w:rsidR="00AC0E59" w:rsidRPr="00AC0E59">
        <w:rPr>
          <w:lang w:eastAsia="en-AU"/>
        </w:rPr>
        <w:t>.</w:t>
      </w:r>
    </w:p>
    <w:p w14:paraId="7A8E7CB8" w14:textId="77777777" w:rsidR="00A07247" w:rsidRDefault="00A07247" w:rsidP="000D77E3">
      <w:pPr>
        <w:rPr>
          <w:lang w:eastAsia="en-AU"/>
        </w:rPr>
      </w:pPr>
    </w:p>
    <w:p w14:paraId="4753A3D8" w14:textId="667E6EC2" w:rsidR="003A7CE1" w:rsidRDefault="003A7CE1" w:rsidP="007F2E21">
      <w:pPr>
        <w:pStyle w:val="Caption"/>
        <w:keepNext/>
      </w:pPr>
      <w:bookmarkStart w:id="14" w:name="_Ref435714363"/>
      <w:r>
        <w:t xml:space="preserve">Table </w:t>
      </w:r>
      <w:fldSimple w:instr=" SEQ Table \* ARABIC ">
        <w:r w:rsidR="004246F6">
          <w:rPr>
            <w:noProof/>
          </w:rPr>
          <w:t>1</w:t>
        </w:r>
      </w:fldSimple>
      <w:bookmarkEnd w:id="14"/>
      <w:r w:rsidR="002D3C8D">
        <w:rPr>
          <w:noProof/>
        </w:rPr>
        <w:t>.</w:t>
      </w:r>
      <w:r w:rsidRPr="003A7CE1">
        <w:t xml:space="preserve"> </w:t>
      </w:r>
      <w:r w:rsidRPr="00857D48">
        <w:rPr>
          <w:noProof/>
        </w:rPr>
        <w:t xml:space="preserve">Damped free vibration results of </w:t>
      </w:r>
      <w:r w:rsidR="00B4219E" w:rsidRPr="00857D48">
        <w:rPr>
          <w:noProof/>
        </w:rPr>
        <w:t xml:space="preserve">ICE </w:t>
      </w:r>
      <w:r w:rsidRPr="00857D48">
        <w:rPr>
          <w:noProof/>
        </w:rPr>
        <w:t xml:space="preserve">powertrain </w:t>
      </w:r>
      <w:r w:rsidR="00857D48">
        <w:rPr>
          <w:noProof/>
        </w:rPr>
        <w:t>and mild HEV in</w:t>
      </w:r>
      <w:r w:rsidR="00B4219E" w:rsidRPr="00857D48">
        <w:rPr>
          <w:noProof/>
        </w:rPr>
        <w:t xml:space="preserve"> </w:t>
      </w:r>
      <w:r w:rsidR="007F2E21" w:rsidRPr="00857D48">
        <w:rPr>
          <w:noProof/>
        </w:rPr>
        <w:t>1</w:t>
      </w:r>
      <w:r w:rsidR="007F2E21" w:rsidRPr="00857D48">
        <w:rPr>
          <w:noProof/>
          <w:vertAlign w:val="superscript"/>
        </w:rPr>
        <w:t>st</w:t>
      </w:r>
      <w:r w:rsidR="00B4219E" w:rsidRPr="00857D48">
        <w:rPr>
          <w:noProof/>
        </w:rPr>
        <w:t xml:space="preserve"> gear.</w:t>
      </w:r>
    </w:p>
    <w:tbl>
      <w:tblPr>
        <w:tblStyle w:val="TableGrid"/>
        <w:tblW w:w="0" w:type="auto"/>
        <w:jc w:val="center"/>
        <w:tblLook w:val="04A0" w:firstRow="1" w:lastRow="0" w:firstColumn="1" w:lastColumn="0" w:noHBand="0" w:noVBand="1"/>
      </w:tblPr>
      <w:tblGrid>
        <w:gridCol w:w="1848"/>
        <w:gridCol w:w="1848"/>
        <w:gridCol w:w="1848"/>
      </w:tblGrid>
      <w:tr w:rsidR="00961C2A" w14:paraId="4779C03F" w14:textId="77777777" w:rsidTr="008758AA">
        <w:trPr>
          <w:jc w:val="center"/>
        </w:trPr>
        <w:tc>
          <w:tcPr>
            <w:tcW w:w="1848" w:type="dxa"/>
          </w:tcPr>
          <w:p w14:paraId="6EC16FC1" w14:textId="77777777" w:rsidR="00961C2A" w:rsidRDefault="00961C2A" w:rsidP="00B029C8">
            <w:pPr>
              <w:rPr>
                <w:lang w:eastAsia="en-AU"/>
              </w:rPr>
            </w:pPr>
          </w:p>
        </w:tc>
        <w:tc>
          <w:tcPr>
            <w:tcW w:w="3696" w:type="dxa"/>
            <w:gridSpan w:val="2"/>
          </w:tcPr>
          <w:p w14:paraId="0DE93A99" w14:textId="77777777" w:rsidR="00961C2A" w:rsidRDefault="00B4219E" w:rsidP="000C7CE6">
            <w:pPr>
              <w:jc w:val="center"/>
              <w:rPr>
                <w:lang w:eastAsia="en-AU"/>
              </w:rPr>
            </w:pPr>
            <w:r>
              <w:rPr>
                <w:sz w:val="20"/>
                <w:lang w:eastAsia="en-AU"/>
              </w:rPr>
              <w:t xml:space="preserve">ICE </w:t>
            </w:r>
            <w:r w:rsidR="00961C2A">
              <w:rPr>
                <w:sz w:val="20"/>
                <w:lang w:eastAsia="en-AU"/>
              </w:rPr>
              <w:t>Model</w:t>
            </w:r>
          </w:p>
        </w:tc>
      </w:tr>
      <w:tr w:rsidR="00961C2A" w14:paraId="22F89C1C" w14:textId="77777777" w:rsidTr="008758AA">
        <w:trPr>
          <w:jc w:val="center"/>
        </w:trPr>
        <w:tc>
          <w:tcPr>
            <w:tcW w:w="1848" w:type="dxa"/>
          </w:tcPr>
          <w:p w14:paraId="24D1015D" w14:textId="77777777" w:rsidR="00961C2A" w:rsidRDefault="00961C2A" w:rsidP="003A7CE1">
            <w:pPr>
              <w:autoSpaceDE w:val="0"/>
              <w:autoSpaceDN w:val="0"/>
              <w:adjustRightInd w:val="0"/>
              <w:rPr>
                <w:lang w:eastAsia="en-AU"/>
              </w:rPr>
            </w:pPr>
            <w:r>
              <w:rPr>
                <w:sz w:val="20"/>
                <w:lang w:eastAsia="en-AU"/>
              </w:rPr>
              <w:t>Frequency number</w:t>
            </w:r>
          </w:p>
        </w:tc>
        <w:tc>
          <w:tcPr>
            <w:tcW w:w="1848" w:type="dxa"/>
          </w:tcPr>
          <w:p w14:paraId="012E0369" w14:textId="77777777" w:rsidR="00961C2A" w:rsidRDefault="00961C2A" w:rsidP="003A7CE1">
            <w:pPr>
              <w:autoSpaceDE w:val="0"/>
              <w:autoSpaceDN w:val="0"/>
              <w:adjustRightInd w:val="0"/>
              <w:rPr>
                <w:sz w:val="20"/>
                <w:lang w:eastAsia="en-AU"/>
              </w:rPr>
            </w:pPr>
            <w:r>
              <w:rPr>
                <w:sz w:val="20"/>
                <w:lang w:eastAsia="en-AU"/>
              </w:rPr>
              <w:t>Natural frequency</w:t>
            </w:r>
          </w:p>
          <w:p w14:paraId="5D459694" w14:textId="77777777" w:rsidR="00961C2A" w:rsidRDefault="00961C2A" w:rsidP="003A7CE1">
            <w:pPr>
              <w:rPr>
                <w:lang w:eastAsia="en-AU"/>
              </w:rPr>
            </w:pPr>
            <w:r>
              <w:rPr>
                <w:sz w:val="20"/>
                <w:lang w:eastAsia="en-AU"/>
              </w:rPr>
              <w:t xml:space="preserve"> </w:t>
            </w:r>
            <m:oMath>
              <m:sSub>
                <m:sSubPr>
                  <m:ctrlPr>
                    <w:rPr>
                      <w:rFonts w:ascii="Cambria Math" w:hAnsi="Cambria Math"/>
                      <w:i/>
                      <w:sz w:val="20"/>
                      <w:lang w:eastAsia="en-AU"/>
                    </w:rPr>
                  </m:ctrlPr>
                </m:sSubPr>
                <m:e>
                  <m:r>
                    <m:rPr>
                      <m:sty m:val="bi"/>
                    </m:rPr>
                    <w:rPr>
                      <w:rFonts w:ascii="Cambria Math" w:hAnsi="Cambria Math"/>
                      <w:sz w:val="18"/>
                      <w:szCs w:val="32"/>
                    </w:rPr>
                    <m:t>ω</m:t>
                  </m:r>
                </m:e>
                <m:sub>
                  <m:r>
                    <w:rPr>
                      <w:rFonts w:ascii="Cambria Math" w:hAnsi="Cambria Math"/>
                      <w:sz w:val="20"/>
                      <w:lang w:eastAsia="en-AU"/>
                    </w:rPr>
                    <m:t>n</m:t>
                  </m:r>
                </m:sub>
              </m:sSub>
            </m:oMath>
            <w:r>
              <w:rPr>
                <w:sz w:val="20"/>
                <w:lang w:eastAsia="en-AU"/>
              </w:rPr>
              <w:t>(Hz)</w:t>
            </w:r>
          </w:p>
        </w:tc>
        <w:tc>
          <w:tcPr>
            <w:tcW w:w="1848" w:type="dxa"/>
          </w:tcPr>
          <w:p w14:paraId="51AE97E3" w14:textId="77777777" w:rsidR="00961C2A" w:rsidRDefault="00961C2A" w:rsidP="003A7CE1">
            <w:pPr>
              <w:autoSpaceDE w:val="0"/>
              <w:autoSpaceDN w:val="0"/>
              <w:adjustRightInd w:val="0"/>
              <w:rPr>
                <w:sz w:val="20"/>
                <w:lang w:eastAsia="en-AU"/>
              </w:rPr>
            </w:pPr>
            <w:r>
              <w:rPr>
                <w:sz w:val="20"/>
                <w:lang w:eastAsia="en-AU"/>
              </w:rPr>
              <w:t>Damping ratio</w:t>
            </w:r>
          </w:p>
          <w:p w14:paraId="3205C8E4" w14:textId="77777777" w:rsidR="00961C2A" w:rsidRDefault="00961C2A" w:rsidP="003A7CE1">
            <w:pPr>
              <w:autoSpaceDE w:val="0"/>
              <w:autoSpaceDN w:val="0"/>
              <w:adjustRightInd w:val="0"/>
              <w:rPr>
                <w:lang w:eastAsia="en-AU"/>
              </w:rPr>
            </w:pPr>
            <w:r>
              <w:rPr>
                <w:sz w:val="20"/>
                <w:lang w:eastAsia="en-AU"/>
              </w:rPr>
              <w:t>ζ (%)</w:t>
            </w:r>
          </w:p>
        </w:tc>
      </w:tr>
      <w:tr w:rsidR="00961C2A" w14:paraId="74D826C1" w14:textId="77777777" w:rsidTr="008758AA">
        <w:trPr>
          <w:jc w:val="center"/>
        </w:trPr>
        <w:tc>
          <w:tcPr>
            <w:tcW w:w="1848" w:type="dxa"/>
          </w:tcPr>
          <w:p w14:paraId="3689AA60" w14:textId="77777777" w:rsidR="00961C2A" w:rsidRDefault="007D5B71" w:rsidP="00B029C8">
            <w:pPr>
              <w:rPr>
                <w:lang w:eastAsia="en-AU"/>
              </w:rPr>
            </w:pPr>
            <w:r>
              <w:rPr>
                <w:lang w:eastAsia="en-AU"/>
              </w:rPr>
              <w:t>1</w:t>
            </w:r>
          </w:p>
        </w:tc>
        <w:tc>
          <w:tcPr>
            <w:tcW w:w="1848" w:type="dxa"/>
          </w:tcPr>
          <w:p w14:paraId="5A59F44C" w14:textId="77777777" w:rsidR="00961C2A" w:rsidRDefault="007F2E21" w:rsidP="00080833">
            <w:pPr>
              <w:rPr>
                <w:lang w:eastAsia="en-AU"/>
              </w:rPr>
            </w:pPr>
            <w:r w:rsidRPr="007F2E21">
              <w:rPr>
                <w:lang w:eastAsia="en-AU"/>
              </w:rPr>
              <w:t>312.6261</w:t>
            </w:r>
          </w:p>
        </w:tc>
        <w:tc>
          <w:tcPr>
            <w:tcW w:w="1848" w:type="dxa"/>
          </w:tcPr>
          <w:p w14:paraId="47FDF621" w14:textId="77777777" w:rsidR="00961C2A" w:rsidRDefault="00DD3F25" w:rsidP="00080833">
            <w:pPr>
              <w:rPr>
                <w:lang w:eastAsia="en-AU"/>
              </w:rPr>
            </w:pPr>
            <w:r>
              <w:rPr>
                <w:lang w:eastAsia="en-AU"/>
              </w:rPr>
              <w:t>1.901</w:t>
            </w:r>
          </w:p>
        </w:tc>
      </w:tr>
      <w:tr w:rsidR="00961C2A" w14:paraId="60A6AC89" w14:textId="77777777" w:rsidTr="008758AA">
        <w:trPr>
          <w:jc w:val="center"/>
        </w:trPr>
        <w:tc>
          <w:tcPr>
            <w:tcW w:w="1848" w:type="dxa"/>
          </w:tcPr>
          <w:p w14:paraId="2353A0FE" w14:textId="77777777" w:rsidR="00961C2A" w:rsidRDefault="007D5B71" w:rsidP="00B029C8">
            <w:pPr>
              <w:rPr>
                <w:lang w:eastAsia="en-AU"/>
              </w:rPr>
            </w:pPr>
            <w:r>
              <w:rPr>
                <w:lang w:eastAsia="en-AU"/>
              </w:rPr>
              <w:t>2</w:t>
            </w:r>
          </w:p>
        </w:tc>
        <w:tc>
          <w:tcPr>
            <w:tcW w:w="1848" w:type="dxa"/>
          </w:tcPr>
          <w:p w14:paraId="5A53F2E2" w14:textId="77777777" w:rsidR="00961C2A" w:rsidRDefault="007F2E21" w:rsidP="00080833">
            <w:pPr>
              <w:rPr>
                <w:lang w:eastAsia="en-AU"/>
              </w:rPr>
            </w:pPr>
            <w:r w:rsidRPr="007F2E21">
              <w:rPr>
                <w:lang w:eastAsia="en-AU"/>
              </w:rPr>
              <w:t>134.9499</w:t>
            </w:r>
          </w:p>
        </w:tc>
        <w:tc>
          <w:tcPr>
            <w:tcW w:w="1848" w:type="dxa"/>
          </w:tcPr>
          <w:p w14:paraId="6199B44C" w14:textId="77777777" w:rsidR="00961C2A" w:rsidRDefault="00DD3F25" w:rsidP="00080833">
            <w:pPr>
              <w:rPr>
                <w:lang w:eastAsia="en-AU"/>
              </w:rPr>
            </w:pPr>
            <w:r>
              <w:rPr>
                <w:lang w:eastAsia="en-AU"/>
              </w:rPr>
              <w:t>0.62</w:t>
            </w:r>
          </w:p>
        </w:tc>
      </w:tr>
      <w:tr w:rsidR="00961C2A" w14:paraId="1832C512" w14:textId="77777777" w:rsidTr="008758AA">
        <w:trPr>
          <w:jc w:val="center"/>
        </w:trPr>
        <w:tc>
          <w:tcPr>
            <w:tcW w:w="1848" w:type="dxa"/>
          </w:tcPr>
          <w:p w14:paraId="7535F74E" w14:textId="77777777" w:rsidR="00961C2A" w:rsidRDefault="007D5B71" w:rsidP="00B029C8">
            <w:pPr>
              <w:rPr>
                <w:lang w:eastAsia="en-AU"/>
              </w:rPr>
            </w:pPr>
            <w:r>
              <w:rPr>
                <w:lang w:eastAsia="en-AU"/>
              </w:rPr>
              <w:t>3</w:t>
            </w:r>
          </w:p>
        </w:tc>
        <w:tc>
          <w:tcPr>
            <w:tcW w:w="1848" w:type="dxa"/>
          </w:tcPr>
          <w:p w14:paraId="325D6EFC" w14:textId="77777777" w:rsidR="00961C2A" w:rsidRDefault="007F2E21" w:rsidP="00080833">
            <w:pPr>
              <w:rPr>
                <w:lang w:eastAsia="en-AU"/>
              </w:rPr>
            </w:pPr>
            <w:r w:rsidRPr="007F2E21">
              <w:rPr>
                <w:lang w:eastAsia="en-AU"/>
              </w:rPr>
              <w:t>96.3400</w:t>
            </w:r>
          </w:p>
        </w:tc>
        <w:tc>
          <w:tcPr>
            <w:tcW w:w="1848" w:type="dxa"/>
          </w:tcPr>
          <w:p w14:paraId="457798EE" w14:textId="77777777" w:rsidR="00961C2A" w:rsidRDefault="00DD3F25" w:rsidP="00080833">
            <w:pPr>
              <w:rPr>
                <w:lang w:eastAsia="en-AU"/>
              </w:rPr>
            </w:pPr>
            <w:r>
              <w:rPr>
                <w:lang w:eastAsia="en-AU"/>
              </w:rPr>
              <w:t>8.41</w:t>
            </w:r>
          </w:p>
        </w:tc>
      </w:tr>
      <w:tr w:rsidR="00961C2A" w14:paraId="3B2B327A" w14:textId="77777777" w:rsidTr="008758AA">
        <w:trPr>
          <w:jc w:val="center"/>
        </w:trPr>
        <w:tc>
          <w:tcPr>
            <w:tcW w:w="1848" w:type="dxa"/>
          </w:tcPr>
          <w:p w14:paraId="6EBEF883" w14:textId="77777777" w:rsidR="00961C2A" w:rsidRDefault="007D5B71" w:rsidP="00B029C8">
            <w:pPr>
              <w:rPr>
                <w:lang w:eastAsia="en-AU"/>
              </w:rPr>
            </w:pPr>
            <w:r>
              <w:rPr>
                <w:lang w:eastAsia="en-AU"/>
              </w:rPr>
              <w:t>4</w:t>
            </w:r>
          </w:p>
        </w:tc>
        <w:tc>
          <w:tcPr>
            <w:tcW w:w="1848" w:type="dxa"/>
          </w:tcPr>
          <w:p w14:paraId="2F50A38A" w14:textId="77777777" w:rsidR="00961C2A" w:rsidRDefault="007F2E21" w:rsidP="00080833">
            <w:pPr>
              <w:rPr>
                <w:lang w:eastAsia="en-AU"/>
              </w:rPr>
            </w:pPr>
            <w:r w:rsidRPr="007F2E21">
              <w:rPr>
                <w:lang w:eastAsia="en-AU"/>
              </w:rPr>
              <w:t>10.1634</w:t>
            </w:r>
          </w:p>
        </w:tc>
        <w:tc>
          <w:tcPr>
            <w:tcW w:w="1848" w:type="dxa"/>
          </w:tcPr>
          <w:p w14:paraId="439EB8FA" w14:textId="77777777" w:rsidR="00961C2A" w:rsidRDefault="00DD3F25" w:rsidP="00080833">
            <w:pPr>
              <w:rPr>
                <w:lang w:eastAsia="en-AU"/>
              </w:rPr>
            </w:pPr>
            <w:r>
              <w:rPr>
                <w:lang w:eastAsia="en-AU"/>
              </w:rPr>
              <w:t>0.07</w:t>
            </w:r>
          </w:p>
        </w:tc>
      </w:tr>
      <w:tr w:rsidR="00961C2A" w14:paraId="71DACC02" w14:textId="77777777" w:rsidTr="008758AA">
        <w:trPr>
          <w:jc w:val="center"/>
        </w:trPr>
        <w:tc>
          <w:tcPr>
            <w:tcW w:w="1848" w:type="dxa"/>
          </w:tcPr>
          <w:p w14:paraId="033C3C21" w14:textId="77777777" w:rsidR="00961C2A" w:rsidRDefault="007D5B71" w:rsidP="00B029C8">
            <w:pPr>
              <w:rPr>
                <w:lang w:eastAsia="en-AU"/>
              </w:rPr>
            </w:pPr>
            <w:r>
              <w:rPr>
                <w:lang w:eastAsia="en-AU"/>
              </w:rPr>
              <w:t>5</w:t>
            </w:r>
          </w:p>
        </w:tc>
        <w:tc>
          <w:tcPr>
            <w:tcW w:w="1848" w:type="dxa"/>
          </w:tcPr>
          <w:p w14:paraId="38DB6E3E" w14:textId="77777777" w:rsidR="00961C2A" w:rsidRDefault="007F2E21" w:rsidP="00B029C8">
            <w:pPr>
              <w:rPr>
                <w:lang w:eastAsia="en-AU"/>
              </w:rPr>
            </w:pPr>
            <w:r w:rsidRPr="007F2E21">
              <w:rPr>
                <w:lang w:eastAsia="en-AU"/>
              </w:rPr>
              <w:t>7.7347</w:t>
            </w:r>
          </w:p>
        </w:tc>
        <w:tc>
          <w:tcPr>
            <w:tcW w:w="1848" w:type="dxa"/>
          </w:tcPr>
          <w:p w14:paraId="55211977" w14:textId="77777777" w:rsidR="00961C2A" w:rsidRDefault="00DD3F25" w:rsidP="00B029C8">
            <w:pPr>
              <w:rPr>
                <w:lang w:eastAsia="en-AU"/>
              </w:rPr>
            </w:pPr>
            <w:r>
              <w:rPr>
                <w:lang w:eastAsia="en-AU"/>
              </w:rPr>
              <w:t>1.71</w:t>
            </w:r>
          </w:p>
        </w:tc>
      </w:tr>
      <w:tr w:rsidR="00961C2A" w14:paraId="12ADAC61" w14:textId="77777777" w:rsidTr="008758AA">
        <w:trPr>
          <w:jc w:val="center"/>
        </w:trPr>
        <w:tc>
          <w:tcPr>
            <w:tcW w:w="1848" w:type="dxa"/>
          </w:tcPr>
          <w:p w14:paraId="71D16A80" w14:textId="77777777" w:rsidR="00961C2A" w:rsidRDefault="007D5B71" w:rsidP="00961C2A">
            <w:pPr>
              <w:rPr>
                <w:lang w:eastAsia="en-AU"/>
              </w:rPr>
            </w:pPr>
            <w:r>
              <w:rPr>
                <w:lang w:eastAsia="en-AU"/>
              </w:rPr>
              <w:t>6</w:t>
            </w:r>
          </w:p>
        </w:tc>
        <w:tc>
          <w:tcPr>
            <w:tcW w:w="1848" w:type="dxa"/>
          </w:tcPr>
          <w:p w14:paraId="09EFA16C" w14:textId="77777777" w:rsidR="00961C2A" w:rsidRDefault="00080833" w:rsidP="00961C2A">
            <w:pPr>
              <w:rPr>
                <w:lang w:eastAsia="en-AU"/>
              </w:rPr>
            </w:pPr>
            <w:r>
              <w:rPr>
                <w:lang w:eastAsia="en-AU"/>
              </w:rPr>
              <w:t>0</w:t>
            </w:r>
          </w:p>
        </w:tc>
        <w:tc>
          <w:tcPr>
            <w:tcW w:w="1848" w:type="dxa"/>
          </w:tcPr>
          <w:p w14:paraId="49105585" w14:textId="77777777" w:rsidR="00961C2A" w:rsidRDefault="00080833" w:rsidP="00961C2A">
            <w:pPr>
              <w:rPr>
                <w:lang w:eastAsia="en-AU"/>
              </w:rPr>
            </w:pPr>
            <w:r>
              <w:rPr>
                <w:lang w:eastAsia="en-AU"/>
              </w:rPr>
              <w:t>-</w:t>
            </w:r>
          </w:p>
        </w:tc>
      </w:tr>
    </w:tbl>
    <w:p w14:paraId="2BBACFA5" w14:textId="77777777" w:rsidR="00961C2A" w:rsidRPr="00961C2A" w:rsidRDefault="00961C2A" w:rsidP="00961C2A">
      <w:pPr>
        <w:rPr>
          <w:lang w:eastAsia="en-AU"/>
        </w:rPr>
      </w:pPr>
    </w:p>
    <w:tbl>
      <w:tblPr>
        <w:tblStyle w:val="TableGrid"/>
        <w:tblW w:w="0" w:type="auto"/>
        <w:jc w:val="center"/>
        <w:tblLook w:val="04A0" w:firstRow="1" w:lastRow="0" w:firstColumn="1" w:lastColumn="0" w:noHBand="0" w:noVBand="1"/>
      </w:tblPr>
      <w:tblGrid>
        <w:gridCol w:w="1809"/>
        <w:gridCol w:w="1843"/>
        <w:gridCol w:w="1843"/>
      </w:tblGrid>
      <w:tr w:rsidR="00961C2A" w14:paraId="552EAD38" w14:textId="77777777" w:rsidTr="008758AA">
        <w:trPr>
          <w:jc w:val="center"/>
        </w:trPr>
        <w:tc>
          <w:tcPr>
            <w:tcW w:w="1809" w:type="dxa"/>
          </w:tcPr>
          <w:p w14:paraId="38BCAE94" w14:textId="77777777" w:rsidR="00961C2A" w:rsidRDefault="00961C2A" w:rsidP="00961C2A">
            <w:pPr>
              <w:rPr>
                <w:lang w:eastAsia="en-AU"/>
              </w:rPr>
            </w:pPr>
          </w:p>
        </w:tc>
        <w:tc>
          <w:tcPr>
            <w:tcW w:w="3686" w:type="dxa"/>
            <w:gridSpan w:val="2"/>
          </w:tcPr>
          <w:p w14:paraId="3982421A" w14:textId="77777777" w:rsidR="00961C2A" w:rsidRDefault="00B4219E" w:rsidP="000C7CE6">
            <w:pPr>
              <w:jc w:val="center"/>
              <w:rPr>
                <w:lang w:eastAsia="en-AU"/>
              </w:rPr>
            </w:pPr>
            <w:r>
              <w:rPr>
                <w:sz w:val="20"/>
                <w:lang w:eastAsia="en-AU"/>
              </w:rPr>
              <w:t>Mild HEV</w:t>
            </w:r>
            <w:r w:rsidR="00961C2A">
              <w:rPr>
                <w:sz w:val="20"/>
                <w:lang w:eastAsia="en-AU"/>
              </w:rPr>
              <w:t xml:space="preserve"> Model</w:t>
            </w:r>
          </w:p>
        </w:tc>
      </w:tr>
      <w:tr w:rsidR="00961C2A" w14:paraId="7ACE9794" w14:textId="77777777" w:rsidTr="008758AA">
        <w:trPr>
          <w:jc w:val="center"/>
        </w:trPr>
        <w:tc>
          <w:tcPr>
            <w:tcW w:w="1809" w:type="dxa"/>
          </w:tcPr>
          <w:p w14:paraId="7AB82C02" w14:textId="77777777" w:rsidR="00961C2A" w:rsidRDefault="00961C2A" w:rsidP="00C62F6A">
            <w:pPr>
              <w:autoSpaceDE w:val="0"/>
              <w:autoSpaceDN w:val="0"/>
              <w:adjustRightInd w:val="0"/>
              <w:rPr>
                <w:lang w:eastAsia="en-AU"/>
              </w:rPr>
            </w:pPr>
            <w:r>
              <w:rPr>
                <w:sz w:val="20"/>
                <w:lang w:eastAsia="en-AU"/>
              </w:rPr>
              <w:t>Frequency number</w:t>
            </w:r>
          </w:p>
        </w:tc>
        <w:tc>
          <w:tcPr>
            <w:tcW w:w="1843" w:type="dxa"/>
          </w:tcPr>
          <w:p w14:paraId="067D53CC" w14:textId="77777777" w:rsidR="00961C2A" w:rsidRDefault="00961C2A" w:rsidP="00C62F6A">
            <w:pPr>
              <w:autoSpaceDE w:val="0"/>
              <w:autoSpaceDN w:val="0"/>
              <w:adjustRightInd w:val="0"/>
              <w:rPr>
                <w:sz w:val="20"/>
                <w:lang w:eastAsia="en-AU"/>
              </w:rPr>
            </w:pPr>
            <w:r>
              <w:rPr>
                <w:sz w:val="20"/>
                <w:lang w:eastAsia="en-AU"/>
              </w:rPr>
              <w:t>Natural frequency</w:t>
            </w:r>
          </w:p>
          <w:p w14:paraId="11047162" w14:textId="77777777" w:rsidR="00961C2A" w:rsidRDefault="00EF3CE2" w:rsidP="00C62F6A">
            <w:pPr>
              <w:rPr>
                <w:lang w:eastAsia="en-AU"/>
              </w:rPr>
            </w:pPr>
            <m:oMath>
              <m:sSub>
                <m:sSubPr>
                  <m:ctrlPr>
                    <w:rPr>
                      <w:rFonts w:ascii="Cambria Math" w:hAnsi="Cambria Math"/>
                      <w:i/>
                      <w:sz w:val="20"/>
                      <w:lang w:eastAsia="en-AU"/>
                    </w:rPr>
                  </m:ctrlPr>
                </m:sSubPr>
                <m:e>
                  <m:r>
                    <m:rPr>
                      <m:sty m:val="bi"/>
                    </m:rPr>
                    <w:rPr>
                      <w:rFonts w:ascii="Cambria Math" w:hAnsi="Cambria Math"/>
                      <w:sz w:val="18"/>
                      <w:szCs w:val="32"/>
                    </w:rPr>
                    <m:t>ω</m:t>
                  </m:r>
                </m:e>
                <m:sub>
                  <m:r>
                    <w:rPr>
                      <w:rFonts w:ascii="Cambria Math" w:hAnsi="Cambria Math"/>
                      <w:sz w:val="20"/>
                      <w:lang w:eastAsia="en-AU"/>
                    </w:rPr>
                    <m:t>n</m:t>
                  </m:r>
                </m:sub>
              </m:sSub>
            </m:oMath>
            <w:r w:rsidR="00961C2A">
              <w:rPr>
                <w:sz w:val="20"/>
                <w:lang w:eastAsia="en-AU"/>
              </w:rPr>
              <w:t xml:space="preserve"> (Hz)</w:t>
            </w:r>
          </w:p>
        </w:tc>
        <w:tc>
          <w:tcPr>
            <w:tcW w:w="1843" w:type="dxa"/>
          </w:tcPr>
          <w:p w14:paraId="727E7FE2" w14:textId="77777777" w:rsidR="00961C2A" w:rsidRDefault="00961C2A" w:rsidP="00C62F6A">
            <w:pPr>
              <w:autoSpaceDE w:val="0"/>
              <w:autoSpaceDN w:val="0"/>
              <w:adjustRightInd w:val="0"/>
              <w:rPr>
                <w:sz w:val="20"/>
                <w:lang w:eastAsia="en-AU"/>
              </w:rPr>
            </w:pPr>
            <w:r>
              <w:rPr>
                <w:sz w:val="20"/>
                <w:lang w:eastAsia="en-AU"/>
              </w:rPr>
              <w:t>Damping ratio</w:t>
            </w:r>
          </w:p>
          <w:p w14:paraId="79FD05A6" w14:textId="77777777" w:rsidR="00961C2A" w:rsidRDefault="00961C2A" w:rsidP="00C62F6A">
            <w:pPr>
              <w:autoSpaceDE w:val="0"/>
              <w:autoSpaceDN w:val="0"/>
              <w:adjustRightInd w:val="0"/>
              <w:rPr>
                <w:lang w:eastAsia="en-AU"/>
              </w:rPr>
            </w:pPr>
            <w:r>
              <w:rPr>
                <w:sz w:val="20"/>
                <w:lang w:eastAsia="en-AU"/>
              </w:rPr>
              <w:t>ζ (%)</w:t>
            </w:r>
          </w:p>
        </w:tc>
      </w:tr>
      <w:tr w:rsidR="00961C2A" w14:paraId="29EE2C41" w14:textId="77777777" w:rsidTr="008758AA">
        <w:trPr>
          <w:jc w:val="center"/>
        </w:trPr>
        <w:tc>
          <w:tcPr>
            <w:tcW w:w="1809" w:type="dxa"/>
          </w:tcPr>
          <w:p w14:paraId="629A06B8" w14:textId="77777777" w:rsidR="00961C2A" w:rsidRDefault="00B4219E" w:rsidP="00961C2A">
            <w:pPr>
              <w:rPr>
                <w:lang w:eastAsia="en-AU"/>
              </w:rPr>
            </w:pPr>
            <w:r>
              <w:rPr>
                <w:lang w:eastAsia="en-AU"/>
              </w:rPr>
              <w:t>1</w:t>
            </w:r>
          </w:p>
        </w:tc>
        <w:tc>
          <w:tcPr>
            <w:tcW w:w="1843" w:type="dxa"/>
          </w:tcPr>
          <w:p w14:paraId="4A00A7B8" w14:textId="77777777" w:rsidR="00961C2A" w:rsidRDefault="00A54E4D" w:rsidP="00C62F6A">
            <w:pPr>
              <w:rPr>
                <w:lang w:eastAsia="en-AU"/>
              </w:rPr>
            </w:pPr>
            <w:r w:rsidRPr="00A54E4D">
              <w:rPr>
                <w:lang w:eastAsia="en-AU"/>
              </w:rPr>
              <w:t>312.6261</w:t>
            </w:r>
          </w:p>
        </w:tc>
        <w:tc>
          <w:tcPr>
            <w:tcW w:w="1843" w:type="dxa"/>
          </w:tcPr>
          <w:p w14:paraId="162F26BF" w14:textId="77777777" w:rsidR="00961C2A" w:rsidRDefault="00DD3F25" w:rsidP="00C62F6A">
            <w:pPr>
              <w:rPr>
                <w:lang w:eastAsia="en-AU"/>
              </w:rPr>
            </w:pPr>
            <w:r>
              <w:rPr>
                <w:lang w:eastAsia="en-AU"/>
              </w:rPr>
              <w:t>1.901</w:t>
            </w:r>
          </w:p>
        </w:tc>
      </w:tr>
      <w:tr w:rsidR="00961C2A" w14:paraId="5C95EE36" w14:textId="77777777" w:rsidTr="008758AA">
        <w:trPr>
          <w:jc w:val="center"/>
        </w:trPr>
        <w:tc>
          <w:tcPr>
            <w:tcW w:w="1809" w:type="dxa"/>
          </w:tcPr>
          <w:p w14:paraId="31247C4D" w14:textId="77777777" w:rsidR="00961C2A" w:rsidRDefault="002F7174" w:rsidP="00961C2A">
            <w:pPr>
              <w:rPr>
                <w:lang w:eastAsia="en-AU"/>
              </w:rPr>
            </w:pPr>
            <w:r>
              <w:rPr>
                <w:lang w:eastAsia="en-AU"/>
              </w:rPr>
              <w:t>2</w:t>
            </w:r>
          </w:p>
        </w:tc>
        <w:tc>
          <w:tcPr>
            <w:tcW w:w="1843" w:type="dxa"/>
          </w:tcPr>
          <w:p w14:paraId="5FC162C6" w14:textId="77777777" w:rsidR="00961C2A" w:rsidRDefault="00A54E4D" w:rsidP="00C62F6A">
            <w:pPr>
              <w:rPr>
                <w:lang w:eastAsia="en-AU"/>
              </w:rPr>
            </w:pPr>
            <w:r w:rsidRPr="00A54E4D">
              <w:rPr>
                <w:lang w:eastAsia="en-AU"/>
              </w:rPr>
              <w:t>231.2795</w:t>
            </w:r>
          </w:p>
        </w:tc>
        <w:tc>
          <w:tcPr>
            <w:tcW w:w="1843" w:type="dxa"/>
          </w:tcPr>
          <w:p w14:paraId="18F726BD" w14:textId="77777777" w:rsidR="00961C2A" w:rsidRDefault="00DD3F25" w:rsidP="00C62F6A">
            <w:pPr>
              <w:rPr>
                <w:lang w:eastAsia="en-AU"/>
              </w:rPr>
            </w:pPr>
            <w:r>
              <w:rPr>
                <w:lang w:eastAsia="en-AU"/>
              </w:rPr>
              <w:t>0.03</w:t>
            </w:r>
          </w:p>
        </w:tc>
      </w:tr>
      <w:tr w:rsidR="00961C2A" w14:paraId="5F88388E" w14:textId="77777777" w:rsidTr="008758AA">
        <w:trPr>
          <w:jc w:val="center"/>
        </w:trPr>
        <w:tc>
          <w:tcPr>
            <w:tcW w:w="1809" w:type="dxa"/>
          </w:tcPr>
          <w:p w14:paraId="7EE06761" w14:textId="77777777" w:rsidR="00961C2A" w:rsidRDefault="002F7174" w:rsidP="00961C2A">
            <w:pPr>
              <w:rPr>
                <w:lang w:eastAsia="en-AU"/>
              </w:rPr>
            </w:pPr>
            <w:r>
              <w:rPr>
                <w:lang w:eastAsia="en-AU"/>
              </w:rPr>
              <w:t>3</w:t>
            </w:r>
          </w:p>
        </w:tc>
        <w:tc>
          <w:tcPr>
            <w:tcW w:w="1843" w:type="dxa"/>
          </w:tcPr>
          <w:p w14:paraId="01EAE54F" w14:textId="77777777" w:rsidR="00961C2A" w:rsidRDefault="00A54E4D" w:rsidP="00C62F6A">
            <w:pPr>
              <w:rPr>
                <w:lang w:eastAsia="en-AU"/>
              </w:rPr>
            </w:pPr>
            <w:r w:rsidRPr="00A54E4D">
              <w:rPr>
                <w:lang w:eastAsia="en-AU"/>
              </w:rPr>
              <w:t>134.9499</w:t>
            </w:r>
          </w:p>
        </w:tc>
        <w:tc>
          <w:tcPr>
            <w:tcW w:w="1843" w:type="dxa"/>
          </w:tcPr>
          <w:p w14:paraId="2B6BBEEC" w14:textId="77777777" w:rsidR="00961C2A" w:rsidRDefault="00DD3F25" w:rsidP="00C62F6A">
            <w:pPr>
              <w:rPr>
                <w:lang w:eastAsia="en-AU"/>
              </w:rPr>
            </w:pPr>
            <w:r>
              <w:rPr>
                <w:lang w:eastAsia="en-AU"/>
              </w:rPr>
              <w:t>0.62</w:t>
            </w:r>
          </w:p>
        </w:tc>
      </w:tr>
      <w:tr w:rsidR="00961C2A" w14:paraId="6BA0893C" w14:textId="77777777" w:rsidTr="008758AA">
        <w:trPr>
          <w:jc w:val="center"/>
        </w:trPr>
        <w:tc>
          <w:tcPr>
            <w:tcW w:w="1809" w:type="dxa"/>
          </w:tcPr>
          <w:p w14:paraId="07EE81BF" w14:textId="77777777" w:rsidR="00961C2A" w:rsidRDefault="002F7174" w:rsidP="00961C2A">
            <w:pPr>
              <w:rPr>
                <w:lang w:eastAsia="en-AU"/>
              </w:rPr>
            </w:pPr>
            <w:r>
              <w:rPr>
                <w:lang w:eastAsia="en-AU"/>
              </w:rPr>
              <w:t>4</w:t>
            </w:r>
          </w:p>
        </w:tc>
        <w:tc>
          <w:tcPr>
            <w:tcW w:w="1843" w:type="dxa"/>
          </w:tcPr>
          <w:p w14:paraId="63F42DEA" w14:textId="77777777" w:rsidR="00961C2A" w:rsidRDefault="00A54E4D" w:rsidP="00C62F6A">
            <w:pPr>
              <w:rPr>
                <w:lang w:eastAsia="en-AU"/>
              </w:rPr>
            </w:pPr>
            <w:r w:rsidRPr="00A54E4D">
              <w:rPr>
                <w:lang w:eastAsia="en-AU"/>
              </w:rPr>
              <w:t>96.3400</w:t>
            </w:r>
          </w:p>
        </w:tc>
        <w:tc>
          <w:tcPr>
            <w:tcW w:w="1843" w:type="dxa"/>
          </w:tcPr>
          <w:p w14:paraId="29924652" w14:textId="77777777" w:rsidR="00961C2A" w:rsidRDefault="00DD3F25" w:rsidP="00C62F6A">
            <w:pPr>
              <w:rPr>
                <w:lang w:eastAsia="en-AU"/>
              </w:rPr>
            </w:pPr>
            <w:r>
              <w:rPr>
                <w:lang w:eastAsia="en-AU"/>
              </w:rPr>
              <w:t>8.41</w:t>
            </w:r>
          </w:p>
        </w:tc>
      </w:tr>
      <w:tr w:rsidR="00961C2A" w14:paraId="2BD194BF" w14:textId="77777777" w:rsidTr="008758AA">
        <w:trPr>
          <w:jc w:val="center"/>
        </w:trPr>
        <w:tc>
          <w:tcPr>
            <w:tcW w:w="1809" w:type="dxa"/>
          </w:tcPr>
          <w:p w14:paraId="08BDADA6" w14:textId="77777777" w:rsidR="00961C2A" w:rsidRDefault="002F7174" w:rsidP="00961C2A">
            <w:pPr>
              <w:rPr>
                <w:lang w:eastAsia="en-AU"/>
              </w:rPr>
            </w:pPr>
            <w:r>
              <w:rPr>
                <w:lang w:eastAsia="en-AU"/>
              </w:rPr>
              <w:t>5</w:t>
            </w:r>
          </w:p>
        </w:tc>
        <w:tc>
          <w:tcPr>
            <w:tcW w:w="1843" w:type="dxa"/>
          </w:tcPr>
          <w:p w14:paraId="6FBB6DAD" w14:textId="77777777" w:rsidR="00961C2A" w:rsidRDefault="00A54E4D" w:rsidP="00C62F6A">
            <w:pPr>
              <w:rPr>
                <w:lang w:eastAsia="en-AU"/>
              </w:rPr>
            </w:pPr>
            <w:r w:rsidRPr="00A54E4D">
              <w:rPr>
                <w:lang w:eastAsia="en-AU"/>
              </w:rPr>
              <w:t>10.1620</w:t>
            </w:r>
          </w:p>
        </w:tc>
        <w:tc>
          <w:tcPr>
            <w:tcW w:w="1843" w:type="dxa"/>
          </w:tcPr>
          <w:p w14:paraId="046B84C8" w14:textId="77777777" w:rsidR="00961C2A" w:rsidRDefault="00DD3F25" w:rsidP="00C62F6A">
            <w:pPr>
              <w:rPr>
                <w:lang w:eastAsia="en-AU"/>
              </w:rPr>
            </w:pPr>
            <w:r>
              <w:rPr>
                <w:lang w:eastAsia="en-AU"/>
              </w:rPr>
              <w:t>0.07</w:t>
            </w:r>
          </w:p>
        </w:tc>
      </w:tr>
      <w:tr w:rsidR="00961C2A" w14:paraId="13A5D85F" w14:textId="77777777" w:rsidTr="008758AA">
        <w:trPr>
          <w:jc w:val="center"/>
        </w:trPr>
        <w:tc>
          <w:tcPr>
            <w:tcW w:w="1809" w:type="dxa"/>
          </w:tcPr>
          <w:p w14:paraId="22441DAF" w14:textId="77777777" w:rsidR="00961C2A" w:rsidRDefault="002F7174" w:rsidP="00961C2A">
            <w:pPr>
              <w:rPr>
                <w:lang w:eastAsia="en-AU"/>
              </w:rPr>
            </w:pPr>
            <w:r>
              <w:rPr>
                <w:lang w:eastAsia="en-AU"/>
              </w:rPr>
              <w:t>6</w:t>
            </w:r>
          </w:p>
        </w:tc>
        <w:tc>
          <w:tcPr>
            <w:tcW w:w="1843" w:type="dxa"/>
          </w:tcPr>
          <w:p w14:paraId="2A338231" w14:textId="77777777" w:rsidR="00961C2A" w:rsidRDefault="00A54E4D" w:rsidP="00C62F6A">
            <w:pPr>
              <w:rPr>
                <w:lang w:eastAsia="en-AU"/>
              </w:rPr>
            </w:pPr>
            <w:r w:rsidRPr="00A54E4D">
              <w:rPr>
                <w:lang w:eastAsia="en-AU"/>
              </w:rPr>
              <w:t>7.7347</w:t>
            </w:r>
          </w:p>
        </w:tc>
        <w:tc>
          <w:tcPr>
            <w:tcW w:w="1843" w:type="dxa"/>
          </w:tcPr>
          <w:p w14:paraId="15164D72" w14:textId="77777777" w:rsidR="00961C2A" w:rsidRDefault="00DD3F25" w:rsidP="00C62F6A">
            <w:pPr>
              <w:rPr>
                <w:lang w:eastAsia="en-AU"/>
              </w:rPr>
            </w:pPr>
            <w:r>
              <w:rPr>
                <w:lang w:eastAsia="en-AU"/>
              </w:rPr>
              <w:t>1.71</w:t>
            </w:r>
          </w:p>
        </w:tc>
      </w:tr>
      <w:tr w:rsidR="00B4219E" w14:paraId="2EA6B88A" w14:textId="77777777" w:rsidTr="008758AA">
        <w:trPr>
          <w:jc w:val="center"/>
        </w:trPr>
        <w:tc>
          <w:tcPr>
            <w:tcW w:w="1809" w:type="dxa"/>
          </w:tcPr>
          <w:p w14:paraId="5C6A72B3" w14:textId="77777777" w:rsidR="00B4219E" w:rsidRDefault="002F7174" w:rsidP="00961C2A">
            <w:pPr>
              <w:rPr>
                <w:lang w:eastAsia="en-AU"/>
              </w:rPr>
            </w:pPr>
            <w:r>
              <w:rPr>
                <w:lang w:eastAsia="en-AU"/>
              </w:rPr>
              <w:t>7</w:t>
            </w:r>
          </w:p>
        </w:tc>
        <w:tc>
          <w:tcPr>
            <w:tcW w:w="1843" w:type="dxa"/>
          </w:tcPr>
          <w:p w14:paraId="7ABF3416" w14:textId="77777777" w:rsidR="00B4219E" w:rsidRPr="00B4219E" w:rsidRDefault="00B4219E" w:rsidP="00C62F6A">
            <w:pPr>
              <w:rPr>
                <w:lang w:eastAsia="en-AU"/>
              </w:rPr>
            </w:pPr>
            <w:r>
              <w:rPr>
                <w:lang w:eastAsia="en-AU"/>
              </w:rPr>
              <w:t>0</w:t>
            </w:r>
          </w:p>
        </w:tc>
        <w:tc>
          <w:tcPr>
            <w:tcW w:w="1843" w:type="dxa"/>
          </w:tcPr>
          <w:p w14:paraId="143E21E3" w14:textId="77777777" w:rsidR="00B4219E" w:rsidRDefault="00B4219E" w:rsidP="00C62F6A">
            <w:pPr>
              <w:rPr>
                <w:lang w:eastAsia="en-AU"/>
              </w:rPr>
            </w:pPr>
            <w:r>
              <w:rPr>
                <w:lang w:eastAsia="en-AU"/>
              </w:rPr>
              <w:t>-</w:t>
            </w:r>
          </w:p>
        </w:tc>
      </w:tr>
    </w:tbl>
    <w:p w14:paraId="4D024D04" w14:textId="77777777" w:rsidR="00961C2A" w:rsidRDefault="00961C2A" w:rsidP="00961C2A">
      <w:pPr>
        <w:rPr>
          <w:lang w:eastAsia="en-AU"/>
        </w:rPr>
      </w:pPr>
    </w:p>
    <w:p w14:paraId="6C5165D9" w14:textId="77777777" w:rsidR="00961C2A" w:rsidRDefault="00961C2A" w:rsidP="008758AA">
      <w:pPr>
        <w:pStyle w:val="Caption"/>
        <w:keepNext/>
      </w:pPr>
      <w:bookmarkStart w:id="15" w:name="_Ref450225782"/>
      <w:r>
        <w:t xml:space="preserve">Table </w:t>
      </w:r>
      <w:fldSimple w:instr=" SEQ Table \* ARABIC ">
        <w:r w:rsidR="004246F6">
          <w:rPr>
            <w:noProof/>
          </w:rPr>
          <w:t>2</w:t>
        </w:r>
      </w:fldSimple>
      <w:bookmarkEnd w:id="15"/>
      <w:r w:rsidR="002D3C8D">
        <w:rPr>
          <w:noProof/>
        </w:rPr>
        <w:t>.</w:t>
      </w:r>
      <w:r>
        <w:t xml:space="preserve"> N</w:t>
      </w:r>
      <w:r w:rsidRPr="00961C2A">
        <w:t>atural frequencies of each gear ratio</w:t>
      </w:r>
    </w:p>
    <w:tbl>
      <w:tblPr>
        <w:tblStyle w:val="TableGrid"/>
        <w:tblW w:w="0" w:type="auto"/>
        <w:jc w:val="center"/>
        <w:tblLook w:val="04A0" w:firstRow="1" w:lastRow="0" w:firstColumn="1" w:lastColumn="0" w:noHBand="0" w:noVBand="1"/>
      </w:tblPr>
      <w:tblGrid>
        <w:gridCol w:w="896"/>
        <w:gridCol w:w="1116"/>
        <w:gridCol w:w="996"/>
        <w:gridCol w:w="996"/>
        <w:gridCol w:w="996"/>
        <w:gridCol w:w="996"/>
      </w:tblGrid>
      <w:tr w:rsidR="00066157" w14:paraId="3A8CFFA1" w14:textId="77777777" w:rsidTr="003D1028">
        <w:trPr>
          <w:jc w:val="center"/>
        </w:trPr>
        <w:tc>
          <w:tcPr>
            <w:tcW w:w="896" w:type="dxa"/>
          </w:tcPr>
          <w:p w14:paraId="09BD160B" w14:textId="77777777" w:rsidR="00066157" w:rsidRDefault="00066157" w:rsidP="000C7CE6">
            <w:pPr>
              <w:rPr>
                <w:lang w:eastAsia="en-AU"/>
              </w:rPr>
            </w:pPr>
          </w:p>
        </w:tc>
        <w:tc>
          <w:tcPr>
            <w:tcW w:w="5100" w:type="dxa"/>
            <w:gridSpan w:val="5"/>
          </w:tcPr>
          <w:p w14:paraId="3603602A" w14:textId="77777777" w:rsidR="00066157" w:rsidRDefault="00066157" w:rsidP="000C7CE6">
            <w:pPr>
              <w:jc w:val="center"/>
              <w:rPr>
                <w:lang w:eastAsia="en-AU"/>
              </w:rPr>
            </w:pPr>
            <w:r w:rsidRPr="00481ED7">
              <w:rPr>
                <w:lang w:eastAsia="en-AU"/>
              </w:rPr>
              <w:t>Original Drivetrain</w:t>
            </w:r>
          </w:p>
        </w:tc>
      </w:tr>
      <w:tr w:rsidR="00066157" w14:paraId="521C0012" w14:textId="77777777" w:rsidTr="003D1028">
        <w:trPr>
          <w:jc w:val="center"/>
        </w:trPr>
        <w:tc>
          <w:tcPr>
            <w:tcW w:w="896" w:type="dxa"/>
          </w:tcPr>
          <w:p w14:paraId="4E378B32" w14:textId="77777777" w:rsidR="00066157" w:rsidRDefault="00066157" w:rsidP="000C7CE6">
            <w:pPr>
              <w:rPr>
                <w:lang w:eastAsia="en-AU"/>
              </w:rPr>
            </w:pPr>
            <w:r>
              <w:rPr>
                <w:lang w:eastAsia="en-AU"/>
              </w:rPr>
              <w:t>Mode</w:t>
            </w:r>
          </w:p>
        </w:tc>
        <w:tc>
          <w:tcPr>
            <w:tcW w:w="1116" w:type="dxa"/>
          </w:tcPr>
          <w:p w14:paraId="43E3D07C" w14:textId="77777777" w:rsidR="00066157" w:rsidRDefault="00066157" w:rsidP="000C7CE6">
            <w:pPr>
              <w:rPr>
                <w:lang w:eastAsia="en-AU"/>
              </w:rPr>
            </w:pPr>
            <w:r>
              <w:rPr>
                <w:lang w:eastAsia="en-AU"/>
              </w:rPr>
              <w:t>1</w:t>
            </w:r>
            <w:r w:rsidRPr="00481ED7">
              <w:rPr>
                <w:vertAlign w:val="superscript"/>
                <w:lang w:eastAsia="en-AU"/>
              </w:rPr>
              <w:t>st</w:t>
            </w:r>
            <w:r>
              <w:rPr>
                <w:lang w:eastAsia="en-AU"/>
              </w:rPr>
              <w:t xml:space="preserve"> </w:t>
            </w:r>
          </w:p>
        </w:tc>
        <w:tc>
          <w:tcPr>
            <w:tcW w:w="996" w:type="dxa"/>
          </w:tcPr>
          <w:p w14:paraId="15C1FE4A" w14:textId="77777777" w:rsidR="00066157" w:rsidRDefault="00066157" w:rsidP="000C7CE6">
            <w:pPr>
              <w:rPr>
                <w:lang w:eastAsia="en-AU"/>
              </w:rPr>
            </w:pPr>
            <w:r>
              <w:rPr>
                <w:lang w:eastAsia="en-AU"/>
              </w:rPr>
              <w:t>2</w:t>
            </w:r>
            <w:r w:rsidRPr="00481ED7">
              <w:rPr>
                <w:vertAlign w:val="superscript"/>
                <w:lang w:eastAsia="en-AU"/>
              </w:rPr>
              <w:t>nd</w:t>
            </w:r>
          </w:p>
        </w:tc>
        <w:tc>
          <w:tcPr>
            <w:tcW w:w="996" w:type="dxa"/>
          </w:tcPr>
          <w:p w14:paraId="4E451D2C" w14:textId="77777777" w:rsidR="00066157" w:rsidRDefault="00066157" w:rsidP="000C7CE6">
            <w:pPr>
              <w:rPr>
                <w:lang w:eastAsia="en-AU"/>
              </w:rPr>
            </w:pPr>
            <w:r>
              <w:rPr>
                <w:lang w:eastAsia="en-AU"/>
              </w:rPr>
              <w:t>3</w:t>
            </w:r>
            <w:r w:rsidRPr="00481ED7">
              <w:rPr>
                <w:vertAlign w:val="superscript"/>
                <w:lang w:eastAsia="en-AU"/>
              </w:rPr>
              <w:t>rd</w:t>
            </w:r>
          </w:p>
        </w:tc>
        <w:tc>
          <w:tcPr>
            <w:tcW w:w="996" w:type="dxa"/>
          </w:tcPr>
          <w:p w14:paraId="4C7CF4FB" w14:textId="77777777" w:rsidR="00066157" w:rsidRDefault="00066157" w:rsidP="000C7CE6">
            <w:pPr>
              <w:rPr>
                <w:lang w:eastAsia="en-AU"/>
              </w:rPr>
            </w:pPr>
            <w:r>
              <w:rPr>
                <w:lang w:eastAsia="en-AU"/>
              </w:rPr>
              <w:t>4</w:t>
            </w:r>
            <w:r w:rsidRPr="00481ED7">
              <w:rPr>
                <w:vertAlign w:val="superscript"/>
                <w:lang w:eastAsia="en-AU"/>
              </w:rPr>
              <w:t>th</w:t>
            </w:r>
          </w:p>
        </w:tc>
        <w:tc>
          <w:tcPr>
            <w:tcW w:w="996" w:type="dxa"/>
          </w:tcPr>
          <w:p w14:paraId="70CF0C69" w14:textId="77777777" w:rsidR="00066157" w:rsidRDefault="00066157" w:rsidP="000C7CE6">
            <w:pPr>
              <w:rPr>
                <w:lang w:eastAsia="en-AU"/>
              </w:rPr>
            </w:pPr>
            <w:r>
              <w:rPr>
                <w:lang w:eastAsia="en-AU"/>
              </w:rPr>
              <w:t>5</w:t>
            </w:r>
            <w:r w:rsidRPr="00481ED7">
              <w:rPr>
                <w:vertAlign w:val="superscript"/>
                <w:lang w:eastAsia="en-AU"/>
              </w:rPr>
              <w:t>th</w:t>
            </w:r>
          </w:p>
        </w:tc>
      </w:tr>
      <w:tr w:rsidR="00066157" w14:paraId="2A7F88C7" w14:textId="77777777" w:rsidTr="003D1028">
        <w:trPr>
          <w:jc w:val="center"/>
        </w:trPr>
        <w:tc>
          <w:tcPr>
            <w:tcW w:w="896" w:type="dxa"/>
          </w:tcPr>
          <w:p w14:paraId="173B89FC" w14:textId="77777777" w:rsidR="00066157" w:rsidRDefault="00066157" w:rsidP="000C7CE6">
            <w:pPr>
              <w:rPr>
                <w:lang w:eastAsia="en-AU"/>
              </w:rPr>
            </w:pPr>
            <w:r>
              <w:rPr>
                <w:lang w:eastAsia="en-AU"/>
              </w:rPr>
              <w:t>1</w:t>
            </w:r>
          </w:p>
        </w:tc>
        <w:tc>
          <w:tcPr>
            <w:tcW w:w="1116" w:type="dxa"/>
          </w:tcPr>
          <w:p w14:paraId="62293B0C" w14:textId="77777777" w:rsidR="00066157" w:rsidRDefault="002A4458" w:rsidP="003D1028">
            <w:pPr>
              <w:rPr>
                <w:lang w:eastAsia="en-AU"/>
              </w:rPr>
            </w:pPr>
            <w:r>
              <w:rPr>
                <w:lang w:eastAsia="en-AU"/>
              </w:rPr>
              <w:t>312.62</w:t>
            </w:r>
          </w:p>
        </w:tc>
        <w:tc>
          <w:tcPr>
            <w:tcW w:w="996" w:type="dxa"/>
          </w:tcPr>
          <w:p w14:paraId="62CB2588" w14:textId="77777777" w:rsidR="00066157" w:rsidRDefault="002A4458" w:rsidP="003D1028">
            <w:pPr>
              <w:rPr>
                <w:lang w:eastAsia="en-AU"/>
              </w:rPr>
            </w:pPr>
            <w:r>
              <w:rPr>
                <w:lang w:eastAsia="en-AU"/>
              </w:rPr>
              <w:t>328.15</w:t>
            </w:r>
          </w:p>
        </w:tc>
        <w:tc>
          <w:tcPr>
            <w:tcW w:w="996" w:type="dxa"/>
          </w:tcPr>
          <w:p w14:paraId="266BBB02" w14:textId="77777777" w:rsidR="00066157" w:rsidRDefault="002F7174" w:rsidP="003D1028">
            <w:pPr>
              <w:rPr>
                <w:lang w:eastAsia="en-AU"/>
              </w:rPr>
            </w:pPr>
            <w:r w:rsidRPr="002F7174">
              <w:rPr>
                <w:lang w:eastAsia="en-AU"/>
              </w:rPr>
              <w:t>347.12</w:t>
            </w:r>
          </w:p>
        </w:tc>
        <w:tc>
          <w:tcPr>
            <w:tcW w:w="996" w:type="dxa"/>
          </w:tcPr>
          <w:p w14:paraId="0DF20516" w14:textId="77777777" w:rsidR="00066157" w:rsidRDefault="002F7174" w:rsidP="003D1028">
            <w:pPr>
              <w:rPr>
                <w:lang w:eastAsia="en-AU"/>
              </w:rPr>
            </w:pPr>
            <w:r w:rsidRPr="002F7174">
              <w:rPr>
                <w:lang w:eastAsia="en-AU"/>
              </w:rPr>
              <w:t>369.53</w:t>
            </w:r>
          </w:p>
        </w:tc>
        <w:tc>
          <w:tcPr>
            <w:tcW w:w="996" w:type="dxa"/>
          </w:tcPr>
          <w:p w14:paraId="18B9C9CD" w14:textId="77777777" w:rsidR="00066157" w:rsidRDefault="002F7174" w:rsidP="003D1028">
            <w:pPr>
              <w:rPr>
                <w:lang w:eastAsia="en-AU"/>
              </w:rPr>
            </w:pPr>
            <w:r w:rsidRPr="002F7174">
              <w:rPr>
                <w:lang w:eastAsia="en-AU"/>
              </w:rPr>
              <w:t>390.57</w:t>
            </w:r>
          </w:p>
        </w:tc>
      </w:tr>
      <w:tr w:rsidR="00066157" w14:paraId="52D91341" w14:textId="77777777" w:rsidTr="003D1028">
        <w:trPr>
          <w:jc w:val="center"/>
        </w:trPr>
        <w:tc>
          <w:tcPr>
            <w:tcW w:w="896" w:type="dxa"/>
          </w:tcPr>
          <w:p w14:paraId="79AF02D2" w14:textId="77777777" w:rsidR="00066157" w:rsidRDefault="00066157" w:rsidP="000C7CE6">
            <w:pPr>
              <w:rPr>
                <w:lang w:eastAsia="en-AU"/>
              </w:rPr>
            </w:pPr>
            <w:r>
              <w:rPr>
                <w:lang w:eastAsia="en-AU"/>
              </w:rPr>
              <w:t>2</w:t>
            </w:r>
          </w:p>
        </w:tc>
        <w:tc>
          <w:tcPr>
            <w:tcW w:w="1116" w:type="dxa"/>
          </w:tcPr>
          <w:p w14:paraId="4A0C2BE6" w14:textId="77777777" w:rsidR="00066157" w:rsidRDefault="002A4458" w:rsidP="003D1028">
            <w:pPr>
              <w:rPr>
                <w:lang w:eastAsia="en-AU"/>
              </w:rPr>
            </w:pPr>
            <w:r>
              <w:rPr>
                <w:lang w:eastAsia="en-AU"/>
              </w:rPr>
              <w:t>134.94</w:t>
            </w:r>
          </w:p>
        </w:tc>
        <w:tc>
          <w:tcPr>
            <w:tcW w:w="996" w:type="dxa"/>
          </w:tcPr>
          <w:p w14:paraId="4FFCE8E6" w14:textId="77777777" w:rsidR="00066157" w:rsidRDefault="002A4458" w:rsidP="003D1028">
            <w:pPr>
              <w:rPr>
                <w:lang w:eastAsia="en-AU"/>
              </w:rPr>
            </w:pPr>
            <w:r>
              <w:rPr>
                <w:lang w:eastAsia="en-AU"/>
              </w:rPr>
              <w:t>134.95</w:t>
            </w:r>
          </w:p>
        </w:tc>
        <w:tc>
          <w:tcPr>
            <w:tcW w:w="996" w:type="dxa"/>
          </w:tcPr>
          <w:p w14:paraId="347FB14C" w14:textId="77777777" w:rsidR="00066157" w:rsidRDefault="002F7174" w:rsidP="003D1028">
            <w:pPr>
              <w:rPr>
                <w:lang w:eastAsia="en-AU"/>
              </w:rPr>
            </w:pPr>
            <w:r w:rsidRPr="002F7174">
              <w:rPr>
                <w:lang w:eastAsia="en-AU"/>
              </w:rPr>
              <w:t>134.96</w:t>
            </w:r>
          </w:p>
        </w:tc>
        <w:tc>
          <w:tcPr>
            <w:tcW w:w="996" w:type="dxa"/>
          </w:tcPr>
          <w:p w14:paraId="21C1801C" w14:textId="77777777" w:rsidR="00066157" w:rsidRDefault="002F7174" w:rsidP="003D1028">
            <w:pPr>
              <w:rPr>
                <w:lang w:eastAsia="en-AU"/>
              </w:rPr>
            </w:pPr>
            <w:r w:rsidRPr="002F7174">
              <w:rPr>
                <w:lang w:eastAsia="en-AU"/>
              </w:rPr>
              <w:t>134.96</w:t>
            </w:r>
          </w:p>
        </w:tc>
        <w:tc>
          <w:tcPr>
            <w:tcW w:w="996" w:type="dxa"/>
          </w:tcPr>
          <w:p w14:paraId="175C814D" w14:textId="77777777" w:rsidR="00066157" w:rsidRDefault="002F7174" w:rsidP="003D1028">
            <w:pPr>
              <w:rPr>
                <w:lang w:eastAsia="en-AU"/>
              </w:rPr>
            </w:pPr>
            <w:r w:rsidRPr="002F7174">
              <w:rPr>
                <w:lang w:eastAsia="en-AU"/>
              </w:rPr>
              <w:t>134.97</w:t>
            </w:r>
          </w:p>
        </w:tc>
      </w:tr>
      <w:tr w:rsidR="00066157" w14:paraId="2A2BB48A" w14:textId="77777777" w:rsidTr="003D1028">
        <w:trPr>
          <w:jc w:val="center"/>
        </w:trPr>
        <w:tc>
          <w:tcPr>
            <w:tcW w:w="896" w:type="dxa"/>
          </w:tcPr>
          <w:p w14:paraId="6CC48BDD" w14:textId="77777777" w:rsidR="00066157" w:rsidRDefault="00066157" w:rsidP="000C7CE6">
            <w:pPr>
              <w:rPr>
                <w:lang w:eastAsia="en-AU"/>
              </w:rPr>
            </w:pPr>
            <w:r>
              <w:rPr>
                <w:lang w:eastAsia="en-AU"/>
              </w:rPr>
              <w:t>3</w:t>
            </w:r>
          </w:p>
        </w:tc>
        <w:tc>
          <w:tcPr>
            <w:tcW w:w="1116" w:type="dxa"/>
          </w:tcPr>
          <w:p w14:paraId="4B3682AA" w14:textId="77777777" w:rsidR="00066157" w:rsidRDefault="002A4458" w:rsidP="003D1028">
            <w:pPr>
              <w:rPr>
                <w:lang w:eastAsia="en-AU"/>
              </w:rPr>
            </w:pPr>
            <w:r>
              <w:rPr>
                <w:lang w:eastAsia="en-AU"/>
              </w:rPr>
              <w:t>96.34</w:t>
            </w:r>
          </w:p>
        </w:tc>
        <w:tc>
          <w:tcPr>
            <w:tcW w:w="996" w:type="dxa"/>
          </w:tcPr>
          <w:p w14:paraId="053F8476" w14:textId="77777777" w:rsidR="00066157" w:rsidRDefault="002A4458" w:rsidP="003D1028">
            <w:pPr>
              <w:rPr>
                <w:lang w:eastAsia="en-AU"/>
              </w:rPr>
            </w:pPr>
            <w:r>
              <w:rPr>
                <w:lang w:eastAsia="en-AU"/>
              </w:rPr>
              <w:t>90.87</w:t>
            </w:r>
          </w:p>
        </w:tc>
        <w:tc>
          <w:tcPr>
            <w:tcW w:w="996" w:type="dxa"/>
          </w:tcPr>
          <w:p w14:paraId="70C94807" w14:textId="77777777" w:rsidR="00066157" w:rsidRDefault="002F7174" w:rsidP="003D1028">
            <w:pPr>
              <w:rPr>
                <w:lang w:eastAsia="en-AU"/>
              </w:rPr>
            </w:pPr>
            <w:r w:rsidRPr="002F7174">
              <w:rPr>
                <w:lang w:eastAsia="en-AU"/>
              </w:rPr>
              <w:t>84.76</w:t>
            </w:r>
          </w:p>
        </w:tc>
        <w:tc>
          <w:tcPr>
            <w:tcW w:w="996" w:type="dxa"/>
          </w:tcPr>
          <w:p w14:paraId="74DD3857" w14:textId="77777777" w:rsidR="00066157" w:rsidRDefault="002F7174" w:rsidP="003D1028">
            <w:pPr>
              <w:rPr>
                <w:lang w:eastAsia="en-AU"/>
              </w:rPr>
            </w:pPr>
            <w:r w:rsidRPr="002F7174">
              <w:rPr>
                <w:lang w:eastAsia="en-AU"/>
              </w:rPr>
              <w:t>78.25</w:t>
            </w:r>
          </w:p>
        </w:tc>
        <w:tc>
          <w:tcPr>
            <w:tcW w:w="996" w:type="dxa"/>
          </w:tcPr>
          <w:p w14:paraId="65C74EED" w14:textId="77777777" w:rsidR="00066157" w:rsidRDefault="002F7174" w:rsidP="003D1028">
            <w:pPr>
              <w:rPr>
                <w:lang w:eastAsia="en-AU"/>
              </w:rPr>
            </w:pPr>
            <w:r w:rsidRPr="002F7174">
              <w:rPr>
                <w:lang w:eastAsia="en-AU"/>
              </w:rPr>
              <w:t>72.71</w:t>
            </w:r>
          </w:p>
        </w:tc>
      </w:tr>
      <w:tr w:rsidR="00066157" w14:paraId="7AD0D15E" w14:textId="77777777" w:rsidTr="003D1028">
        <w:trPr>
          <w:jc w:val="center"/>
        </w:trPr>
        <w:tc>
          <w:tcPr>
            <w:tcW w:w="896" w:type="dxa"/>
          </w:tcPr>
          <w:p w14:paraId="69B9CED3" w14:textId="77777777" w:rsidR="00066157" w:rsidRDefault="00066157" w:rsidP="000C7CE6">
            <w:pPr>
              <w:rPr>
                <w:lang w:eastAsia="en-AU"/>
              </w:rPr>
            </w:pPr>
            <w:r>
              <w:rPr>
                <w:lang w:eastAsia="en-AU"/>
              </w:rPr>
              <w:t>4</w:t>
            </w:r>
          </w:p>
        </w:tc>
        <w:tc>
          <w:tcPr>
            <w:tcW w:w="1116" w:type="dxa"/>
          </w:tcPr>
          <w:p w14:paraId="18405370" w14:textId="77777777" w:rsidR="00066157" w:rsidRDefault="002A4458" w:rsidP="003D1028">
            <w:pPr>
              <w:rPr>
                <w:lang w:eastAsia="en-AU"/>
              </w:rPr>
            </w:pPr>
            <w:r>
              <w:rPr>
                <w:lang w:eastAsia="en-AU"/>
              </w:rPr>
              <w:t>10.16</w:t>
            </w:r>
          </w:p>
        </w:tc>
        <w:tc>
          <w:tcPr>
            <w:tcW w:w="996" w:type="dxa"/>
          </w:tcPr>
          <w:p w14:paraId="76CDC0E8" w14:textId="77777777" w:rsidR="00066157" w:rsidRDefault="002A4458" w:rsidP="003D1028">
            <w:pPr>
              <w:rPr>
                <w:lang w:eastAsia="en-AU"/>
              </w:rPr>
            </w:pPr>
            <w:r>
              <w:rPr>
                <w:lang w:eastAsia="en-AU"/>
              </w:rPr>
              <w:t>10.19</w:t>
            </w:r>
          </w:p>
        </w:tc>
        <w:tc>
          <w:tcPr>
            <w:tcW w:w="996" w:type="dxa"/>
          </w:tcPr>
          <w:p w14:paraId="4E6E8096" w14:textId="77777777" w:rsidR="00066157" w:rsidRDefault="002F7174" w:rsidP="003D1028">
            <w:pPr>
              <w:rPr>
                <w:lang w:eastAsia="en-AU"/>
              </w:rPr>
            </w:pPr>
            <w:r w:rsidRPr="002F7174">
              <w:rPr>
                <w:lang w:eastAsia="en-AU"/>
              </w:rPr>
              <w:t>10.23</w:t>
            </w:r>
          </w:p>
        </w:tc>
        <w:tc>
          <w:tcPr>
            <w:tcW w:w="996" w:type="dxa"/>
          </w:tcPr>
          <w:p w14:paraId="0047E186" w14:textId="77777777" w:rsidR="00066157" w:rsidRDefault="002F7174" w:rsidP="003D1028">
            <w:pPr>
              <w:rPr>
                <w:lang w:eastAsia="en-AU"/>
              </w:rPr>
            </w:pPr>
            <w:r w:rsidRPr="002F7174">
              <w:rPr>
                <w:lang w:eastAsia="en-AU"/>
              </w:rPr>
              <w:t>10.28</w:t>
            </w:r>
          </w:p>
        </w:tc>
        <w:tc>
          <w:tcPr>
            <w:tcW w:w="996" w:type="dxa"/>
          </w:tcPr>
          <w:p w14:paraId="60A37BCA" w14:textId="77777777" w:rsidR="00066157" w:rsidRDefault="002F7174" w:rsidP="003D1028">
            <w:pPr>
              <w:rPr>
                <w:lang w:eastAsia="en-AU"/>
              </w:rPr>
            </w:pPr>
            <w:r w:rsidRPr="002F7174">
              <w:rPr>
                <w:lang w:eastAsia="en-AU"/>
              </w:rPr>
              <w:t>10.32</w:t>
            </w:r>
          </w:p>
        </w:tc>
      </w:tr>
      <w:tr w:rsidR="00066157" w14:paraId="40EFCBEA" w14:textId="77777777" w:rsidTr="003D1028">
        <w:trPr>
          <w:jc w:val="center"/>
        </w:trPr>
        <w:tc>
          <w:tcPr>
            <w:tcW w:w="896" w:type="dxa"/>
          </w:tcPr>
          <w:p w14:paraId="37FCFB56" w14:textId="77777777" w:rsidR="00066157" w:rsidRDefault="00066157" w:rsidP="000C7CE6">
            <w:pPr>
              <w:rPr>
                <w:lang w:eastAsia="en-AU"/>
              </w:rPr>
            </w:pPr>
            <w:r>
              <w:rPr>
                <w:lang w:eastAsia="en-AU"/>
              </w:rPr>
              <w:t>5</w:t>
            </w:r>
          </w:p>
        </w:tc>
        <w:tc>
          <w:tcPr>
            <w:tcW w:w="1116" w:type="dxa"/>
          </w:tcPr>
          <w:p w14:paraId="7F42D334" w14:textId="77777777" w:rsidR="00066157" w:rsidRDefault="002A4458" w:rsidP="003D1028">
            <w:pPr>
              <w:rPr>
                <w:lang w:eastAsia="en-AU"/>
              </w:rPr>
            </w:pPr>
            <w:r>
              <w:rPr>
                <w:lang w:eastAsia="en-AU"/>
              </w:rPr>
              <w:t>7.73</w:t>
            </w:r>
          </w:p>
        </w:tc>
        <w:tc>
          <w:tcPr>
            <w:tcW w:w="996" w:type="dxa"/>
          </w:tcPr>
          <w:p w14:paraId="41AD5E3D" w14:textId="77777777" w:rsidR="00066157" w:rsidRDefault="002F7174" w:rsidP="003D1028">
            <w:pPr>
              <w:rPr>
                <w:lang w:eastAsia="en-AU"/>
              </w:rPr>
            </w:pPr>
            <w:r>
              <w:rPr>
                <w:lang w:eastAsia="en-AU"/>
              </w:rPr>
              <w:t>7.53</w:t>
            </w:r>
          </w:p>
        </w:tc>
        <w:tc>
          <w:tcPr>
            <w:tcW w:w="996" w:type="dxa"/>
          </w:tcPr>
          <w:p w14:paraId="330516D0" w14:textId="77777777" w:rsidR="00066157" w:rsidRDefault="002F7174" w:rsidP="003D1028">
            <w:pPr>
              <w:rPr>
                <w:lang w:eastAsia="en-AU"/>
              </w:rPr>
            </w:pPr>
            <w:r w:rsidRPr="002F7174">
              <w:rPr>
                <w:lang w:eastAsia="en-AU"/>
              </w:rPr>
              <w:t>7.25</w:t>
            </w:r>
          </w:p>
        </w:tc>
        <w:tc>
          <w:tcPr>
            <w:tcW w:w="996" w:type="dxa"/>
          </w:tcPr>
          <w:p w14:paraId="6548FC6E" w14:textId="77777777" w:rsidR="00066157" w:rsidRDefault="002F7174" w:rsidP="003D1028">
            <w:pPr>
              <w:rPr>
                <w:lang w:eastAsia="en-AU"/>
              </w:rPr>
            </w:pPr>
            <w:r w:rsidRPr="002F7174">
              <w:rPr>
                <w:lang w:eastAsia="en-AU"/>
              </w:rPr>
              <w:t>6.86</w:t>
            </w:r>
          </w:p>
        </w:tc>
        <w:tc>
          <w:tcPr>
            <w:tcW w:w="996" w:type="dxa"/>
          </w:tcPr>
          <w:p w14:paraId="3C09041E" w14:textId="77777777" w:rsidR="00066157" w:rsidRDefault="002F7174" w:rsidP="003D1028">
            <w:pPr>
              <w:rPr>
                <w:lang w:eastAsia="en-AU"/>
              </w:rPr>
            </w:pPr>
            <w:r w:rsidRPr="002F7174">
              <w:rPr>
                <w:lang w:eastAsia="en-AU"/>
              </w:rPr>
              <w:t>6.43</w:t>
            </w:r>
          </w:p>
        </w:tc>
      </w:tr>
      <w:tr w:rsidR="00066157" w14:paraId="179DDDC2" w14:textId="77777777" w:rsidTr="003D1028">
        <w:trPr>
          <w:jc w:val="center"/>
        </w:trPr>
        <w:tc>
          <w:tcPr>
            <w:tcW w:w="896" w:type="dxa"/>
          </w:tcPr>
          <w:p w14:paraId="4A6EA1C1" w14:textId="77777777" w:rsidR="00066157" w:rsidRDefault="00066157" w:rsidP="000C7CE6">
            <w:pPr>
              <w:rPr>
                <w:lang w:eastAsia="en-AU"/>
              </w:rPr>
            </w:pPr>
            <w:r>
              <w:rPr>
                <w:lang w:eastAsia="en-AU"/>
              </w:rPr>
              <w:t>6</w:t>
            </w:r>
          </w:p>
        </w:tc>
        <w:tc>
          <w:tcPr>
            <w:tcW w:w="1116" w:type="dxa"/>
          </w:tcPr>
          <w:p w14:paraId="11404979" w14:textId="77777777" w:rsidR="00066157" w:rsidRDefault="002F7174" w:rsidP="000C7CE6">
            <w:pPr>
              <w:rPr>
                <w:lang w:eastAsia="en-AU"/>
              </w:rPr>
            </w:pPr>
            <w:r w:rsidRPr="002F7174">
              <w:rPr>
                <w:lang w:eastAsia="en-AU"/>
              </w:rPr>
              <w:t>0</w:t>
            </w:r>
          </w:p>
        </w:tc>
        <w:tc>
          <w:tcPr>
            <w:tcW w:w="996" w:type="dxa"/>
          </w:tcPr>
          <w:p w14:paraId="6A4F710F" w14:textId="77777777" w:rsidR="00066157" w:rsidRDefault="002F7174" w:rsidP="000C7CE6">
            <w:pPr>
              <w:rPr>
                <w:lang w:eastAsia="en-AU"/>
              </w:rPr>
            </w:pPr>
            <w:r>
              <w:rPr>
                <w:lang w:eastAsia="en-AU"/>
              </w:rPr>
              <w:t>0</w:t>
            </w:r>
          </w:p>
        </w:tc>
        <w:tc>
          <w:tcPr>
            <w:tcW w:w="996" w:type="dxa"/>
          </w:tcPr>
          <w:p w14:paraId="04B13EF2" w14:textId="77777777" w:rsidR="00066157" w:rsidRDefault="002F7174" w:rsidP="000C7CE6">
            <w:pPr>
              <w:rPr>
                <w:lang w:eastAsia="en-AU"/>
              </w:rPr>
            </w:pPr>
            <w:r>
              <w:rPr>
                <w:lang w:eastAsia="en-AU"/>
              </w:rPr>
              <w:t>0</w:t>
            </w:r>
          </w:p>
        </w:tc>
        <w:tc>
          <w:tcPr>
            <w:tcW w:w="996" w:type="dxa"/>
          </w:tcPr>
          <w:p w14:paraId="1EC86C02" w14:textId="77777777" w:rsidR="00066157" w:rsidRDefault="002F7174" w:rsidP="000C7CE6">
            <w:pPr>
              <w:rPr>
                <w:lang w:eastAsia="en-AU"/>
              </w:rPr>
            </w:pPr>
            <w:r>
              <w:rPr>
                <w:lang w:eastAsia="en-AU"/>
              </w:rPr>
              <w:t>0</w:t>
            </w:r>
          </w:p>
        </w:tc>
        <w:tc>
          <w:tcPr>
            <w:tcW w:w="996" w:type="dxa"/>
          </w:tcPr>
          <w:p w14:paraId="09E45502" w14:textId="77777777" w:rsidR="00066157" w:rsidRDefault="002F7174" w:rsidP="000C7CE6">
            <w:pPr>
              <w:rPr>
                <w:lang w:eastAsia="en-AU"/>
              </w:rPr>
            </w:pPr>
            <w:r>
              <w:rPr>
                <w:lang w:eastAsia="en-AU"/>
              </w:rPr>
              <w:t>0</w:t>
            </w:r>
          </w:p>
        </w:tc>
      </w:tr>
    </w:tbl>
    <w:p w14:paraId="1E511F84" w14:textId="77777777" w:rsidR="00961C2A" w:rsidRDefault="00961C2A" w:rsidP="00961C2A">
      <w:pPr>
        <w:rPr>
          <w:lang w:eastAsia="en-AU"/>
        </w:rPr>
      </w:pPr>
    </w:p>
    <w:tbl>
      <w:tblPr>
        <w:tblStyle w:val="TableGrid"/>
        <w:tblW w:w="0" w:type="auto"/>
        <w:jc w:val="center"/>
        <w:tblLook w:val="04A0" w:firstRow="1" w:lastRow="0" w:firstColumn="1" w:lastColumn="0" w:noHBand="0" w:noVBand="1"/>
      </w:tblPr>
      <w:tblGrid>
        <w:gridCol w:w="896"/>
        <w:gridCol w:w="996"/>
        <w:gridCol w:w="996"/>
        <w:gridCol w:w="996"/>
        <w:gridCol w:w="996"/>
        <w:gridCol w:w="996"/>
      </w:tblGrid>
      <w:tr w:rsidR="00066157" w:rsidRPr="008758AA" w14:paraId="5D6E632D" w14:textId="77777777" w:rsidTr="003D1028">
        <w:trPr>
          <w:jc w:val="center"/>
        </w:trPr>
        <w:tc>
          <w:tcPr>
            <w:tcW w:w="896" w:type="dxa"/>
          </w:tcPr>
          <w:p w14:paraId="2932BBBC" w14:textId="77777777" w:rsidR="00066157" w:rsidRPr="008758AA" w:rsidRDefault="00066157" w:rsidP="000C7CE6">
            <w:pPr>
              <w:rPr>
                <w:lang w:eastAsia="en-AU"/>
              </w:rPr>
            </w:pPr>
          </w:p>
        </w:tc>
        <w:tc>
          <w:tcPr>
            <w:tcW w:w="4980" w:type="dxa"/>
            <w:gridSpan w:val="5"/>
          </w:tcPr>
          <w:p w14:paraId="1A58D84B" w14:textId="77777777" w:rsidR="00066157" w:rsidRPr="008758AA" w:rsidRDefault="00066157" w:rsidP="000C7CE6">
            <w:pPr>
              <w:jc w:val="center"/>
              <w:rPr>
                <w:lang w:eastAsia="en-AU"/>
              </w:rPr>
            </w:pPr>
            <w:r w:rsidRPr="008758AA">
              <w:rPr>
                <w:lang w:eastAsia="en-AU"/>
              </w:rPr>
              <w:t>Mild HEV</w:t>
            </w:r>
          </w:p>
        </w:tc>
      </w:tr>
      <w:tr w:rsidR="00066157" w:rsidRPr="008758AA" w14:paraId="44758A6C" w14:textId="77777777" w:rsidTr="003D1028">
        <w:trPr>
          <w:jc w:val="center"/>
        </w:trPr>
        <w:tc>
          <w:tcPr>
            <w:tcW w:w="896" w:type="dxa"/>
          </w:tcPr>
          <w:p w14:paraId="6EDF9C72" w14:textId="77777777" w:rsidR="00066157" w:rsidRPr="008758AA" w:rsidRDefault="00066157" w:rsidP="000C7CE6">
            <w:pPr>
              <w:rPr>
                <w:lang w:eastAsia="en-AU"/>
              </w:rPr>
            </w:pPr>
            <w:r w:rsidRPr="008758AA">
              <w:rPr>
                <w:lang w:eastAsia="en-AU"/>
              </w:rPr>
              <w:t>Mode</w:t>
            </w:r>
          </w:p>
        </w:tc>
        <w:tc>
          <w:tcPr>
            <w:tcW w:w="996" w:type="dxa"/>
          </w:tcPr>
          <w:p w14:paraId="1381BF39" w14:textId="77777777" w:rsidR="00066157" w:rsidRPr="008758AA" w:rsidRDefault="00066157" w:rsidP="000C7CE6">
            <w:pPr>
              <w:rPr>
                <w:lang w:eastAsia="en-AU"/>
              </w:rPr>
            </w:pPr>
            <w:r w:rsidRPr="008758AA">
              <w:rPr>
                <w:lang w:eastAsia="en-AU"/>
              </w:rPr>
              <w:t>1</w:t>
            </w:r>
            <w:r w:rsidRPr="008758AA">
              <w:rPr>
                <w:vertAlign w:val="superscript"/>
                <w:lang w:eastAsia="en-AU"/>
              </w:rPr>
              <w:t>st</w:t>
            </w:r>
            <w:r w:rsidRPr="008758AA">
              <w:rPr>
                <w:lang w:eastAsia="en-AU"/>
              </w:rPr>
              <w:t xml:space="preserve"> </w:t>
            </w:r>
          </w:p>
        </w:tc>
        <w:tc>
          <w:tcPr>
            <w:tcW w:w="996" w:type="dxa"/>
          </w:tcPr>
          <w:p w14:paraId="7391A048" w14:textId="77777777" w:rsidR="00066157" w:rsidRPr="008758AA" w:rsidRDefault="00066157" w:rsidP="000C7CE6">
            <w:pPr>
              <w:rPr>
                <w:lang w:eastAsia="en-AU"/>
              </w:rPr>
            </w:pPr>
            <w:r w:rsidRPr="008758AA">
              <w:rPr>
                <w:lang w:eastAsia="en-AU"/>
              </w:rPr>
              <w:t>2</w:t>
            </w:r>
            <w:r w:rsidRPr="008758AA">
              <w:rPr>
                <w:vertAlign w:val="superscript"/>
                <w:lang w:eastAsia="en-AU"/>
              </w:rPr>
              <w:t>nd</w:t>
            </w:r>
          </w:p>
        </w:tc>
        <w:tc>
          <w:tcPr>
            <w:tcW w:w="996" w:type="dxa"/>
          </w:tcPr>
          <w:p w14:paraId="34BEDB4D" w14:textId="77777777" w:rsidR="00066157" w:rsidRPr="008758AA" w:rsidRDefault="00066157" w:rsidP="000C7CE6">
            <w:pPr>
              <w:rPr>
                <w:lang w:eastAsia="en-AU"/>
              </w:rPr>
            </w:pPr>
            <w:r w:rsidRPr="008758AA">
              <w:rPr>
                <w:lang w:eastAsia="en-AU"/>
              </w:rPr>
              <w:t>3</w:t>
            </w:r>
            <w:r w:rsidRPr="008758AA">
              <w:rPr>
                <w:vertAlign w:val="superscript"/>
                <w:lang w:eastAsia="en-AU"/>
              </w:rPr>
              <w:t>rd</w:t>
            </w:r>
          </w:p>
        </w:tc>
        <w:tc>
          <w:tcPr>
            <w:tcW w:w="996" w:type="dxa"/>
          </w:tcPr>
          <w:p w14:paraId="18EFD73E" w14:textId="77777777" w:rsidR="00066157" w:rsidRPr="008758AA" w:rsidRDefault="00066157" w:rsidP="000C7CE6">
            <w:pPr>
              <w:rPr>
                <w:lang w:eastAsia="en-AU"/>
              </w:rPr>
            </w:pPr>
            <w:r w:rsidRPr="008758AA">
              <w:rPr>
                <w:lang w:eastAsia="en-AU"/>
              </w:rPr>
              <w:t>4</w:t>
            </w:r>
            <w:r w:rsidRPr="008758AA">
              <w:rPr>
                <w:vertAlign w:val="superscript"/>
                <w:lang w:eastAsia="en-AU"/>
              </w:rPr>
              <w:t>th</w:t>
            </w:r>
          </w:p>
        </w:tc>
        <w:tc>
          <w:tcPr>
            <w:tcW w:w="996" w:type="dxa"/>
          </w:tcPr>
          <w:p w14:paraId="442116D4" w14:textId="77777777" w:rsidR="00066157" w:rsidRPr="008758AA" w:rsidRDefault="00066157" w:rsidP="000C7CE6">
            <w:pPr>
              <w:rPr>
                <w:lang w:eastAsia="en-AU"/>
              </w:rPr>
            </w:pPr>
            <w:r w:rsidRPr="008758AA">
              <w:rPr>
                <w:lang w:eastAsia="en-AU"/>
              </w:rPr>
              <w:t>5</w:t>
            </w:r>
            <w:r w:rsidRPr="008758AA">
              <w:rPr>
                <w:vertAlign w:val="superscript"/>
                <w:lang w:eastAsia="en-AU"/>
              </w:rPr>
              <w:t>th</w:t>
            </w:r>
          </w:p>
        </w:tc>
      </w:tr>
      <w:tr w:rsidR="00066157" w:rsidRPr="008758AA" w14:paraId="059B2071" w14:textId="77777777" w:rsidTr="003D1028">
        <w:trPr>
          <w:jc w:val="center"/>
        </w:trPr>
        <w:tc>
          <w:tcPr>
            <w:tcW w:w="896" w:type="dxa"/>
          </w:tcPr>
          <w:p w14:paraId="6C4C2F0B" w14:textId="77777777" w:rsidR="00066157" w:rsidRPr="008758AA" w:rsidRDefault="00066157" w:rsidP="000C7CE6">
            <w:pPr>
              <w:rPr>
                <w:lang w:eastAsia="en-AU"/>
              </w:rPr>
            </w:pPr>
            <w:r w:rsidRPr="008758AA">
              <w:rPr>
                <w:lang w:eastAsia="en-AU"/>
              </w:rPr>
              <w:t>1</w:t>
            </w:r>
          </w:p>
        </w:tc>
        <w:tc>
          <w:tcPr>
            <w:tcW w:w="996" w:type="dxa"/>
          </w:tcPr>
          <w:p w14:paraId="41B5A2B8" w14:textId="77777777" w:rsidR="00066157" w:rsidRPr="008758AA" w:rsidRDefault="008E53C8" w:rsidP="003D1028">
            <w:pPr>
              <w:rPr>
                <w:lang w:eastAsia="en-AU"/>
              </w:rPr>
            </w:pPr>
            <w:r w:rsidRPr="008758AA">
              <w:rPr>
                <w:lang w:eastAsia="en-AU"/>
              </w:rPr>
              <w:t>312.62</w:t>
            </w:r>
          </w:p>
        </w:tc>
        <w:tc>
          <w:tcPr>
            <w:tcW w:w="996" w:type="dxa"/>
          </w:tcPr>
          <w:p w14:paraId="70305212" w14:textId="77777777" w:rsidR="00066157" w:rsidRPr="008758AA" w:rsidRDefault="008E53C8" w:rsidP="003D1028">
            <w:pPr>
              <w:rPr>
                <w:lang w:eastAsia="en-AU"/>
              </w:rPr>
            </w:pPr>
            <w:r w:rsidRPr="008758AA">
              <w:rPr>
                <w:lang w:eastAsia="en-AU"/>
              </w:rPr>
              <w:t>328.15</w:t>
            </w:r>
          </w:p>
        </w:tc>
        <w:tc>
          <w:tcPr>
            <w:tcW w:w="996" w:type="dxa"/>
          </w:tcPr>
          <w:p w14:paraId="08C96598" w14:textId="77777777" w:rsidR="00066157" w:rsidRPr="008758AA" w:rsidRDefault="008E53C8" w:rsidP="003D1028">
            <w:pPr>
              <w:rPr>
                <w:lang w:eastAsia="en-AU"/>
              </w:rPr>
            </w:pPr>
            <w:r w:rsidRPr="008758AA">
              <w:rPr>
                <w:lang w:eastAsia="en-AU"/>
              </w:rPr>
              <w:t>347.12</w:t>
            </w:r>
          </w:p>
        </w:tc>
        <w:tc>
          <w:tcPr>
            <w:tcW w:w="996" w:type="dxa"/>
          </w:tcPr>
          <w:p w14:paraId="314B1ECF" w14:textId="77777777" w:rsidR="00066157" w:rsidRPr="008758AA" w:rsidRDefault="008E53C8" w:rsidP="003D1028">
            <w:pPr>
              <w:rPr>
                <w:lang w:eastAsia="en-AU"/>
              </w:rPr>
            </w:pPr>
            <w:r w:rsidRPr="008758AA">
              <w:rPr>
                <w:lang w:eastAsia="en-AU"/>
              </w:rPr>
              <w:t>369.53</w:t>
            </w:r>
          </w:p>
        </w:tc>
        <w:tc>
          <w:tcPr>
            <w:tcW w:w="996" w:type="dxa"/>
          </w:tcPr>
          <w:p w14:paraId="29E9B395" w14:textId="77777777" w:rsidR="00066157" w:rsidRPr="008758AA" w:rsidRDefault="00B4219E" w:rsidP="003D1028">
            <w:pPr>
              <w:rPr>
                <w:lang w:eastAsia="en-AU"/>
              </w:rPr>
            </w:pPr>
            <w:r w:rsidRPr="008758AA">
              <w:rPr>
                <w:lang w:eastAsia="en-AU"/>
              </w:rPr>
              <w:t>390.57</w:t>
            </w:r>
          </w:p>
        </w:tc>
      </w:tr>
      <w:tr w:rsidR="00066157" w:rsidRPr="008758AA" w14:paraId="008362B7" w14:textId="77777777" w:rsidTr="003D1028">
        <w:trPr>
          <w:jc w:val="center"/>
        </w:trPr>
        <w:tc>
          <w:tcPr>
            <w:tcW w:w="896" w:type="dxa"/>
          </w:tcPr>
          <w:p w14:paraId="2B384334" w14:textId="77777777" w:rsidR="00066157" w:rsidRPr="008758AA" w:rsidRDefault="00066157" w:rsidP="000C7CE6">
            <w:pPr>
              <w:rPr>
                <w:lang w:eastAsia="en-AU"/>
              </w:rPr>
            </w:pPr>
            <w:r w:rsidRPr="008758AA">
              <w:rPr>
                <w:lang w:eastAsia="en-AU"/>
              </w:rPr>
              <w:t>2</w:t>
            </w:r>
          </w:p>
        </w:tc>
        <w:tc>
          <w:tcPr>
            <w:tcW w:w="996" w:type="dxa"/>
          </w:tcPr>
          <w:p w14:paraId="2876E58D" w14:textId="77777777" w:rsidR="00066157" w:rsidRPr="008758AA" w:rsidRDefault="008E53C8" w:rsidP="003D1028">
            <w:pPr>
              <w:rPr>
                <w:lang w:eastAsia="en-AU"/>
              </w:rPr>
            </w:pPr>
            <w:r w:rsidRPr="008758AA">
              <w:rPr>
                <w:lang w:eastAsia="en-AU"/>
              </w:rPr>
              <w:t>231.27</w:t>
            </w:r>
          </w:p>
        </w:tc>
        <w:tc>
          <w:tcPr>
            <w:tcW w:w="996" w:type="dxa"/>
          </w:tcPr>
          <w:p w14:paraId="74512CE2" w14:textId="77777777" w:rsidR="00066157" w:rsidRPr="008758AA" w:rsidRDefault="008E53C8" w:rsidP="003D1028">
            <w:pPr>
              <w:rPr>
                <w:lang w:eastAsia="en-AU"/>
              </w:rPr>
            </w:pPr>
            <w:r w:rsidRPr="008758AA">
              <w:rPr>
                <w:lang w:eastAsia="en-AU"/>
              </w:rPr>
              <w:t>231.27</w:t>
            </w:r>
          </w:p>
        </w:tc>
        <w:tc>
          <w:tcPr>
            <w:tcW w:w="996" w:type="dxa"/>
          </w:tcPr>
          <w:p w14:paraId="6933D20F" w14:textId="77777777" w:rsidR="00066157" w:rsidRPr="008758AA" w:rsidRDefault="008E53C8" w:rsidP="003D1028">
            <w:pPr>
              <w:rPr>
                <w:lang w:eastAsia="en-AU"/>
              </w:rPr>
            </w:pPr>
            <w:r w:rsidRPr="008758AA">
              <w:rPr>
                <w:lang w:eastAsia="en-AU"/>
              </w:rPr>
              <w:t>231.27</w:t>
            </w:r>
          </w:p>
        </w:tc>
        <w:tc>
          <w:tcPr>
            <w:tcW w:w="996" w:type="dxa"/>
          </w:tcPr>
          <w:p w14:paraId="040E8250" w14:textId="77777777" w:rsidR="00066157" w:rsidRPr="008758AA" w:rsidRDefault="008E53C8" w:rsidP="003D1028">
            <w:pPr>
              <w:rPr>
                <w:lang w:eastAsia="en-AU"/>
              </w:rPr>
            </w:pPr>
            <w:r w:rsidRPr="008758AA">
              <w:rPr>
                <w:lang w:eastAsia="en-AU"/>
              </w:rPr>
              <w:t>231.27</w:t>
            </w:r>
          </w:p>
        </w:tc>
        <w:tc>
          <w:tcPr>
            <w:tcW w:w="996" w:type="dxa"/>
          </w:tcPr>
          <w:p w14:paraId="3BA9EA04" w14:textId="77777777" w:rsidR="00066157" w:rsidRPr="008758AA" w:rsidRDefault="00D3573D" w:rsidP="003D1028">
            <w:pPr>
              <w:rPr>
                <w:lang w:eastAsia="en-AU"/>
              </w:rPr>
            </w:pPr>
            <w:r w:rsidRPr="008758AA">
              <w:rPr>
                <w:lang w:eastAsia="en-AU"/>
              </w:rPr>
              <w:t>231.27</w:t>
            </w:r>
          </w:p>
        </w:tc>
      </w:tr>
      <w:tr w:rsidR="00066157" w:rsidRPr="008758AA" w14:paraId="60A87449" w14:textId="77777777" w:rsidTr="003D1028">
        <w:trPr>
          <w:jc w:val="center"/>
        </w:trPr>
        <w:tc>
          <w:tcPr>
            <w:tcW w:w="896" w:type="dxa"/>
          </w:tcPr>
          <w:p w14:paraId="4B6EAFFE" w14:textId="77777777" w:rsidR="00066157" w:rsidRPr="008758AA" w:rsidRDefault="00066157" w:rsidP="000C7CE6">
            <w:pPr>
              <w:rPr>
                <w:lang w:eastAsia="en-AU"/>
              </w:rPr>
            </w:pPr>
            <w:r w:rsidRPr="008758AA">
              <w:rPr>
                <w:lang w:eastAsia="en-AU"/>
              </w:rPr>
              <w:t>3</w:t>
            </w:r>
          </w:p>
        </w:tc>
        <w:tc>
          <w:tcPr>
            <w:tcW w:w="996" w:type="dxa"/>
          </w:tcPr>
          <w:p w14:paraId="70626EE0" w14:textId="77777777" w:rsidR="00066157" w:rsidRPr="008758AA" w:rsidRDefault="008E53C8" w:rsidP="003D1028">
            <w:pPr>
              <w:rPr>
                <w:lang w:eastAsia="en-AU"/>
              </w:rPr>
            </w:pPr>
            <w:r w:rsidRPr="008758AA">
              <w:rPr>
                <w:lang w:eastAsia="en-AU"/>
              </w:rPr>
              <w:t>134.94</w:t>
            </w:r>
          </w:p>
        </w:tc>
        <w:tc>
          <w:tcPr>
            <w:tcW w:w="996" w:type="dxa"/>
          </w:tcPr>
          <w:p w14:paraId="0B44773F" w14:textId="77777777" w:rsidR="00066157" w:rsidRPr="008758AA" w:rsidRDefault="008E53C8" w:rsidP="003D1028">
            <w:pPr>
              <w:rPr>
                <w:lang w:eastAsia="en-AU"/>
              </w:rPr>
            </w:pPr>
            <w:r w:rsidRPr="008758AA">
              <w:rPr>
                <w:lang w:eastAsia="en-AU"/>
              </w:rPr>
              <w:t>134.95</w:t>
            </w:r>
          </w:p>
        </w:tc>
        <w:tc>
          <w:tcPr>
            <w:tcW w:w="996" w:type="dxa"/>
          </w:tcPr>
          <w:p w14:paraId="5C9F66B4" w14:textId="77777777" w:rsidR="00066157" w:rsidRPr="008758AA" w:rsidRDefault="008E53C8" w:rsidP="003D1028">
            <w:pPr>
              <w:rPr>
                <w:lang w:eastAsia="en-AU"/>
              </w:rPr>
            </w:pPr>
            <w:r w:rsidRPr="008758AA">
              <w:rPr>
                <w:lang w:eastAsia="en-AU"/>
              </w:rPr>
              <w:t>134.96</w:t>
            </w:r>
          </w:p>
        </w:tc>
        <w:tc>
          <w:tcPr>
            <w:tcW w:w="996" w:type="dxa"/>
          </w:tcPr>
          <w:p w14:paraId="6A33F7C8" w14:textId="77777777" w:rsidR="00066157" w:rsidRPr="008758AA" w:rsidRDefault="008E53C8" w:rsidP="003D1028">
            <w:pPr>
              <w:rPr>
                <w:lang w:eastAsia="en-AU"/>
              </w:rPr>
            </w:pPr>
            <w:r w:rsidRPr="008758AA">
              <w:rPr>
                <w:lang w:eastAsia="en-AU"/>
              </w:rPr>
              <w:t>134.96</w:t>
            </w:r>
          </w:p>
        </w:tc>
        <w:tc>
          <w:tcPr>
            <w:tcW w:w="996" w:type="dxa"/>
          </w:tcPr>
          <w:p w14:paraId="66B59F2D" w14:textId="77777777" w:rsidR="00066157" w:rsidRPr="008758AA" w:rsidRDefault="00D3573D" w:rsidP="003D1028">
            <w:pPr>
              <w:rPr>
                <w:lang w:eastAsia="en-AU"/>
              </w:rPr>
            </w:pPr>
            <w:r w:rsidRPr="008758AA">
              <w:rPr>
                <w:lang w:eastAsia="en-AU"/>
              </w:rPr>
              <w:t>134.97</w:t>
            </w:r>
          </w:p>
        </w:tc>
      </w:tr>
      <w:tr w:rsidR="00066157" w:rsidRPr="008758AA" w14:paraId="19F6753D" w14:textId="77777777" w:rsidTr="003D1028">
        <w:trPr>
          <w:jc w:val="center"/>
        </w:trPr>
        <w:tc>
          <w:tcPr>
            <w:tcW w:w="896" w:type="dxa"/>
          </w:tcPr>
          <w:p w14:paraId="398206C9" w14:textId="77777777" w:rsidR="00066157" w:rsidRPr="008758AA" w:rsidRDefault="00066157" w:rsidP="000C7CE6">
            <w:pPr>
              <w:rPr>
                <w:lang w:eastAsia="en-AU"/>
              </w:rPr>
            </w:pPr>
            <w:r w:rsidRPr="008758AA">
              <w:rPr>
                <w:lang w:eastAsia="en-AU"/>
              </w:rPr>
              <w:t>4</w:t>
            </w:r>
          </w:p>
        </w:tc>
        <w:tc>
          <w:tcPr>
            <w:tcW w:w="996" w:type="dxa"/>
          </w:tcPr>
          <w:p w14:paraId="4C4B26EF" w14:textId="77777777" w:rsidR="00066157" w:rsidRPr="008758AA" w:rsidRDefault="008E53C8" w:rsidP="003D1028">
            <w:pPr>
              <w:rPr>
                <w:lang w:eastAsia="en-AU"/>
              </w:rPr>
            </w:pPr>
            <w:r w:rsidRPr="008758AA">
              <w:rPr>
                <w:lang w:eastAsia="en-AU"/>
              </w:rPr>
              <w:t>96.34</w:t>
            </w:r>
          </w:p>
        </w:tc>
        <w:tc>
          <w:tcPr>
            <w:tcW w:w="996" w:type="dxa"/>
          </w:tcPr>
          <w:p w14:paraId="7A217776" w14:textId="77777777" w:rsidR="00066157" w:rsidRPr="008758AA" w:rsidRDefault="008E53C8" w:rsidP="003D1028">
            <w:pPr>
              <w:rPr>
                <w:lang w:eastAsia="en-AU"/>
              </w:rPr>
            </w:pPr>
            <w:r w:rsidRPr="008758AA">
              <w:rPr>
                <w:lang w:eastAsia="en-AU"/>
              </w:rPr>
              <w:t>90.87</w:t>
            </w:r>
          </w:p>
        </w:tc>
        <w:tc>
          <w:tcPr>
            <w:tcW w:w="996" w:type="dxa"/>
          </w:tcPr>
          <w:p w14:paraId="70F0E57F" w14:textId="77777777" w:rsidR="00066157" w:rsidRPr="008758AA" w:rsidRDefault="008E53C8" w:rsidP="003D1028">
            <w:pPr>
              <w:rPr>
                <w:lang w:eastAsia="en-AU"/>
              </w:rPr>
            </w:pPr>
            <w:r w:rsidRPr="008758AA">
              <w:rPr>
                <w:lang w:eastAsia="en-AU"/>
              </w:rPr>
              <w:t>84.76</w:t>
            </w:r>
          </w:p>
        </w:tc>
        <w:tc>
          <w:tcPr>
            <w:tcW w:w="996" w:type="dxa"/>
          </w:tcPr>
          <w:p w14:paraId="64A12E3F" w14:textId="77777777" w:rsidR="00066157" w:rsidRPr="008758AA" w:rsidRDefault="008E53C8" w:rsidP="003D1028">
            <w:pPr>
              <w:rPr>
                <w:lang w:eastAsia="en-AU"/>
              </w:rPr>
            </w:pPr>
            <w:r w:rsidRPr="008758AA">
              <w:rPr>
                <w:lang w:eastAsia="en-AU"/>
              </w:rPr>
              <w:t>78.25</w:t>
            </w:r>
          </w:p>
        </w:tc>
        <w:tc>
          <w:tcPr>
            <w:tcW w:w="996" w:type="dxa"/>
          </w:tcPr>
          <w:p w14:paraId="1678237F" w14:textId="77777777" w:rsidR="00066157" w:rsidRPr="008758AA" w:rsidRDefault="00B4219E" w:rsidP="003D1028">
            <w:pPr>
              <w:rPr>
                <w:lang w:eastAsia="en-AU"/>
              </w:rPr>
            </w:pPr>
            <w:r w:rsidRPr="008758AA">
              <w:rPr>
                <w:lang w:eastAsia="en-AU"/>
              </w:rPr>
              <w:t>72.71</w:t>
            </w:r>
          </w:p>
        </w:tc>
      </w:tr>
      <w:tr w:rsidR="00066157" w:rsidRPr="008758AA" w14:paraId="3F2AAB98" w14:textId="77777777" w:rsidTr="003D1028">
        <w:trPr>
          <w:jc w:val="center"/>
        </w:trPr>
        <w:tc>
          <w:tcPr>
            <w:tcW w:w="896" w:type="dxa"/>
          </w:tcPr>
          <w:p w14:paraId="1EFC5E2F" w14:textId="77777777" w:rsidR="00066157" w:rsidRPr="008758AA" w:rsidRDefault="00066157" w:rsidP="000C7CE6">
            <w:pPr>
              <w:rPr>
                <w:lang w:eastAsia="en-AU"/>
              </w:rPr>
            </w:pPr>
            <w:r w:rsidRPr="008758AA">
              <w:rPr>
                <w:lang w:eastAsia="en-AU"/>
              </w:rPr>
              <w:t>5</w:t>
            </w:r>
          </w:p>
        </w:tc>
        <w:tc>
          <w:tcPr>
            <w:tcW w:w="996" w:type="dxa"/>
          </w:tcPr>
          <w:p w14:paraId="52B5ED51" w14:textId="77777777" w:rsidR="00066157" w:rsidRPr="008758AA" w:rsidRDefault="008E53C8" w:rsidP="003D1028">
            <w:pPr>
              <w:rPr>
                <w:lang w:eastAsia="en-AU"/>
              </w:rPr>
            </w:pPr>
            <w:r w:rsidRPr="008758AA">
              <w:rPr>
                <w:lang w:eastAsia="en-AU"/>
              </w:rPr>
              <w:t>10.16</w:t>
            </w:r>
          </w:p>
        </w:tc>
        <w:tc>
          <w:tcPr>
            <w:tcW w:w="996" w:type="dxa"/>
          </w:tcPr>
          <w:p w14:paraId="285E17C4" w14:textId="77777777" w:rsidR="00066157" w:rsidRPr="008758AA" w:rsidRDefault="008E53C8" w:rsidP="003D1028">
            <w:pPr>
              <w:rPr>
                <w:lang w:eastAsia="en-AU"/>
              </w:rPr>
            </w:pPr>
            <w:r w:rsidRPr="008758AA">
              <w:rPr>
                <w:lang w:eastAsia="en-AU"/>
              </w:rPr>
              <w:t>10.19</w:t>
            </w:r>
          </w:p>
        </w:tc>
        <w:tc>
          <w:tcPr>
            <w:tcW w:w="996" w:type="dxa"/>
          </w:tcPr>
          <w:p w14:paraId="3CC27DCA" w14:textId="77777777" w:rsidR="00066157" w:rsidRPr="008758AA" w:rsidRDefault="008E53C8" w:rsidP="003D1028">
            <w:pPr>
              <w:rPr>
                <w:lang w:eastAsia="en-AU"/>
              </w:rPr>
            </w:pPr>
            <w:r w:rsidRPr="008758AA">
              <w:rPr>
                <w:lang w:eastAsia="en-AU"/>
              </w:rPr>
              <w:t>10.23</w:t>
            </w:r>
          </w:p>
        </w:tc>
        <w:tc>
          <w:tcPr>
            <w:tcW w:w="996" w:type="dxa"/>
          </w:tcPr>
          <w:p w14:paraId="0C608215" w14:textId="77777777" w:rsidR="00066157" w:rsidRPr="008758AA" w:rsidRDefault="008E53C8" w:rsidP="003D1028">
            <w:pPr>
              <w:rPr>
                <w:lang w:eastAsia="en-AU"/>
              </w:rPr>
            </w:pPr>
            <w:r w:rsidRPr="008758AA">
              <w:rPr>
                <w:lang w:eastAsia="en-AU"/>
              </w:rPr>
              <w:t>10.28</w:t>
            </w:r>
          </w:p>
        </w:tc>
        <w:tc>
          <w:tcPr>
            <w:tcW w:w="996" w:type="dxa"/>
          </w:tcPr>
          <w:p w14:paraId="6D6B0EFB" w14:textId="77777777" w:rsidR="00066157" w:rsidRPr="008758AA" w:rsidRDefault="00B4219E" w:rsidP="003D1028">
            <w:pPr>
              <w:rPr>
                <w:lang w:eastAsia="en-AU"/>
              </w:rPr>
            </w:pPr>
            <w:r w:rsidRPr="008758AA">
              <w:rPr>
                <w:lang w:eastAsia="en-AU"/>
              </w:rPr>
              <w:t>10.32</w:t>
            </w:r>
          </w:p>
        </w:tc>
      </w:tr>
      <w:tr w:rsidR="00066157" w:rsidRPr="008758AA" w14:paraId="424F41E2" w14:textId="77777777" w:rsidTr="003D1028">
        <w:trPr>
          <w:jc w:val="center"/>
        </w:trPr>
        <w:tc>
          <w:tcPr>
            <w:tcW w:w="896" w:type="dxa"/>
          </w:tcPr>
          <w:p w14:paraId="6305BC29" w14:textId="77777777" w:rsidR="00066157" w:rsidRPr="008758AA" w:rsidRDefault="00066157" w:rsidP="000C7CE6">
            <w:pPr>
              <w:rPr>
                <w:lang w:eastAsia="en-AU"/>
              </w:rPr>
            </w:pPr>
            <w:r w:rsidRPr="008758AA">
              <w:rPr>
                <w:lang w:eastAsia="en-AU"/>
              </w:rPr>
              <w:t>6</w:t>
            </w:r>
          </w:p>
        </w:tc>
        <w:tc>
          <w:tcPr>
            <w:tcW w:w="996" w:type="dxa"/>
          </w:tcPr>
          <w:p w14:paraId="6E1057D8" w14:textId="77777777" w:rsidR="00066157" w:rsidRPr="008758AA" w:rsidRDefault="008E53C8" w:rsidP="003D1028">
            <w:pPr>
              <w:rPr>
                <w:lang w:eastAsia="en-AU"/>
              </w:rPr>
            </w:pPr>
            <w:r w:rsidRPr="008758AA">
              <w:rPr>
                <w:lang w:eastAsia="en-AU"/>
              </w:rPr>
              <w:t>7.73</w:t>
            </w:r>
          </w:p>
        </w:tc>
        <w:tc>
          <w:tcPr>
            <w:tcW w:w="996" w:type="dxa"/>
          </w:tcPr>
          <w:p w14:paraId="0406E957" w14:textId="77777777" w:rsidR="00066157" w:rsidRPr="008758AA" w:rsidRDefault="008E53C8" w:rsidP="003D1028">
            <w:pPr>
              <w:rPr>
                <w:lang w:eastAsia="en-AU"/>
              </w:rPr>
            </w:pPr>
            <w:r w:rsidRPr="008758AA">
              <w:rPr>
                <w:lang w:eastAsia="en-AU"/>
              </w:rPr>
              <w:t>7.53</w:t>
            </w:r>
          </w:p>
        </w:tc>
        <w:tc>
          <w:tcPr>
            <w:tcW w:w="996" w:type="dxa"/>
          </w:tcPr>
          <w:p w14:paraId="1832696D" w14:textId="77777777" w:rsidR="00066157" w:rsidRPr="008758AA" w:rsidRDefault="008E53C8" w:rsidP="003D1028">
            <w:pPr>
              <w:rPr>
                <w:lang w:eastAsia="en-AU"/>
              </w:rPr>
            </w:pPr>
            <w:r w:rsidRPr="008758AA">
              <w:rPr>
                <w:lang w:eastAsia="en-AU"/>
              </w:rPr>
              <w:t>7.25</w:t>
            </w:r>
          </w:p>
        </w:tc>
        <w:tc>
          <w:tcPr>
            <w:tcW w:w="996" w:type="dxa"/>
          </w:tcPr>
          <w:p w14:paraId="610344A0" w14:textId="77777777" w:rsidR="00066157" w:rsidRPr="008758AA" w:rsidRDefault="008E53C8" w:rsidP="003D1028">
            <w:pPr>
              <w:rPr>
                <w:lang w:eastAsia="en-AU"/>
              </w:rPr>
            </w:pPr>
            <w:r w:rsidRPr="008758AA">
              <w:rPr>
                <w:lang w:eastAsia="en-AU"/>
              </w:rPr>
              <w:t>6.86</w:t>
            </w:r>
          </w:p>
        </w:tc>
        <w:tc>
          <w:tcPr>
            <w:tcW w:w="996" w:type="dxa"/>
          </w:tcPr>
          <w:p w14:paraId="556C99A5" w14:textId="77777777" w:rsidR="00066157" w:rsidRPr="008758AA" w:rsidRDefault="00B4219E" w:rsidP="003D1028">
            <w:pPr>
              <w:rPr>
                <w:lang w:eastAsia="en-AU"/>
              </w:rPr>
            </w:pPr>
            <w:r w:rsidRPr="008758AA">
              <w:rPr>
                <w:lang w:eastAsia="en-AU"/>
              </w:rPr>
              <w:t>6.43</w:t>
            </w:r>
          </w:p>
        </w:tc>
      </w:tr>
      <w:tr w:rsidR="00066157" w:rsidRPr="008758AA" w14:paraId="60D3D741" w14:textId="77777777" w:rsidTr="003D1028">
        <w:trPr>
          <w:jc w:val="center"/>
        </w:trPr>
        <w:tc>
          <w:tcPr>
            <w:tcW w:w="896" w:type="dxa"/>
          </w:tcPr>
          <w:p w14:paraId="759F4700" w14:textId="77777777" w:rsidR="00066157" w:rsidRPr="008758AA" w:rsidRDefault="00066157" w:rsidP="000C7CE6">
            <w:pPr>
              <w:rPr>
                <w:lang w:eastAsia="en-AU"/>
              </w:rPr>
            </w:pPr>
            <w:r w:rsidRPr="008758AA">
              <w:rPr>
                <w:lang w:eastAsia="en-AU"/>
              </w:rPr>
              <w:t>7</w:t>
            </w:r>
          </w:p>
        </w:tc>
        <w:tc>
          <w:tcPr>
            <w:tcW w:w="996" w:type="dxa"/>
          </w:tcPr>
          <w:p w14:paraId="7A73CB46" w14:textId="77777777" w:rsidR="00066157" w:rsidRPr="008758AA" w:rsidRDefault="008E53C8" w:rsidP="000C7CE6">
            <w:pPr>
              <w:rPr>
                <w:lang w:eastAsia="en-AU"/>
              </w:rPr>
            </w:pPr>
            <w:r w:rsidRPr="008758AA">
              <w:rPr>
                <w:lang w:eastAsia="en-AU"/>
              </w:rPr>
              <w:t>0</w:t>
            </w:r>
          </w:p>
        </w:tc>
        <w:tc>
          <w:tcPr>
            <w:tcW w:w="996" w:type="dxa"/>
          </w:tcPr>
          <w:p w14:paraId="474A3B6F" w14:textId="77777777" w:rsidR="00066157" w:rsidRPr="008758AA" w:rsidRDefault="008E53C8" w:rsidP="000C7CE6">
            <w:pPr>
              <w:rPr>
                <w:lang w:eastAsia="en-AU"/>
              </w:rPr>
            </w:pPr>
            <w:r w:rsidRPr="008758AA">
              <w:rPr>
                <w:lang w:eastAsia="en-AU"/>
              </w:rPr>
              <w:t>0</w:t>
            </w:r>
          </w:p>
        </w:tc>
        <w:tc>
          <w:tcPr>
            <w:tcW w:w="996" w:type="dxa"/>
          </w:tcPr>
          <w:p w14:paraId="05D6E6AC" w14:textId="77777777" w:rsidR="00066157" w:rsidRPr="008758AA" w:rsidRDefault="008E53C8" w:rsidP="000C7CE6">
            <w:pPr>
              <w:rPr>
                <w:lang w:eastAsia="en-AU"/>
              </w:rPr>
            </w:pPr>
            <w:r w:rsidRPr="008758AA">
              <w:rPr>
                <w:lang w:eastAsia="en-AU"/>
              </w:rPr>
              <w:t>0</w:t>
            </w:r>
          </w:p>
        </w:tc>
        <w:tc>
          <w:tcPr>
            <w:tcW w:w="996" w:type="dxa"/>
          </w:tcPr>
          <w:p w14:paraId="205C03B1" w14:textId="77777777" w:rsidR="00066157" w:rsidRPr="008758AA" w:rsidRDefault="008E53C8" w:rsidP="000C7CE6">
            <w:pPr>
              <w:rPr>
                <w:lang w:eastAsia="en-AU"/>
              </w:rPr>
            </w:pPr>
            <w:r w:rsidRPr="008758AA">
              <w:rPr>
                <w:lang w:eastAsia="en-AU"/>
              </w:rPr>
              <w:t>0</w:t>
            </w:r>
          </w:p>
        </w:tc>
        <w:tc>
          <w:tcPr>
            <w:tcW w:w="996" w:type="dxa"/>
          </w:tcPr>
          <w:p w14:paraId="0506616A" w14:textId="77777777" w:rsidR="00066157" w:rsidRPr="008758AA" w:rsidRDefault="00B4219E" w:rsidP="000C7CE6">
            <w:pPr>
              <w:rPr>
                <w:lang w:eastAsia="en-AU"/>
              </w:rPr>
            </w:pPr>
            <w:r w:rsidRPr="008758AA">
              <w:rPr>
                <w:lang w:eastAsia="en-AU"/>
              </w:rPr>
              <w:t>0</w:t>
            </w:r>
          </w:p>
        </w:tc>
      </w:tr>
    </w:tbl>
    <w:p w14:paraId="39F5B7D9" w14:textId="77777777" w:rsidR="00066157" w:rsidRDefault="00066157" w:rsidP="00961C2A">
      <w:pPr>
        <w:rPr>
          <w:lang w:eastAsia="en-AU"/>
        </w:rPr>
      </w:pPr>
    </w:p>
    <w:p w14:paraId="229AD481" w14:textId="77777777" w:rsidR="00013262" w:rsidRDefault="00013262" w:rsidP="00013262">
      <w:pPr>
        <w:pStyle w:val="Caption"/>
      </w:pPr>
      <w:r>
        <w:rPr>
          <w:noProof/>
          <w:lang w:eastAsia="en-AU"/>
        </w:rPr>
        <w:drawing>
          <wp:inline distT="0" distB="0" distL="0" distR="0" wp14:anchorId="6A44457F" wp14:editId="582B0A0D">
            <wp:extent cx="4257013" cy="290704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Natural frequencies of each gear ratio.bmp"/>
                    <pic:cNvPicPr/>
                  </pic:nvPicPr>
                  <pic:blipFill rotWithShape="1">
                    <a:blip r:embed="rId18">
                      <a:extLst>
                        <a:ext uri="{28A0092B-C50C-407E-A947-70E740481C1C}">
                          <a14:useLocalDpi xmlns:a14="http://schemas.microsoft.com/office/drawing/2010/main" val="0"/>
                        </a:ext>
                      </a:extLst>
                    </a:blip>
                    <a:srcRect l="6611" t="2000" r="8063" b="3251"/>
                    <a:stretch/>
                  </pic:blipFill>
                  <pic:spPr bwMode="auto">
                    <a:xfrm>
                      <a:off x="0" y="0"/>
                      <a:ext cx="4267270" cy="2914045"/>
                    </a:xfrm>
                    <a:prstGeom prst="rect">
                      <a:avLst/>
                    </a:prstGeom>
                    <a:ln>
                      <a:noFill/>
                    </a:ln>
                    <a:extLst>
                      <a:ext uri="{53640926-AAD7-44D8-BBD7-CCE9431645EC}">
                        <a14:shadowObscured xmlns:a14="http://schemas.microsoft.com/office/drawing/2010/main"/>
                      </a:ext>
                    </a:extLst>
                  </pic:spPr>
                </pic:pic>
              </a:graphicData>
            </a:graphic>
          </wp:inline>
        </w:drawing>
      </w:r>
    </w:p>
    <w:p w14:paraId="28D71615" w14:textId="77777777" w:rsidR="00013262" w:rsidRDefault="00013262" w:rsidP="00013262">
      <w:pPr>
        <w:pStyle w:val="Caption"/>
        <w:rPr>
          <w:lang w:eastAsia="en-AU"/>
        </w:rPr>
      </w:pPr>
      <w:bookmarkStart w:id="16" w:name="_Ref469481682"/>
      <w:r>
        <w:t xml:space="preserve">Fig. </w:t>
      </w:r>
      <w:fldSimple w:instr=" SEQ Fig. \* ARABIC ">
        <w:r w:rsidR="004246F6">
          <w:rPr>
            <w:noProof/>
          </w:rPr>
          <w:t>5</w:t>
        </w:r>
      </w:fldSimple>
      <w:bookmarkEnd w:id="16"/>
      <w:r>
        <w:t>. N</w:t>
      </w:r>
      <w:r w:rsidRPr="00961C2A">
        <w:t>atural frequencies of each gear ratio</w:t>
      </w:r>
    </w:p>
    <w:p w14:paraId="5E76E677" w14:textId="77777777" w:rsidR="00013262" w:rsidRDefault="00013262" w:rsidP="00961C2A">
      <w:pPr>
        <w:rPr>
          <w:lang w:eastAsia="en-AU"/>
        </w:rPr>
      </w:pPr>
    </w:p>
    <w:p w14:paraId="12743DF9" w14:textId="03FC5547" w:rsidR="00481ED7" w:rsidRDefault="00FC28EF" w:rsidP="00576475">
      <w:pPr>
        <w:rPr>
          <w:lang w:eastAsia="en-AU"/>
        </w:rPr>
      </w:pPr>
      <w:r w:rsidRPr="00FC28EF">
        <w:rPr>
          <w:lang w:eastAsia="en-AU"/>
        </w:rPr>
        <w:t xml:space="preserve">Compared with original drivetrain, the design system has one more degree of freedom, so there is one more state of natural frequency; the high-frequency response is higher than original drivetrain. For lower frequency response, there is no significant difference. Therefore, it can </w:t>
      </w:r>
      <w:r w:rsidRPr="00857D48">
        <w:rPr>
          <w:noProof/>
          <w:lang w:eastAsia="en-AU"/>
        </w:rPr>
        <w:t>be concluded</w:t>
      </w:r>
      <w:r w:rsidRPr="00FC28EF">
        <w:rPr>
          <w:lang w:eastAsia="en-AU"/>
        </w:rPr>
        <w:t xml:space="preserve"> that inserting an electric motor with additional inertia does not have</w:t>
      </w:r>
      <w:r w:rsidR="00857D48">
        <w:rPr>
          <w:lang w:eastAsia="en-AU"/>
        </w:rPr>
        <w:t xml:space="preserve"> a</w:t>
      </w:r>
      <w:r w:rsidRPr="00FC28EF">
        <w:rPr>
          <w:lang w:eastAsia="en-AU"/>
        </w:rPr>
        <w:t xml:space="preserve"> </w:t>
      </w:r>
      <w:r w:rsidRPr="00857D48">
        <w:rPr>
          <w:noProof/>
          <w:lang w:eastAsia="en-AU"/>
        </w:rPr>
        <w:t>significant</w:t>
      </w:r>
      <w:r w:rsidRPr="00FC28EF">
        <w:rPr>
          <w:lang w:eastAsia="en-AU"/>
        </w:rPr>
        <w:t xml:space="preserve"> effect on low-frequency response</w:t>
      </w:r>
      <w:r w:rsidR="00481ED7" w:rsidRPr="00481ED7">
        <w:rPr>
          <w:lang w:eastAsia="en-AU"/>
        </w:rPr>
        <w:t>.</w:t>
      </w:r>
      <w:r w:rsidR="00656FC0">
        <w:rPr>
          <w:lang w:eastAsia="en-AU"/>
        </w:rPr>
        <w:t xml:space="preserve"> Indeed, it can </w:t>
      </w:r>
      <w:r w:rsidR="00656FC0" w:rsidRPr="00857D48">
        <w:rPr>
          <w:noProof/>
          <w:lang w:eastAsia="en-AU"/>
        </w:rPr>
        <w:t>be observed</w:t>
      </w:r>
      <w:r w:rsidR="00656FC0">
        <w:rPr>
          <w:lang w:eastAsia="en-AU"/>
        </w:rPr>
        <w:t xml:space="preserve"> in</w:t>
      </w:r>
      <w:r w:rsidR="00576475">
        <w:rPr>
          <w:lang w:eastAsia="en-AU"/>
        </w:rPr>
        <w:t xml:space="preserve"> </w:t>
      </w:r>
      <w:r w:rsidR="00576475" w:rsidRPr="00857D48">
        <w:rPr>
          <w:lang w:eastAsia="en-AU"/>
        </w:rPr>
        <w:fldChar w:fldCharType="begin"/>
      </w:r>
      <w:r w:rsidR="00576475">
        <w:rPr>
          <w:lang w:eastAsia="en-AU"/>
        </w:rPr>
        <w:instrText xml:space="preserve"> REF _Ref469481682 \h </w:instrText>
      </w:r>
      <w:r w:rsidR="00576475" w:rsidRPr="00857D48">
        <w:rPr>
          <w:lang w:eastAsia="en-AU"/>
        </w:rPr>
      </w:r>
      <w:r w:rsidR="00576475" w:rsidRPr="00857D48">
        <w:rPr>
          <w:lang w:eastAsia="en-AU"/>
        </w:rPr>
        <w:fldChar w:fldCharType="separate"/>
      </w:r>
      <w:r w:rsidR="004246F6">
        <w:t xml:space="preserve">Fig. </w:t>
      </w:r>
      <w:r w:rsidR="004246F6">
        <w:rPr>
          <w:noProof/>
        </w:rPr>
        <w:t>5</w:t>
      </w:r>
      <w:r w:rsidR="00576475" w:rsidRPr="00857D48">
        <w:rPr>
          <w:noProof/>
          <w:lang w:eastAsia="en-AU"/>
        </w:rPr>
        <w:fldChar w:fldCharType="end"/>
      </w:r>
      <w:r w:rsidR="00656FC0">
        <w:rPr>
          <w:lang w:eastAsia="en-AU"/>
        </w:rPr>
        <w:t xml:space="preserve"> that with the addition of the motor a single new frequency at 231 H</w:t>
      </w:r>
      <w:r w:rsidR="00665F28">
        <w:rPr>
          <w:lang w:eastAsia="en-AU"/>
        </w:rPr>
        <w:t xml:space="preserve">z is introduced to the system. </w:t>
      </w:r>
      <w:r w:rsidR="00656FC0">
        <w:rPr>
          <w:lang w:eastAsia="en-AU"/>
        </w:rPr>
        <w:t>It is otherwise unaffected.</w:t>
      </w:r>
    </w:p>
    <w:p w14:paraId="107A2BAA" w14:textId="77777777" w:rsidR="00C7423F" w:rsidRDefault="00C7423F" w:rsidP="00C7423F">
      <w:pPr>
        <w:pStyle w:val="Heading2"/>
        <w:rPr>
          <w:lang w:eastAsia="en-AU"/>
        </w:rPr>
      </w:pPr>
      <w:r w:rsidRPr="00C7423F">
        <w:rPr>
          <w:lang w:eastAsia="en-AU"/>
        </w:rPr>
        <w:t>Single dry clutch model</w:t>
      </w:r>
    </w:p>
    <w:p w14:paraId="39E9C0B2" w14:textId="77777777" w:rsidR="00C7423F" w:rsidRPr="00A55134" w:rsidRDefault="001C3CA1" w:rsidP="0012341F">
      <w:pPr>
        <w:autoSpaceDE w:val="0"/>
        <w:autoSpaceDN w:val="0"/>
        <w:adjustRightInd w:val="0"/>
        <w:rPr>
          <w:lang w:eastAsia="en-AU"/>
        </w:rPr>
      </w:pPr>
      <w:r w:rsidRPr="00A55134">
        <w:rPr>
          <w:lang w:eastAsia="en-AU"/>
        </w:rPr>
        <w:t xml:space="preserve">The preferred model </w:t>
      </w:r>
      <w:r w:rsidR="000C0967">
        <w:rPr>
          <w:lang w:eastAsia="en-AU"/>
        </w:rPr>
        <w:t xml:space="preserve">describes the system in a piece-wise manner, with one equation describing the </w:t>
      </w:r>
      <w:r w:rsidRPr="00A55134">
        <w:rPr>
          <w:lang w:eastAsia="en-AU"/>
        </w:rPr>
        <w:t xml:space="preserve">slipping </w:t>
      </w:r>
      <w:r w:rsidR="000C0967">
        <w:rPr>
          <w:lang w:eastAsia="en-AU"/>
        </w:rPr>
        <w:t xml:space="preserve">phase </w:t>
      </w:r>
      <w:r w:rsidRPr="00A55134">
        <w:rPr>
          <w:lang w:eastAsia="en-AU"/>
        </w:rPr>
        <w:t xml:space="preserve">and </w:t>
      </w:r>
      <w:r w:rsidR="000C0967">
        <w:rPr>
          <w:lang w:eastAsia="en-AU"/>
        </w:rPr>
        <w:t xml:space="preserve">another describing the </w:t>
      </w:r>
      <w:r w:rsidRPr="00A55134">
        <w:rPr>
          <w:lang w:eastAsia="en-AU"/>
        </w:rPr>
        <w:t>sticking phase of the clutch. The torque through the clutch while slipping is given by equation</w:t>
      </w:r>
      <w:r w:rsidR="00D41427" w:rsidRPr="00A55134">
        <w:rPr>
          <w:lang w:eastAsia="en-AU"/>
        </w:rPr>
        <w:t xml:space="preserve"> </w:t>
      </w:r>
      <w:r w:rsidR="00D41427" w:rsidRPr="00A55134">
        <w:rPr>
          <w:lang w:eastAsia="en-AU"/>
        </w:rPr>
        <w:fldChar w:fldCharType="begin"/>
      </w:r>
      <w:r w:rsidR="00D41427" w:rsidRPr="00A55134">
        <w:rPr>
          <w:lang w:eastAsia="en-AU"/>
        </w:rPr>
        <w:instrText xml:space="preserve"> REF _Ref435802033 \h </w:instrText>
      </w:r>
      <w:r w:rsidR="00A55134">
        <w:rPr>
          <w:lang w:eastAsia="en-AU"/>
        </w:rPr>
        <w:instrText xml:space="preserve"> \* MERGEFORMAT </w:instrText>
      </w:r>
      <w:r w:rsidR="00D41427" w:rsidRPr="00A55134">
        <w:rPr>
          <w:lang w:eastAsia="en-AU"/>
        </w:rPr>
      </w:r>
      <w:r w:rsidR="00D41427" w:rsidRPr="00A55134">
        <w:rPr>
          <w:lang w:eastAsia="en-AU"/>
        </w:rPr>
        <w:fldChar w:fldCharType="separate"/>
      </w:r>
      <w:r w:rsidR="004246F6" w:rsidRPr="004246F6">
        <w:rPr>
          <w:lang w:eastAsia="en-AU"/>
        </w:rPr>
        <w:t>(14)</w:t>
      </w:r>
      <w:r w:rsidR="00D41427" w:rsidRPr="00A55134">
        <w:rPr>
          <w:lang w:eastAsia="en-AU"/>
        </w:rPr>
        <w:fldChar w:fldCharType="end"/>
      </w:r>
      <w:r w:rsidRPr="00A55134">
        <w:rPr>
          <w:lang w:eastAsia="en-AU"/>
        </w:rPr>
        <w:t xml:space="preserve">. The sticking of the clutch </w:t>
      </w:r>
      <w:r w:rsidR="00FC28EF" w:rsidRPr="00857D48">
        <w:rPr>
          <w:noProof/>
          <w:lang w:eastAsia="en-AU"/>
        </w:rPr>
        <w:t>is sustained</w:t>
      </w:r>
      <w:r w:rsidR="00FC28EF">
        <w:rPr>
          <w:lang w:eastAsia="en-AU"/>
        </w:rPr>
        <w:t xml:space="preserve"> </w:t>
      </w:r>
      <w:r w:rsidRPr="00A55134">
        <w:rPr>
          <w:lang w:eastAsia="en-AU"/>
        </w:rPr>
        <w:t>as long as the torque transmitted through clutch (</w:t>
      </w:r>
      <m:oMath>
        <m:sSub>
          <m:sSubPr>
            <m:ctrlPr>
              <w:rPr>
                <w:rFonts w:ascii="Cambria Math" w:hAnsi="Cambria Math"/>
                <w:i/>
                <w:iCs/>
                <w:lang w:eastAsia="en-AU"/>
              </w:rPr>
            </m:ctrlPr>
          </m:sSubPr>
          <m:e>
            <m:r>
              <w:rPr>
                <w:rFonts w:ascii="Cambria Math" w:hAnsi="Cambria Math"/>
                <w:lang w:eastAsia="en-AU"/>
              </w:rPr>
              <m:t>T</m:t>
            </m:r>
          </m:e>
          <m:sub>
            <m:r>
              <w:rPr>
                <w:rFonts w:ascii="Cambria Math" w:hAnsi="Cambria Math"/>
                <w:lang w:eastAsia="en-AU"/>
              </w:rPr>
              <m:t>c</m:t>
            </m:r>
          </m:sub>
        </m:sSub>
      </m:oMath>
      <w:r w:rsidRPr="00A55134">
        <w:rPr>
          <w:lang w:eastAsia="en-AU"/>
        </w:rPr>
        <w:t>) remains below the maximally transmittable torque</w:t>
      </w:r>
      <m:oMath>
        <m:r>
          <m:rPr>
            <m:sty m:val="p"/>
          </m:rPr>
          <w:rPr>
            <w:rFonts w:ascii="Cambria Math" w:hAnsi="Cambria Math"/>
            <w:lang w:eastAsia="en-AU"/>
          </w:rPr>
          <m:t xml:space="preserve"> </m:t>
        </m:r>
        <m:sSubSup>
          <m:sSubSupPr>
            <m:ctrlPr>
              <w:rPr>
                <w:rFonts w:ascii="Cambria Math" w:hAnsi="Cambria Math"/>
                <w:i/>
                <w:iCs/>
                <w:lang w:eastAsia="en-AU"/>
              </w:rPr>
            </m:ctrlPr>
          </m:sSubSupPr>
          <m:e>
            <m:r>
              <w:rPr>
                <w:rFonts w:ascii="Cambria Math" w:hAnsi="Cambria Math"/>
                <w:lang w:eastAsia="en-AU"/>
              </w:rPr>
              <m:t>T</m:t>
            </m:r>
          </m:e>
          <m:sub>
            <m:r>
              <w:rPr>
                <w:rFonts w:ascii="Cambria Math" w:hAnsi="Cambria Math"/>
                <w:lang w:eastAsia="en-AU"/>
              </w:rPr>
              <m:t>c</m:t>
            </m:r>
          </m:sub>
          <m:sup>
            <m:r>
              <w:rPr>
                <w:rFonts w:ascii="Cambria Math" w:hAnsi="Cambria Math"/>
                <w:lang w:eastAsia="en-AU"/>
              </w:rPr>
              <m:t>max</m:t>
            </m:r>
          </m:sup>
        </m:sSubSup>
      </m:oMath>
      <w:r w:rsidRPr="00A55134">
        <w:rPr>
          <w:lang w:eastAsia="en-AU"/>
        </w:rPr>
        <w:t xml:space="preserve"> , which is given by equation</w:t>
      </w:r>
      <w:r w:rsidR="00D41427" w:rsidRPr="00A55134">
        <w:rPr>
          <w:lang w:eastAsia="en-AU"/>
        </w:rPr>
        <w:t xml:space="preserve"> </w:t>
      </w:r>
      <w:r w:rsidR="00D41427" w:rsidRPr="00A55134">
        <w:rPr>
          <w:lang w:eastAsia="en-AU"/>
        </w:rPr>
        <w:fldChar w:fldCharType="begin"/>
      </w:r>
      <w:r w:rsidR="00D41427" w:rsidRPr="00A55134">
        <w:rPr>
          <w:lang w:eastAsia="en-AU"/>
        </w:rPr>
        <w:instrText xml:space="preserve"> REF _Ref435802045 \h </w:instrText>
      </w:r>
      <w:r w:rsidR="00A55134">
        <w:rPr>
          <w:lang w:eastAsia="en-AU"/>
        </w:rPr>
        <w:instrText xml:space="preserve"> \* MERGEFORMAT </w:instrText>
      </w:r>
      <w:r w:rsidR="00D41427" w:rsidRPr="00A55134">
        <w:rPr>
          <w:lang w:eastAsia="en-AU"/>
        </w:rPr>
      </w:r>
      <w:r w:rsidR="00D41427" w:rsidRPr="00A55134">
        <w:rPr>
          <w:lang w:eastAsia="en-AU"/>
        </w:rPr>
        <w:fldChar w:fldCharType="separate"/>
      </w:r>
      <w:r w:rsidR="004246F6" w:rsidRPr="004246F6">
        <w:rPr>
          <w:lang w:eastAsia="en-AU"/>
        </w:rPr>
        <w:t>(15)</w:t>
      </w:r>
      <w:r w:rsidR="00D41427" w:rsidRPr="00A55134">
        <w:rPr>
          <w:lang w:eastAsia="en-AU"/>
        </w:rPr>
        <w:fldChar w:fldCharType="end"/>
      </w:r>
      <w:r w:rsidR="00A662DE">
        <w:rPr>
          <w:lang w:eastAsia="en-AU"/>
        </w:rPr>
        <w:t xml:space="preserve"> </w:t>
      </w:r>
      <w:r w:rsidR="00F15CBD">
        <w:rPr>
          <w:lang w:eastAsia="en-AU"/>
        </w:rPr>
        <w:fldChar w:fldCharType="begin">
          <w:fldData xml:space="preserve">PEVuZE5vdGU+PENpdGU+PEF1dGhvcj5TZXJyYXJlbnM8L0F1dGhvcj48WWVhcj4yMDA0PC9ZZWFy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</w:fldData>
        </w:fldChar>
      </w:r>
      <w:r w:rsidR="0012341F">
        <w:rPr>
          <w:lang w:eastAsia="en-AU"/>
        </w:rPr>
        <w:instrText xml:space="preserve"> ADDIN EN.CITE </w:instrText>
      </w:r>
      <w:r w:rsidR="0012341F">
        <w:rPr>
          <w:lang w:eastAsia="en-AU"/>
        </w:rPr>
        <w:fldChar w:fldCharType="begin">
          <w:fldData xml:space="preserve">PEVuZE5vdGU+PENpdGU+PEF1dGhvcj5TZXJyYXJlbnM8L0F1dGhvcj48WWVhcj4yMDA0PC9ZZWFy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</w:fldData>
        </w:fldChar>
      </w:r>
      <w:r w:rsidR="0012341F">
        <w:rPr>
          <w:lang w:eastAsia="en-AU"/>
        </w:rPr>
        <w:instrText xml:space="preserve"> ADDIN EN.CITE.DATA </w:instrText>
      </w:r>
      <w:r w:rsidR="0012341F">
        <w:rPr>
          <w:lang w:eastAsia="en-AU"/>
        </w:rPr>
      </w:r>
      <w:r w:rsidR="0012341F">
        <w:rPr>
          <w:lang w:eastAsia="en-AU"/>
        </w:rPr>
        <w:fldChar w:fldCharType="end"/>
      </w:r>
      <w:r w:rsidR="00F15CBD">
        <w:rPr>
          <w:lang w:eastAsia="en-AU"/>
        </w:rPr>
      </w:r>
      <w:r w:rsidR="00F15CBD">
        <w:rPr>
          <w:lang w:eastAsia="en-AU"/>
        </w:rPr>
        <w:fldChar w:fldCharType="separate"/>
      </w:r>
      <w:r w:rsidR="0012341F">
        <w:rPr>
          <w:noProof/>
          <w:lang w:eastAsia="en-AU"/>
        </w:rPr>
        <w:t>[11, 22, 23]</w:t>
      </w:r>
      <w:r w:rsidR="00F15CBD">
        <w:rPr>
          <w:lang w:eastAsia="en-AU"/>
        </w:rPr>
        <w:fldChar w:fldCharType="end"/>
      </w:r>
      <w:r w:rsidR="00A24F16" w:rsidRPr="00A55134">
        <w:rPr>
          <w:lang w:eastAsia="en-AU"/>
        </w:rPr>
        <w:t>.</w:t>
      </w:r>
      <w:r w:rsidR="000A62E4" w:rsidRPr="00A55134">
        <w:rPr>
          <w:lang w:eastAsia="en-AU"/>
        </w:rPr>
        <w:t xml:space="preserve"> </w:t>
      </w:r>
    </w:p>
    <w:p w14:paraId="57923F62" w14:textId="77777777" w:rsidR="00A24F16" w:rsidRDefault="00A24F16" w:rsidP="001C3CA1">
      <w:pPr>
        <w:autoSpaceDE w:val="0"/>
        <w:autoSpaceDN w:val="0"/>
        <w:adjustRightInd w:val="0"/>
        <w:rPr>
          <w:sz w:val="20"/>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A24F16" w:rsidRPr="0091139D" w14:paraId="2C0DD8F6" w14:textId="77777777" w:rsidTr="00A662DE">
        <w:tc>
          <w:tcPr>
            <w:tcW w:w="426" w:type="dxa"/>
          </w:tcPr>
          <w:p w14:paraId="209680D3" w14:textId="77777777" w:rsidR="00A24F16" w:rsidRPr="0091139D" w:rsidRDefault="00A24F16" w:rsidP="002B7CD0">
            <w:pPr>
              <w:rPr>
                <w:sz w:val="18"/>
                <w:szCs w:val="18"/>
              </w:rPr>
            </w:pPr>
          </w:p>
        </w:tc>
        <w:tc>
          <w:tcPr>
            <w:tcW w:w="8079" w:type="dxa"/>
            <w:vAlign w:val="center"/>
          </w:tcPr>
          <w:p w14:paraId="48D8D98C" w14:textId="77777777" w:rsidR="00A24F16" w:rsidRPr="0091139D" w:rsidRDefault="00EF3CE2" w:rsidP="0091139D">
            <w:pPr>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n</m:t>
                    </m:r>
                  </m:sub>
                </m:sSub>
                <m:r>
                  <w:rPr>
                    <w:rFonts w:ascii="Cambria Math" w:hAnsi="Cambria Math"/>
                    <w:sz w:val="18"/>
                    <w:szCs w:val="18"/>
                  </w:rPr>
                  <m:t>μ</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a</m:t>
                    </m:r>
                  </m:sub>
                </m:sSub>
                <m:r>
                  <w:rPr>
                    <w:rFonts w:ascii="Cambria Math" w:hAnsi="Cambria Math"/>
                    <w:sz w:val="18"/>
                    <w:szCs w:val="18"/>
                  </w:rPr>
                  <m:t>sign(</m:t>
                </m:r>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e</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c</m:t>
                    </m:r>
                  </m:sub>
                </m:sSub>
                <m:r>
                  <w:rPr>
                    <w:rFonts w:ascii="Cambria Math" w:hAnsi="Cambria Math"/>
                    <w:sz w:val="18"/>
                    <w:szCs w:val="18"/>
                  </w:rPr>
                  <m:t>)</m:t>
                </m:r>
              </m:oMath>
            </m:oMathPara>
          </w:p>
        </w:tc>
        <w:tc>
          <w:tcPr>
            <w:tcW w:w="629" w:type="dxa"/>
            <w:vAlign w:val="center"/>
          </w:tcPr>
          <w:p w14:paraId="421EA0DB" w14:textId="77777777" w:rsidR="00A24F16" w:rsidRPr="0091139D" w:rsidRDefault="00A24F16" w:rsidP="0091139D">
            <w:pPr>
              <w:jc w:val="right"/>
              <w:rPr>
                <w:sz w:val="18"/>
                <w:szCs w:val="18"/>
              </w:rPr>
            </w:pPr>
            <w:bookmarkStart w:id="17" w:name="_Ref435802033"/>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14</w:t>
            </w:r>
            <w:r>
              <w:rPr>
                <w:sz w:val="18"/>
                <w:szCs w:val="18"/>
              </w:rPr>
              <w:fldChar w:fldCharType="end"/>
            </w:r>
            <w:r w:rsidRPr="0091139D">
              <w:rPr>
                <w:sz w:val="18"/>
                <w:szCs w:val="18"/>
              </w:rPr>
              <w:t>)</w:t>
            </w:r>
            <w:bookmarkEnd w:id="17"/>
          </w:p>
        </w:tc>
      </w:tr>
    </w:tbl>
    <w:p w14:paraId="2A492252" w14:textId="77777777" w:rsidR="001C3CA1" w:rsidRDefault="001C3CA1" w:rsidP="001C3CA1">
      <w:pPr>
        <w:autoSpaceDE w:val="0"/>
        <w:autoSpaceDN w:val="0"/>
        <w:adjustRightInd w:val="0"/>
        <w:rPr>
          <w:sz w:val="20"/>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A24F16" w:rsidRPr="0091139D" w14:paraId="1D217881" w14:textId="77777777" w:rsidTr="00A662DE">
        <w:tc>
          <w:tcPr>
            <w:tcW w:w="426" w:type="dxa"/>
          </w:tcPr>
          <w:p w14:paraId="52B66C2B" w14:textId="77777777" w:rsidR="00A24F16" w:rsidRPr="0091139D" w:rsidRDefault="00A24F16" w:rsidP="002B7CD0">
            <w:pPr>
              <w:rPr>
                <w:sz w:val="18"/>
                <w:szCs w:val="18"/>
              </w:rPr>
            </w:pPr>
          </w:p>
        </w:tc>
        <w:tc>
          <w:tcPr>
            <w:tcW w:w="8079" w:type="dxa"/>
            <w:vAlign w:val="center"/>
          </w:tcPr>
          <w:p w14:paraId="3B60994B" w14:textId="77777777" w:rsidR="00A24F16" w:rsidRPr="0091139D" w:rsidRDefault="00EF3CE2" w:rsidP="00D41427">
            <w:pPr>
              <w:rPr>
                <w:sz w:val="18"/>
                <w:szCs w:val="18"/>
              </w:rPr>
            </w:pPr>
            <m:oMathPara>
              <m:oMathParaPr>
                <m:jc m:val="left"/>
              </m:oMathParaPr>
              <m:oMath>
                <m:sSubSup>
                  <m:sSubSupPr>
                    <m:ctrlPr>
                      <w:rPr>
                        <w:rFonts w:ascii="Cambria Math" w:hAnsi="Cambria Math"/>
                        <w:i/>
                        <w:sz w:val="18"/>
                        <w:szCs w:val="18"/>
                      </w:rPr>
                    </m:ctrlPr>
                  </m:sSubSupPr>
                  <m:e>
                    <m:r>
                      <w:rPr>
                        <w:rFonts w:ascii="Cambria Math" w:hAnsi="Cambria Math"/>
                        <w:sz w:val="18"/>
                        <w:szCs w:val="18"/>
                      </w:rPr>
                      <m:t>T</m:t>
                    </m:r>
                  </m:e>
                  <m:sub>
                    <m:r>
                      <w:rPr>
                        <w:rFonts w:ascii="Cambria Math" w:hAnsi="Cambria Math"/>
                        <w:sz w:val="18"/>
                        <w:szCs w:val="18"/>
                      </w:rPr>
                      <m:t>c</m:t>
                    </m:r>
                  </m:sub>
                  <m:sup>
                    <m:r>
                      <w:rPr>
                        <w:rFonts w:ascii="Cambria Math" w:hAnsi="Cambria Math"/>
                        <w:sz w:val="18"/>
                        <w:szCs w:val="18"/>
                      </w:rPr>
                      <m:t>max</m:t>
                    </m:r>
                  </m:sup>
                </m:sSubSup>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n</m:t>
                    </m:r>
                  </m:sub>
                </m:sSub>
                <m:sSub>
                  <m:sSubPr>
                    <m:ctrlPr>
                      <w:rPr>
                        <w:rFonts w:ascii="Cambria Math" w:hAnsi="Cambria Math"/>
                        <w:i/>
                        <w:sz w:val="18"/>
                        <w:szCs w:val="18"/>
                      </w:rPr>
                    </m:ctrlPr>
                  </m:sSubPr>
                  <m:e>
                    <m:r>
                      <w:rPr>
                        <w:rFonts w:ascii="Cambria Math" w:hAnsi="Cambria Math"/>
                        <w:sz w:val="18"/>
                        <w:szCs w:val="18"/>
                      </w:rPr>
                      <m:t>μ</m:t>
                    </m:r>
                  </m:e>
                  <m:sub>
                    <m:r>
                      <w:rPr>
                        <w:rFonts w:ascii="Cambria Math" w:hAnsi="Cambria Math"/>
                        <w:sz w:val="18"/>
                        <w:szCs w:val="18"/>
                      </w:rPr>
                      <m:t>stick</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a</m:t>
                    </m:r>
                  </m:sub>
                </m:sSub>
                <m:r>
                  <w:rPr>
                    <w:rFonts w:ascii="Cambria Math" w:hAnsi="Cambria Math"/>
                    <w:sz w:val="18"/>
                    <w:szCs w:val="18"/>
                  </w:rPr>
                  <m:t>sign(</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m:t>
                    </m:r>
                  </m:sub>
                </m:sSub>
                <m:r>
                  <w:rPr>
                    <w:rFonts w:ascii="Cambria Math" w:hAnsi="Cambria Math"/>
                    <w:sz w:val="18"/>
                    <w:szCs w:val="18"/>
                  </w:rPr>
                  <m:t>)</m:t>
                </m:r>
              </m:oMath>
            </m:oMathPara>
          </w:p>
        </w:tc>
        <w:tc>
          <w:tcPr>
            <w:tcW w:w="629" w:type="dxa"/>
            <w:vAlign w:val="center"/>
          </w:tcPr>
          <w:p w14:paraId="03E5ACC3" w14:textId="77777777" w:rsidR="00A24F16" w:rsidRPr="0091139D" w:rsidRDefault="00A24F16" w:rsidP="0091139D">
            <w:pPr>
              <w:jc w:val="right"/>
              <w:rPr>
                <w:sz w:val="18"/>
                <w:szCs w:val="18"/>
              </w:rPr>
            </w:pPr>
            <w:bookmarkStart w:id="18" w:name="_Ref435802045"/>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15</w:t>
            </w:r>
            <w:r>
              <w:rPr>
                <w:sz w:val="18"/>
                <w:szCs w:val="18"/>
              </w:rPr>
              <w:fldChar w:fldCharType="end"/>
            </w:r>
            <w:r w:rsidRPr="0091139D">
              <w:rPr>
                <w:sz w:val="18"/>
                <w:szCs w:val="18"/>
              </w:rPr>
              <w:t>)</w:t>
            </w:r>
            <w:bookmarkEnd w:id="18"/>
          </w:p>
        </w:tc>
      </w:tr>
    </w:tbl>
    <w:p w14:paraId="2818A12A" w14:textId="77777777" w:rsidR="00A24F16" w:rsidRDefault="00A24F16" w:rsidP="001C3CA1">
      <w:pPr>
        <w:autoSpaceDE w:val="0"/>
        <w:autoSpaceDN w:val="0"/>
        <w:adjustRightInd w:val="0"/>
        <w:rPr>
          <w:sz w:val="20"/>
          <w:lang w:eastAsia="en-AU"/>
        </w:rPr>
      </w:pPr>
    </w:p>
    <w:p w14:paraId="53EB99DB" w14:textId="77777777" w:rsidR="0018325F" w:rsidRPr="00D913CF" w:rsidRDefault="0018325F" w:rsidP="0012341F">
      <w:pPr>
        <w:autoSpaceDE w:val="0"/>
        <w:autoSpaceDN w:val="0"/>
        <w:adjustRightInd w:val="0"/>
        <w:rPr>
          <w:lang w:eastAsia="en-AU"/>
        </w:rPr>
      </w:pPr>
      <w:r w:rsidRPr="00D913CF">
        <w:rPr>
          <w:lang w:eastAsia="en-AU"/>
        </w:rPr>
        <w:t xml:space="preserve">The </w:t>
      </w:r>
      <w:r w:rsidRPr="00857D48">
        <w:rPr>
          <w:noProof/>
          <w:lang w:eastAsia="en-AU"/>
        </w:rPr>
        <w:t>active</w:t>
      </w:r>
      <w:r w:rsidRPr="00D913CF">
        <w:rPr>
          <w:lang w:eastAsia="en-AU"/>
        </w:rPr>
        <w:t xml:space="preserve"> </w:t>
      </w:r>
      <w:r w:rsidR="00B67D90" w:rsidRPr="00D913CF">
        <w:rPr>
          <w:lang w:eastAsia="en-AU"/>
        </w:rPr>
        <w:t>radius</w:t>
      </w:r>
      <w:r w:rsidRPr="00D913CF">
        <w:rPr>
          <w:lang w:eastAsia="en-AU"/>
        </w:rPr>
        <w:t xml:space="preserve"> of clutch calculated given by equation </w:t>
      </w:r>
      <w:r w:rsidRPr="00D913CF">
        <w:rPr>
          <w:lang w:eastAsia="en-AU"/>
        </w:rPr>
        <w:fldChar w:fldCharType="begin"/>
      </w:r>
      <w:r w:rsidRPr="00D913CF">
        <w:rPr>
          <w:lang w:eastAsia="en-AU"/>
        </w:rPr>
        <w:instrText xml:space="preserve"> REF _Ref468288781 \h </w:instrText>
      </w:r>
      <w:r w:rsidR="00D913CF">
        <w:rPr>
          <w:lang w:eastAsia="en-AU"/>
        </w:rPr>
        <w:instrText xml:space="preserve"> \* MERGEFORMAT </w:instrText>
      </w:r>
      <w:r w:rsidRPr="00D913CF">
        <w:rPr>
          <w:lang w:eastAsia="en-AU"/>
        </w:rPr>
      </w:r>
      <w:r w:rsidRPr="00D913CF">
        <w:rPr>
          <w:lang w:eastAsia="en-AU"/>
        </w:rPr>
        <w:fldChar w:fldCharType="separate"/>
      </w:r>
      <w:r w:rsidR="004246F6" w:rsidRPr="004246F6">
        <w:rPr>
          <w:lang w:eastAsia="en-AU"/>
        </w:rPr>
        <w:t>(16)</w:t>
      </w:r>
      <w:r w:rsidRPr="00D913CF">
        <w:rPr>
          <w:lang w:eastAsia="en-AU"/>
        </w:rPr>
        <w:fldChar w:fldCharType="end"/>
      </w:r>
      <w:r w:rsidR="00D5597B" w:rsidRPr="00D913CF">
        <w:rPr>
          <w:lang w:eastAsia="en-AU"/>
        </w:rPr>
        <w:t xml:space="preserve">, </w:t>
      </w:r>
      <w:r w:rsidR="00E71A95">
        <w:rPr>
          <w:lang w:eastAsia="en-AU"/>
        </w:rPr>
        <w:t xml:space="preserve">which </w:t>
      </w:r>
      <w:r w:rsidR="00E71A95" w:rsidRPr="00857D48">
        <w:rPr>
          <w:noProof/>
          <w:lang w:eastAsia="en-AU"/>
        </w:rPr>
        <w:t xml:space="preserve">is </w:t>
      </w:r>
      <w:r w:rsidR="00D5597B" w:rsidRPr="00857D48">
        <w:rPr>
          <w:noProof/>
          <w:lang w:eastAsia="en-AU"/>
        </w:rPr>
        <w:t>detailed</w:t>
      </w:r>
      <w:r w:rsidR="00D5597B" w:rsidRPr="00D913CF">
        <w:rPr>
          <w:lang w:eastAsia="en-AU"/>
        </w:rPr>
        <w:t xml:space="preserve"> in </w:t>
      </w:r>
      <w:r w:rsidR="00B67D90" w:rsidRPr="00D913CF">
        <w:rPr>
          <w:lang w:eastAsia="en-AU"/>
        </w:rPr>
        <w:fldChar w:fldCharType="begin"/>
      </w:r>
      <w:r w:rsidR="0012341F">
        <w:rPr>
          <w:lang w:eastAsia="en-AU"/>
        </w:rPr>
        <w:instrText xml:space="preserve"> ADDIN EN.CITE &lt;EndNote&gt;&lt;Cite&gt;&lt;Author&gt;Vasca&lt;/Author&gt;&lt;Year&gt;2011&lt;/Year&gt;&lt;RecNum&gt;344&lt;/RecNum&gt;&lt;DisplayText&gt;[24]&lt;/DisplayText&gt;&lt;record&gt;&lt;rec-number&gt;344&lt;/rec-number&gt;&lt;foreign-keys&gt;&lt;key app="EN" db-id="xspzrtw05w5rsye5ea0pfspyfva505xwv9p0" timestamp="1480485618"&gt;344&lt;/key&gt;&lt;/foreign-keys&gt;&lt;ref-type name="Journal Article"&gt;17&lt;/ref-type&gt;&lt;contributors&gt;&lt;authors&gt;&lt;author&gt;Vasca, Francesco&lt;/author&gt;&lt;author&gt;Iannelli, Luigi&lt;/author&gt;&lt;author&gt;Senatore, Adolfo&lt;/author&gt;&lt;author&gt;Reale, Gabriella&lt;/author&gt;&lt;/authors&gt;&lt;/contributors&gt;&lt;titles&gt;&lt;title&gt;Torque transmissibility assessment for automotive dry-clutch engagement&lt;/title&gt;&lt;secondary-title&gt;IEEE/ASME transactions on Mechatronics&lt;/secondary-title&gt;&lt;/titles&gt;&lt;periodical&gt;&lt;full-title&gt;IEEE/ASME transactions on Mechatronics&lt;/full-title&gt;&lt;/periodical&gt;&lt;pages&gt;564-573&lt;/pages&gt;&lt;volume&gt;16&lt;/volume&gt;&lt;number&gt;3&lt;/number&gt;&lt;dates&gt;&lt;year&gt;2011&lt;/year&gt;&lt;/dates&gt;&lt;isbn&gt;1083-4435&lt;/isbn&gt;&lt;urls&gt;&lt;/urls&gt;&lt;/record&gt;&lt;/Cite&gt;&lt;/EndNote&gt;</w:instrText>
      </w:r>
      <w:r w:rsidR="00B67D90" w:rsidRPr="00D913CF">
        <w:rPr>
          <w:lang w:eastAsia="en-AU"/>
        </w:rPr>
        <w:fldChar w:fldCharType="separate"/>
      </w:r>
      <w:r w:rsidR="0012341F">
        <w:rPr>
          <w:noProof/>
          <w:lang w:eastAsia="en-AU"/>
        </w:rPr>
        <w:t>[24]</w:t>
      </w:r>
      <w:r w:rsidR="00B67D90" w:rsidRPr="00D913CF">
        <w:rPr>
          <w:lang w:eastAsia="en-AU"/>
        </w:rPr>
        <w:fldChar w:fldCharType="end"/>
      </w:r>
      <w:r w:rsidR="00B67D90" w:rsidRPr="00D913CF">
        <w:rPr>
          <w:lang w:eastAsia="en-AU"/>
        </w:rPr>
        <w:t>.</w:t>
      </w:r>
      <w:r w:rsidRPr="00D913CF">
        <w:rPr>
          <w:lang w:eastAsia="en-AU"/>
        </w:rPr>
        <w:t xml:space="preserve"> </w:t>
      </w:r>
    </w:p>
    <w:p w14:paraId="107A38FC" w14:textId="77777777" w:rsidR="00B67D90" w:rsidRDefault="00B67D90" w:rsidP="001C3CA1">
      <w:pPr>
        <w:autoSpaceDE w:val="0"/>
        <w:autoSpaceDN w:val="0"/>
        <w:adjustRightInd w:val="0"/>
        <w:rPr>
          <w:sz w:val="20"/>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BD4C4C" w:rsidRPr="0091139D" w14:paraId="0398A285" w14:textId="77777777" w:rsidTr="004526DC">
        <w:tc>
          <w:tcPr>
            <w:tcW w:w="426" w:type="dxa"/>
          </w:tcPr>
          <w:p w14:paraId="3BE8C788" w14:textId="77777777" w:rsidR="00BD4C4C" w:rsidRPr="0091139D" w:rsidRDefault="00BD4C4C" w:rsidP="002B7CD0">
            <w:pPr>
              <w:rPr>
                <w:sz w:val="18"/>
                <w:szCs w:val="18"/>
              </w:rPr>
            </w:pPr>
          </w:p>
        </w:tc>
        <w:tc>
          <w:tcPr>
            <w:tcW w:w="8079" w:type="dxa"/>
            <w:vAlign w:val="center"/>
          </w:tcPr>
          <w:p w14:paraId="6C3B77C8" w14:textId="77777777" w:rsidR="00BD4C4C" w:rsidRPr="0091139D" w:rsidRDefault="00EF3CE2" w:rsidP="00BD4C4C">
            <w:pPr>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a</m:t>
                    </m:r>
                  </m:sub>
                </m:sSub>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d>
                  <m:dPr>
                    <m:ctrlPr>
                      <w:rPr>
                        <w:rFonts w:ascii="Cambria Math" w:hAnsi="Cambria Math"/>
                        <w:i/>
                        <w:sz w:val="18"/>
                        <w:szCs w:val="18"/>
                      </w:rPr>
                    </m:ctrlPr>
                  </m:dPr>
                  <m:e>
                    <m:f>
                      <m:fPr>
                        <m:ctrlPr>
                          <w:rPr>
                            <w:rFonts w:ascii="Cambria Math" w:hAnsi="Cambria Math"/>
                            <w:i/>
                            <w:sz w:val="18"/>
                            <w:szCs w:val="18"/>
                          </w:rPr>
                        </m:ctrlPr>
                      </m:fPr>
                      <m:num>
                        <m:sSubSup>
                          <m:sSubSupPr>
                            <m:ctrlPr>
                              <w:rPr>
                                <w:rFonts w:ascii="Cambria Math" w:hAnsi="Cambria Math"/>
                                <w:i/>
                                <w:sz w:val="18"/>
                                <w:szCs w:val="18"/>
                              </w:rPr>
                            </m:ctrlPr>
                          </m:sSubSupPr>
                          <m:e>
                            <m:r>
                              <w:rPr>
                                <w:rFonts w:ascii="Cambria Math" w:hAnsi="Cambria Math"/>
                                <w:sz w:val="18"/>
                                <w:szCs w:val="18"/>
                              </w:rPr>
                              <m:t>r</m:t>
                            </m:r>
                          </m:e>
                          <m:sub>
                            <m:r>
                              <w:rPr>
                                <w:rFonts w:ascii="Cambria Math" w:hAnsi="Cambria Math"/>
                                <w:sz w:val="18"/>
                                <w:szCs w:val="18"/>
                              </w:rPr>
                              <m:t>o</m:t>
                            </m:r>
                          </m:sub>
                          <m:sup>
                            <m:r>
                              <w:rPr>
                                <w:rFonts w:ascii="Cambria Math" w:hAnsi="Cambria Math"/>
                                <w:sz w:val="18"/>
                                <w:szCs w:val="18"/>
                              </w:rPr>
                              <m:t>3</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r</m:t>
                            </m:r>
                          </m:e>
                          <m:sub>
                            <m:r>
                              <w:rPr>
                                <w:rFonts w:ascii="Cambria Math" w:hAnsi="Cambria Math"/>
                                <w:sz w:val="18"/>
                                <w:szCs w:val="18"/>
                              </w:rPr>
                              <m:t>i</m:t>
                            </m:r>
                          </m:sub>
                          <m:sup>
                            <m:r>
                              <w:rPr>
                                <w:rFonts w:ascii="Cambria Math" w:hAnsi="Cambria Math"/>
                                <w:sz w:val="18"/>
                                <w:szCs w:val="18"/>
                              </w:rPr>
                              <m:t>3</m:t>
                            </m:r>
                          </m:sup>
                        </m:sSubSup>
                      </m:num>
                      <m:den>
                        <m:sSubSup>
                          <m:sSubSupPr>
                            <m:ctrlPr>
                              <w:rPr>
                                <w:rFonts w:ascii="Cambria Math" w:hAnsi="Cambria Math"/>
                                <w:i/>
                                <w:sz w:val="18"/>
                                <w:szCs w:val="18"/>
                              </w:rPr>
                            </m:ctrlPr>
                          </m:sSubSupPr>
                          <m:e>
                            <m:r>
                              <w:rPr>
                                <w:rFonts w:ascii="Cambria Math" w:hAnsi="Cambria Math"/>
                                <w:sz w:val="18"/>
                                <w:szCs w:val="18"/>
                              </w:rPr>
                              <m:t>r</m:t>
                            </m:r>
                          </m:e>
                          <m:sub>
                            <m:r>
                              <w:rPr>
                                <w:rFonts w:ascii="Cambria Math" w:hAnsi="Cambria Math"/>
                                <w:sz w:val="18"/>
                                <w:szCs w:val="18"/>
                              </w:rPr>
                              <m:t>o</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r</m:t>
                            </m:r>
                          </m:e>
                          <m:sub>
                            <m:r>
                              <w:rPr>
                                <w:rFonts w:ascii="Cambria Math" w:hAnsi="Cambria Math"/>
                                <w:sz w:val="18"/>
                                <w:szCs w:val="18"/>
                              </w:rPr>
                              <m:t>i</m:t>
                            </m:r>
                          </m:sub>
                          <m:sup>
                            <m:r>
                              <w:rPr>
                                <w:rFonts w:ascii="Cambria Math" w:hAnsi="Cambria Math"/>
                                <w:sz w:val="18"/>
                                <w:szCs w:val="18"/>
                              </w:rPr>
                              <m:t>2</m:t>
                            </m:r>
                          </m:sup>
                        </m:sSubSup>
                      </m:den>
                    </m:f>
                  </m:e>
                </m:d>
              </m:oMath>
            </m:oMathPara>
          </w:p>
        </w:tc>
        <w:tc>
          <w:tcPr>
            <w:tcW w:w="629" w:type="dxa"/>
            <w:vAlign w:val="center"/>
          </w:tcPr>
          <w:p w14:paraId="406F2985" w14:textId="77777777" w:rsidR="00BD4C4C" w:rsidRPr="0091139D" w:rsidRDefault="00BD4C4C" w:rsidP="0091139D">
            <w:pPr>
              <w:jc w:val="right"/>
              <w:rPr>
                <w:sz w:val="18"/>
                <w:szCs w:val="18"/>
              </w:rPr>
            </w:pPr>
            <w:bookmarkStart w:id="19" w:name="_Ref468288781"/>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16</w:t>
            </w:r>
            <w:r>
              <w:rPr>
                <w:sz w:val="18"/>
                <w:szCs w:val="18"/>
              </w:rPr>
              <w:fldChar w:fldCharType="end"/>
            </w:r>
            <w:r w:rsidRPr="0091139D">
              <w:rPr>
                <w:sz w:val="18"/>
                <w:szCs w:val="18"/>
              </w:rPr>
              <w:t>)</w:t>
            </w:r>
            <w:bookmarkEnd w:id="19"/>
          </w:p>
        </w:tc>
      </w:tr>
    </w:tbl>
    <w:p w14:paraId="119F7B92" w14:textId="77777777" w:rsidR="00BD4C4C" w:rsidRDefault="00BD4C4C" w:rsidP="000C4826">
      <w:pPr>
        <w:autoSpaceDE w:val="0"/>
        <w:autoSpaceDN w:val="0"/>
        <w:adjustRightInd w:val="0"/>
        <w:rPr>
          <w:lang w:eastAsia="en-AU"/>
        </w:rPr>
      </w:pPr>
    </w:p>
    <w:p w14:paraId="2E544CCF" w14:textId="2EE6F1DE" w:rsidR="001C3CA1" w:rsidRPr="00C7423F" w:rsidRDefault="003B3B1D" w:rsidP="0012341F">
      <w:pPr>
        <w:autoSpaceDE w:val="0"/>
        <w:autoSpaceDN w:val="0"/>
        <w:adjustRightInd w:val="0"/>
        <w:rPr>
          <w:lang w:eastAsia="en-AU"/>
        </w:rPr>
      </w:pPr>
      <w:r>
        <w:rPr>
          <w:lang w:eastAsia="en-AU"/>
        </w:rPr>
        <w:t>In equations (14), (15), (16):</w:t>
      </w:r>
      <w:r w:rsidR="000C4826">
        <w:rPr>
          <w:lang w:eastAsia="en-AU"/>
        </w:rPr>
        <w:t xml:space="preserve"> </w:t>
      </w:r>
      <m:oMath>
        <m:r>
          <w:rPr>
            <w:rFonts w:ascii="Cambria Math" w:hAnsi="Cambria Math"/>
            <w:lang w:eastAsia="en-AU"/>
          </w:rPr>
          <m:t>μ</m:t>
        </m:r>
      </m:oMath>
      <w:r w:rsidR="000C4826">
        <w:rPr>
          <w:lang w:eastAsia="en-AU"/>
        </w:rPr>
        <w:t xml:space="preserve"> is the dynamic friction </w:t>
      </w:r>
      <w:r w:rsidR="000C4826" w:rsidRPr="000C4826">
        <w:rPr>
          <w:lang w:eastAsia="en-AU"/>
        </w:rPr>
        <w:t>coefficient</w:t>
      </w:r>
      <w:r w:rsidR="00882AAE" w:rsidRPr="00882AAE">
        <w:t xml:space="preserve"> </w:t>
      </w:r>
      <w:r w:rsidR="00D913CF">
        <w:rPr>
          <w:lang w:eastAsia="en-AU"/>
        </w:rPr>
        <w:t>of the clutch-facing</w:t>
      </w:r>
      <w:r w:rsidR="00882AAE" w:rsidRPr="00882AAE">
        <w:rPr>
          <w:lang w:eastAsia="en-AU"/>
        </w:rPr>
        <w:t xml:space="preserve"> material with opposing surfaces</w:t>
      </w:r>
      <w:r w:rsidR="000C4826">
        <w:rPr>
          <w:lang w:eastAsia="en-AU"/>
        </w:rPr>
        <w:t xml:space="preserve">, </w:t>
      </w:r>
      <m:oMath>
        <m:sSub>
          <m:sSubPr>
            <m:ctrlPr>
              <w:rPr>
                <w:rFonts w:ascii="Cambria Math" w:hAnsi="Cambria Math"/>
                <w:i/>
                <w:iCs/>
                <w:lang w:eastAsia="en-AU"/>
              </w:rPr>
            </m:ctrlPr>
          </m:sSubPr>
          <m:e>
            <m:r>
              <w:rPr>
                <w:rFonts w:ascii="Cambria Math" w:hAnsi="Cambria Math"/>
                <w:lang w:eastAsia="en-AU"/>
              </w:rPr>
              <m:t>ω</m:t>
            </m:r>
          </m:e>
          <m:sub>
            <m:r>
              <w:rPr>
                <w:rFonts w:ascii="Cambria Math" w:hAnsi="Cambria Math"/>
                <w:lang w:eastAsia="en-AU"/>
              </w:rPr>
              <m:t>e</m:t>
            </m:r>
          </m:sub>
        </m:sSub>
        <m:sSub>
          <m:sSubPr>
            <m:ctrlPr>
              <w:rPr>
                <w:rFonts w:ascii="Cambria Math" w:hAnsi="Cambria Math"/>
                <w:i/>
                <w:iCs/>
                <w:lang w:eastAsia="en-AU"/>
              </w:rPr>
            </m:ctrlPr>
          </m:sSubPr>
          <m:e>
            <m:r>
              <w:rPr>
                <w:rFonts w:ascii="Cambria Math" w:hAnsi="Cambria Math"/>
                <w:lang w:eastAsia="en-AU"/>
              </w:rPr>
              <m:t>, ω</m:t>
            </m:r>
          </m:e>
          <m:sub>
            <m:r>
              <w:rPr>
                <w:rFonts w:ascii="Cambria Math" w:hAnsi="Cambria Math"/>
                <w:lang w:eastAsia="en-AU"/>
              </w:rPr>
              <m:t>c</m:t>
            </m:r>
          </m:sub>
        </m:sSub>
        <m:r>
          <m:rPr>
            <m:sty m:val="p"/>
          </m:rPr>
          <w:rPr>
            <w:rFonts w:ascii="Cambria Math" w:hAnsi="Cambria Math"/>
            <w:lang w:eastAsia="en-AU"/>
          </w:rPr>
          <m:t xml:space="preserve"> </m:t>
        </m:r>
      </m:oMath>
      <w:r w:rsidR="00D913CF">
        <w:rPr>
          <w:lang w:eastAsia="en-AU"/>
        </w:rPr>
        <w:t xml:space="preserve">represent </w:t>
      </w:r>
      <w:r w:rsidR="00D913CF" w:rsidRPr="000C4826">
        <w:rPr>
          <w:lang w:eastAsia="en-AU"/>
        </w:rPr>
        <w:t xml:space="preserve">the </w:t>
      </w:r>
      <w:r w:rsidR="00D913CF" w:rsidRPr="00BE5088">
        <w:rPr>
          <w:lang w:eastAsia="en-AU"/>
        </w:rPr>
        <w:t xml:space="preserve">rotational </w:t>
      </w:r>
      <w:r w:rsidR="00D913CF" w:rsidRPr="000C4826">
        <w:rPr>
          <w:lang w:eastAsia="en-AU"/>
        </w:rPr>
        <w:t>speed of the clutch disc and transmission input</w:t>
      </w:r>
      <w:r w:rsidR="00D913CF">
        <w:rPr>
          <w:lang w:eastAsia="en-AU"/>
        </w:rPr>
        <w:t xml:space="preserve"> </w:t>
      </w:r>
      <w:r w:rsidR="00D913CF" w:rsidRPr="000C4826">
        <w:rPr>
          <w:lang w:eastAsia="en-AU"/>
        </w:rPr>
        <w:t>shaft</w:t>
      </w:r>
      <w:r w:rsidR="000C4826" w:rsidRPr="000C4826">
        <w:rPr>
          <w:lang w:eastAsia="en-AU"/>
        </w:rPr>
        <w:t xml:space="preserve"> respectively</w:t>
      </w:r>
      <w:r w:rsidR="000C4826">
        <w:rPr>
          <w:lang w:eastAsia="en-AU"/>
        </w:rPr>
        <w:t xml:space="preserve">, </w:t>
      </w:r>
      <m:oMath>
        <m:sSub>
          <m:sSubPr>
            <m:ctrlPr>
              <w:rPr>
                <w:rFonts w:ascii="Cambria Math" w:hAnsi="Cambria Math"/>
                <w:i/>
                <w:iCs/>
                <w:lang w:eastAsia="en-AU"/>
              </w:rPr>
            </m:ctrlPr>
          </m:sSubPr>
          <m:e>
            <m:r>
              <w:rPr>
                <w:rFonts w:ascii="Cambria Math" w:hAnsi="Cambria Math"/>
                <w:lang w:eastAsia="en-AU"/>
              </w:rPr>
              <m:t>R</m:t>
            </m:r>
          </m:e>
          <m:sub>
            <m:r>
              <w:rPr>
                <w:rFonts w:ascii="Cambria Math" w:hAnsi="Cambria Math"/>
                <w:lang w:eastAsia="en-AU"/>
              </w:rPr>
              <m:t>a</m:t>
            </m:r>
          </m:sub>
        </m:sSub>
      </m:oMath>
      <w:r w:rsidR="000C4826" w:rsidRPr="00BE5088">
        <w:rPr>
          <w:lang w:eastAsia="en-AU"/>
        </w:rPr>
        <w:t xml:space="preserve"> is </w:t>
      </w:r>
      <w:r>
        <w:rPr>
          <w:lang w:eastAsia="en-AU"/>
        </w:rPr>
        <w:t xml:space="preserve">the </w:t>
      </w:r>
      <w:r w:rsidR="000C4826" w:rsidRPr="00BE5088">
        <w:rPr>
          <w:lang w:eastAsia="en-AU"/>
        </w:rPr>
        <w:t>acti</w:t>
      </w:r>
      <w:r w:rsidR="00882AAE">
        <w:rPr>
          <w:lang w:eastAsia="en-AU"/>
        </w:rPr>
        <w:t xml:space="preserve">ve radius of the clutch plates. The clutch actuator produces the normal force </w:t>
      </w:r>
      <m:oMath>
        <m:sSub>
          <m:sSubPr>
            <m:ctrlPr>
              <w:rPr>
                <w:rFonts w:ascii="Cambria Math" w:hAnsi="Cambria Math"/>
                <w:i/>
                <w:iCs/>
                <w:lang w:eastAsia="en-AU"/>
              </w:rPr>
            </m:ctrlPr>
          </m:sSubPr>
          <m:e>
            <m:r>
              <w:rPr>
                <w:rFonts w:ascii="Cambria Math" w:hAnsi="Cambria Math"/>
                <w:lang w:eastAsia="en-AU"/>
              </w:rPr>
              <m:t>F</m:t>
            </m:r>
          </m:e>
          <m:sub>
            <m:r>
              <w:rPr>
                <w:rFonts w:ascii="Cambria Math" w:hAnsi="Cambria Math"/>
                <w:lang w:eastAsia="en-AU"/>
              </w:rPr>
              <m:t>n</m:t>
            </m:r>
          </m:sub>
        </m:sSub>
      </m:oMath>
      <w:r w:rsidR="00882AAE" w:rsidRPr="00BE5088">
        <w:rPr>
          <w:lang w:eastAsia="en-AU"/>
        </w:rPr>
        <w:t xml:space="preserve"> </w:t>
      </w:r>
      <w:r w:rsidR="00882AAE">
        <w:rPr>
          <w:lang w:eastAsia="en-AU"/>
        </w:rPr>
        <w:t xml:space="preserve">as pressure load on the clutch and with this force the clutch torque </w:t>
      </w:r>
      <m:oMath>
        <m:sSub>
          <m:sSubPr>
            <m:ctrlPr>
              <w:rPr>
                <w:rFonts w:ascii="Cambria Math" w:hAnsi="Cambria Math"/>
                <w:i/>
                <w:iCs/>
                <w:lang w:eastAsia="en-AU"/>
              </w:rPr>
            </m:ctrlPr>
          </m:sSubPr>
          <m:e>
            <m:r>
              <w:rPr>
                <w:rFonts w:ascii="Cambria Math" w:hAnsi="Cambria Math"/>
                <w:lang w:eastAsia="en-AU"/>
              </w:rPr>
              <m:t>T</m:t>
            </m:r>
          </m:e>
          <m:sub>
            <m:r>
              <w:rPr>
                <w:rFonts w:ascii="Cambria Math" w:hAnsi="Cambria Math"/>
                <w:lang w:eastAsia="en-AU"/>
              </w:rPr>
              <m:t>c</m:t>
            </m:r>
          </m:sub>
        </m:sSub>
      </m:oMath>
      <w:r w:rsidR="00882AAE">
        <w:rPr>
          <w:lang w:eastAsia="en-AU"/>
        </w:rPr>
        <w:t xml:space="preserve"> that is transferred to the driveline is controlled. </w:t>
      </w:r>
      <w:r w:rsidR="00797BCE">
        <w:rPr>
          <w:lang w:eastAsia="en-AU"/>
        </w:rPr>
        <w:t xml:space="preserve">Simplifying assumptions are made regarding variation in dynamic friction according to clutch face pressure, interface temperature, and slip speed. </w:t>
      </w:r>
      <w:r w:rsidR="00E71A95">
        <w:rPr>
          <w:lang w:eastAsia="en-AU"/>
        </w:rPr>
        <w:t>The pressure is assumed uniform across the clutch face in this model</w:t>
      </w:r>
      <w:r w:rsidR="00797BCE">
        <w:rPr>
          <w:lang w:eastAsia="en-AU"/>
        </w:rPr>
        <w:t>, and</w:t>
      </w:r>
      <w:r w:rsidR="00656FC0">
        <w:rPr>
          <w:lang w:eastAsia="en-AU"/>
        </w:rPr>
        <w:t>, for simulation purpose</w:t>
      </w:r>
      <w:r w:rsidR="00614123">
        <w:rPr>
          <w:lang w:eastAsia="en-AU"/>
        </w:rPr>
        <w:t>s</w:t>
      </w:r>
      <w:r w:rsidR="00656FC0">
        <w:rPr>
          <w:lang w:eastAsia="en-AU"/>
        </w:rPr>
        <w:t xml:space="preserve"> </w:t>
      </w:r>
      <w:r w:rsidR="00797BCE">
        <w:rPr>
          <w:lang w:eastAsia="en-AU"/>
        </w:rPr>
        <w:t>th</w:t>
      </w:r>
      <w:r w:rsidR="00797BCE" w:rsidRPr="00857D48">
        <w:rPr>
          <w:noProof/>
          <w:lang w:eastAsia="en-AU"/>
        </w:rPr>
        <w:t>e clutch</w:t>
      </w:r>
      <w:r w:rsidR="00797BCE">
        <w:rPr>
          <w:lang w:eastAsia="en-AU"/>
        </w:rPr>
        <w:t xml:space="preserve"> is assumed to be non-varying in temperature</w:t>
      </w:r>
      <w:r w:rsidR="00E71A95">
        <w:rPr>
          <w:lang w:eastAsia="en-AU"/>
        </w:rPr>
        <w:t>.</w:t>
      </w:r>
      <w:r w:rsidR="00665F28">
        <w:rPr>
          <w:lang w:eastAsia="en-AU"/>
        </w:rPr>
        <w:t xml:space="preserve"> </w:t>
      </w:r>
      <w:r w:rsidR="00656FC0">
        <w:rPr>
          <w:lang w:eastAsia="en-AU"/>
        </w:rPr>
        <w:t>Generally speaking</w:t>
      </w:r>
      <w:r w:rsidR="00614123">
        <w:rPr>
          <w:lang w:eastAsia="en-AU"/>
        </w:rPr>
        <w:t xml:space="preserve">, </w:t>
      </w:r>
      <w:r w:rsidR="00656FC0">
        <w:rPr>
          <w:lang w:eastAsia="en-AU"/>
        </w:rPr>
        <w:t xml:space="preserve">the friction coefficient </w:t>
      </w:r>
      <w:r w:rsidR="00C36E15">
        <w:rPr>
          <w:lang w:eastAsia="en-AU"/>
        </w:rPr>
        <w:t xml:space="preserve">is expected to </w:t>
      </w:r>
      <w:r w:rsidR="00656FC0">
        <w:rPr>
          <w:lang w:eastAsia="en-AU"/>
        </w:rPr>
        <w:t xml:space="preserve">vary </w:t>
      </w:r>
      <w:r w:rsidR="00C36E15">
        <w:rPr>
          <w:lang w:eastAsia="en-AU"/>
        </w:rPr>
        <w:t xml:space="preserve">somewhat </w:t>
      </w:r>
      <w:r w:rsidR="00656FC0">
        <w:rPr>
          <w:lang w:eastAsia="en-AU"/>
        </w:rPr>
        <w:t xml:space="preserve">with both temperature and wear. </w:t>
      </w:r>
      <w:r w:rsidR="009021BE">
        <w:rPr>
          <w:lang w:eastAsia="en-AU"/>
        </w:rPr>
        <w:t>Whilst these va</w:t>
      </w:r>
      <w:r w:rsidR="00AE66FE">
        <w:rPr>
          <w:lang w:eastAsia="en-AU"/>
        </w:rPr>
        <w:t>riables will have some impact on</w:t>
      </w:r>
      <w:r w:rsidR="009021BE">
        <w:rPr>
          <w:lang w:eastAsia="en-AU"/>
        </w:rPr>
        <w:t xml:space="preserve"> experimental work, for the purposes of this </w:t>
      </w:r>
      <w:r w:rsidR="00C36E15">
        <w:rPr>
          <w:lang w:eastAsia="en-AU"/>
        </w:rPr>
        <w:t xml:space="preserve">investigation </w:t>
      </w:r>
      <w:r w:rsidR="009021BE">
        <w:rPr>
          <w:lang w:eastAsia="en-AU"/>
        </w:rPr>
        <w:t xml:space="preserve">it is sufficient to assume that friction is independent of these variables. </w:t>
      </w:r>
      <w:r w:rsidR="00C63CF5">
        <w:rPr>
          <w:lang w:eastAsia="en-AU"/>
        </w:rPr>
        <w:t xml:space="preserve">The </w:t>
      </w:r>
      <w:r w:rsidR="00C63CF5" w:rsidRPr="00C63CF5">
        <w:rPr>
          <w:lang w:eastAsia="en-AU"/>
        </w:rPr>
        <w:t xml:space="preserve">static friction coefficient </w:t>
      </w:r>
      <m:oMath>
        <m:sSub>
          <m:sSubPr>
            <m:ctrlPr>
              <w:rPr>
                <w:rFonts w:ascii="Cambria Math" w:hAnsi="Cambria Math"/>
                <w:i/>
                <w:lang w:eastAsia="en-AU"/>
              </w:rPr>
            </m:ctrlPr>
          </m:sSubPr>
          <m:e>
            <m:r>
              <w:rPr>
                <w:rFonts w:ascii="Cambria Math" w:hAnsi="Cambria Math"/>
                <w:lang w:eastAsia="en-AU"/>
              </w:rPr>
              <m:t>μ</m:t>
            </m:r>
          </m:e>
          <m:sub>
            <m:r>
              <w:rPr>
                <w:rFonts w:ascii="Cambria Math" w:hAnsi="Cambria Math"/>
                <w:lang w:eastAsia="en-AU"/>
              </w:rPr>
              <m:t>stick</m:t>
            </m:r>
          </m:sub>
        </m:sSub>
      </m:oMath>
      <w:r w:rsidR="00C63CF5" w:rsidRPr="00C63CF5">
        <w:rPr>
          <w:lang w:eastAsia="en-AU"/>
        </w:rPr>
        <w:t xml:space="preserve"> </w:t>
      </w:r>
      <w:r>
        <w:rPr>
          <w:lang w:eastAsia="en-AU"/>
        </w:rPr>
        <w:t xml:space="preserve">is </w:t>
      </w:r>
      <w:r w:rsidR="00C63CF5" w:rsidRPr="00C63CF5">
        <w:rPr>
          <w:lang w:eastAsia="en-AU"/>
        </w:rPr>
        <w:t xml:space="preserve">applied to the normal force across the clutch when the clutch is locked. </w:t>
      </w:r>
      <m:oMath>
        <m:sSub>
          <m:sSubPr>
            <m:ctrlPr>
              <w:rPr>
                <w:rFonts w:ascii="Cambria Math" w:hAnsi="Cambria Math"/>
                <w:i/>
                <w:lang w:eastAsia="en-AU"/>
              </w:rPr>
            </m:ctrlPr>
          </m:sSubPr>
          <m:e>
            <m:r>
              <w:rPr>
                <w:rFonts w:ascii="Cambria Math" w:hAnsi="Cambria Math"/>
                <w:lang w:eastAsia="en-AU"/>
              </w:rPr>
              <m:t>μ</m:t>
            </m:r>
          </m:e>
          <m:sub>
            <m:r>
              <w:rPr>
                <w:rFonts w:ascii="Cambria Math" w:hAnsi="Cambria Math"/>
                <w:lang w:eastAsia="en-AU"/>
              </w:rPr>
              <m:t>stick</m:t>
            </m:r>
          </m:sub>
        </m:sSub>
      </m:oMath>
      <w:r>
        <w:rPr>
          <w:lang w:eastAsia="en-AU"/>
        </w:rPr>
        <w:t xml:space="preserve"> m</w:t>
      </w:r>
      <w:r w:rsidR="00C63CF5" w:rsidRPr="00C63CF5">
        <w:rPr>
          <w:lang w:eastAsia="en-AU"/>
        </w:rPr>
        <w:t>ust be larger than</w:t>
      </w:r>
      <w:r w:rsidR="00C63CF5">
        <w:rPr>
          <w:lang w:eastAsia="en-AU"/>
        </w:rPr>
        <w:t xml:space="preserve"> </w:t>
      </w:r>
      <m:oMath>
        <m:r>
          <w:rPr>
            <w:rFonts w:ascii="Cambria Math" w:hAnsi="Cambria Math"/>
            <w:lang w:eastAsia="en-AU"/>
          </w:rPr>
          <m:t>μ</m:t>
        </m:r>
      </m:oMath>
      <w:r w:rsidR="00C63CF5">
        <w:rPr>
          <w:lang w:eastAsia="en-AU"/>
        </w:rPr>
        <w:t xml:space="preserve">. </w:t>
      </w:r>
      <w:r>
        <w:rPr>
          <w:lang w:eastAsia="en-AU"/>
        </w:rPr>
        <w:t>Based on the available literature</w:t>
      </w:r>
      <w:r w:rsidR="00BB4DED">
        <w:rPr>
          <w:lang w:eastAsia="en-AU"/>
        </w:rPr>
        <w:t xml:space="preserve"> </w:t>
      </w:r>
      <w:r w:rsidR="00BB4DED">
        <w:rPr>
          <w:lang w:eastAsia="en-AU"/>
        </w:rPr>
        <w:fldChar w:fldCharType="begin"/>
      </w:r>
      <w:r w:rsidR="0012341F">
        <w:rPr>
          <w:lang w:eastAsia="en-AU"/>
        </w:rPr>
        <w:instrText xml:space="preserve"> ADDIN EN.CITE &lt;EndNote&gt;&lt;Cite&gt;&lt;Author&gt;Mashadi&lt;/Author&gt;&lt;Year&gt;2015&lt;/Year&gt;&lt;RecNum&gt;348&lt;/RecNum&gt;&lt;DisplayText&gt;[25, 26]&lt;/DisplayText&gt;&lt;record&gt;&lt;rec-number&gt;348&lt;/rec-number&gt;&lt;foreign-keys&gt;&lt;key app="EN" db-id="xspzrtw05w5rsye5ea0pfspyfva505xwv9p0" timestamp="1480999388"&gt;348&lt;/key&gt;&lt;/foreign-keys&gt;&lt;ref-type name="Journal Article"&gt;17&lt;/ref-type&gt;&lt;contributors&gt;&lt;authors&gt;&lt;author&gt;Mashadi, Behrooz&lt;/author&gt;&lt;author&gt;Badrykoohi, Milad&lt;/author&gt;&lt;/authors&gt;&lt;/contributors&gt;&lt;titles&gt;&lt;title&gt;Driveline oscillation control by using a dry clutch system&lt;/title&gt;&lt;secondary-title&gt;Applied Mathematical Modelling&lt;/secondary-title&gt;&lt;/titles&gt;&lt;periodical&gt;&lt;full-title&gt;Applied Mathematical Modelling&lt;/full-title&gt;&lt;/periodical&gt;&lt;pages&gt;6471-6490&lt;/pages&gt;&lt;volume&gt;39&lt;/volume&gt;&lt;number&gt;21&lt;/number&gt;&lt;dates&gt;&lt;year&gt;2015&lt;/year&gt;&lt;/dates&gt;&lt;isbn&gt;0307-904X&lt;/isbn&gt;&lt;urls&gt;&lt;/urls&gt;&lt;/record&gt;&lt;/Cite&gt;&lt;Cite&gt;&lt;Author&gt;Rabeih&lt;/Author&gt;&lt;Year&gt;1996&lt;/Year&gt;&lt;RecNum&gt;349&lt;/RecNum&gt;&lt;record&gt;&lt;rec-number&gt;349&lt;/rec-number&gt;&lt;foreign-keys&gt;&lt;key app="EN" db-id="xspzrtw05w5rsye5ea0pfspyfva505xwv9p0" timestamp="1480999510"&gt;349&lt;/key&gt;&lt;/foreign-keys&gt;&lt;ref-type name="Journal Article"&gt;17&lt;/ref-type&gt;&lt;contributors&gt;&lt;authors&gt;&lt;author&gt;Rabeih, EMA&lt;/author&gt;&lt;author&gt;Crolla, DA&lt;/author&gt;&lt;/authors&gt;&lt;/contributors&gt;&lt;titles&gt;&lt;title&gt;Intelligent control of clutch judder and shunt phenomena in vehicle drivelines&lt;/title&gt;&lt;secondary-title&gt;International journal of vehicle design&lt;/secondary-title&gt;&lt;/titles&gt;&lt;periodical&gt;&lt;full-title&gt;International Journal of Vehicle Design&lt;/full-title&gt;&lt;/periodical&gt;&lt;pages&gt;318-332&lt;/pages&gt;&lt;volume&gt;17&lt;/volume&gt;&lt;number&gt;3&lt;/number&gt;&lt;dates&gt;&lt;year&gt;1996&lt;/year&gt;&lt;/dates&gt;&lt;isbn&gt;0143-3369&lt;/isbn&gt;&lt;urls&gt;&lt;/urls&gt;&lt;/record&gt;&lt;/Cite&gt;&lt;/EndNote&gt;</w:instrText>
      </w:r>
      <w:r w:rsidR="00BB4DED">
        <w:rPr>
          <w:lang w:eastAsia="en-AU"/>
        </w:rPr>
        <w:fldChar w:fldCharType="separate"/>
      </w:r>
      <w:r w:rsidR="0012341F">
        <w:rPr>
          <w:noProof/>
          <w:lang w:eastAsia="en-AU"/>
        </w:rPr>
        <w:t>[25, 26]</w:t>
      </w:r>
      <w:r w:rsidR="00BB4DED">
        <w:rPr>
          <w:lang w:eastAsia="en-AU"/>
        </w:rPr>
        <w:fldChar w:fldCharType="end"/>
      </w:r>
      <w:r>
        <w:rPr>
          <w:lang w:eastAsia="en-AU"/>
        </w:rPr>
        <w:t>, we have assumed</w:t>
      </w:r>
      <w:r w:rsidR="000C4826">
        <w:rPr>
          <w:lang w:eastAsia="en-AU"/>
        </w:rPr>
        <w:t xml:space="preserve"> </w:t>
      </w:r>
      <m:oMath>
        <m:sSub>
          <m:sSubPr>
            <m:ctrlPr>
              <w:rPr>
                <w:rFonts w:ascii="Cambria Math" w:hAnsi="Cambria Math"/>
                <w:i/>
                <w:iCs/>
                <w:lang w:eastAsia="en-AU"/>
              </w:rPr>
            </m:ctrlPr>
          </m:sSubPr>
          <m:e>
            <m:r>
              <w:rPr>
                <w:rFonts w:ascii="Cambria Math" w:hAnsi="Cambria Math"/>
                <w:lang w:eastAsia="en-AU"/>
              </w:rPr>
              <m:t>μ</m:t>
            </m:r>
          </m:e>
          <m:sub>
            <m:r>
              <w:rPr>
                <w:rFonts w:ascii="Cambria Math" w:hAnsi="Cambria Math"/>
                <w:lang w:eastAsia="en-AU"/>
              </w:rPr>
              <m:t>stick</m:t>
            </m:r>
          </m:sub>
        </m:sSub>
      </m:oMath>
      <w:r w:rsidR="00D5597B" w:rsidRPr="00A55134">
        <w:rPr>
          <w:lang w:eastAsia="en-AU"/>
        </w:rPr>
        <w:t xml:space="preserve"> </w:t>
      </w:r>
      <w:r>
        <w:rPr>
          <w:lang w:eastAsia="en-AU"/>
        </w:rPr>
        <w:t xml:space="preserve">is </w:t>
      </w:r>
      <w:r w:rsidR="00C63CF5">
        <w:rPr>
          <w:lang w:eastAsia="en-AU"/>
        </w:rPr>
        <w:t xml:space="preserve">0.3, </w:t>
      </w:r>
      <w:r>
        <w:rPr>
          <w:lang w:eastAsia="en-AU"/>
        </w:rPr>
        <w:t xml:space="preserve">and is </w:t>
      </w:r>
      <w:r w:rsidR="00D5597B">
        <w:rPr>
          <w:lang w:eastAsia="en-AU"/>
        </w:rPr>
        <w:t xml:space="preserve">20% </w:t>
      </w:r>
      <w:r>
        <w:rPr>
          <w:lang w:eastAsia="en-AU"/>
        </w:rPr>
        <w:t xml:space="preserve">higher </w:t>
      </w:r>
      <w:r w:rsidR="00D5597B">
        <w:rPr>
          <w:lang w:eastAsia="en-AU"/>
        </w:rPr>
        <w:t xml:space="preserve">than </w:t>
      </w:r>
      <m:oMath>
        <m:r>
          <w:rPr>
            <w:rFonts w:ascii="Cambria Math" w:hAnsi="Cambria Math"/>
            <w:lang w:eastAsia="en-AU"/>
          </w:rPr>
          <m:t>μ</m:t>
        </m:r>
      </m:oMath>
      <w:r w:rsidR="00E71A95">
        <w:rPr>
          <w:lang w:eastAsia="en-AU"/>
        </w:rPr>
        <w:t xml:space="preserve"> (that is, </w:t>
      </w:r>
      <m:oMath>
        <m:sSub>
          <m:sSubPr>
            <m:ctrlPr>
              <w:rPr>
                <w:rFonts w:ascii="Cambria Math" w:hAnsi="Cambria Math"/>
                <w:i/>
                <w:lang w:eastAsia="en-AU"/>
              </w:rPr>
            </m:ctrlPr>
          </m:sSubPr>
          <m:e>
            <m:r>
              <w:rPr>
                <w:rFonts w:ascii="Cambria Math" w:hAnsi="Cambria Math"/>
                <w:lang w:eastAsia="en-AU"/>
              </w:rPr>
              <m:t>μ</m:t>
            </m:r>
          </m:e>
          <m:sub>
            <m:r>
              <w:rPr>
                <w:rFonts w:ascii="Cambria Math" w:hAnsi="Cambria Math"/>
                <w:lang w:eastAsia="en-AU"/>
              </w:rPr>
              <m:t>stick</m:t>
            </m:r>
          </m:sub>
        </m:sSub>
        <m:r>
          <w:rPr>
            <w:rFonts w:ascii="Cambria Math" w:hAnsi="Cambria Math"/>
            <w:lang w:eastAsia="en-AU"/>
          </w:rPr>
          <m:t>=1.2(μ)</m:t>
        </m:r>
      </m:oMath>
      <w:r w:rsidR="00E71A95">
        <w:rPr>
          <w:lang w:eastAsia="en-AU"/>
        </w:rPr>
        <w:t>)</w:t>
      </w:r>
      <w:r w:rsidR="00C63CF5">
        <w:rPr>
          <w:lang w:eastAsia="en-AU"/>
        </w:rPr>
        <w:t xml:space="preserve">. </w:t>
      </w:r>
      <w:r w:rsidR="000A62E4" w:rsidRPr="00A55134">
        <w:rPr>
          <w:lang w:eastAsia="en-AU"/>
        </w:rPr>
        <w:t>Furthermore, the term</w:t>
      </w:r>
      <w:r w:rsidR="00A55134">
        <w:rPr>
          <w:lang w:eastAsia="en-AU"/>
        </w:rPr>
        <w:t xml:space="preserve"> </w:t>
      </w:r>
      <m:oMath>
        <m:r>
          <w:rPr>
            <w:rFonts w:ascii="Cambria Math" w:hAnsi="Cambria Math"/>
            <w:lang w:eastAsia="en-AU"/>
          </w:rPr>
          <m:t>sign(</m:t>
        </m:r>
        <m:sSub>
          <m:sSubPr>
            <m:ctrlPr>
              <w:rPr>
                <w:rFonts w:ascii="Cambria Math" w:hAnsi="Cambria Math"/>
                <w:i/>
                <w:iCs/>
                <w:lang w:eastAsia="en-AU"/>
              </w:rPr>
            </m:ctrlPr>
          </m:sSubPr>
          <m:e>
            <m:r>
              <w:rPr>
                <w:rFonts w:ascii="Cambria Math" w:hAnsi="Cambria Math"/>
                <w:lang w:eastAsia="en-AU"/>
              </w:rPr>
              <m:t>T</m:t>
            </m:r>
          </m:e>
          <m:sub>
            <m:r>
              <w:rPr>
                <w:rFonts w:ascii="Cambria Math" w:hAnsi="Cambria Math"/>
                <w:lang w:eastAsia="en-AU"/>
              </w:rPr>
              <m:t>c</m:t>
            </m:r>
          </m:sub>
        </m:sSub>
        <m:r>
          <w:rPr>
            <w:rFonts w:ascii="Cambria Math" w:hAnsi="Cambria Math"/>
            <w:lang w:eastAsia="en-AU"/>
          </w:rPr>
          <m:t>)</m:t>
        </m:r>
      </m:oMath>
      <w:r w:rsidR="000A62E4" w:rsidRPr="00A55134">
        <w:rPr>
          <w:lang w:eastAsia="en-AU"/>
        </w:rPr>
        <w:t xml:space="preserve"> is non-positive in the case of vehicle (engine)</w:t>
      </w:r>
      <w:r w:rsidR="00A55134">
        <w:rPr>
          <w:lang w:eastAsia="en-AU"/>
        </w:rPr>
        <w:t xml:space="preserve"> </w:t>
      </w:r>
      <w:r w:rsidR="000A62E4" w:rsidRPr="00A55134">
        <w:rPr>
          <w:lang w:eastAsia="en-AU"/>
        </w:rPr>
        <w:t>braking and positive in all other cases.</w:t>
      </w:r>
      <w:r w:rsidR="00BD4C4C">
        <w:rPr>
          <w:lang w:eastAsia="en-AU"/>
        </w:rPr>
        <w:t xml:space="preserve"> </w:t>
      </w:r>
      <m:oMath>
        <m:sSub>
          <m:sSubPr>
            <m:ctrlPr>
              <w:rPr>
                <w:rFonts w:ascii="Cambria Math" w:hAnsi="Cambria Math"/>
                <w:i/>
                <w:iCs/>
                <w:lang w:eastAsia="en-AU"/>
              </w:rPr>
            </m:ctrlPr>
          </m:sSubPr>
          <m:e>
            <m:r>
              <w:rPr>
                <w:rFonts w:ascii="Cambria Math" w:hAnsi="Cambria Math"/>
                <w:lang w:eastAsia="en-AU"/>
              </w:rPr>
              <m:t>r</m:t>
            </m:r>
          </m:e>
          <m:sub>
            <m:r>
              <w:rPr>
                <w:rFonts w:ascii="Cambria Math" w:hAnsi="Cambria Math"/>
                <w:lang w:eastAsia="en-AU"/>
              </w:rPr>
              <m:t>o</m:t>
            </m:r>
          </m:sub>
        </m:sSub>
      </m:oMath>
      <w:r w:rsidR="00BD4C4C">
        <w:rPr>
          <w:lang w:eastAsia="en-AU"/>
        </w:rPr>
        <w:t xml:space="preserve"> is external diameter of clutch friction plate and </w:t>
      </w:r>
      <m:oMath>
        <m:sSub>
          <m:sSubPr>
            <m:ctrlPr>
              <w:rPr>
                <w:rFonts w:ascii="Cambria Math" w:hAnsi="Cambria Math"/>
                <w:i/>
                <w:iCs/>
                <w:lang w:eastAsia="en-AU"/>
              </w:rPr>
            </m:ctrlPr>
          </m:sSubPr>
          <m:e>
            <m:r>
              <w:rPr>
                <w:rFonts w:ascii="Cambria Math" w:hAnsi="Cambria Math"/>
                <w:lang w:eastAsia="en-AU"/>
              </w:rPr>
              <m:t>r</m:t>
            </m:r>
          </m:e>
          <m:sub>
            <m:r>
              <w:rPr>
                <w:rFonts w:ascii="Cambria Math" w:hAnsi="Cambria Math"/>
                <w:lang w:eastAsia="en-AU"/>
              </w:rPr>
              <m:t>i</m:t>
            </m:r>
          </m:sub>
        </m:sSub>
      </m:oMath>
      <w:r w:rsidR="00BD4C4C">
        <w:rPr>
          <w:lang w:eastAsia="en-AU"/>
        </w:rPr>
        <w:t xml:space="preserve"> is inner diameter of clutch friction plate.</w:t>
      </w:r>
      <w:r w:rsidR="00FF35E0" w:rsidRPr="00FF35E0">
        <w:t xml:space="preserve"> </w:t>
      </w:r>
      <w:r>
        <w:rPr>
          <w:lang w:eastAsia="en-AU"/>
        </w:rPr>
        <w:t xml:space="preserve">When modelling a dry clutch system, </w:t>
      </w:r>
      <w:r w:rsidR="00FF35E0" w:rsidRPr="00FF35E0">
        <w:rPr>
          <w:lang w:eastAsia="en-AU"/>
        </w:rPr>
        <w:t xml:space="preserve">the stick-slip friction model is detailed in </w:t>
      </w:r>
      <w:r w:rsidR="00DA19AF">
        <w:rPr>
          <w:lang w:eastAsia="en-AU"/>
        </w:rPr>
        <w:fldChar w:fldCharType="begin"/>
      </w:r>
      <w:r w:rsidR="0012341F">
        <w:rPr>
          <w:lang w:eastAsia="en-AU"/>
        </w:rPr>
        <w:instrText xml:space="preserve"> ADDIN EN.CITE &lt;EndNote&gt;&lt;Cite&gt;&lt;Author&gt;Mashadi&lt;/Author&gt;&lt;Year&gt;2015&lt;/Year&gt;&lt;RecNum&gt;348&lt;/RecNum&gt;&lt;DisplayText&gt;[25, 26]&lt;/DisplayText&gt;&lt;record&gt;&lt;rec-number&gt;348&lt;/rec-number&gt;&lt;foreign-keys&gt;&lt;key app="EN" db-id="xspzrtw05w5rsye5ea0pfspyfva505xwv9p0" timestamp="1480999388"&gt;348&lt;/key&gt;&lt;/foreign-keys&gt;&lt;ref-type name="Journal Article"&gt;17&lt;/ref-type&gt;&lt;contributors&gt;&lt;authors&gt;&lt;author&gt;Mashadi, Behrooz&lt;/author&gt;&lt;author&gt;Badrykoohi, Milad&lt;/author&gt;&lt;/authors&gt;&lt;/contributors&gt;&lt;titles&gt;&lt;title&gt;Driveline oscillation control by using a dry clutch system&lt;/title&gt;&lt;secondary-title&gt;Applied Mathematical Modelling&lt;/secondary-title&gt;&lt;/titles&gt;&lt;periodical&gt;&lt;full-title&gt;Applied Mathematical Modelling&lt;/full-title&gt;&lt;/periodical&gt;&lt;pages&gt;6471-6490&lt;/pages&gt;&lt;volume&gt;39&lt;/volume&gt;&lt;number&gt;21&lt;/number&gt;&lt;dates&gt;&lt;year&gt;2015&lt;/year&gt;&lt;/dates&gt;&lt;isbn&gt;0307-904X&lt;/isbn&gt;&lt;urls&gt;&lt;/urls&gt;&lt;/record&gt;&lt;/Cite&gt;&lt;Cite&gt;&lt;Author&gt;Rabeih&lt;/Author&gt;&lt;Year&gt;1996&lt;/Year&gt;&lt;RecNum&gt;349&lt;/RecNum&gt;&lt;record&gt;&lt;rec-number&gt;349&lt;/rec-number&gt;&lt;foreign-keys&gt;&lt;key app="EN" db-id="xspzrtw05w5rsye5ea0pfspyfva505xwv9p0" timestamp="1480999510"&gt;349&lt;/key&gt;&lt;/foreign-keys&gt;&lt;ref-type name="Journal Article"&gt;17&lt;/ref-type&gt;&lt;contributors&gt;&lt;authors&gt;&lt;author&gt;Rabeih, EMA&lt;/author&gt;&lt;author&gt;Crolla, DA&lt;/author&gt;&lt;/authors&gt;&lt;/contributors&gt;&lt;titles&gt;&lt;title&gt;Intelligent control of clutch judder and shunt phenomena in vehicle drivelines&lt;/title&gt;&lt;secondary-title&gt;International journal of vehicle design&lt;/secondary-title&gt;&lt;/titles&gt;&lt;periodical&gt;&lt;full-title&gt;International Journal of Vehicle Design&lt;/full-title&gt;&lt;/periodical&gt;&lt;pages&gt;318-332&lt;/pages&gt;&lt;volume&gt;17&lt;/volume&gt;&lt;number&gt;3&lt;/number&gt;&lt;dates&gt;&lt;year&gt;1996&lt;/year&gt;&lt;/dates&gt;&lt;isbn&gt;0143-3369&lt;/isbn&gt;&lt;urls&gt;&lt;/urls&gt;&lt;/record&gt;&lt;/Cite&gt;&lt;/EndNote&gt;</w:instrText>
      </w:r>
      <w:r w:rsidR="00DA19AF">
        <w:rPr>
          <w:lang w:eastAsia="en-AU"/>
        </w:rPr>
        <w:fldChar w:fldCharType="separate"/>
      </w:r>
      <w:r w:rsidR="0012341F">
        <w:rPr>
          <w:noProof/>
          <w:lang w:eastAsia="en-AU"/>
        </w:rPr>
        <w:t>[25, 26]</w:t>
      </w:r>
      <w:r w:rsidR="00DA19AF">
        <w:rPr>
          <w:lang w:eastAsia="en-AU"/>
        </w:rPr>
        <w:fldChar w:fldCharType="end"/>
      </w:r>
      <w:r w:rsidR="00FF35E0" w:rsidRPr="00FF35E0">
        <w:rPr>
          <w:lang w:eastAsia="en-AU"/>
        </w:rPr>
        <w:t>.</w:t>
      </w:r>
    </w:p>
    <w:p w14:paraId="73136096" w14:textId="77777777" w:rsidR="008C5AD2" w:rsidRDefault="008C5AD2" w:rsidP="008C5AD2">
      <w:pPr>
        <w:pStyle w:val="Heading2"/>
        <w:rPr>
          <w:lang w:eastAsia="en-AU"/>
        </w:rPr>
      </w:pPr>
      <w:r>
        <w:rPr>
          <w:lang w:eastAsia="en-AU"/>
        </w:rPr>
        <w:t>Vehicle torque model</w:t>
      </w:r>
    </w:p>
    <w:p w14:paraId="496D4DF5" w14:textId="11BC6C2E" w:rsidR="00032FA8" w:rsidRDefault="008C5AD2" w:rsidP="00857D48">
      <w:pPr>
        <w:rPr>
          <w:lang w:eastAsia="en-AU"/>
        </w:rPr>
      </w:pPr>
      <w:r>
        <w:rPr>
          <w:lang w:eastAsia="en-AU"/>
        </w:rPr>
        <w:t xml:space="preserve">The vehicle resistance torque is defined </w:t>
      </w:r>
      <w:r w:rsidR="00857D48">
        <w:rPr>
          <w:noProof/>
          <w:lang w:eastAsia="en-AU"/>
        </w:rPr>
        <w:t>as</w:t>
      </w:r>
      <w:r>
        <w:rPr>
          <w:lang w:eastAsia="en-AU"/>
        </w:rPr>
        <w:t xml:space="preserve"> a combination of road grade, rolling resistance of the vehicle, and aerodynamic drag </w:t>
      </w:r>
      <w:r w:rsidR="0010640B">
        <w:rPr>
          <w:lang w:eastAsia="en-AU"/>
        </w:rPr>
        <w:t xml:space="preserve">interactions with weight and </w:t>
      </w:r>
      <w:r w:rsidR="0010640B" w:rsidRPr="00857D48">
        <w:rPr>
          <w:noProof/>
          <w:lang w:eastAsia="en-AU"/>
        </w:rPr>
        <w:t>gradeability</w:t>
      </w:r>
      <w:r w:rsidR="0010640B" w:rsidRPr="0010640B">
        <w:rPr>
          <w:lang w:eastAsia="en-AU"/>
        </w:rPr>
        <w:t xml:space="preserve"> </w:t>
      </w:r>
      <w:r w:rsidR="0010640B">
        <w:rPr>
          <w:lang w:eastAsia="en-AU"/>
        </w:rPr>
        <w:t xml:space="preserve">factors </w:t>
      </w:r>
      <w:r>
        <w:rPr>
          <w:lang w:eastAsia="en-AU"/>
        </w:rPr>
        <w:t>as follows</w:t>
      </w:r>
      <w:r w:rsidR="009021BE">
        <w:rPr>
          <w:lang w:eastAsia="en-AU"/>
        </w:rPr>
        <w:t>:</w:t>
      </w:r>
    </w:p>
    <w:p w14:paraId="01548666" w14:textId="77777777" w:rsidR="00FD3473" w:rsidRDefault="00FD3473" w:rsidP="008C5AD2">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746ADF" w:rsidRPr="0091139D" w14:paraId="71A14937" w14:textId="77777777" w:rsidTr="002C4344">
        <w:tc>
          <w:tcPr>
            <w:tcW w:w="426" w:type="dxa"/>
          </w:tcPr>
          <w:p w14:paraId="22B4BB17" w14:textId="77777777" w:rsidR="00746ADF" w:rsidRPr="0091139D" w:rsidRDefault="00746ADF" w:rsidP="002B7CD0">
            <w:pPr>
              <w:rPr>
                <w:sz w:val="18"/>
                <w:szCs w:val="18"/>
              </w:rPr>
            </w:pPr>
          </w:p>
        </w:tc>
        <w:tc>
          <w:tcPr>
            <w:tcW w:w="8079" w:type="dxa"/>
            <w:vAlign w:val="center"/>
          </w:tcPr>
          <w:p w14:paraId="0A7A3880" w14:textId="77777777" w:rsidR="00746ADF" w:rsidRPr="0091139D" w:rsidRDefault="00EF3CE2" w:rsidP="00CD3C13">
            <w:pPr>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v</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v</m:t>
                    </m:r>
                  </m:sub>
                </m:sSub>
                <m:r>
                  <w:rPr>
                    <w:rFonts w:ascii="Cambria Math" w:hAnsi="Cambria Math"/>
                    <w:sz w:val="18"/>
                    <w:szCs w:val="18"/>
                  </w:rPr>
                  <m:t>g</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m:t>
                    </m:r>
                  </m:e>
                </m:func>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v</m:t>
                    </m:r>
                  </m:sub>
                </m:sSub>
                <m:r>
                  <w:rPr>
                    <w:rFonts w:ascii="Cambria Math" w:hAnsi="Cambria Math"/>
                    <w:sz w:val="18"/>
                    <w:szCs w:val="18"/>
                  </w:rPr>
                  <m:t>g</m:t>
                </m:r>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m:t>
                    </m:r>
                  </m:e>
                </m:func>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D</m:t>
                    </m:r>
                  </m:sub>
                </m:sSub>
                <m:r>
                  <w:rPr>
                    <w:rFonts w:ascii="Cambria Math" w:hAnsi="Cambria Math"/>
                    <w:sz w:val="18"/>
                    <w:szCs w:val="18"/>
                  </w:rPr>
                  <m:t>ρ</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v</m:t>
                    </m:r>
                  </m:sub>
                </m:sSub>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v</m:t>
                    </m:r>
                  </m:sub>
                  <m:sup>
                    <m:r>
                      <w:rPr>
                        <w:rFonts w:ascii="Cambria Math" w:hAnsi="Cambria Math"/>
                        <w:sz w:val="18"/>
                        <w:szCs w:val="18"/>
                      </w:rPr>
                      <m:t>2</m:t>
                    </m:r>
                  </m:sup>
                </m:sSubSup>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w</m:t>
                    </m:r>
                  </m:sub>
                </m:sSub>
              </m:oMath>
            </m:oMathPara>
          </w:p>
        </w:tc>
        <w:tc>
          <w:tcPr>
            <w:tcW w:w="629" w:type="dxa"/>
            <w:vAlign w:val="center"/>
          </w:tcPr>
          <w:p w14:paraId="0DD64EFF" w14:textId="77777777" w:rsidR="00746ADF" w:rsidRPr="0091139D" w:rsidRDefault="00746ADF" w:rsidP="0091139D">
            <w:pPr>
              <w:jc w:val="right"/>
              <w:rPr>
                <w:sz w:val="18"/>
                <w:szCs w:val="18"/>
              </w:rPr>
            </w:pPr>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17</w:t>
            </w:r>
            <w:r>
              <w:rPr>
                <w:sz w:val="18"/>
                <w:szCs w:val="18"/>
              </w:rPr>
              <w:fldChar w:fldCharType="end"/>
            </w:r>
            <w:r w:rsidRPr="0091139D">
              <w:rPr>
                <w:sz w:val="18"/>
                <w:szCs w:val="18"/>
              </w:rPr>
              <w:t>)</w:t>
            </w:r>
          </w:p>
        </w:tc>
      </w:tr>
    </w:tbl>
    <w:p w14:paraId="5382AA7E" w14:textId="77777777" w:rsidR="00746ADF" w:rsidRDefault="00746ADF" w:rsidP="008C5AD2">
      <w:pPr>
        <w:rPr>
          <w:lang w:eastAsia="en-AU"/>
        </w:rPr>
      </w:pPr>
    </w:p>
    <w:p w14:paraId="56D38E65" w14:textId="77777777" w:rsidR="00075CF9" w:rsidRDefault="00075CF9" w:rsidP="0012341F">
      <w:r>
        <w:t xml:space="preserve">Where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v</m:t>
            </m:r>
          </m:sub>
        </m:sSub>
      </m:oMath>
      <w:r>
        <w:t xml:space="preserve"> is vehicle torque,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v</m:t>
            </m:r>
          </m:sub>
        </m:sSub>
      </m:oMath>
      <w:r>
        <w:t xml:space="preserve">, m, </w:t>
      </w:r>
      <m:oMath>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v</m:t>
            </m:r>
          </m:sub>
        </m:sSub>
      </m:oMath>
      <w:r>
        <w:t xml:space="preserve"> are the speed, mass and frontal area of the vehicle, </w:t>
      </w: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w</m:t>
            </m:r>
          </m:sub>
        </m:sSub>
      </m:oMath>
      <w:r>
        <w:t xml:space="preserve"> is the wheel radius, </w:t>
      </w:r>
      <m:oMath>
        <m:sSub>
          <m:sSubPr>
            <m:ctrlPr>
              <w:rPr>
                <w:rFonts w:ascii="Cambria Math" w:hAnsi="Cambria Math"/>
                <w:i/>
              </w:rPr>
            </m:ctrlPr>
          </m:sSubPr>
          <m:e>
            <m:r>
              <w:rPr>
                <w:rFonts w:ascii="Cambria Math" w:hAnsi="Cambria Math"/>
              </w:rPr>
              <m:t>f</m:t>
            </m:r>
          </m:e>
          <m:sub>
            <m:r>
              <w:rPr>
                <w:rFonts w:ascii="Cambria Math" w:hAnsi="Cambria Math"/>
              </w:rPr>
              <m:t>R</m:t>
            </m:r>
          </m:sub>
        </m:sSub>
      </m:oMath>
      <w:r>
        <w:t xml:space="preserve"> is the </w:t>
      </w:r>
      <w:r w:rsidR="00B611F1" w:rsidRPr="00B611F1">
        <w:t>rolling resistance</w:t>
      </w:r>
      <w:r w:rsidR="00B611F1">
        <w:t xml:space="preserve"> (</w:t>
      </w:r>
      <w:r>
        <w:t>friction</w:t>
      </w:r>
      <w:r w:rsidR="00B611F1">
        <w:t>)</w:t>
      </w:r>
      <w:r>
        <w:t xml:space="preserve"> coefficient, </w:t>
      </w:r>
      <m:oMath>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D</m:t>
            </m:r>
          </m:sub>
        </m:sSub>
      </m:oMath>
      <w:r>
        <w:t xml:space="preserve"> and ρ are the dr</w:t>
      </w:r>
      <w:r w:rsidR="009F4365">
        <w:t xml:space="preserve">ag coefficient and air density, </w:t>
      </w:r>
      <m:oMath>
        <m:r>
          <w:rPr>
            <w:rFonts w:ascii="Cambria Math" w:hAnsi="Cambria Math"/>
            <w:sz w:val="18"/>
            <w:szCs w:val="18"/>
          </w:rPr>
          <m:t>∅</m:t>
        </m:r>
      </m:oMath>
      <w:r>
        <w:t xml:space="preserve"> is the road grade and g</w:t>
      </w:r>
      <w:r w:rsidR="009F4365">
        <w:t xml:space="preserve"> is gravitational acceleration</w:t>
      </w:r>
      <w:r w:rsidR="009F7EE9">
        <w:t xml:space="preserve"> </w:t>
      </w:r>
      <w:r w:rsidR="009F7EE9">
        <w:fldChar w:fldCharType="begin"/>
      </w:r>
      <w:r w:rsidR="0012341F">
        <w:instrText xml:space="preserve"> ADDIN EN.CITE &lt;EndNote&gt;&lt;Cite&gt;&lt;Author&gt;Borhan&lt;/Author&gt;&lt;Year&gt;2009&lt;/Year&gt;&lt;RecNum&gt;145&lt;/RecNum&gt;&lt;DisplayText&gt;[27, 28]&lt;/DisplayText&gt;&lt;record&gt;&lt;rec-number&gt;145&lt;/rec-number&gt;&lt;foreign-keys&gt;&lt;key app="EN" db-id="xspzrtw05w5rsye5ea0pfspyfva505xwv9p0" timestamp="1455497370"&gt;145&lt;/key&gt;&lt;/foreign-keys&gt;&lt;ref-type name="Conference Proceedings"&gt;10&lt;/ref-type&gt;&lt;contributors&gt;&lt;authors&gt;&lt;author&gt;Borhan, H Ali&lt;/author&gt;&lt;author&gt;Vahidi, Ardalan&lt;/author&gt;&lt;author&gt;Phillips, Anthony M&lt;/author&gt;&lt;author&gt;Kuang, Ming L&lt;/author&gt;&lt;author&gt;Kolmanovsky, Ilya V&lt;/author&gt;&lt;/authors&gt;&lt;/contributors&gt;&lt;titles&gt;&lt;title&gt;Predictive energy management of a power-split hybrid electric vehicle&lt;/title&gt;&lt;secondary-title&gt;American Control Conference, 2009. ACC&amp;apos;09.&lt;/secondary-title&gt;&lt;/titles&gt;&lt;pages&gt;3970-3976&lt;/pages&gt;&lt;dates&gt;&lt;year&gt;2009&lt;/year&gt;&lt;/dates&gt;&lt;publisher&gt;IEEE&lt;/publisher&gt;&lt;isbn&gt;142444523X&lt;/isbn&gt;&lt;urls&gt;&lt;/urls&gt;&lt;/record&gt;&lt;/Cite&gt;&lt;Cite&gt;&lt;Author&gt;Hartani&lt;/Author&gt;&lt;Year&gt;2010&lt;/Year&gt;&lt;RecNum&gt;146&lt;/RecNum&gt;&lt;record&gt;&lt;rec-number&gt;146&lt;/rec-number&gt;&lt;foreign-keys&gt;&lt;key app="EN" db-id="xspzrtw05w5rsye5ea0pfspyfva505xwv9p0" timestamp="1455497370"&gt;146&lt;/key&gt;&lt;/foreign-keys&gt;&lt;ref-type name="Journal Article"&gt;17&lt;/ref-type&gt;&lt;contributors&gt;&lt;authors&gt;&lt;author&gt;Hartani, Kada&lt;/author&gt;&lt;author&gt;Miloud, Yahia&lt;/author&gt;&lt;author&gt;Miloudi, Abdellah&lt;/author&gt;&lt;/authors&gt;&lt;/contributors&gt;&lt;titles&gt;&lt;title&gt;Improved direct torque control of permanent magnet synchronous electrical vehicle motor with proportional-integral resistance estimator&lt;/title&gt;&lt;secondary-title&gt;Journal of Electrical Engineering and Technology&lt;/secondary-title&gt;&lt;/titles&gt;&lt;periodical&gt;&lt;full-title&gt;Journal of Electrical Engineering and Technology&lt;/full-title&gt;&lt;/periodical&gt;&lt;pages&gt;451-461&lt;/pages&gt;&lt;volume&gt;5&lt;/volume&gt;&lt;number&gt;3&lt;/number&gt;&lt;dates&gt;&lt;year&gt;2010&lt;/year&gt;&lt;/dates&gt;&lt;isbn&gt;1975-0102&lt;/isbn&gt;&lt;urls&gt;&lt;/urls&gt;&lt;/record&gt;&lt;/Cite&gt;&lt;/EndNote&gt;</w:instrText>
      </w:r>
      <w:r w:rsidR="009F7EE9">
        <w:fldChar w:fldCharType="separate"/>
      </w:r>
      <w:r w:rsidR="0012341F">
        <w:rPr>
          <w:noProof/>
        </w:rPr>
        <w:t>[27, 28]</w:t>
      </w:r>
      <w:r w:rsidR="009F7EE9">
        <w:fldChar w:fldCharType="end"/>
      </w:r>
      <w:r w:rsidR="009F4365">
        <w:t>.</w:t>
      </w:r>
    </w:p>
    <w:p w14:paraId="0D0AA4BE" w14:textId="77777777" w:rsidR="006B5316" w:rsidRPr="00705883" w:rsidRDefault="006B5316" w:rsidP="006B5316">
      <w:pPr>
        <w:pStyle w:val="Heading2"/>
        <w:rPr>
          <w:lang w:eastAsia="en-AU"/>
        </w:rPr>
      </w:pPr>
      <w:r w:rsidRPr="00705883">
        <w:rPr>
          <w:lang w:eastAsia="en-AU"/>
        </w:rPr>
        <w:t>Motor model</w:t>
      </w:r>
    </w:p>
    <w:p w14:paraId="6C5EBDA6" w14:textId="550AC33A" w:rsidR="006B5316" w:rsidRDefault="006B5316" w:rsidP="006B5316">
      <w:pPr>
        <w:rPr>
          <w:lang w:eastAsia="en-AU"/>
        </w:rPr>
      </w:pPr>
      <w:r w:rsidRPr="005B1E8A">
        <w:rPr>
          <w:lang w:eastAsia="en-AU"/>
        </w:rPr>
        <w:t xml:space="preserve">To simplify the system model, a DC equivalent motor model is used to represent the </w:t>
      </w:r>
      <w:r w:rsidR="00AE66FE">
        <w:rPr>
          <w:lang w:eastAsia="en-AU"/>
        </w:rPr>
        <w:t xml:space="preserve">electric </w:t>
      </w:r>
      <w:r w:rsidRPr="005B1E8A">
        <w:rPr>
          <w:lang w:eastAsia="en-AU"/>
        </w:rPr>
        <w:t xml:space="preserve">prime mover. This </w:t>
      </w:r>
      <w:r w:rsidR="00FC28EF">
        <w:rPr>
          <w:lang w:eastAsia="en-AU"/>
        </w:rPr>
        <w:t xml:space="preserve">simplification </w:t>
      </w:r>
      <w:r w:rsidRPr="005B1E8A">
        <w:rPr>
          <w:lang w:eastAsia="en-AU"/>
        </w:rPr>
        <w:t xml:space="preserve">reduces the three phase permanent magnet motor to </w:t>
      </w:r>
      <w:r w:rsidRPr="00857D48">
        <w:rPr>
          <w:noProof/>
          <w:lang w:eastAsia="en-AU"/>
        </w:rPr>
        <w:t>a simple</w:t>
      </w:r>
      <w:r w:rsidRPr="005B1E8A">
        <w:rPr>
          <w:lang w:eastAsia="en-AU"/>
        </w:rPr>
        <w:t xml:space="preserve"> two degree of freedom model and allows direct control of input voltage without consideration of power electronics for these simulations. The complexity of simulating power electronics </w:t>
      </w:r>
      <w:r w:rsidRPr="00857D48">
        <w:rPr>
          <w:noProof/>
          <w:lang w:eastAsia="en-AU"/>
        </w:rPr>
        <w:t>is eliminated</w:t>
      </w:r>
      <w:r w:rsidRPr="005B1E8A">
        <w:rPr>
          <w:lang w:eastAsia="en-AU"/>
        </w:rPr>
        <w:t xml:space="preserve">, and the direct voltage control of the motor is now possible. The differential equation for the electric circuit </w:t>
      </w:r>
      <w:r w:rsidRPr="00857D48">
        <w:rPr>
          <w:noProof/>
          <w:lang w:eastAsia="en-AU"/>
        </w:rPr>
        <w:t>is defined</w:t>
      </w:r>
      <w:r w:rsidRPr="005B1E8A">
        <w:rPr>
          <w:lang w:eastAsia="en-AU"/>
        </w:rPr>
        <w:t xml:space="preserve"> in equation</w:t>
      </w:r>
      <w:r>
        <w:rPr>
          <w:lang w:eastAsia="en-AU"/>
        </w:rPr>
        <w:t xml:space="preserve"> </w:t>
      </w:r>
      <w:r>
        <w:rPr>
          <w:lang w:eastAsia="en-AU"/>
        </w:rPr>
        <w:fldChar w:fldCharType="begin"/>
      </w:r>
      <w:r>
        <w:rPr>
          <w:lang w:eastAsia="en-AU"/>
        </w:rPr>
        <w:instrText xml:space="preserve"> REF _Ref435621222 \h </w:instrText>
      </w:r>
      <w:r>
        <w:rPr>
          <w:lang w:eastAsia="en-AU"/>
        </w:rPr>
      </w:r>
      <w:r>
        <w:rPr>
          <w:lang w:eastAsia="en-AU"/>
        </w:rPr>
        <w:fldChar w:fldCharType="separate"/>
      </w:r>
      <w:r w:rsidR="004246F6" w:rsidRPr="0091139D">
        <w:rPr>
          <w:sz w:val="18"/>
          <w:szCs w:val="18"/>
        </w:rPr>
        <w:t>(</w:t>
      </w:r>
      <w:r w:rsidR="004246F6">
        <w:rPr>
          <w:noProof/>
          <w:sz w:val="18"/>
          <w:szCs w:val="18"/>
        </w:rPr>
        <w:t>18</w:t>
      </w:r>
      <w:r w:rsidR="004246F6" w:rsidRPr="0091139D">
        <w:rPr>
          <w:sz w:val="18"/>
          <w:szCs w:val="18"/>
        </w:rPr>
        <w:t>)</w:t>
      </w:r>
      <w:r>
        <w:rPr>
          <w:lang w:eastAsia="en-AU"/>
        </w:rPr>
        <w:fldChar w:fldCharType="end"/>
      </w:r>
      <w:r>
        <w:rPr>
          <w:lang w:eastAsia="en-AU"/>
        </w:rPr>
        <w:t>.</w:t>
      </w:r>
    </w:p>
    <w:p w14:paraId="099E8517" w14:textId="77777777" w:rsidR="006B5316" w:rsidRDefault="006B5316" w:rsidP="006B5316">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6B5316" w:rsidRPr="0091139D" w14:paraId="5E443D0F" w14:textId="77777777" w:rsidTr="00D57266">
        <w:tc>
          <w:tcPr>
            <w:tcW w:w="426" w:type="dxa"/>
          </w:tcPr>
          <w:p w14:paraId="21647988" w14:textId="77777777" w:rsidR="006B5316" w:rsidRPr="0091139D" w:rsidRDefault="006B5316" w:rsidP="00D57266">
            <w:pPr>
              <w:rPr>
                <w:sz w:val="18"/>
                <w:szCs w:val="18"/>
              </w:rPr>
            </w:pPr>
          </w:p>
        </w:tc>
        <w:tc>
          <w:tcPr>
            <w:tcW w:w="8079" w:type="dxa"/>
            <w:vAlign w:val="center"/>
          </w:tcPr>
          <w:p w14:paraId="26971666" w14:textId="77777777" w:rsidR="006B5316" w:rsidRPr="0091139D" w:rsidRDefault="006B5316" w:rsidP="00D57266">
            <w:pPr>
              <w:rPr>
                <w:sz w:val="18"/>
                <w:szCs w:val="18"/>
              </w:rPr>
            </w:pPr>
            <m:oMathPara>
              <m:oMathParaPr>
                <m:jc m:val="left"/>
              </m:oMathParaPr>
              <m:oMath>
                <m:r>
                  <w:rPr>
                    <w:rFonts w:ascii="Cambria Math" w:hAnsi="Cambria Math"/>
                    <w:sz w:val="18"/>
                    <w:szCs w:val="18"/>
                  </w:rPr>
                  <m:t>V=IR+</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e</m:t>
                    </m:r>
                  </m:sub>
                </m:sSub>
                <m:acc>
                  <m:accPr>
                    <m:chr m:val="̇"/>
                    <m:ctrlPr>
                      <w:rPr>
                        <w:rFonts w:ascii="Cambria Math" w:hAnsi="Cambria Math"/>
                        <w:i/>
                        <w:sz w:val="18"/>
                        <w:szCs w:val="18"/>
                        <w:lang w:eastAsia="en-AU"/>
                      </w:rPr>
                    </m:ctrlPr>
                  </m:accPr>
                  <m:e>
                    <m:r>
                      <w:rPr>
                        <w:rFonts w:ascii="Cambria Math" w:hAnsi="Cambria Math"/>
                        <w:sz w:val="18"/>
                        <w:szCs w:val="18"/>
                        <w:lang w:eastAsia="en-AU"/>
                      </w:rPr>
                      <m:t>θ</m:t>
                    </m:r>
                  </m:e>
                </m:acc>
                <m:r>
                  <w:rPr>
                    <w:rFonts w:ascii="Cambria Math" w:hAnsi="Cambria Math"/>
                    <w:sz w:val="18"/>
                    <w:szCs w:val="18"/>
                  </w:rPr>
                  <m:t xml:space="preserve">+L </m:t>
                </m:r>
                <m:f>
                  <m:fPr>
                    <m:ctrlPr>
                      <w:rPr>
                        <w:rFonts w:ascii="Cambria Math" w:hAnsi="Cambria Math"/>
                        <w:i/>
                        <w:sz w:val="18"/>
                        <w:szCs w:val="18"/>
                      </w:rPr>
                    </m:ctrlPr>
                  </m:fPr>
                  <m:num>
                    <m:r>
                      <w:rPr>
                        <w:rFonts w:ascii="Cambria Math" w:hAnsi="Cambria Math"/>
                        <w:sz w:val="18"/>
                        <w:szCs w:val="18"/>
                      </w:rPr>
                      <m:t>dI</m:t>
                    </m:r>
                  </m:num>
                  <m:den>
                    <m:r>
                      <w:rPr>
                        <w:rFonts w:ascii="Cambria Math" w:hAnsi="Cambria Math"/>
                        <w:sz w:val="18"/>
                        <w:szCs w:val="18"/>
                      </w:rPr>
                      <m:t>dt</m:t>
                    </m:r>
                  </m:den>
                </m:f>
                <m:r>
                  <w:rPr>
                    <w:rFonts w:ascii="Cambria Math" w:hAnsi="Cambria Math"/>
                    <w:sz w:val="18"/>
                    <w:szCs w:val="18"/>
                  </w:rPr>
                  <m:t xml:space="preserve"> </m:t>
                </m:r>
              </m:oMath>
            </m:oMathPara>
          </w:p>
        </w:tc>
        <w:tc>
          <w:tcPr>
            <w:tcW w:w="629" w:type="dxa"/>
            <w:vAlign w:val="center"/>
          </w:tcPr>
          <w:p w14:paraId="0D42FF2E" w14:textId="77777777" w:rsidR="006B5316" w:rsidRPr="0091139D" w:rsidRDefault="006B5316" w:rsidP="00D57266">
            <w:pPr>
              <w:jc w:val="right"/>
              <w:rPr>
                <w:sz w:val="18"/>
                <w:szCs w:val="18"/>
              </w:rPr>
            </w:pPr>
            <w:bookmarkStart w:id="20" w:name="_Ref435621222"/>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18</w:t>
            </w:r>
            <w:r>
              <w:rPr>
                <w:sz w:val="18"/>
                <w:szCs w:val="18"/>
              </w:rPr>
              <w:fldChar w:fldCharType="end"/>
            </w:r>
            <w:r w:rsidRPr="0091139D">
              <w:rPr>
                <w:sz w:val="18"/>
                <w:szCs w:val="18"/>
              </w:rPr>
              <w:t>)</w:t>
            </w:r>
            <w:bookmarkEnd w:id="20"/>
          </w:p>
        </w:tc>
      </w:tr>
    </w:tbl>
    <w:p w14:paraId="7AE74EDF" w14:textId="77777777" w:rsidR="006B5316" w:rsidRDefault="006B5316" w:rsidP="006B5316">
      <w:pPr>
        <w:rPr>
          <w:lang w:eastAsia="en-AU"/>
        </w:rPr>
      </w:pPr>
    </w:p>
    <w:p w14:paraId="16C9CCD5" w14:textId="77777777" w:rsidR="006B5316" w:rsidRDefault="006B5316" w:rsidP="006B5316">
      <w:pPr>
        <w:rPr>
          <w:lang w:eastAsia="en-AU"/>
        </w:rPr>
      </w:pPr>
      <w:r>
        <w:rPr>
          <w:lang w:eastAsia="en-AU"/>
        </w:rPr>
        <w:t xml:space="preserve">Where </w:t>
      </w:r>
      <w:r w:rsidRPr="00857D48">
        <w:rPr>
          <w:i/>
          <w:iCs/>
          <w:noProof/>
          <w:lang w:eastAsia="en-AU"/>
        </w:rPr>
        <w:t>I</w:t>
      </w:r>
      <w:r>
        <w:rPr>
          <w:lang w:eastAsia="en-AU"/>
        </w:rPr>
        <w:t xml:space="preserve"> </w:t>
      </w:r>
      <w:r w:rsidRPr="00857D48">
        <w:rPr>
          <w:noProof/>
          <w:lang w:eastAsia="en-AU"/>
        </w:rPr>
        <w:t>is</w:t>
      </w:r>
      <w:r>
        <w:rPr>
          <w:lang w:eastAsia="en-AU"/>
        </w:rPr>
        <w:t xml:space="preserve"> the line current, </w:t>
      </w:r>
      <w:r w:rsidRPr="006D2F5B">
        <w:rPr>
          <w:i/>
          <w:iCs/>
          <w:lang w:eastAsia="en-AU"/>
        </w:rPr>
        <w:t>L</w:t>
      </w:r>
      <w:r>
        <w:rPr>
          <w:lang w:eastAsia="en-AU"/>
        </w:rPr>
        <w:t xml:space="preserve"> is the line inductance, </w:t>
      </w:r>
      <m:oMath>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e</m:t>
            </m:r>
          </m:sub>
        </m:sSub>
      </m:oMath>
      <w:r>
        <w:rPr>
          <w:lang w:eastAsia="en-AU"/>
        </w:rPr>
        <w:t xml:space="preserve"> is the back emf constant, </w:t>
      </w:r>
      <w:r w:rsidRPr="006D2F5B">
        <w:rPr>
          <w:i/>
          <w:iCs/>
          <w:lang w:eastAsia="en-AU"/>
        </w:rPr>
        <w:t>R</w:t>
      </w:r>
      <w:r>
        <w:rPr>
          <w:lang w:eastAsia="en-AU"/>
        </w:rPr>
        <w:t xml:space="preserve"> is the line resistance, and </w:t>
      </w:r>
      <w:r w:rsidRPr="00EA12DA">
        <w:rPr>
          <w:i/>
          <w:lang w:eastAsia="en-AU"/>
        </w:rPr>
        <w:t>V</w:t>
      </w:r>
      <w:r>
        <w:rPr>
          <w:lang w:eastAsia="en-AU"/>
        </w:rPr>
        <w:t xml:space="preserve"> is line voltage. The electromagnetic torque produced in the motor is defined as follows:</w:t>
      </w:r>
    </w:p>
    <w:p w14:paraId="56C3B8C1" w14:textId="77777777" w:rsidR="006B5316" w:rsidRDefault="006B5316" w:rsidP="006B5316">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6B5316" w:rsidRPr="0091139D" w14:paraId="4D966A29" w14:textId="77777777" w:rsidTr="00D57266">
        <w:tc>
          <w:tcPr>
            <w:tcW w:w="426" w:type="dxa"/>
          </w:tcPr>
          <w:p w14:paraId="2D93B8DA" w14:textId="77777777" w:rsidR="006B5316" w:rsidRPr="0091139D" w:rsidRDefault="006B5316" w:rsidP="00D57266">
            <w:pPr>
              <w:rPr>
                <w:sz w:val="18"/>
                <w:szCs w:val="18"/>
              </w:rPr>
            </w:pPr>
          </w:p>
        </w:tc>
        <w:tc>
          <w:tcPr>
            <w:tcW w:w="8079" w:type="dxa"/>
            <w:vAlign w:val="center"/>
          </w:tcPr>
          <w:p w14:paraId="17275CE3" w14:textId="77777777" w:rsidR="006B5316" w:rsidRPr="0091139D" w:rsidRDefault="00EF3CE2" w:rsidP="001163A2">
            <w:pPr>
              <w:rPr>
                <w:sz w:val="18"/>
                <w:szCs w:val="18"/>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T</m:t>
                    </m:r>
                  </m:e>
                  <m:sub>
                    <m:r>
                      <w:rPr>
                        <w:rFonts w:ascii="Cambria Math" w:hAnsi="Cambria Math"/>
                        <w:sz w:val="18"/>
                        <w:szCs w:val="18"/>
                        <w:lang w:eastAsia="en-AU"/>
                      </w:rPr>
                      <m:t>em</m:t>
                    </m:r>
                  </m:sub>
                </m:sSub>
                <m:r>
                  <w:rPr>
                    <w:rFonts w:ascii="Cambria Math" w:hAnsi="Cambria Math"/>
                    <w:sz w:val="18"/>
                    <w:szCs w:val="18"/>
                    <w:lang w:eastAsia="en-AU"/>
                  </w:rPr>
                  <m:t xml:space="preserve">= </m:t>
                </m:r>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t</m:t>
                    </m:r>
                  </m:sub>
                </m:sSub>
                <m:acc>
                  <m:accPr>
                    <m:chr m:val="̇"/>
                    <m:ctrlPr>
                      <w:rPr>
                        <w:rFonts w:ascii="Cambria Math" w:hAnsi="Cambria Math"/>
                        <w:i/>
                        <w:sz w:val="18"/>
                        <w:szCs w:val="18"/>
                        <w:lang w:eastAsia="en-AU"/>
                      </w:rPr>
                    </m:ctrlPr>
                  </m:accPr>
                  <m:e>
                    <m:r>
                      <w:rPr>
                        <w:rFonts w:ascii="Cambria Math" w:hAnsi="Cambria Math"/>
                        <w:sz w:val="18"/>
                        <w:szCs w:val="18"/>
                        <w:lang w:eastAsia="en-AU"/>
                      </w:rPr>
                      <m:t>θ</m:t>
                    </m:r>
                  </m:e>
                </m:acc>
              </m:oMath>
            </m:oMathPara>
          </w:p>
        </w:tc>
        <w:tc>
          <w:tcPr>
            <w:tcW w:w="629" w:type="dxa"/>
            <w:vAlign w:val="center"/>
          </w:tcPr>
          <w:p w14:paraId="5C233433" w14:textId="77777777" w:rsidR="006B5316" w:rsidRPr="0091139D" w:rsidRDefault="006B5316" w:rsidP="00D57266">
            <w:pPr>
              <w:jc w:val="right"/>
              <w:rPr>
                <w:sz w:val="18"/>
                <w:szCs w:val="18"/>
              </w:rPr>
            </w:pPr>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19</w:t>
            </w:r>
            <w:r>
              <w:rPr>
                <w:sz w:val="18"/>
                <w:szCs w:val="18"/>
              </w:rPr>
              <w:fldChar w:fldCharType="end"/>
            </w:r>
            <w:r w:rsidRPr="0091139D">
              <w:rPr>
                <w:sz w:val="18"/>
                <w:szCs w:val="18"/>
              </w:rPr>
              <w:t>)</w:t>
            </w:r>
          </w:p>
        </w:tc>
      </w:tr>
    </w:tbl>
    <w:p w14:paraId="1E73745F" w14:textId="77777777" w:rsidR="006B5316" w:rsidRDefault="006B5316" w:rsidP="006B5316">
      <w:pPr>
        <w:rPr>
          <w:lang w:eastAsia="en-AU"/>
        </w:rPr>
      </w:pPr>
    </w:p>
    <w:p w14:paraId="4E44334F" w14:textId="77777777" w:rsidR="006B5316" w:rsidRDefault="006B5316" w:rsidP="0012341F">
      <w:pPr>
        <w:rPr>
          <w:lang w:eastAsia="en-AU"/>
        </w:rPr>
      </w:pPr>
      <w:r>
        <w:rPr>
          <w:lang w:eastAsia="en-AU"/>
        </w:rPr>
        <w:t xml:space="preserve">Where </w:t>
      </w:r>
      <m:oMath>
        <m:sSub>
          <m:sSubPr>
            <m:ctrlPr>
              <w:rPr>
                <w:rFonts w:ascii="Cambria Math" w:hAnsi="Cambria Math"/>
                <w:i/>
                <w:lang w:eastAsia="en-AU"/>
              </w:rPr>
            </m:ctrlPr>
          </m:sSubPr>
          <m:e>
            <m:r>
              <w:rPr>
                <w:rFonts w:ascii="Cambria Math" w:hAnsi="Cambria Math"/>
                <w:lang w:eastAsia="en-AU"/>
              </w:rPr>
              <m:t>K</m:t>
            </m:r>
          </m:e>
          <m:sub>
            <m:r>
              <w:rPr>
                <w:rFonts w:ascii="Cambria Math" w:hAnsi="Cambria Math"/>
                <w:lang w:eastAsia="en-AU"/>
              </w:rPr>
              <m:t>t</m:t>
            </m:r>
          </m:sub>
        </m:sSub>
      </m:oMath>
      <w:r>
        <w:rPr>
          <w:lang w:eastAsia="en-AU"/>
        </w:rPr>
        <w:t xml:space="preserve"> is the torque constant and </w:t>
      </w:r>
      <m:oMath>
        <m:sSub>
          <m:sSubPr>
            <m:ctrlPr>
              <w:rPr>
                <w:rFonts w:ascii="Cambria Math" w:hAnsi="Cambria Math"/>
                <w:i/>
                <w:lang w:eastAsia="en-AU"/>
              </w:rPr>
            </m:ctrlPr>
          </m:sSubPr>
          <m:e>
            <m:r>
              <w:rPr>
                <w:rFonts w:ascii="Cambria Math" w:hAnsi="Cambria Math"/>
                <w:lang w:eastAsia="en-AU"/>
              </w:rPr>
              <m:t>T</m:t>
            </m:r>
          </m:e>
          <m:sub>
            <m:r>
              <w:rPr>
                <w:rFonts w:ascii="Cambria Math" w:hAnsi="Cambria Math"/>
                <w:lang w:eastAsia="en-AU"/>
              </w:rPr>
              <m:t>em</m:t>
            </m:r>
          </m:sub>
        </m:sSub>
      </m:oMath>
      <w:r>
        <w:rPr>
          <w:lang w:eastAsia="en-AU"/>
        </w:rPr>
        <w:t xml:space="preserve"> is the electromagnetic torque. These two equations represent the electrical component of the model equations of motion, and should be considered in conjunction with the equations of motion presented</w:t>
      </w:r>
      <w:r w:rsidR="00401C39">
        <w:rPr>
          <w:lang w:eastAsia="en-AU"/>
        </w:rPr>
        <w:t xml:space="preserve"> </w:t>
      </w:r>
      <w:r>
        <w:rPr>
          <w:lang w:eastAsia="en-AU"/>
        </w:rPr>
        <w:fldChar w:fldCharType="begin"/>
      </w:r>
      <w:r w:rsidR="0012341F">
        <w:rPr>
          <w:lang w:eastAsia="en-AU"/>
        </w:rPr>
        <w:instrText xml:space="preserve"> ADDIN EN.CITE &lt;EndNote&gt;&lt;Cite&gt;&lt;Author&gt;Sen&lt;/Author&gt;&lt;Year&gt;2007&lt;/Year&gt;&lt;RecNum&gt;144&lt;/RecNum&gt;&lt;DisplayText&gt;[29]&lt;/DisplayText&gt;&lt;record&gt;&lt;rec-number&gt;144&lt;/rec-number&gt;&lt;foreign-keys&gt;&lt;key app="EN" db-id="xspzrtw05w5rsye5ea0pfspyfva505xwv9p0" timestamp="1455497370"&gt;144&lt;/key&gt;&lt;/foreign-keys&gt;&lt;ref-type name="Book"&gt;6&lt;/ref-type&gt;&lt;contributors&gt;&lt;authors&gt;&lt;author&gt;Sen, Paresh Chandra&lt;/author&gt;&lt;/authors&gt;&lt;/contributors&gt;&lt;titles&gt;&lt;title&gt;Principles of electric machines and power electronics&lt;/title&gt;&lt;/titles&gt;&lt;dates&gt;&lt;year&gt;2007&lt;/year&gt;&lt;/dates&gt;&lt;publisher&gt;John Wiley &amp;amp; Sons&lt;/publisher&gt;&lt;isbn&gt;812651101X&lt;/isbn&gt;&lt;urls&gt;&lt;/urls&gt;&lt;/record&gt;&lt;/Cite&gt;&lt;/EndNote&gt;</w:instrText>
      </w:r>
      <w:r>
        <w:rPr>
          <w:lang w:eastAsia="en-AU"/>
        </w:rPr>
        <w:fldChar w:fldCharType="separate"/>
      </w:r>
      <w:r w:rsidR="0012341F">
        <w:rPr>
          <w:noProof/>
          <w:lang w:eastAsia="en-AU"/>
        </w:rPr>
        <w:t>[29]</w:t>
      </w:r>
      <w:r>
        <w:rPr>
          <w:lang w:eastAsia="en-AU"/>
        </w:rPr>
        <w:fldChar w:fldCharType="end"/>
      </w:r>
      <w:r>
        <w:rPr>
          <w:lang w:eastAsia="en-AU"/>
        </w:rPr>
        <w:t>.</w:t>
      </w:r>
    </w:p>
    <w:p w14:paraId="29712C87" w14:textId="77777777" w:rsidR="00593315" w:rsidRDefault="00593315" w:rsidP="006B5316">
      <w:pPr>
        <w:rPr>
          <w:lang w:eastAsia="en-AU"/>
        </w:rPr>
      </w:pPr>
    </w:p>
    <w:p w14:paraId="75C5EDD0" w14:textId="77777777" w:rsidR="006B5316" w:rsidRDefault="00FC28EF" w:rsidP="001163A2">
      <w:pPr>
        <w:rPr>
          <w:lang w:eastAsia="en-AU"/>
        </w:rPr>
      </w:pPr>
      <w:r w:rsidRPr="00FC28EF">
        <w:rPr>
          <w:lang w:eastAsia="en-AU"/>
        </w:rPr>
        <w:t xml:space="preserve">Modelling the electric machine for vehicular powertrains is somewhat different to traditional engine modelling. </w:t>
      </w:r>
      <w:r w:rsidRPr="00857D48">
        <w:rPr>
          <w:noProof/>
          <w:lang w:eastAsia="en-AU"/>
        </w:rPr>
        <w:t>Generally, electric</w:t>
      </w:r>
      <w:r w:rsidRPr="00FC28EF">
        <w:rPr>
          <w:lang w:eastAsia="en-AU"/>
        </w:rPr>
        <w:t xml:space="preserve"> machine models use only a maximum output torque with an integrated efficiency map and the supplied battery power to determine the driving load delivered to the wheels. For the electric machine, it </w:t>
      </w:r>
      <w:r w:rsidRPr="00857D48">
        <w:rPr>
          <w:noProof/>
          <w:lang w:eastAsia="en-AU"/>
        </w:rPr>
        <w:t>is assumed</w:t>
      </w:r>
      <w:r w:rsidRPr="00FC28EF">
        <w:rPr>
          <w:lang w:eastAsia="en-AU"/>
        </w:rPr>
        <w:t xml:space="preserve"> that the demanded power from the controller </w:t>
      </w:r>
      <w:r w:rsidRPr="00857D48">
        <w:rPr>
          <w:noProof/>
          <w:lang w:eastAsia="en-AU"/>
        </w:rPr>
        <w:t>is supplied</w:t>
      </w:r>
      <w:r w:rsidRPr="00FC28EF">
        <w:rPr>
          <w:lang w:eastAsia="en-AU"/>
        </w:rPr>
        <w:t xml:space="preserve"> to the motor (</w:t>
      </w:r>
      <m:oMath>
        <m:sSub>
          <m:sSubPr>
            <m:ctrlPr>
              <w:rPr>
                <w:rFonts w:ascii="Cambria Math" w:hAnsi="Cambria Math"/>
                <w:i/>
                <w:lang w:eastAsia="en-AU"/>
              </w:rPr>
            </m:ctrlPr>
          </m:sSubPr>
          <m:e>
            <m:r>
              <w:rPr>
                <w:rFonts w:ascii="Cambria Math" w:hAnsi="Cambria Math"/>
                <w:lang w:eastAsia="en-AU"/>
              </w:rPr>
              <m:t>P</m:t>
            </m:r>
          </m:e>
          <m:sub>
            <m:r>
              <w:rPr>
                <w:rFonts w:ascii="Cambria Math" w:hAnsi="Cambria Math"/>
                <w:lang w:eastAsia="en-AU"/>
              </w:rPr>
              <m:t>s</m:t>
            </m:r>
          </m:sub>
        </m:sSub>
      </m:oMath>
      <w:r w:rsidRPr="00FC28EF">
        <w:rPr>
          <w:lang w:eastAsia="en-AU"/>
        </w:rPr>
        <w:t xml:space="preserve">), this is combined with motor speed and efficiency to determine the actual motor output torque. The motor </w:t>
      </w:r>
      <w:r w:rsidR="00EA12DA">
        <w:rPr>
          <w:lang w:eastAsia="en-AU"/>
        </w:rPr>
        <w:t xml:space="preserve">output </w:t>
      </w:r>
      <w:r w:rsidRPr="00FC28EF">
        <w:rPr>
          <w:lang w:eastAsia="en-AU"/>
        </w:rPr>
        <w:t>torque is calculated as follows for the motor</w:t>
      </w:r>
      <w:r w:rsidR="00593315">
        <w:rPr>
          <w:lang w:eastAsia="en-AU"/>
        </w:rPr>
        <w:t>.</w:t>
      </w:r>
    </w:p>
    <w:p w14:paraId="45413C4C" w14:textId="77777777" w:rsidR="00593315" w:rsidRDefault="00593315" w:rsidP="006B5316">
      <w:pPr>
        <w:rPr>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79"/>
        <w:gridCol w:w="629"/>
      </w:tblGrid>
      <w:tr w:rsidR="006B5316" w:rsidRPr="0091139D" w14:paraId="61679E2A" w14:textId="77777777" w:rsidTr="00D57266">
        <w:tc>
          <w:tcPr>
            <w:tcW w:w="426" w:type="dxa"/>
          </w:tcPr>
          <w:p w14:paraId="72B313A3" w14:textId="77777777" w:rsidR="006B5316" w:rsidRPr="0091139D" w:rsidRDefault="006B5316" w:rsidP="00D57266">
            <w:pPr>
              <w:rPr>
                <w:sz w:val="18"/>
                <w:szCs w:val="18"/>
              </w:rPr>
            </w:pPr>
          </w:p>
        </w:tc>
        <w:tc>
          <w:tcPr>
            <w:tcW w:w="8079" w:type="dxa"/>
            <w:vAlign w:val="center"/>
          </w:tcPr>
          <w:p w14:paraId="5B0540DC" w14:textId="77777777" w:rsidR="006B5316" w:rsidRPr="0091139D" w:rsidRDefault="00EF3CE2" w:rsidP="001163A2">
            <w:pPr>
              <w:rPr>
                <w:sz w:val="18"/>
                <w:szCs w:val="18"/>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T</m:t>
                    </m:r>
                  </m:e>
                  <m:sub>
                    <m:r>
                      <w:rPr>
                        <w:rFonts w:ascii="Cambria Math" w:hAnsi="Cambria Math"/>
                        <w:sz w:val="18"/>
                        <w:szCs w:val="18"/>
                        <w:lang w:eastAsia="en-AU"/>
                      </w:rPr>
                      <m:t>m</m:t>
                    </m:r>
                  </m:sub>
                </m:sSub>
                <m:r>
                  <w:rPr>
                    <w:rFonts w:ascii="Cambria Math" w:hAnsi="Cambria Math"/>
                    <w:sz w:val="18"/>
                    <w:szCs w:val="18"/>
                    <w:lang w:eastAsia="en-AU"/>
                  </w:rPr>
                  <m:t xml:space="preserve">= </m:t>
                </m:r>
                <m:sSub>
                  <m:sSubPr>
                    <m:ctrlPr>
                      <w:rPr>
                        <w:rFonts w:ascii="Cambria Math" w:hAnsi="Cambria Math"/>
                        <w:i/>
                        <w:sz w:val="18"/>
                        <w:szCs w:val="18"/>
                        <w:lang w:eastAsia="en-AU"/>
                      </w:rPr>
                    </m:ctrlPr>
                  </m:sSubPr>
                  <m:e>
                    <m:r>
                      <w:rPr>
                        <w:rFonts w:ascii="Cambria Math" w:hAnsi="Cambria Math"/>
                        <w:sz w:val="18"/>
                        <w:szCs w:val="18"/>
                        <w:lang w:eastAsia="en-AU"/>
                      </w:rPr>
                      <m:t>η</m:t>
                    </m:r>
                  </m:e>
                  <m:sub>
                    <m:r>
                      <w:rPr>
                        <w:rFonts w:ascii="Cambria Math" w:hAnsi="Cambria Math"/>
                        <w:sz w:val="18"/>
                        <w:szCs w:val="18"/>
                        <w:lang w:eastAsia="en-AU"/>
                      </w:rPr>
                      <m:t>m</m:t>
                    </m:r>
                  </m:sub>
                </m:sSub>
                <m:f>
                  <m:fPr>
                    <m:ctrlPr>
                      <w:rPr>
                        <w:rFonts w:ascii="Cambria Math" w:hAnsi="Cambria Math"/>
                        <w:i/>
                        <w:sz w:val="18"/>
                        <w:szCs w:val="18"/>
                        <w:lang w:eastAsia="en-AU"/>
                      </w:rPr>
                    </m:ctrlPr>
                  </m:fPr>
                  <m:num>
                    <m:sSub>
                      <m:sSubPr>
                        <m:ctrlPr>
                          <w:rPr>
                            <w:rFonts w:ascii="Cambria Math" w:hAnsi="Cambria Math"/>
                            <w:i/>
                            <w:sz w:val="18"/>
                            <w:szCs w:val="18"/>
                            <w:lang w:eastAsia="en-AU"/>
                          </w:rPr>
                        </m:ctrlPr>
                      </m:sSubPr>
                      <m:e>
                        <m:r>
                          <w:rPr>
                            <w:rFonts w:ascii="Cambria Math" w:hAnsi="Cambria Math"/>
                            <w:sz w:val="18"/>
                            <w:szCs w:val="18"/>
                            <w:lang w:eastAsia="en-AU"/>
                          </w:rPr>
                          <m:t>P</m:t>
                        </m:r>
                      </m:e>
                      <m:sub>
                        <m:r>
                          <w:rPr>
                            <w:rFonts w:ascii="Cambria Math" w:hAnsi="Cambria Math"/>
                            <w:sz w:val="18"/>
                            <w:szCs w:val="18"/>
                            <w:lang w:eastAsia="en-AU"/>
                          </w:rPr>
                          <m:t>s</m:t>
                        </m:r>
                      </m:sub>
                    </m:sSub>
                  </m:num>
                  <m:den>
                    <m:acc>
                      <m:accPr>
                        <m:chr m:val="̇"/>
                        <m:ctrlPr>
                          <w:rPr>
                            <w:rFonts w:ascii="Cambria Math" w:hAnsi="Cambria Math"/>
                            <w:i/>
                            <w:sz w:val="18"/>
                            <w:szCs w:val="18"/>
                            <w:lang w:eastAsia="en-AU"/>
                          </w:rPr>
                        </m:ctrlPr>
                      </m:accPr>
                      <m:e>
                        <m:r>
                          <w:rPr>
                            <w:rFonts w:ascii="Cambria Math" w:hAnsi="Cambria Math"/>
                            <w:sz w:val="18"/>
                            <w:szCs w:val="18"/>
                            <w:lang w:eastAsia="en-AU"/>
                          </w:rPr>
                          <m:t>θ</m:t>
                        </m:r>
                      </m:e>
                    </m:acc>
                  </m:den>
                </m:f>
              </m:oMath>
            </m:oMathPara>
          </w:p>
        </w:tc>
        <w:tc>
          <w:tcPr>
            <w:tcW w:w="629" w:type="dxa"/>
            <w:vAlign w:val="center"/>
          </w:tcPr>
          <w:p w14:paraId="73962072" w14:textId="77777777" w:rsidR="006B5316" w:rsidRPr="0091139D" w:rsidRDefault="006B5316" w:rsidP="00D57266">
            <w:pPr>
              <w:jc w:val="right"/>
              <w:rPr>
                <w:sz w:val="18"/>
                <w:szCs w:val="18"/>
              </w:rPr>
            </w:pPr>
            <w:r w:rsidRPr="0091139D">
              <w:rPr>
                <w:sz w:val="18"/>
                <w:szCs w:val="18"/>
              </w:rPr>
              <w:t>(</w:t>
            </w:r>
            <w:r>
              <w:rPr>
                <w:sz w:val="18"/>
                <w:szCs w:val="18"/>
              </w:rPr>
              <w:fldChar w:fldCharType="begin"/>
            </w:r>
            <w:r>
              <w:rPr>
                <w:sz w:val="18"/>
                <w:szCs w:val="18"/>
              </w:rPr>
              <w:instrText xml:space="preserve"> SEQ Eq \* MERGEFORMAT </w:instrText>
            </w:r>
            <w:r>
              <w:rPr>
                <w:sz w:val="18"/>
                <w:szCs w:val="18"/>
              </w:rPr>
              <w:fldChar w:fldCharType="separate"/>
            </w:r>
            <w:r w:rsidR="004246F6">
              <w:rPr>
                <w:noProof/>
                <w:sz w:val="18"/>
                <w:szCs w:val="18"/>
              </w:rPr>
              <w:t>20</w:t>
            </w:r>
            <w:r>
              <w:rPr>
                <w:sz w:val="18"/>
                <w:szCs w:val="18"/>
              </w:rPr>
              <w:fldChar w:fldCharType="end"/>
            </w:r>
            <w:r w:rsidRPr="0091139D">
              <w:rPr>
                <w:sz w:val="18"/>
                <w:szCs w:val="18"/>
              </w:rPr>
              <w:t>)</w:t>
            </w:r>
          </w:p>
        </w:tc>
      </w:tr>
    </w:tbl>
    <w:p w14:paraId="5F2B88B3" w14:textId="77777777" w:rsidR="006B5316" w:rsidRDefault="006B5316" w:rsidP="006B5316">
      <w:pPr>
        <w:rPr>
          <w:lang w:eastAsia="en-AU"/>
        </w:rPr>
      </w:pPr>
    </w:p>
    <w:p w14:paraId="242813E5" w14:textId="25637643" w:rsidR="006B5316" w:rsidRPr="00705883" w:rsidRDefault="008072B0" w:rsidP="001163A2">
      <w:pPr>
        <w:rPr>
          <w:lang w:eastAsia="en-AU"/>
        </w:rPr>
      </w:pPr>
      <w:r>
        <w:rPr>
          <w:lang w:eastAsia="en-AU"/>
        </w:rPr>
        <w:t xml:space="preserve">Where </w:t>
      </w:r>
      <m:oMath>
        <m:sSub>
          <m:sSubPr>
            <m:ctrlPr>
              <w:rPr>
                <w:rFonts w:ascii="Cambria Math" w:hAnsi="Cambria Math"/>
                <w:lang w:eastAsia="en-AU"/>
              </w:rPr>
            </m:ctrlPr>
          </m:sSubPr>
          <m:e>
            <m:r>
              <m:rPr>
                <m:sty m:val="p"/>
              </m:rPr>
              <w:rPr>
                <w:rFonts w:ascii="Cambria Math" w:hAnsi="Cambria Math"/>
                <w:lang w:eastAsia="en-AU"/>
              </w:rPr>
              <m:t>P</m:t>
            </m:r>
          </m:e>
          <m:sub>
            <m:r>
              <m:rPr>
                <m:sty m:val="p"/>
              </m:rPr>
              <w:rPr>
                <w:rFonts w:ascii="Cambria Math" w:hAnsi="Cambria Math"/>
                <w:lang w:eastAsia="en-AU"/>
              </w:rPr>
              <m:t>s</m:t>
            </m:r>
          </m:sub>
        </m:sSub>
      </m:oMath>
      <w:r>
        <w:rPr>
          <w:lang w:eastAsia="en-AU"/>
        </w:rPr>
        <w:t xml:space="preserve"> is the supplied power, </w:t>
      </w:r>
      <m:oMath>
        <m:sSub>
          <m:sSubPr>
            <m:ctrlPr>
              <w:rPr>
                <w:rFonts w:ascii="Cambria Math" w:hAnsi="Cambria Math"/>
                <w:lang w:eastAsia="en-AU"/>
              </w:rPr>
            </m:ctrlPr>
          </m:sSubPr>
          <m:e>
            <m:r>
              <m:rPr>
                <m:sty m:val="p"/>
              </m:rPr>
              <w:rPr>
                <w:rFonts w:ascii="Cambria Math" w:hAnsi="Cambria Math"/>
                <w:lang w:eastAsia="en-AU"/>
              </w:rPr>
              <m:t>T</m:t>
            </m:r>
          </m:e>
          <m:sub>
            <m:r>
              <m:rPr>
                <m:sty m:val="p"/>
              </m:rPr>
              <w:rPr>
                <w:rFonts w:ascii="Cambria Math" w:hAnsi="Cambria Math"/>
                <w:lang w:eastAsia="en-AU"/>
              </w:rPr>
              <m:t>m</m:t>
            </m:r>
          </m:sub>
        </m:sSub>
      </m:oMath>
      <w:r>
        <w:rPr>
          <w:lang w:eastAsia="en-AU"/>
        </w:rPr>
        <w:t xml:space="preserve"> is the output torque </w:t>
      </w:r>
      <w:r w:rsidR="00857D48">
        <w:rPr>
          <w:noProof/>
          <w:lang w:eastAsia="en-AU"/>
        </w:rPr>
        <w:t>of</w:t>
      </w:r>
      <w:r>
        <w:rPr>
          <w:lang w:eastAsia="en-AU"/>
        </w:rPr>
        <w:t xml:space="preserve"> the motor, and </w:t>
      </w:r>
      <m:oMath>
        <m:sSub>
          <m:sSubPr>
            <m:ctrlPr>
              <w:rPr>
                <w:rFonts w:ascii="Cambria Math" w:hAnsi="Cambria Math"/>
                <w:lang w:eastAsia="en-AU"/>
              </w:rPr>
            </m:ctrlPr>
          </m:sSubPr>
          <m:e>
            <m:r>
              <m:rPr>
                <m:sty m:val="p"/>
              </m:rPr>
              <w:rPr>
                <w:rFonts w:ascii="Cambria Math" w:hAnsi="Cambria Math"/>
                <w:lang w:eastAsia="en-AU"/>
              </w:rPr>
              <m:t>η</m:t>
            </m:r>
          </m:e>
          <m:sub>
            <m:r>
              <m:rPr>
                <m:sty m:val="p"/>
              </m:rPr>
              <w:rPr>
                <w:rFonts w:ascii="Cambria Math" w:hAnsi="Cambria Math"/>
                <w:lang w:eastAsia="en-AU"/>
              </w:rPr>
              <m:t>m</m:t>
            </m:r>
          </m:sub>
        </m:sSub>
      </m:oMath>
      <w:r>
        <w:rPr>
          <w:lang w:eastAsia="en-AU"/>
        </w:rPr>
        <w:t xml:space="preserve"> </w:t>
      </w:r>
      <w:r w:rsidRPr="00857D48">
        <w:rPr>
          <w:noProof/>
          <w:lang w:eastAsia="en-AU"/>
        </w:rPr>
        <w:t>is</w:t>
      </w:r>
      <w:r>
        <w:rPr>
          <w:lang w:eastAsia="en-AU"/>
        </w:rPr>
        <w:t xml:space="preserve"> the </w:t>
      </w:r>
      <w:r w:rsidRPr="00857D48">
        <w:rPr>
          <w:noProof/>
          <w:lang w:eastAsia="en-AU"/>
        </w:rPr>
        <w:t>motor</w:t>
      </w:r>
      <w:r>
        <w:rPr>
          <w:lang w:eastAsia="en-AU"/>
        </w:rPr>
        <w:t xml:space="preserve"> efficiency. It is important to note here that </w:t>
      </w:r>
      <w:r w:rsidR="00857D48" w:rsidRPr="00857D48">
        <w:rPr>
          <w:noProof/>
          <w:lang w:eastAsia="en-AU"/>
        </w:rPr>
        <w:t>the maximum torque available from</w:t>
      </w:r>
      <w:r w:rsidRPr="00857D48">
        <w:rPr>
          <w:noProof/>
          <w:lang w:eastAsia="en-AU"/>
        </w:rPr>
        <w:t xml:space="preserve"> the motor is limited by the rated power</w:t>
      </w:r>
      <w:r>
        <w:rPr>
          <w:lang w:eastAsia="en-AU"/>
        </w:rPr>
        <w:t>.</w:t>
      </w:r>
    </w:p>
    <w:p w14:paraId="308FFC01" w14:textId="77777777" w:rsidR="008F4CD5" w:rsidRDefault="008F4CD5" w:rsidP="008F4CD5">
      <w:pPr>
        <w:pStyle w:val="Heading2"/>
        <w:rPr>
          <w:lang w:eastAsia="en-AU"/>
        </w:rPr>
      </w:pPr>
      <w:r>
        <w:rPr>
          <w:lang w:eastAsia="en-AU"/>
        </w:rPr>
        <w:t>Engine model</w:t>
      </w:r>
    </w:p>
    <w:p w14:paraId="1EC3749A" w14:textId="77777777" w:rsidR="00E72051" w:rsidRDefault="008F4CD5" w:rsidP="0012341F">
      <w:r>
        <w:t xml:space="preserve">The physical simulation models of engine and control </w:t>
      </w:r>
      <w:r w:rsidRPr="00857D48">
        <w:rPr>
          <w:noProof/>
        </w:rPr>
        <w:t>were established</w:t>
      </w:r>
      <w:r>
        <w:t xml:space="preserve"> </w:t>
      </w:r>
      <w:r w:rsidR="00DF0FF5">
        <w:t xml:space="preserve">within the </w:t>
      </w:r>
      <w:r>
        <w:t>Simscape environment.</w:t>
      </w:r>
      <w:r w:rsidR="00CC77F3">
        <w:t xml:space="preserve"> </w:t>
      </w:r>
      <w:r w:rsidR="002916D8">
        <w:t>T</w:t>
      </w:r>
      <w:r w:rsidR="00CC77F3">
        <w:t xml:space="preserve">he engine model only plays a role as providing torque </w:t>
      </w:r>
      <w:r w:rsidR="00F261A8">
        <w:t xml:space="preserve">output </w:t>
      </w:r>
      <w:r w:rsidR="00CC77F3">
        <w:t xml:space="preserve">and speed </w:t>
      </w:r>
      <w:r w:rsidR="00F261A8">
        <w:t>for a given throttle command</w:t>
      </w:r>
      <w:r w:rsidR="00CC77F3">
        <w:t xml:space="preserve">, so the simple engine model </w:t>
      </w:r>
      <w:r w:rsidR="00DF0FF5">
        <w:t>“</w:t>
      </w:r>
      <w:r w:rsidR="00CC77F3">
        <w:t>Generic Engine</w:t>
      </w:r>
      <w:r w:rsidR="00DF0FF5">
        <w:t>”</w:t>
      </w:r>
      <w:r w:rsidR="00CC77F3">
        <w:t xml:space="preserve"> in the </w:t>
      </w:r>
      <w:r w:rsidR="009825D7">
        <w:t>Sim</w:t>
      </w:r>
      <w:r w:rsidR="00DF0FF5">
        <w:t>D</w:t>
      </w:r>
      <w:r w:rsidR="009825D7">
        <w:t xml:space="preserve">riveline </w:t>
      </w:r>
      <w:r w:rsidR="00DF0FF5">
        <w:t xml:space="preserve">package </w:t>
      </w:r>
      <w:r w:rsidR="009825D7">
        <w:t>is chosen directly</w:t>
      </w:r>
      <w:r w:rsidRPr="008F4CD5">
        <w:t>, as used in</w:t>
      </w:r>
      <w:r w:rsidR="00DF0FF5">
        <w:t xml:space="preserve"> </w:t>
      </w:r>
      <w:r w:rsidR="009825D7">
        <w:fldChar w:fldCharType="begin"/>
      </w:r>
      <w:r w:rsidR="0012341F">
        <w:instrText xml:space="preserve"> ADDIN EN.CITE &lt;EndNote&gt;&lt;Cite&gt;&lt;Author&gt;Zhou&lt;/Author&gt;&lt;Year&gt;2015&lt;/Year&gt;&lt;RecNum&gt;254&lt;/RecNum&gt;&lt;DisplayText&gt;[30, 31]&lt;/DisplayText&gt;&lt;record&gt;&lt;rec-number&gt;254&lt;/rec-number&gt;&lt;foreign-keys&gt;&lt;key app="EN" db-id="xspzrtw05w5rsye5ea0pfspyfva505xwv9p0" timestamp="1455498127"&gt;254&lt;/key&gt;&lt;key app="ENWeb" db-id=""&gt;0&lt;/key&gt;&lt;/foreign-keys&gt;&lt;ref-type name="Conference Proceedings"&gt;10&lt;/ref-type&gt;&lt;contributors&gt;&lt;authors&gt;&lt;author&gt;Zhou, Zhili&lt;/author&gt;&lt;author&gt;Zhang, Jiazhen&lt;/author&gt;&lt;author&gt;Xu, Liyou&lt;/author&gt;&lt;author&gt;Guo, ZhiQiang&lt;/author&gt;&lt;/authors&gt;&lt;/contributors&gt;&lt;titles&gt;&lt;title&gt;Modeling and simulation of hydro-mechanical continuously variable transmission system based on Simscape&lt;/title&gt;&lt;secondary-title&gt;Advanced Mechatronic Systems (ICAMechS), 2015 International Conference on&lt;/secondary-title&gt;&lt;/titles&gt;&lt;pages&gt;397-401&lt;/pages&gt;&lt;dates&gt;&lt;year&gt;2015&lt;/year&gt;&lt;/dates&gt;&lt;publisher&gt;IEEE&lt;/publisher&gt;&lt;urls&gt;&lt;/urls&gt;&lt;/record&gt;&lt;/Cite&gt;&lt;Cite&gt;&lt;Author&gt;Mahapatra&lt;/Author&gt;&lt;Year&gt;2008&lt;/Year&gt;&lt;RecNum&gt;261&lt;/RecNum&gt;&lt;record&gt;&lt;rec-number&gt;261&lt;/rec-number&gt;&lt;foreign-keys&gt;&lt;key app="EN" db-id="xspzrtw05w5rsye5ea0pfspyfva505xwv9p0" timestamp="1455498152"&gt;261&lt;/key&gt;&lt;key app="ENWeb" db-id=""&gt;0&lt;/key&gt;&lt;/foreign-keys&gt;&lt;ref-type name="Report"&gt;27&lt;/ref-type&gt;&lt;contributors&gt;&lt;authors&gt;&lt;author&gt;Mahapatra, Saurabh&lt;/author&gt;&lt;author&gt;Egel, Tom&lt;/author&gt;&lt;author&gt;Hassan, Raahul&lt;/author&gt;&lt;author&gt;Shenoy, Rohit&lt;/author&gt;&lt;author&gt;Carone, Michael&lt;/author&gt;&lt;/authors&gt;&lt;/contributors&gt;&lt;titles&gt;&lt;title&gt;Model-based design for hybrid electric vehicle systems&lt;/title&gt;&lt;/titles&gt;&lt;dates&gt;&lt;year&gt;2008&lt;/year&gt;&lt;/dates&gt;&lt;publisher&gt;SAE Technical Paper&lt;/publisher&gt;&lt;isbn&gt;0148-7191&lt;/isbn&gt;&lt;urls&gt;&lt;/urls&gt;&lt;/record&gt;&lt;/Cite&gt;&lt;/EndNote&gt;</w:instrText>
      </w:r>
      <w:r w:rsidR="009825D7">
        <w:fldChar w:fldCharType="separate"/>
      </w:r>
      <w:r w:rsidR="0012341F">
        <w:rPr>
          <w:noProof/>
        </w:rPr>
        <w:t>[30, 31]</w:t>
      </w:r>
      <w:r w:rsidR="009825D7">
        <w:fldChar w:fldCharType="end"/>
      </w:r>
      <w:r>
        <w:t>.</w:t>
      </w:r>
    </w:p>
    <w:p w14:paraId="4B5D014D" w14:textId="77777777" w:rsidR="00564469" w:rsidRDefault="00564469" w:rsidP="009E7046">
      <w:pPr>
        <w:pStyle w:val="Heading1"/>
        <w:rPr>
          <w:lang w:eastAsia="en-AU"/>
        </w:rPr>
      </w:pPr>
      <w:r w:rsidRPr="00564469">
        <w:rPr>
          <w:lang w:eastAsia="en-AU"/>
        </w:rPr>
        <w:t xml:space="preserve">Shift-control strategies for mild HEV </w:t>
      </w:r>
    </w:p>
    <w:p w14:paraId="4A07BA25" w14:textId="4BD29A48" w:rsidR="00FC77D0" w:rsidRDefault="00FC77D0" w:rsidP="00FC77D0">
      <w:pPr>
        <w:rPr>
          <w:lang w:eastAsia="en-AU"/>
        </w:rPr>
      </w:pPr>
      <w:r>
        <w:rPr>
          <w:lang w:eastAsia="en-AU"/>
        </w:rPr>
        <w:t>There are many considerations required for implementing the control strategy and its integration with gear shift control. These considerations include clutch position, gear state, engine spe</w:t>
      </w:r>
      <w:r w:rsidR="00AE66FE">
        <w:rPr>
          <w:lang w:eastAsia="en-AU"/>
        </w:rPr>
        <w:t>ed, throttle position, and prop</w:t>
      </w:r>
      <w:r>
        <w:rPr>
          <w:lang w:eastAsia="en-AU"/>
        </w:rPr>
        <w:t xml:space="preserve">shaft speed. A robotized clutch and gear actuator would be applied to the final system, allowing control of both target gear and shift time. This hardware simplifies the control problem immensely and improves the quality of the solution. However, for our proof of concept, a predictive model is established based on a known drive cycle. For simplicity, clutch and gear actuation may be controlled using driver-in-loop or open-loop electronic control. Either method is time- and cost-efficient, and provides valid results, that may </w:t>
      </w:r>
      <w:r w:rsidRPr="00857D48">
        <w:rPr>
          <w:noProof/>
          <w:lang w:eastAsia="en-AU"/>
        </w:rPr>
        <w:t>be simply applied</w:t>
      </w:r>
      <w:r>
        <w:rPr>
          <w:lang w:eastAsia="en-AU"/>
        </w:rPr>
        <w:t xml:space="preserve"> to a robotized system with little modification. Gear state and clutch engagement </w:t>
      </w:r>
      <w:r w:rsidRPr="00857D48">
        <w:rPr>
          <w:noProof/>
          <w:lang w:eastAsia="en-AU"/>
        </w:rPr>
        <w:t>are electronically detected</w:t>
      </w:r>
      <w:r>
        <w:rPr>
          <w:lang w:eastAsia="en-AU"/>
        </w:rPr>
        <w:t xml:space="preserve"> by a control unit, which drives the motor assembly integrated into the transmission output shaft. Our discussion of shift-control strategies below assumes a robotized gear and clutch actuator. There are three control regimes. The first is ICE-start, which </w:t>
      </w:r>
      <w:r w:rsidRPr="00857D48">
        <w:rPr>
          <w:noProof/>
          <w:lang w:eastAsia="en-AU"/>
        </w:rPr>
        <w:t>is used</w:t>
      </w:r>
      <w:r>
        <w:rPr>
          <w:lang w:eastAsia="en-AU"/>
        </w:rPr>
        <w:t xml:space="preserve"> when starting the vehicle from rest. The second and third are shift-up, and shift-down. During the ICE-start regime, the vehicle may </w:t>
      </w:r>
      <w:r w:rsidRPr="00857D48">
        <w:rPr>
          <w:noProof/>
          <w:lang w:eastAsia="en-AU"/>
        </w:rPr>
        <w:t>be powered</w:t>
      </w:r>
      <w:r>
        <w:rPr>
          <w:lang w:eastAsia="en-AU"/>
        </w:rPr>
        <w:t xml:space="preserve"> in three modes; by the engine alone, by the engine and motor, or by the motor alone. In the first (engine-only) mode, the first gear is engaged, and the clutch is open; thereby no torque is transferred to the wheels. When the clutch begins to engage, thanks to an axial load acting on its friction surface, </w:t>
      </w:r>
      <w:r w:rsidRPr="00857D48">
        <w:rPr>
          <w:noProof/>
          <w:lang w:eastAsia="en-AU"/>
        </w:rPr>
        <w:t>a progressive</w:t>
      </w:r>
      <w:r>
        <w:rPr>
          <w:lang w:eastAsia="en-AU"/>
        </w:rPr>
        <w:t xml:space="preserve"> torque transfer to the first gear set takes place through the input shaft. The system then passes control to the “shift-up” regime.</w:t>
      </w:r>
    </w:p>
    <w:p w14:paraId="257CE8BF" w14:textId="77777777" w:rsidR="00FC77D0" w:rsidRDefault="00FC77D0" w:rsidP="00FC77D0">
      <w:pPr>
        <w:rPr>
          <w:lang w:eastAsia="en-AU"/>
        </w:rPr>
      </w:pPr>
    </w:p>
    <w:p w14:paraId="43F9AFEB" w14:textId="6265694F" w:rsidR="00FC77D0" w:rsidRDefault="00FC77D0" w:rsidP="0012341F">
      <w:pPr>
        <w:rPr>
          <w:lang w:eastAsia="en-AU"/>
        </w:rPr>
      </w:pPr>
      <w:r>
        <w:rPr>
          <w:lang w:eastAsia="en-AU"/>
        </w:rPr>
        <w:t xml:space="preserve">Under limited circumstances, the </w:t>
      </w:r>
      <w:r w:rsidRPr="00857D48">
        <w:rPr>
          <w:noProof/>
          <w:lang w:eastAsia="en-AU"/>
        </w:rPr>
        <w:t>motor-only</w:t>
      </w:r>
      <w:r>
        <w:rPr>
          <w:lang w:eastAsia="en-AU"/>
        </w:rPr>
        <w:t xml:space="preserve"> mode of ICE-start may </w:t>
      </w:r>
      <w:r w:rsidRPr="00857D48">
        <w:rPr>
          <w:noProof/>
          <w:lang w:eastAsia="en-AU"/>
        </w:rPr>
        <w:t>be engaged</w:t>
      </w:r>
      <w:r>
        <w:rPr>
          <w:lang w:eastAsia="en-AU"/>
        </w:rPr>
        <w:t xml:space="preserve">. These </w:t>
      </w:r>
      <w:r w:rsidRPr="00857D48">
        <w:rPr>
          <w:noProof/>
          <w:lang w:eastAsia="en-AU"/>
        </w:rPr>
        <w:t>circumstances</w:t>
      </w:r>
      <w:r>
        <w:rPr>
          <w:lang w:eastAsia="en-AU"/>
        </w:rPr>
        <w:t xml:space="preserve"> include suitable high-SOC, idle start-stop has stopped the engine and, low torque request from the driver. In this case, second gear is engaged at zero speed, and the clutch is open so that it does not cause the engine to be driven by the motor. The motor supplies 100% of the requested torque until the shift schedule indicates a shift into second gear is required, or a low-SOC causes the engine to fire. At this point, the engine </w:t>
      </w:r>
      <w:r w:rsidRPr="00857D48">
        <w:rPr>
          <w:noProof/>
          <w:lang w:eastAsia="en-AU"/>
        </w:rPr>
        <w:t>is fired</w:t>
      </w:r>
      <w:r>
        <w:rPr>
          <w:lang w:eastAsia="en-AU"/>
        </w:rPr>
        <w:t xml:space="preserve">, and the system switches to the “shift-up” control mode, having already preselected the </w:t>
      </w:r>
      <w:r w:rsidRPr="00857D48">
        <w:rPr>
          <w:noProof/>
          <w:lang w:eastAsia="en-AU"/>
        </w:rPr>
        <w:t>required</w:t>
      </w:r>
      <w:r>
        <w:rPr>
          <w:lang w:eastAsia="en-AU"/>
        </w:rPr>
        <w:t xml:space="preserve"> gear. </w:t>
      </w:r>
      <w:r w:rsidRPr="00857D48">
        <w:rPr>
          <w:noProof/>
          <w:lang w:eastAsia="en-AU"/>
        </w:rPr>
        <w:t>In the case of a high torque request</w:t>
      </w:r>
      <w:r>
        <w:rPr>
          <w:lang w:eastAsia="en-AU"/>
        </w:rPr>
        <w:t xml:space="preserve"> from the driver, the ICE-start regime may engage both engine and motor to propel the vehicle from rest. Because at high torque, the 1-2 torque hole will not be able to be </w:t>
      </w:r>
      <w:r w:rsidRPr="00857D48">
        <w:rPr>
          <w:noProof/>
          <w:lang w:eastAsia="en-AU"/>
        </w:rPr>
        <w:t>completely filled</w:t>
      </w:r>
      <w:r>
        <w:rPr>
          <w:lang w:eastAsia="en-AU"/>
        </w:rPr>
        <w:t xml:space="preserve"> by the motor, it may </w:t>
      </w:r>
      <w:r w:rsidRPr="00857D48">
        <w:rPr>
          <w:noProof/>
          <w:lang w:eastAsia="en-AU"/>
        </w:rPr>
        <w:t>be minimised</w:t>
      </w:r>
      <w:r>
        <w:rPr>
          <w:lang w:eastAsia="en-AU"/>
        </w:rPr>
        <w:t xml:space="preserve"> by operating the </w:t>
      </w:r>
      <w:r w:rsidRPr="00857D48">
        <w:rPr>
          <w:noProof/>
          <w:lang w:eastAsia="en-AU"/>
        </w:rPr>
        <w:t>motor</w:t>
      </w:r>
      <w:r>
        <w:rPr>
          <w:lang w:eastAsia="en-AU"/>
        </w:rPr>
        <w:t xml:space="preserve"> at peak torque until the completion of the 1-2 shift. This strategy ensures swift progress while maximising drivability. The shift-up regime </w:t>
      </w:r>
      <w:r w:rsidRPr="00857D48">
        <w:rPr>
          <w:noProof/>
          <w:lang w:eastAsia="en-AU"/>
        </w:rPr>
        <w:t>is used</w:t>
      </w:r>
      <w:r>
        <w:rPr>
          <w:lang w:eastAsia="en-AU"/>
        </w:rPr>
        <w:t xml:space="preserve"> whenever a higher gear is required than that currently selected. It </w:t>
      </w:r>
      <w:r w:rsidRPr="00857D48">
        <w:rPr>
          <w:noProof/>
          <w:lang w:eastAsia="en-AU"/>
        </w:rPr>
        <w:t>is described</w:t>
      </w:r>
      <w:r>
        <w:rPr>
          <w:lang w:eastAsia="en-AU"/>
        </w:rPr>
        <w:t xml:space="preserve"> in the flowchart presented in </w:t>
      </w:r>
      <w:r w:rsidR="00B90B80">
        <w:rPr>
          <w:lang w:eastAsia="en-AU"/>
        </w:rPr>
        <w:fldChar w:fldCharType="begin"/>
      </w:r>
      <w:r w:rsidR="00B90B80">
        <w:rPr>
          <w:lang w:eastAsia="en-AU"/>
        </w:rPr>
        <w:instrText xml:space="preserve"> REF _Ref445734997 \h </w:instrText>
      </w:r>
      <w:r w:rsidR="00B90B80">
        <w:rPr>
          <w:lang w:eastAsia="en-AU"/>
        </w:rPr>
      </w:r>
      <w:r w:rsidR="00B90B80">
        <w:rPr>
          <w:lang w:eastAsia="en-AU"/>
        </w:rPr>
        <w:fldChar w:fldCharType="separate"/>
      </w:r>
      <w:r w:rsidR="004246F6">
        <w:t xml:space="preserve">Fig. </w:t>
      </w:r>
      <w:r w:rsidR="004246F6">
        <w:rPr>
          <w:noProof/>
        </w:rPr>
        <w:t>7</w:t>
      </w:r>
      <w:r w:rsidR="00B90B80">
        <w:rPr>
          <w:lang w:eastAsia="en-AU"/>
        </w:rPr>
        <w:fldChar w:fldCharType="end"/>
      </w:r>
      <w:r>
        <w:rPr>
          <w:lang w:eastAsia="en-AU"/>
        </w:rPr>
        <w:t xml:space="preserve"> Likewise, shift-down controls the system when a shorter gear is </w:t>
      </w:r>
      <w:r w:rsidR="00857D48">
        <w:rPr>
          <w:noProof/>
          <w:lang w:eastAsia="en-AU"/>
        </w:rPr>
        <w:t>need</w:t>
      </w:r>
      <w:r w:rsidRPr="00857D48">
        <w:rPr>
          <w:noProof/>
          <w:lang w:eastAsia="en-AU"/>
        </w:rPr>
        <w:t>ed</w:t>
      </w:r>
      <w:r>
        <w:rPr>
          <w:lang w:eastAsia="en-AU"/>
        </w:rPr>
        <w:t xml:space="preserve">. The two regimes are very similar in operation, and both are called depending on a shift schedule that </w:t>
      </w:r>
      <w:r w:rsidRPr="00857D48">
        <w:rPr>
          <w:noProof/>
          <w:lang w:eastAsia="en-AU"/>
        </w:rPr>
        <w:t>is illustrated</w:t>
      </w:r>
      <w:r>
        <w:rPr>
          <w:lang w:eastAsia="en-AU"/>
        </w:rPr>
        <w:t xml:space="preserve"> in </w:t>
      </w:r>
      <w:r w:rsidR="00B90B80">
        <w:rPr>
          <w:lang w:eastAsia="en-AU"/>
        </w:rPr>
        <w:fldChar w:fldCharType="begin"/>
      </w:r>
      <w:r w:rsidR="00B90B80">
        <w:rPr>
          <w:lang w:eastAsia="en-AU"/>
        </w:rPr>
        <w:instrText xml:space="preserve"> REF _Ref445735027 \h </w:instrText>
      </w:r>
      <w:r w:rsidR="00B90B80">
        <w:rPr>
          <w:lang w:eastAsia="en-AU"/>
        </w:rPr>
      </w:r>
      <w:r w:rsidR="00B90B80">
        <w:rPr>
          <w:lang w:eastAsia="en-AU"/>
        </w:rPr>
        <w:fldChar w:fldCharType="separate"/>
      </w:r>
      <w:r w:rsidR="004246F6">
        <w:t xml:space="preserve">Fig. </w:t>
      </w:r>
      <w:r w:rsidR="004246F6">
        <w:rPr>
          <w:noProof/>
        </w:rPr>
        <w:t>6</w:t>
      </w:r>
      <w:r w:rsidR="00B90B80">
        <w:rPr>
          <w:lang w:eastAsia="en-AU"/>
        </w:rPr>
        <w:fldChar w:fldCharType="end"/>
      </w:r>
      <w:r w:rsidR="00B90B80">
        <w:rPr>
          <w:lang w:eastAsia="en-AU"/>
        </w:rPr>
        <w:t xml:space="preserve"> </w:t>
      </w:r>
      <w:r w:rsidR="00670579">
        <w:rPr>
          <w:lang w:eastAsia="en-AU"/>
        </w:rPr>
        <w:fldChar w:fldCharType="begin"/>
      </w:r>
      <w:r w:rsidR="0012341F">
        <w:rPr>
          <w:lang w:eastAsia="en-AU"/>
        </w:rPr>
        <w:instrText xml:space="preserve"> ADDIN EN.CITE &lt;EndNote&gt;&lt;Cite&gt;&lt;Author&gt;Gong&lt;/Author&gt;&lt;Year&gt;2004&lt;/Year&gt;&lt;RecNum&gt;143&lt;/RecNum&gt;&lt;DisplayText&gt;[32]&lt;/DisplayText&gt;&lt;record&gt;&lt;rec-number&gt;143&lt;/rec-number&gt;&lt;foreign-keys&gt;&lt;key app="EN" db-id="xspzrtw05w5rsye5ea0pfspyfva505xwv9p0" timestamp="1455497370"&gt;143&lt;/key&gt;&lt;/foreign-keys&gt;&lt;ref-type name="Journal Article"&gt;17&lt;/ref-type&gt;&lt;contributors&gt;&lt;authors&gt;&lt;author&gt;Gong, Jie&lt;/author&gt;&lt;author&gt;Zhao, Ding-xuan&lt;/author&gt;&lt;author&gt;Chen, Ying&lt;/author&gt;&lt;author&gt;Chen, Ning&lt;/author&gt;&lt;/authors&gt;&lt;/contributors&gt;&lt;titles&gt;&lt;title&gt;Study on shift schedule saving energy of automatic transmission of ground vehicles&lt;/title&gt;&lt;secondary-title&gt;Journal of Zhejiang University Science&lt;/secondary-title&gt;&lt;/titles&gt;&lt;periodical&gt;&lt;full-title&gt;Journal of Zhejiang University Science&lt;/full-title&gt;&lt;/periodical&gt;&lt;pages&gt;878-883&lt;/pages&gt;&lt;volume&gt;5&lt;/volume&gt;&lt;number&gt;7&lt;/number&gt;&lt;dates&gt;&lt;year&gt;2004&lt;/year&gt;&lt;/dates&gt;&lt;isbn&gt;1009-3095&lt;/isbn&gt;&lt;urls&gt;&lt;/urls&gt;&lt;/record&gt;&lt;/Cite&gt;&lt;/EndNote&gt;</w:instrText>
      </w:r>
      <w:r w:rsidR="00670579">
        <w:rPr>
          <w:lang w:eastAsia="en-AU"/>
        </w:rPr>
        <w:fldChar w:fldCharType="separate"/>
      </w:r>
      <w:r w:rsidR="0012341F">
        <w:rPr>
          <w:noProof/>
          <w:lang w:eastAsia="en-AU"/>
        </w:rPr>
        <w:t>[32]</w:t>
      </w:r>
      <w:r w:rsidR="00670579">
        <w:rPr>
          <w:lang w:eastAsia="en-AU"/>
        </w:rPr>
        <w:fldChar w:fldCharType="end"/>
      </w:r>
      <w:r>
        <w:rPr>
          <w:lang w:eastAsia="en-AU"/>
        </w:rPr>
        <w:t xml:space="preserve">. Because the proof-of-concept will </w:t>
      </w:r>
      <w:r w:rsidRPr="00857D48">
        <w:rPr>
          <w:noProof/>
          <w:lang w:eastAsia="en-AU"/>
        </w:rPr>
        <w:t>be tested</w:t>
      </w:r>
      <w:r>
        <w:rPr>
          <w:lang w:eastAsia="en-AU"/>
        </w:rPr>
        <w:t xml:space="preserve"> according to specified drive cycles, robotized gear and clutch actuation is not strictly necessary for</w:t>
      </w:r>
      <w:r w:rsidR="00857D48">
        <w:rPr>
          <w:lang w:eastAsia="en-AU"/>
        </w:rPr>
        <w:t xml:space="preserve"> the</w:t>
      </w:r>
      <w:r>
        <w:rPr>
          <w:lang w:eastAsia="en-AU"/>
        </w:rPr>
        <w:t xml:space="preserve"> </w:t>
      </w:r>
      <w:r w:rsidRPr="00857D48">
        <w:rPr>
          <w:noProof/>
          <w:lang w:eastAsia="en-AU"/>
        </w:rPr>
        <w:t>development</w:t>
      </w:r>
      <w:r>
        <w:rPr>
          <w:lang w:eastAsia="en-AU"/>
        </w:rPr>
        <w:t xml:space="preserve"> of the torque hole compensation function. Target torques and speeds may be programmed instead, and the control strategy is initiated using a clutch switch. This development </w:t>
      </w:r>
      <w:r w:rsidRPr="00857D48">
        <w:rPr>
          <w:noProof/>
          <w:lang w:eastAsia="en-AU"/>
        </w:rPr>
        <w:t>programme</w:t>
      </w:r>
      <w:r>
        <w:rPr>
          <w:lang w:eastAsia="en-AU"/>
        </w:rPr>
        <w:t xml:space="preserve"> also presents an interesting opportunity to study the performance of the system with and without automatic shifting, which may present further cost savings. </w:t>
      </w:r>
    </w:p>
    <w:p w14:paraId="5CDE9D9D" w14:textId="77777777" w:rsidR="00FC77D0" w:rsidRDefault="00FC77D0" w:rsidP="00FC77D0">
      <w:pPr>
        <w:rPr>
          <w:lang w:eastAsia="en-AU"/>
        </w:rPr>
      </w:pPr>
    </w:p>
    <w:p w14:paraId="635188AB" w14:textId="7F142CA5" w:rsidR="00F51EE3" w:rsidRDefault="00FC77D0" w:rsidP="0012341F">
      <w:pPr>
        <w:rPr>
          <w:lang w:eastAsia="en-AU"/>
        </w:rPr>
      </w:pPr>
      <w:r>
        <w:rPr>
          <w:lang w:eastAsia="en-AU"/>
        </w:rPr>
        <w:t xml:space="preserve">Manual transmission synchronizers are used to match speeds with the target gear and physically lock it to the shaft. The synchronizer consists of a dog-clutch and a cone. The </w:t>
      </w:r>
      <w:r w:rsidRPr="00857D48">
        <w:rPr>
          <w:noProof/>
          <w:lang w:eastAsia="en-AU"/>
        </w:rPr>
        <w:t>dog-clutch</w:t>
      </w:r>
      <w:r>
        <w:rPr>
          <w:lang w:eastAsia="en-AU"/>
        </w:rPr>
        <w:t xml:space="preserve"> is engaged after the cone </w:t>
      </w:r>
      <w:r w:rsidR="00BB2A0C">
        <w:rPr>
          <w:lang w:eastAsia="en-AU"/>
        </w:rPr>
        <w:t xml:space="preserve">and </w:t>
      </w:r>
      <w:r>
        <w:rPr>
          <w:lang w:eastAsia="en-AU"/>
        </w:rPr>
        <w:t xml:space="preserve">brings the gear up to the speed of the shaft. This hardware compensates for the </w:t>
      </w:r>
      <w:r w:rsidR="00857D48">
        <w:rPr>
          <w:noProof/>
          <w:lang w:eastAsia="en-AU"/>
        </w:rPr>
        <w:t>norm</w:t>
      </w:r>
      <w:r w:rsidRPr="00857D48">
        <w:rPr>
          <w:noProof/>
          <w:lang w:eastAsia="en-AU"/>
        </w:rPr>
        <w:t>al</w:t>
      </w:r>
      <w:r>
        <w:rPr>
          <w:lang w:eastAsia="en-AU"/>
        </w:rPr>
        <w:t xml:space="preserve"> dynamic limits of manual transmission </w:t>
      </w:r>
      <w:r w:rsidR="00670579">
        <w:rPr>
          <w:lang w:eastAsia="en-AU"/>
        </w:rPr>
        <w:fldChar w:fldCharType="begin"/>
      </w:r>
      <w:r w:rsidR="0012341F">
        <w:rPr>
          <w:lang w:eastAsia="en-AU"/>
        </w:rPr>
        <w:instrText xml:space="preserve"> ADDIN EN.CITE &lt;EndNote&gt;&lt;Cite&gt;&lt;Author&gt;Lucente&lt;/Author&gt;&lt;Year&gt;2007&lt;/Year&gt;&lt;RecNum&gt;239&lt;/RecNum&gt;&lt;DisplayText&gt;[33]&lt;/DisplayText&gt;&lt;record&gt;&lt;rec-number&gt;239&lt;/rec-number&gt;&lt;foreign-keys&gt;&lt;key app="EN" db-id="xspzrtw05w5rsye5ea0pfspyfva505xwv9p0" timestamp="1455497858"&gt;239&lt;/key&gt;&lt;key app="ENWeb" db-id=""&gt;0&lt;/key&gt;&lt;/foreign-keys&gt;&lt;ref-type name="Journal Article"&gt;17&lt;/ref-type&gt;&lt;contributors&gt;&lt;authors&gt;&lt;author&gt;Lucente, Gianluca&lt;/author&gt;&lt;author&gt;Montanari, Marcello&lt;/author&gt;&lt;author&gt;Rossi, Carlo&lt;/author&gt;&lt;/authors&gt;&lt;/contributors&gt;&lt;titles&gt;&lt;title&gt;Modelling of an automated manual transmission system&lt;/title&gt;&lt;secondary-title&gt;Mechatronics&lt;/secondary-title&gt;&lt;/titles&gt;&lt;periodical&gt;&lt;full-title&gt;Mechatronics&lt;/full-title&gt;&lt;/periodical&gt;&lt;pages&gt;73-91&lt;/pages&gt;&lt;volume&gt;17&lt;/volume&gt;&lt;number&gt;2&lt;/number&gt;&lt;dates&gt;&lt;year&gt;2007&lt;/year&gt;&lt;/dates&gt;&lt;isbn&gt;0957-4158&lt;/isbn&gt;&lt;urls&gt;&lt;/urls&gt;&lt;/record&gt;&lt;/Cite&gt;&lt;/EndNote&gt;</w:instrText>
      </w:r>
      <w:r w:rsidR="00670579">
        <w:rPr>
          <w:lang w:eastAsia="en-AU"/>
        </w:rPr>
        <w:fldChar w:fldCharType="separate"/>
      </w:r>
      <w:r w:rsidR="0012341F">
        <w:rPr>
          <w:noProof/>
          <w:lang w:eastAsia="en-AU"/>
        </w:rPr>
        <w:t>[33]</w:t>
      </w:r>
      <w:r w:rsidR="00670579">
        <w:rPr>
          <w:lang w:eastAsia="en-AU"/>
        </w:rPr>
        <w:fldChar w:fldCharType="end"/>
      </w:r>
      <w:r>
        <w:rPr>
          <w:lang w:eastAsia="en-AU"/>
        </w:rPr>
        <w:t xml:space="preserve">, eliminating the need to accelerate each gear as it is engaged (“double de-clutching”). Synchronizers grant better performance in accelerating the vehicle and more comfortable driving in the absence of continuous torque transmission during gear shifts </w:t>
      </w:r>
      <w:r w:rsidR="00670579">
        <w:rPr>
          <w:lang w:eastAsia="en-AU"/>
        </w:rPr>
        <w:fldChar w:fldCharType="begin"/>
      </w:r>
      <w:r w:rsidR="0012341F">
        <w:rPr>
          <w:lang w:eastAsia="en-AU"/>
        </w:rPr>
        <w:instrText xml:space="preserve"> ADDIN EN.CITE &lt;EndNote&gt;&lt;Cite&gt;&lt;Author&gt;Tseng&lt;/Author&gt;&lt;Year&gt;2015&lt;/Year&gt;&lt;RecNum&gt;287&lt;/RecNum&gt;&lt;DisplayText&gt;[34]&lt;/DisplayText&gt;&lt;record&gt;&lt;rec-number&gt;287&lt;/rec-number&gt;&lt;foreign-keys&gt;&lt;key app="EN" db-id="xspzrtw05w5rsye5ea0pfspyfva505xwv9p0" timestamp="1460423437"&gt;287&lt;/key&gt;&lt;/foreign-keys&gt;&lt;ref-type name="Journal Article"&gt;17&lt;/ref-type&gt;&lt;contributors&gt;&lt;authors&gt;&lt;author&gt;Tseng, Chyuan-Yow&lt;/author&gt;&lt;author&gt;Yu, Chih-Hsien&lt;/author&gt;&lt;/authors&gt;&lt;/contributors&gt;&lt;titles&gt;&lt;title&gt;Advanced shifting control of synchronizer mechanisms for clutchless automatic manual transmission in an electric vehicle&lt;/title&gt;&lt;secondary-title&gt;Mechanism and Machine Theory&lt;/secondary-title&gt;&lt;/titles&gt;&lt;periodical&gt;&lt;full-title&gt;Mechanism and Machine Theory&lt;/full-title&gt;&lt;/periodical&gt;&lt;pages&gt;37-56&lt;/pages&gt;&lt;volume&gt;84&lt;/volume&gt;&lt;dates&gt;&lt;year&gt;2015&lt;/year&gt;&lt;/dates&gt;&lt;isbn&gt;0094-114X&lt;/isbn&gt;&lt;urls&gt;&lt;/urls&gt;&lt;/record&gt;&lt;/Cite&gt;&lt;/EndNote&gt;</w:instrText>
      </w:r>
      <w:r w:rsidR="00670579">
        <w:rPr>
          <w:lang w:eastAsia="en-AU"/>
        </w:rPr>
        <w:fldChar w:fldCharType="separate"/>
      </w:r>
      <w:r w:rsidR="0012341F">
        <w:rPr>
          <w:noProof/>
          <w:lang w:eastAsia="en-AU"/>
        </w:rPr>
        <w:t>[34]</w:t>
      </w:r>
      <w:r w:rsidR="00670579">
        <w:rPr>
          <w:lang w:eastAsia="en-AU"/>
        </w:rPr>
        <w:fldChar w:fldCharType="end"/>
      </w:r>
      <w:r>
        <w:rPr>
          <w:lang w:eastAsia="en-AU"/>
        </w:rPr>
        <w:t xml:space="preserve">. When </w:t>
      </w:r>
      <w:r w:rsidR="00BB2A0C" w:rsidRPr="00857D48">
        <w:rPr>
          <w:noProof/>
          <w:lang w:eastAsia="en-AU"/>
        </w:rPr>
        <w:t>synchronisers</w:t>
      </w:r>
      <w:r w:rsidR="00BB2A0C">
        <w:rPr>
          <w:lang w:eastAsia="en-AU"/>
        </w:rPr>
        <w:t xml:space="preserve"> </w:t>
      </w:r>
      <w:r w:rsidR="00BB2A0C" w:rsidRPr="00857D48">
        <w:rPr>
          <w:noProof/>
          <w:lang w:eastAsia="en-AU"/>
        </w:rPr>
        <w:t xml:space="preserve">are </w:t>
      </w:r>
      <w:r w:rsidRPr="00857D48">
        <w:rPr>
          <w:noProof/>
          <w:lang w:eastAsia="en-AU"/>
        </w:rPr>
        <w:t>combined</w:t>
      </w:r>
      <w:r>
        <w:rPr>
          <w:lang w:eastAsia="en-AU"/>
        </w:rPr>
        <w:t xml:space="preserve"> with the electric torque-fill, the hardware will ideally result in no loss of tractive torque to the road</w:t>
      </w:r>
      <w:r w:rsidR="00BB2A0C">
        <w:rPr>
          <w:lang w:eastAsia="en-AU"/>
        </w:rPr>
        <w:t>,</w:t>
      </w:r>
      <w:r>
        <w:rPr>
          <w:lang w:eastAsia="en-AU"/>
        </w:rPr>
        <w:t xml:space="preserve"> a</w:t>
      </w:r>
      <w:r w:rsidR="00BB2A0C">
        <w:rPr>
          <w:lang w:eastAsia="en-AU"/>
        </w:rPr>
        <w:t>s</w:t>
      </w:r>
      <w:r>
        <w:rPr>
          <w:lang w:eastAsia="en-AU"/>
        </w:rPr>
        <w:t xml:space="preserve"> </w:t>
      </w:r>
      <w:r w:rsidR="00BB2A0C">
        <w:rPr>
          <w:lang w:eastAsia="en-AU"/>
        </w:rPr>
        <w:t xml:space="preserve">well as </w:t>
      </w:r>
      <w:r>
        <w:rPr>
          <w:lang w:eastAsia="en-AU"/>
        </w:rPr>
        <w:t>reduced maintenance</w:t>
      </w:r>
      <w:r w:rsidR="00BB2A0C">
        <w:rPr>
          <w:lang w:eastAsia="en-AU"/>
        </w:rPr>
        <w:t xml:space="preserve"> by reducing wear of the clutch friction lining through better synchronisation of the engine speed to the in-gear road speed</w:t>
      </w:r>
      <w:r>
        <w:rPr>
          <w:lang w:eastAsia="en-AU"/>
        </w:rPr>
        <w:t>.</w:t>
      </w:r>
    </w:p>
    <w:p w14:paraId="49F4F2E5" w14:textId="77777777" w:rsidR="00C23EC9" w:rsidRDefault="001F6B24" w:rsidP="001D30AA">
      <w:pPr>
        <w:pStyle w:val="Caption"/>
      </w:pPr>
      <w:r>
        <w:rPr>
          <w:noProof/>
          <w:lang w:eastAsia="en-AU"/>
        </w:rPr>
        <w:drawing>
          <wp:inline distT="0" distB="0" distL="0" distR="0" wp14:anchorId="062D8AAA" wp14:editId="1C2D4B7D">
            <wp:extent cx="3041650" cy="2048302"/>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576079\Desktop\Driv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441" t="2847" r="6113" b="2491"/>
                    <a:stretch/>
                  </pic:blipFill>
                  <pic:spPr bwMode="auto">
                    <a:xfrm>
                      <a:off x="0" y="0"/>
                      <a:ext cx="3041650" cy="2048302"/>
                    </a:xfrm>
                    <a:prstGeom prst="rect">
                      <a:avLst/>
                    </a:prstGeom>
                    <a:noFill/>
                    <a:ln>
                      <a:noFill/>
                    </a:ln>
                    <a:extLst>
                      <a:ext uri="{53640926-AAD7-44D8-BBD7-CCE9431645EC}">
                        <a14:shadowObscured xmlns:a14="http://schemas.microsoft.com/office/drawing/2010/main"/>
                      </a:ext>
                    </a:extLst>
                  </pic:spPr>
                </pic:pic>
              </a:graphicData>
            </a:graphic>
          </wp:inline>
        </w:drawing>
      </w:r>
    </w:p>
    <w:p w14:paraId="55170ECF" w14:textId="77777777" w:rsidR="00F51EE3" w:rsidRDefault="00C23EC9" w:rsidP="008758AA">
      <w:pPr>
        <w:pStyle w:val="Caption"/>
      </w:pPr>
      <w:bookmarkStart w:id="21" w:name="_Ref445735027"/>
      <w:r>
        <w:t xml:space="preserve">Fig. </w:t>
      </w:r>
      <w:fldSimple w:instr=" SEQ Fig. \* ARABIC ">
        <w:r w:rsidR="004246F6">
          <w:rPr>
            <w:noProof/>
          </w:rPr>
          <w:t>6</w:t>
        </w:r>
      </w:fldSimple>
      <w:bookmarkEnd w:id="21"/>
      <w:r>
        <w:t xml:space="preserve">. </w:t>
      </w:r>
      <w:r w:rsidR="005918CA">
        <w:t>Gear Shifting schedule</w:t>
      </w:r>
      <w:r w:rsidR="00E339B0">
        <w:t>.</w:t>
      </w:r>
    </w:p>
    <w:p w14:paraId="70A0104F" w14:textId="77777777" w:rsidR="00925B05" w:rsidRDefault="00925B05" w:rsidP="00484CB5">
      <w:pPr>
        <w:rPr>
          <w:lang w:eastAsia="en-AU"/>
        </w:rPr>
      </w:pPr>
    </w:p>
    <w:p w14:paraId="479EA33B" w14:textId="7620CF35" w:rsidR="00912606" w:rsidRDefault="00623F3C" w:rsidP="00857D48">
      <w:pPr>
        <w:rPr>
          <w:lang w:eastAsia="en-AU"/>
        </w:rPr>
      </w:pPr>
      <w:r w:rsidRPr="00623F3C">
        <w:rPr>
          <w:lang w:eastAsia="en-AU"/>
        </w:rPr>
        <w:t xml:space="preserve">The appendix contains some control block diagrams taken from our Simulink development work on shift control. The Stateflow chart, shown in </w:t>
      </w:r>
      <w:r w:rsidR="00484CB5">
        <w:rPr>
          <w:lang w:eastAsia="en-AU"/>
        </w:rPr>
        <w:fldChar w:fldCharType="begin"/>
      </w:r>
      <w:r w:rsidR="00484CB5">
        <w:rPr>
          <w:lang w:eastAsia="en-AU"/>
        </w:rPr>
        <w:instrText xml:space="preserve"> REF _Ref445735075 \h </w:instrText>
      </w:r>
      <w:r w:rsidR="00484CB5">
        <w:rPr>
          <w:lang w:eastAsia="en-AU"/>
        </w:rPr>
      </w:r>
      <w:r w:rsidR="00484CB5">
        <w:rPr>
          <w:lang w:eastAsia="en-AU"/>
        </w:rPr>
        <w:fldChar w:fldCharType="separate"/>
      </w:r>
      <w:r w:rsidR="004246F6">
        <w:t xml:space="preserve">Fig. </w:t>
      </w:r>
      <w:r w:rsidR="004246F6">
        <w:rPr>
          <w:noProof/>
        </w:rPr>
        <w:t>15</w:t>
      </w:r>
      <w:r w:rsidR="00484CB5">
        <w:rPr>
          <w:lang w:eastAsia="en-AU"/>
        </w:rPr>
        <w:fldChar w:fldCharType="end"/>
      </w:r>
      <w:r w:rsidR="00484CB5">
        <w:rPr>
          <w:lang w:eastAsia="en-AU"/>
        </w:rPr>
        <w:t xml:space="preserve"> </w:t>
      </w:r>
      <w:r w:rsidRPr="00623F3C">
        <w:rPr>
          <w:lang w:eastAsia="en-AU"/>
        </w:rPr>
        <w:t xml:space="preserve">is a realisation of the conceptual framework discussed above. While very similar to the </w:t>
      </w:r>
      <w:r w:rsidRPr="00857D48">
        <w:rPr>
          <w:noProof/>
          <w:lang w:eastAsia="en-AU"/>
        </w:rPr>
        <w:t>conceptual</w:t>
      </w:r>
      <w:r w:rsidRPr="00623F3C">
        <w:rPr>
          <w:lang w:eastAsia="en-AU"/>
        </w:rPr>
        <w:t xml:space="preserve"> framework, the Stateflow chart has two notable differences. The shifting processes states have been grouped to form the “</w:t>
      </w:r>
      <w:r>
        <w:rPr>
          <w:lang w:eastAsia="en-AU"/>
        </w:rPr>
        <w:t>Select</w:t>
      </w:r>
      <w:r w:rsidRPr="00623F3C">
        <w:rPr>
          <w:lang w:eastAsia="en-AU"/>
        </w:rPr>
        <w:t xml:space="preserve">ionState” superstate, and the gear states have been grouped together to form the “GearState” superstate. This grouping helps organise the mode logic into a hierarchical structure that is simpler to visualise and debug. </w:t>
      </w:r>
      <w:r w:rsidRPr="00857D48">
        <w:rPr>
          <w:noProof/>
          <w:lang w:eastAsia="en-AU"/>
        </w:rPr>
        <w:t>However, the inclusion of time delays in shift control must be considered to achieve best possible driveability (vibration) performance</w:t>
      </w:r>
      <w:r w:rsidR="001C5050" w:rsidRPr="00857D48">
        <w:rPr>
          <w:noProof/>
          <w:lang w:eastAsia="en-AU"/>
        </w:rPr>
        <w:t>, as this allows torque disturbances caused by each event in the control algorithm to be absorbed by the powertrain, allowing the vehicle occupant more time</w:t>
      </w:r>
      <w:r w:rsidR="00857D48" w:rsidRPr="00857D48">
        <w:rPr>
          <w:noProof/>
          <w:lang w:eastAsia="en-AU"/>
        </w:rPr>
        <w:t xml:space="preserve"> to perceive the step in torque</w:t>
      </w:r>
      <w:r w:rsidR="00857D48">
        <w:rPr>
          <w:noProof/>
          <w:lang w:eastAsia="en-AU"/>
        </w:rPr>
        <w:t>.</w:t>
      </w:r>
      <w:r w:rsidR="001C5050" w:rsidRPr="00857D48">
        <w:rPr>
          <w:noProof/>
          <w:lang w:eastAsia="en-AU"/>
        </w:rPr>
        <w:t xml:space="preserve"> </w:t>
      </w:r>
      <w:r w:rsidR="00857D48">
        <w:rPr>
          <w:noProof/>
          <w:lang w:eastAsia="en-AU"/>
        </w:rPr>
        <w:t xml:space="preserve">This </w:t>
      </w:r>
      <w:r w:rsidR="001C5050" w:rsidRPr="00857D48">
        <w:rPr>
          <w:noProof/>
          <w:lang w:eastAsia="en-AU"/>
        </w:rPr>
        <w:t>reduces the perceived aggressiveness of the shift event</w:t>
      </w:r>
      <w:r w:rsidRPr="00857D48">
        <w:rPr>
          <w:noProof/>
          <w:lang w:eastAsia="en-AU"/>
        </w:rPr>
        <w:t>.</w:t>
      </w:r>
    </w:p>
    <w:p w14:paraId="2BE8E414" w14:textId="77777777" w:rsidR="001F24DD" w:rsidRDefault="001F24DD" w:rsidP="001D30AA">
      <w:pPr>
        <w:pStyle w:val="Caption"/>
      </w:pPr>
      <w:r>
        <w:object w:dxaOrig="4755" w:dyaOrig="14131" w14:anchorId="10B5C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502.5pt" o:ole="">
            <v:imagedata r:id="rId20" o:title=""/>
          </v:shape>
          <o:OLEObject Type="Embed" ProgID="Visio.Drawing.15" ShapeID="_x0000_i1025" DrawAspect="Content" ObjectID="_1555246505" r:id="rId21"/>
        </w:object>
      </w:r>
    </w:p>
    <w:p w14:paraId="20829E59" w14:textId="77777777" w:rsidR="008C2E09" w:rsidRDefault="001F24DD" w:rsidP="001D30AA">
      <w:pPr>
        <w:pStyle w:val="Caption"/>
        <w:rPr>
          <w:lang w:eastAsia="en-AU"/>
        </w:rPr>
      </w:pPr>
      <w:bookmarkStart w:id="22" w:name="_Ref445734997"/>
      <w:r>
        <w:t xml:space="preserve">Fig. </w:t>
      </w:r>
      <w:fldSimple w:instr=" SEQ Fig. \* ARABIC ">
        <w:r w:rsidR="004246F6">
          <w:rPr>
            <w:noProof/>
          </w:rPr>
          <w:t>7</w:t>
        </w:r>
      </w:fldSimple>
      <w:bookmarkEnd w:id="22"/>
      <w:r>
        <w:t xml:space="preserve">. </w:t>
      </w:r>
      <w:r w:rsidRPr="001F24DD">
        <w:t>Up-shift process</w:t>
      </w:r>
    </w:p>
    <w:p w14:paraId="4E016FF5" w14:textId="77777777" w:rsidR="00F34073" w:rsidRDefault="00D31711" w:rsidP="009E7046">
      <w:pPr>
        <w:pStyle w:val="Heading1"/>
        <w:rPr>
          <w:lang w:eastAsia="en-AU"/>
        </w:rPr>
      </w:pPr>
      <w:r>
        <w:rPr>
          <w:lang w:eastAsia="en-AU"/>
        </w:rPr>
        <w:t>Simulation</w:t>
      </w:r>
    </w:p>
    <w:p w14:paraId="2830E99D" w14:textId="5C994D09" w:rsidR="003A300A" w:rsidRDefault="004F5F9A" w:rsidP="00BB4E78">
      <w:pPr>
        <w:rPr>
          <w:lang w:eastAsia="en-AU"/>
        </w:rPr>
      </w:pPr>
      <w:r w:rsidRPr="004F5F9A">
        <w:rPr>
          <w:lang w:eastAsia="en-AU"/>
        </w:rPr>
        <w:t xml:space="preserve">Before building a prototype, model simulation is the most appropriate tool for evaluating and analysing the performance of vehicles, particularly hybrid electric vehicles. </w:t>
      </w:r>
      <w:r w:rsidR="00FC77D0" w:rsidRPr="00FC77D0">
        <w:rPr>
          <w:lang w:eastAsia="en-AU"/>
        </w:rPr>
        <w:t xml:space="preserve">Moreover, model simulation </w:t>
      </w:r>
      <w:r w:rsidR="00FC77D0" w:rsidRPr="00857D48">
        <w:rPr>
          <w:noProof/>
          <w:lang w:eastAsia="en-AU"/>
        </w:rPr>
        <w:t>is a</w:t>
      </w:r>
      <w:r w:rsidR="00857D48">
        <w:rPr>
          <w:noProof/>
          <w:lang w:eastAsia="en-AU"/>
        </w:rPr>
        <w:t xml:space="preserve"> major</w:t>
      </w:r>
      <w:r w:rsidR="00FC77D0" w:rsidRPr="00857D48">
        <w:rPr>
          <w:noProof/>
          <w:lang w:eastAsia="en-AU"/>
        </w:rPr>
        <w:t xml:space="preserve"> step for</w:t>
      </w:r>
      <w:r w:rsidR="00FC77D0" w:rsidRPr="00FC77D0">
        <w:rPr>
          <w:lang w:eastAsia="en-AU"/>
        </w:rPr>
        <w:t xml:space="preserve"> the validation and</w:t>
      </w:r>
      <w:r w:rsidRPr="004F5F9A">
        <w:rPr>
          <w:lang w:eastAsia="en-AU"/>
        </w:rPr>
        <w:t xml:space="preserve"> calibration of such systems and has therefore attracted interest from both industry and academics. The powertrain model discussed herein was built in the Matlab/Simulink environment as a mild HEV model. The </w:t>
      </w:r>
      <w:r w:rsidR="0034107C">
        <w:rPr>
          <w:lang w:eastAsia="en-AU"/>
        </w:rPr>
        <w:t xml:space="preserve">Simscape </w:t>
      </w:r>
      <w:r w:rsidRPr="004F5F9A">
        <w:rPr>
          <w:lang w:eastAsia="en-AU"/>
        </w:rPr>
        <w:t>simulation was performed using the ODE23t element from the ODE suite with a maximum time step of 10</w:t>
      </w:r>
      <w:r w:rsidRPr="004F5F9A">
        <w:rPr>
          <w:vertAlign w:val="superscript"/>
          <w:lang w:eastAsia="en-AU"/>
        </w:rPr>
        <w:t>-1</w:t>
      </w:r>
      <w:r w:rsidR="00FC77D0">
        <w:rPr>
          <w:lang w:eastAsia="en-AU"/>
        </w:rPr>
        <w:t xml:space="preserve"> for the powertrain </w:t>
      </w:r>
      <w:r w:rsidR="00FC77D0" w:rsidRPr="00857D48">
        <w:rPr>
          <w:noProof/>
          <w:lang w:eastAsia="en-AU"/>
        </w:rPr>
        <w:t>model</w:t>
      </w:r>
      <w:r w:rsidR="00FC77D0">
        <w:rPr>
          <w:lang w:eastAsia="en-AU"/>
        </w:rPr>
        <w:t>;</w:t>
      </w:r>
      <w:r w:rsidRPr="004F5F9A">
        <w:rPr>
          <w:lang w:eastAsia="en-AU"/>
        </w:rPr>
        <w:t xml:space="preserve"> relative tolerance is set to 10</w:t>
      </w:r>
      <w:r w:rsidRPr="004F5F9A">
        <w:rPr>
          <w:vertAlign w:val="superscript"/>
          <w:lang w:eastAsia="en-AU"/>
        </w:rPr>
        <w:t>-3</w:t>
      </w:r>
      <w:r w:rsidRPr="004F5F9A">
        <w:rPr>
          <w:lang w:eastAsia="en-AU"/>
        </w:rPr>
        <w:t xml:space="preserve">. </w:t>
      </w:r>
      <w:r w:rsidR="004A3D44">
        <w:rPr>
          <w:lang w:eastAsia="en-AU"/>
        </w:rPr>
        <w:t>State flow e</w:t>
      </w:r>
      <w:r w:rsidRPr="004F5F9A">
        <w:rPr>
          <w:lang w:eastAsia="en-AU"/>
        </w:rPr>
        <w:t>vent functions were used to determine lockup conditions and move between powertrain models. The results mainly focus on the electric drive mode part and comparison of the transient response of drivetrains.</w:t>
      </w:r>
      <w:r w:rsidR="00091EC1">
        <w:rPr>
          <w:lang w:eastAsia="en-AU"/>
        </w:rPr>
        <w:t xml:space="preserve"> </w:t>
      </w:r>
      <w:r w:rsidR="00091EC1" w:rsidRPr="00091EC1">
        <w:rPr>
          <w:lang w:eastAsia="en-AU"/>
        </w:rPr>
        <w:t xml:space="preserve">For </w:t>
      </w:r>
      <w:r w:rsidR="00091EC1" w:rsidRPr="00857D48">
        <w:rPr>
          <w:noProof/>
          <w:lang w:eastAsia="en-AU"/>
        </w:rPr>
        <w:t>initial</w:t>
      </w:r>
      <w:r w:rsidR="00091EC1" w:rsidRPr="00091EC1">
        <w:rPr>
          <w:lang w:eastAsia="en-AU"/>
        </w:rPr>
        <w:t xml:space="preserve"> data comparison with between models, a single cycle of the Rural Driving cycle (RDC) </w:t>
      </w:r>
      <w:r w:rsidR="00D26572">
        <w:rPr>
          <w:lang w:eastAsia="en-AU"/>
        </w:rPr>
        <w:fldChar w:fldCharType="begin"/>
      </w:r>
      <w:r w:rsidR="00D26572">
        <w:rPr>
          <w:lang w:eastAsia="en-AU"/>
        </w:rPr>
        <w:instrText xml:space="preserve"> REF _Ref445811046 \h </w:instrText>
      </w:r>
      <w:r w:rsidR="00D26572">
        <w:rPr>
          <w:lang w:eastAsia="en-AU"/>
        </w:rPr>
      </w:r>
      <w:r w:rsidR="00D26572">
        <w:rPr>
          <w:lang w:eastAsia="en-AU"/>
        </w:rPr>
        <w:fldChar w:fldCharType="separate"/>
      </w:r>
      <w:r w:rsidR="004246F6" w:rsidRPr="003E59E5">
        <w:t xml:space="preserve">Fig. </w:t>
      </w:r>
      <w:r w:rsidR="004246F6">
        <w:rPr>
          <w:noProof/>
        </w:rPr>
        <w:t>8</w:t>
      </w:r>
      <w:r w:rsidR="00D26572">
        <w:rPr>
          <w:lang w:eastAsia="en-AU"/>
        </w:rPr>
        <w:fldChar w:fldCharType="end"/>
      </w:r>
      <w:r w:rsidR="00D26572">
        <w:rPr>
          <w:lang w:eastAsia="en-AU"/>
        </w:rPr>
        <w:t xml:space="preserve"> </w:t>
      </w:r>
      <w:r w:rsidR="00091EC1" w:rsidRPr="00091EC1">
        <w:rPr>
          <w:lang w:eastAsia="en-AU"/>
        </w:rPr>
        <w:t xml:space="preserve">was used. It </w:t>
      </w:r>
      <w:r w:rsidR="00FC77D0">
        <w:rPr>
          <w:lang w:eastAsia="en-AU"/>
        </w:rPr>
        <w:t>was selected for its simplicity</w:t>
      </w:r>
      <w:r w:rsidR="00091EC1" w:rsidRPr="00091EC1">
        <w:rPr>
          <w:lang w:eastAsia="en-AU"/>
        </w:rPr>
        <w:t xml:space="preserve"> and utilises five up-shifts over its duration.</w:t>
      </w:r>
    </w:p>
    <w:p w14:paraId="777EFD2E" w14:textId="77777777" w:rsidR="001D30AA" w:rsidRPr="003E59E5" w:rsidRDefault="003E59E5" w:rsidP="003A300A">
      <w:pPr>
        <w:pStyle w:val="Caption"/>
        <w:rPr>
          <w:lang w:eastAsia="en-AU"/>
        </w:rPr>
      </w:pPr>
      <w:r w:rsidRPr="003E59E5">
        <w:rPr>
          <w:noProof/>
          <w:lang w:eastAsia="en-AU"/>
        </w:rPr>
        <w:drawing>
          <wp:inline distT="0" distB="0" distL="0" distR="0" wp14:anchorId="28EA6074" wp14:editId="4282FDA2">
            <wp:extent cx="4263241" cy="2856311"/>
            <wp:effectExtent l="0" t="0" r="444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Conventional RDC speed profile.bmp"/>
                    <pic:cNvPicPr/>
                  </pic:nvPicPr>
                  <pic:blipFill rotWithShape="1">
                    <a:blip r:embed="rId22">
                      <a:extLst>
                        <a:ext uri="{28A0092B-C50C-407E-A947-70E740481C1C}">
                          <a14:useLocalDpi xmlns:a14="http://schemas.microsoft.com/office/drawing/2010/main" val="0"/>
                        </a:ext>
                      </a:extLst>
                    </a:blip>
                    <a:srcRect l="7144" t="5118" r="7748" b="2158"/>
                    <a:stretch/>
                  </pic:blipFill>
                  <pic:spPr bwMode="auto">
                    <a:xfrm>
                      <a:off x="0" y="0"/>
                      <a:ext cx="4262002" cy="2855481"/>
                    </a:xfrm>
                    <a:prstGeom prst="rect">
                      <a:avLst/>
                    </a:prstGeom>
                    <a:ln>
                      <a:noFill/>
                    </a:ln>
                    <a:extLst>
                      <a:ext uri="{53640926-AAD7-44D8-BBD7-CCE9431645EC}">
                        <a14:shadowObscured xmlns:a14="http://schemas.microsoft.com/office/drawing/2010/main"/>
                      </a:ext>
                    </a:extLst>
                  </pic:spPr>
                </pic:pic>
              </a:graphicData>
            </a:graphic>
          </wp:inline>
        </w:drawing>
      </w:r>
    </w:p>
    <w:p w14:paraId="5DC3C30C" w14:textId="77777777" w:rsidR="003E59E5" w:rsidRPr="003E59E5" w:rsidRDefault="003A300A" w:rsidP="003E59E5">
      <w:pPr>
        <w:pStyle w:val="Caption"/>
        <w:numPr>
          <w:ilvl w:val="0"/>
          <w:numId w:val="9"/>
        </w:numPr>
      </w:pPr>
      <w:r w:rsidRPr="003E59E5">
        <w:t xml:space="preserve">Conventional vehicle Manual Transmission simulation </w:t>
      </w:r>
      <w:r w:rsidRPr="00857D48">
        <w:rPr>
          <w:noProof/>
        </w:rPr>
        <w:t>on</w:t>
      </w:r>
      <w:r w:rsidRPr="003E59E5">
        <w:t xml:space="preserve"> the RDC </w:t>
      </w:r>
      <w:r w:rsidR="003E59E5" w:rsidRPr="003E59E5">
        <w:t>drive cycle.</w:t>
      </w:r>
    </w:p>
    <w:p w14:paraId="3A1E8E95" w14:textId="77777777" w:rsidR="003A300A" w:rsidRPr="003E59E5" w:rsidRDefault="003E59E5" w:rsidP="00BB4E78">
      <w:pPr>
        <w:pStyle w:val="Caption"/>
      </w:pPr>
      <w:r w:rsidRPr="00BB4E78">
        <w:rPr>
          <w:noProof/>
          <w:lang w:eastAsia="en-AU"/>
        </w:rPr>
        <w:drawing>
          <wp:inline distT="0" distB="0" distL="0" distR="0" wp14:anchorId="3649123C" wp14:editId="2C4D4E3B">
            <wp:extent cx="4325437" cy="28857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MHEV RDC speed profile.bmp"/>
                    <pic:cNvPicPr/>
                  </pic:nvPicPr>
                  <pic:blipFill rotWithShape="1">
                    <a:blip r:embed="rId23">
                      <a:extLst>
                        <a:ext uri="{28A0092B-C50C-407E-A947-70E740481C1C}">
                          <a14:useLocalDpi xmlns:a14="http://schemas.microsoft.com/office/drawing/2010/main" val="0"/>
                        </a:ext>
                      </a:extLst>
                    </a:blip>
                    <a:srcRect l="7720" t="4982" r="7230" b="2753"/>
                    <a:stretch/>
                  </pic:blipFill>
                  <pic:spPr bwMode="auto">
                    <a:xfrm>
                      <a:off x="0" y="0"/>
                      <a:ext cx="4326144" cy="2886176"/>
                    </a:xfrm>
                    <a:prstGeom prst="rect">
                      <a:avLst/>
                    </a:prstGeom>
                    <a:ln>
                      <a:noFill/>
                    </a:ln>
                    <a:extLst>
                      <a:ext uri="{53640926-AAD7-44D8-BBD7-CCE9431645EC}">
                        <a14:shadowObscured xmlns:a14="http://schemas.microsoft.com/office/drawing/2010/main"/>
                      </a:ext>
                    </a:extLst>
                  </pic:spPr>
                </pic:pic>
              </a:graphicData>
            </a:graphic>
          </wp:inline>
        </w:drawing>
      </w:r>
    </w:p>
    <w:p w14:paraId="4150C132" w14:textId="77777777" w:rsidR="003E59E5" w:rsidRPr="003E59E5" w:rsidRDefault="003E59E5" w:rsidP="003E59E5">
      <w:pPr>
        <w:pStyle w:val="Caption"/>
      </w:pPr>
      <w:r w:rsidRPr="003E59E5">
        <w:t>(b) Mild Hybrid vehicle simulation on the RDC drive cycle.</w:t>
      </w:r>
    </w:p>
    <w:p w14:paraId="5210778D" w14:textId="77777777" w:rsidR="001B2B0A" w:rsidRPr="003E59E5" w:rsidRDefault="00197666" w:rsidP="003A300A">
      <w:pPr>
        <w:pStyle w:val="Caption"/>
      </w:pPr>
      <w:bookmarkStart w:id="23" w:name="_Ref445811046"/>
      <w:r w:rsidRPr="003E59E5">
        <w:t xml:space="preserve">Fig. </w:t>
      </w:r>
      <w:r w:rsidR="00EF3CE2">
        <w:fldChar w:fldCharType="begin"/>
      </w:r>
      <w:r w:rsidR="00EF3CE2">
        <w:instrText xml:space="preserve"> SEQ Fig. \* ARABIC </w:instrText>
      </w:r>
      <w:r w:rsidR="00EF3CE2">
        <w:fldChar w:fldCharType="separate"/>
      </w:r>
      <w:r w:rsidR="004246F6">
        <w:rPr>
          <w:noProof/>
        </w:rPr>
        <w:t>8</w:t>
      </w:r>
      <w:r w:rsidR="00EF3CE2">
        <w:rPr>
          <w:noProof/>
        </w:rPr>
        <w:fldChar w:fldCharType="end"/>
      </w:r>
      <w:bookmarkEnd w:id="23"/>
      <w:r w:rsidR="001B2B0A" w:rsidRPr="003E59E5">
        <w:t xml:space="preserve"> (a)-(b)</w:t>
      </w:r>
      <w:r w:rsidRPr="003E59E5">
        <w:t xml:space="preserve">. </w:t>
      </w:r>
      <w:bookmarkStart w:id="24" w:name="_Ref436660585"/>
      <w:r w:rsidR="001B2B0A" w:rsidRPr="003E59E5">
        <w:t>Rural Drive Cycle simulation for both conventional and mild hybrid vehicles</w:t>
      </w:r>
      <w:r w:rsidR="003E59E5" w:rsidRPr="003E59E5">
        <w:t>.</w:t>
      </w:r>
    </w:p>
    <w:bookmarkEnd w:id="24"/>
    <w:p w14:paraId="5CC734A3" w14:textId="77777777" w:rsidR="00925B05" w:rsidRDefault="00925B05" w:rsidP="00FC0DCA">
      <w:pPr>
        <w:rPr>
          <w:lang w:eastAsia="en-AU"/>
        </w:rPr>
      </w:pPr>
    </w:p>
    <w:p w14:paraId="613B37F1" w14:textId="01C8ECD9" w:rsidR="00FC0DCA" w:rsidRDefault="00FC0DCA" w:rsidP="00857D48">
      <w:pPr>
        <w:rPr>
          <w:lang w:eastAsia="en-AU"/>
        </w:rPr>
      </w:pPr>
      <w:r w:rsidRPr="00857D48">
        <w:rPr>
          <w:noProof/>
          <w:lang w:eastAsia="en-AU"/>
        </w:rPr>
        <w:t>The speed of the input shaft (i.e.</w:t>
      </w:r>
      <w:r>
        <w:rPr>
          <w:lang w:eastAsia="en-AU"/>
        </w:rPr>
        <w:t xml:space="preserve"> engine speed) </w:t>
      </w:r>
      <w:r w:rsidR="003C6076">
        <w:rPr>
          <w:lang w:eastAsia="en-AU"/>
        </w:rPr>
        <w:t xml:space="preserve">during the gear change event is related to the </w:t>
      </w:r>
      <w:r w:rsidRPr="00857D48">
        <w:rPr>
          <w:noProof/>
          <w:lang w:eastAsia="en-AU"/>
        </w:rPr>
        <w:t>initial</w:t>
      </w:r>
      <w:r>
        <w:rPr>
          <w:lang w:eastAsia="en-AU"/>
        </w:rPr>
        <w:t xml:space="preserve"> </w:t>
      </w:r>
      <w:r w:rsidR="003C6076">
        <w:rPr>
          <w:lang w:eastAsia="en-AU"/>
        </w:rPr>
        <w:t xml:space="preserve">gear ratio and road speed in the first instance. When the clutch is disengaged, the engine speed becomes independent of the selected gear and road </w:t>
      </w:r>
      <w:r w:rsidR="003C6076" w:rsidRPr="00857D48">
        <w:rPr>
          <w:noProof/>
          <w:lang w:eastAsia="en-AU"/>
        </w:rPr>
        <w:t>speed</w:t>
      </w:r>
      <w:r w:rsidR="003C6076">
        <w:rPr>
          <w:lang w:eastAsia="en-AU"/>
        </w:rPr>
        <w:t xml:space="preserve"> and is instead solely dependent on throttle angle. When the target gear is </w:t>
      </w:r>
      <w:r w:rsidR="003C6076" w:rsidRPr="00857D48">
        <w:rPr>
          <w:noProof/>
          <w:lang w:eastAsia="en-AU"/>
        </w:rPr>
        <w:t>selected</w:t>
      </w:r>
      <w:r w:rsidR="003C6076">
        <w:rPr>
          <w:lang w:eastAsia="en-AU"/>
        </w:rPr>
        <w:t xml:space="preserve"> and the clutch is engaged, the engine speed is </w:t>
      </w:r>
      <w:r w:rsidR="00857D48">
        <w:rPr>
          <w:noProof/>
          <w:lang w:eastAsia="en-AU"/>
        </w:rPr>
        <w:t xml:space="preserve">proportional to </w:t>
      </w:r>
      <w:r w:rsidR="003C6076">
        <w:rPr>
          <w:lang w:eastAsia="en-AU"/>
        </w:rPr>
        <w:t>the new gear ratio and the road speed</w:t>
      </w:r>
      <w:r w:rsidR="003A79D7">
        <w:rPr>
          <w:lang w:eastAsia="en-AU"/>
        </w:rPr>
        <w:t>.</w:t>
      </w:r>
      <w:r>
        <w:rPr>
          <w:lang w:eastAsia="en-AU"/>
        </w:rPr>
        <w:t xml:space="preserve"> </w:t>
      </w:r>
      <w:r w:rsidR="002B689B">
        <w:rPr>
          <w:lang w:eastAsia="en-AU"/>
        </w:rPr>
        <w:t xml:space="preserve">The gear </w:t>
      </w:r>
      <w:r w:rsidR="00925B05">
        <w:rPr>
          <w:lang w:eastAsia="en-AU"/>
        </w:rPr>
        <w:t xml:space="preserve">shift </w:t>
      </w:r>
      <w:r w:rsidR="002B689B">
        <w:rPr>
          <w:lang w:eastAsia="en-AU"/>
        </w:rPr>
        <w:t xml:space="preserve">process </w:t>
      </w:r>
      <w:r>
        <w:rPr>
          <w:lang w:eastAsia="en-AU"/>
        </w:rPr>
        <w:t xml:space="preserve">results in a large hole in the output torque and </w:t>
      </w:r>
      <w:r w:rsidR="002B689B">
        <w:rPr>
          <w:lang w:eastAsia="en-AU"/>
        </w:rPr>
        <w:t xml:space="preserve">a </w:t>
      </w:r>
      <w:r>
        <w:rPr>
          <w:lang w:eastAsia="en-AU"/>
        </w:rPr>
        <w:t>decreas</w:t>
      </w:r>
      <w:r w:rsidR="002B689B">
        <w:rPr>
          <w:lang w:eastAsia="en-AU"/>
        </w:rPr>
        <w:t>e</w:t>
      </w:r>
      <w:r>
        <w:rPr>
          <w:lang w:eastAsia="en-AU"/>
        </w:rPr>
        <w:t xml:space="preserve"> in speed</w:t>
      </w:r>
      <w:r w:rsidR="003C6076">
        <w:rPr>
          <w:lang w:eastAsia="en-AU"/>
        </w:rPr>
        <w:t xml:space="preserve"> during </w:t>
      </w:r>
      <w:r w:rsidR="00925B05">
        <w:rPr>
          <w:lang w:eastAsia="en-AU"/>
        </w:rPr>
        <w:t xml:space="preserve">both </w:t>
      </w:r>
      <w:r w:rsidR="003C6076">
        <w:rPr>
          <w:lang w:eastAsia="en-AU"/>
        </w:rPr>
        <w:t>the clutch disengagement</w:t>
      </w:r>
      <w:r w:rsidR="00925B05">
        <w:rPr>
          <w:lang w:eastAsia="en-AU"/>
        </w:rPr>
        <w:t xml:space="preserve"> and gear selection processes during shifting</w:t>
      </w:r>
      <w:r>
        <w:rPr>
          <w:lang w:eastAsia="en-AU"/>
        </w:rPr>
        <w:t xml:space="preserve">. </w:t>
      </w:r>
      <w:r w:rsidR="002B689B">
        <w:rPr>
          <w:lang w:eastAsia="en-AU"/>
        </w:rPr>
        <w:t>Th</w:t>
      </w:r>
      <w:r w:rsidR="003C6076">
        <w:rPr>
          <w:lang w:eastAsia="en-AU"/>
        </w:rPr>
        <w:t>is</w:t>
      </w:r>
      <w:r w:rsidR="002B689B">
        <w:rPr>
          <w:lang w:eastAsia="en-AU"/>
        </w:rPr>
        <w:t xml:space="preserve"> torque hole </w:t>
      </w:r>
      <w:r>
        <w:rPr>
          <w:lang w:eastAsia="en-AU"/>
        </w:rPr>
        <w:t xml:space="preserve">can be </w:t>
      </w:r>
      <w:r w:rsidR="002B689B">
        <w:rPr>
          <w:lang w:eastAsia="en-AU"/>
        </w:rPr>
        <w:t xml:space="preserve">reduced </w:t>
      </w:r>
      <w:r>
        <w:rPr>
          <w:lang w:eastAsia="en-AU"/>
        </w:rPr>
        <w:t xml:space="preserve">by bringing the </w:t>
      </w:r>
      <w:r w:rsidR="003C6076">
        <w:rPr>
          <w:lang w:eastAsia="en-AU"/>
        </w:rPr>
        <w:t xml:space="preserve">electric </w:t>
      </w:r>
      <w:r>
        <w:rPr>
          <w:lang w:eastAsia="en-AU"/>
        </w:rPr>
        <w:t>motor in</w:t>
      </w:r>
      <w:r w:rsidR="002C19CC">
        <w:rPr>
          <w:lang w:eastAsia="en-AU"/>
        </w:rPr>
        <w:t>to</w:t>
      </w:r>
      <w:r>
        <w:rPr>
          <w:lang w:eastAsia="en-AU"/>
        </w:rPr>
        <w:t xml:space="preserve"> </w:t>
      </w:r>
      <w:r w:rsidR="003C6076">
        <w:rPr>
          <w:lang w:eastAsia="en-AU"/>
        </w:rPr>
        <w:t xml:space="preserve">motive </w:t>
      </w:r>
      <w:r>
        <w:rPr>
          <w:lang w:eastAsia="en-AU"/>
        </w:rPr>
        <w:t xml:space="preserve">contact with the final drive </w:t>
      </w:r>
      <w:r w:rsidR="003C6076">
        <w:rPr>
          <w:lang w:eastAsia="en-AU"/>
        </w:rPr>
        <w:t>throughout the control process,</w:t>
      </w:r>
      <w:r w:rsidR="003C6076" w:rsidDel="003C6076">
        <w:rPr>
          <w:lang w:eastAsia="en-AU"/>
        </w:rPr>
        <w:t xml:space="preserve"> </w:t>
      </w:r>
      <w:r w:rsidR="003C6076">
        <w:rPr>
          <w:lang w:eastAsia="en-AU"/>
        </w:rPr>
        <w:t>so long as the clutch hydraulic pressure is greater than zero.</w:t>
      </w:r>
      <w:r>
        <w:rPr>
          <w:lang w:eastAsia="en-AU"/>
        </w:rPr>
        <w:t xml:space="preserve"> Simulations were conducted using both a conventional and a torque-fill drivetrain. These </w:t>
      </w:r>
      <w:r w:rsidRPr="00857D48">
        <w:rPr>
          <w:noProof/>
          <w:lang w:eastAsia="en-AU"/>
        </w:rPr>
        <w:t>were modelled</w:t>
      </w:r>
      <w:r>
        <w:rPr>
          <w:lang w:eastAsia="en-AU"/>
        </w:rPr>
        <w:t xml:space="preserve"> for comparison. The result shows the difference in magnitude of the torque hole between the different powertrains. The results mainly focus on the variation in shaft speed due to different gear ratios and compare the transient response.</w:t>
      </w:r>
    </w:p>
    <w:p w14:paraId="37DDF384" w14:textId="77777777" w:rsidR="00AD1947" w:rsidRDefault="00AD1947" w:rsidP="00FC0DCA">
      <w:pPr>
        <w:rPr>
          <w:lang w:eastAsia="en-AU"/>
        </w:rPr>
      </w:pPr>
    </w:p>
    <w:p w14:paraId="58D3D60F" w14:textId="121FBEA0" w:rsidR="00FC0DCA" w:rsidRDefault="00D26572" w:rsidP="00FC0DCA">
      <w:pPr>
        <w:rPr>
          <w:lang w:eastAsia="en-AU"/>
        </w:rPr>
      </w:pPr>
      <w:r>
        <w:rPr>
          <w:lang w:eastAsia="en-AU"/>
        </w:rPr>
        <w:fldChar w:fldCharType="begin"/>
      </w:r>
      <w:r>
        <w:rPr>
          <w:lang w:eastAsia="en-AU"/>
        </w:rPr>
        <w:instrText xml:space="preserve"> REF _Ref445811073 \h </w:instrText>
      </w:r>
      <w:r>
        <w:rPr>
          <w:lang w:eastAsia="en-AU"/>
        </w:rPr>
      </w:r>
      <w:r>
        <w:rPr>
          <w:lang w:eastAsia="en-AU"/>
        </w:rPr>
        <w:fldChar w:fldCharType="separate"/>
      </w:r>
      <w:r w:rsidR="004246F6">
        <w:t xml:space="preserve">Fig. </w:t>
      </w:r>
      <w:r w:rsidR="004246F6">
        <w:rPr>
          <w:noProof/>
        </w:rPr>
        <w:t>9</w:t>
      </w:r>
      <w:r>
        <w:rPr>
          <w:lang w:eastAsia="en-AU"/>
        </w:rPr>
        <w:fldChar w:fldCharType="end"/>
      </w:r>
      <w:r>
        <w:rPr>
          <w:lang w:eastAsia="en-AU"/>
        </w:rPr>
        <w:t xml:space="preserve"> </w:t>
      </w:r>
      <w:r w:rsidR="00FC0DCA">
        <w:rPr>
          <w:lang w:eastAsia="en-AU"/>
        </w:rPr>
        <w:t>shows the v</w:t>
      </w:r>
      <w:r w:rsidR="002C19CC">
        <w:rPr>
          <w:lang w:eastAsia="en-AU"/>
        </w:rPr>
        <w:t>elocity of the vehicle during an</w:t>
      </w:r>
      <w:r w:rsidR="00FC0DCA">
        <w:rPr>
          <w:lang w:eastAsia="en-AU"/>
        </w:rPr>
        <w:t xml:space="preserve"> acceleration event 0-100</w:t>
      </w:r>
      <w:r w:rsidR="004F7C70">
        <w:rPr>
          <w:lang w:eastAsia="en-AU"/>
        </w:rPr>
        <w:t xml:space="preserve"> </w:t>
      </w:r>
      <w:r w:rsidR="00FC0DCA">
        <w:rPr>
          <w:lang w:eastAsia="en-AU"/>
        </w:rPr>
        <w:t>km/h</w:t>
      </w:r>
      <w:r w:rsidR="003C6076">
        <w:rPr>
          <w:lang w:eastAsia="en-AU"/>
        </w:rPr>
        <w:t xml:space="preserve"> under maximum throttle conditions</w:t>
      </w:r>
      <w:r w:rsidR="00FC0DCA">
        <w:rPr>
          <w:lang w:eastAsia="en-AU"/>
        </w:rPr>
        <w:t xml:space="preserve">. </w:t>
      </w:r>
      <w:r w:rsidR="00D2214A">
        <w:rPr>
          <w:lang w:eastAsia="en-AU"/>
        </w:rPr>
        <w:t xml:space="preserve">This simulation was conducted to gauge the performance improvement in this vehicle benchmark as compared to the conventional powertrain. During gear changes, the torque-fill control method </w:t>
      </w:r>
      <w:r w:rsidR="00D2214A" w:rsidRPr="00857D48">
        <w:rPr>
          <w:noProof/>
          <w:lang w:eastAsia="en-AU"/>
        </w:rPr>
        <w:t>was implemented</w:t>
      </w:r>
      <w:r w:rsidR="00D2214A">
        <w:rPr>
          <w:lang w:eastAsia="en-AU"/>
        </w:rPr>
        <w:t>. Other than during gear changes, the throttle was held fixed at 100% open. T</w:t>
      </w:r>
      <w:r w:rsidR="00FC0DCA">
        <w:rPr>
          <w:lang w:eastAsia="en-AU"/>
        </w:rPr>
        <w:t xml:space="preserve">he </w:t>
      </w:r>
      <w:r w:rsidR="00D2214A">
        <w:rPr>
          <w:lang w:eastAsia="en-AU"/>
        </w:rPr>
        <w:t xml:space="preserve">results of this simulation show </w:t>
      </w:r>
      <w:r w:rsidR="00FC0DCA">
        <w:rPr>
          <w:lang w:eastAsia="en-AU"/>
        </w:rPr>
        <w:t xml:space="preserve">acceleration time </w:t>
      </w:r>
      <w:r w:rsidR="00FC0DCA" w:rsidRPr="00857D48">
        <w:rPr>
          <w:noProof/>
          <w:lang w:eastAsia="en-AU"/>
        </w:rPr>
        <w:t>is</w:t>
      </w:r>
      <w:r w:rsidR="00FC0DCA">
        <w:rPr>
          <w:lang w:eastAsia="en-AU"/>
        </w:rPr>
        <w:t xml:space="preserve"> reduced by approximately 1.5 seconds using the torque-fill drivetrain, and the deceleration </w:t>
      </w:r>
      <w:r w:rsidR="00925B05">
        <w:rPr>
          <w:lang w:eastAsia="en-AU"/>
        </w:rPr>
        <w:t xml:space="preserve">during </w:t>
      </w:r>
      <w:r w:rsidR="00FC0DCA">
        <w:rPr>
          <w:lang w:eastAsia="en-AU"/>
        </w:rPr>
        <w:t xml:space="preserve">each gear shift </w:t>
      </w:r>
      <w:r w:rsidR="00FC0DCA" w:rsidRPr="00857D48">
        <w:rPr>
          <w:noProof/>
          <w:lang w:eastAsia="en-AU"/>
        </w:rPr>
        <w:t>is reduced</w:t>
      </w:r>
      <w:r w:rsidR="00FC0DCA">
        <w:rPr>
          <w:lang w:eastAsia="en-AU"/>
        </w:rPr>
        <w:t xml:space="preserve"> markedly.</w:t>
      </w:r>
    </w:p>
    <w:p w14:paraId="51C7E5C0" w14:textId="77777777" w:rsidR="00FC0DCA" w:rsidRDefault="00FC0DCA" w:rsidP="00FC0DCA">
      <w:pPr>
        <w:rPr>
          <w:lang w:eastAsia="en-AU"/>
        </w:rPr>
      </w:pPr>
    </w:p>
    <w:p w14:paraId="7CC5CA97" w14:textId="593F3F9C" w:rsidR="00F70595" w:rsidRDefault="00D26572" w:rsidP="0012341F">
      <w:r>
        <w:rPr>
          <w:lang w:eastAsia="en-AU"/>
        </w:rPr>
        <w:fldChar w:fldCharType="begin"/>
      </w:r>
      <w:r>
        <w:rPr>
          <w:lang w:eastAsia="en-AU"/>
        </w:rPr>
        <w:instrText xml:space="preserve"> REF _Ref445811089 \h </w:instrText>
      </w:r>
      <w:r>
        <w:rPr>
          <w:lang w:eastAsia="en-AU"/>
        </w:rPr>
      </w:r>
      <w:r>
        <w:rPr>
          <w:lang w:eastAsia="en-AU"/>
        </w:rPr>
        <w:fldChar w:fldCharType="separate"/>
      </w:r>
      <w:r w:rsidR="004246F6">
        <w:t xml:space="preserve">Fig. </w:t>
      </w:r>
      <w:r w:rsidR="004246F6">
        <w:rPr>
          <w:noProof/>
        </w:rPr>
        <w:t>10</w:t>
      </w:r>
      <w:r>
        <w:rPr>
          <w:lang w:eastAsia="en-AU"/>
        </w:rPr>
        <w:fldChar w:fldCharType="end"/>
      </w:r>
      <w:r>
        <w:rPr>
          <w:lang w:eastAsia="en-AU"/>
        </w:rPr>
        <w:t xml:space="preserve"> </w:t>
      </w:r>
      <w:r w:rsidR="00FC0DCA">
        <w:rPr>
          <w:lang w:eastAsia="en-AU"/>
        </w:rPr>
        <w:t>represents the output shaft torque of the conventional and mild HEV drivetrain when upshifting from 2</w:t>
      </w:r>
      <w:r w:rsidR="00FC0DCA" w:rsidRPr="00FC0DCA">
        <w:rPr>
          <w:vertAlign w:val="superscript"/>
          <w:lang w:eastAsia="en-AU"/>
        </w:rPr>
        <w:t>nd</w:t>
      </w:r>
      <w:r w:rsidR="00FC0DCA">
        <w:rPr>
          <w:lang w:eastAsia="en-AU"/>
        </w:rPr>
        <w:t xml:space="preserve"> to </w:t>
      </w:r>
      <w:r w:rsidR="00FC0DCA" w:rsidRPr="00857D48">
        <w:rPr>
          <w:noProof/>
          <w:lang w:eastAsia="en-AU"/>
        </w:rPr>
        <w:t>5</w:t>
      </w:r>
      <w:r w:rsidR="00FC0DCA" w:rsidRPr="00857D48">
        <w:rPr>
          <w:noProof/>
          <w:vertAlign w:val="superscript"/>
          <w:lang w:eastAsia="en-AU"/>
        </w:rPr>
        <w:t>th</w:t>
      </w:r>
      <w:r w:rsidR="00FC0DCA">
        <w:rPr>
          <w:lang w:eastAsia="en-AU"/>
        </w:rPr>
        <w:t xml:space="preserve"> gear</w:t>
      </w:r>
      <w:r w:rsidR="00733CC1">
        <w:rPr>
          <w:lang w:eastAsia="en-AU"/>
        </w:rPr>
        <w:t>, following the 0-100</w:t>
      </w:r>
      <w:r w:rsidR="009E6288">
        <w:rPr>
          <w:lang w:eastAsia="en-AU"/>
        </w:rPr>
        <w:t xml:space="preserve"> </w:t>
      </w:r>
      <w:r w:rsidR="00733CC1">
        <w:rPr>
          <w:lang w:eastAsia="en-AU"/>
        </w:rPr>
        <w:t>km/h drive cycle shown in</w:t>
      </w:r>
      <w:r w:rsidR="001A5D60">
        <w:rPr>
          <w:lang w:eastAsia="en-AU"/>
        </w:rPr>
        <w:t xml:space="preserve"> </w:t>
      </w:r>
      <w:r w:rsidR="001A5D60">
        <w:rPr>
          <w:lang w:eastAsia="en-AU"/>
        </w:rPr>
        <w:fldChar w:fldCharType="begin"/>
      </w:r>
      <w:r w:rsidR="001A5D60">
        <w:rPr>
          <w:lang w:eastAsia="en-AU"/>
        </w:rPr>
        <w:instrText xml:space="preserve"> REF _Ref445811073 \h </w:instrText>
      </w:r>
      <w:r w:rsidR="001A5D60">
        <w:rPr>
          <w:lang w:eastAsia="en-AU"/>
        </w:rPr>
      </w:r>
      <w:r w:rsidR="001A5D60">
        <w:rPr>
          <w:lang w:eastAsia="en-AU"/>
        </w:rPr>
        <w:fldChar w:fldCharType="separate"/>
      </w:r>
      <w:r w:rsidR="004246F6">
        <w:t xml:space="preserve">Fig. </w:t>
      </w:r>
      <w:r w:rsidR="004246F6">
        <w:rPr>
          <w:noProof/>
        </w:rPr>
        <w:t>9</w:t>
      </w:r>
      <w:r w:rsidR="001A5D60">
        <w:rPr>
          <w:lang w:eastAsia="en-AU"/>
        </w:rPr>
        <w:fldChar w:fldCharType="end"/>
      </w:r>
      <w:r w:rsidR="00FC0DCA">
        <w:rPr>
          <w:lang w:eastAsia="en-AU"/>
        </w:rPr>
        <w:t xml:space="preserve">. </w:t>
      </w:r>
      <w:r w:rsidR="00733CC1">
        <w:rPr>
          <w:lang w:eastAsia="en-AU"/>
        </w:rPr>
        <w:t>For clarity, the data after</w:t>
      </w:r>
      <w:r w:rsidR="00561657">
        <w:rPr>
          <w:lang w:eastAsia="en-AU"/>
        </w:rPr>
        <w:t xml:space="preserve"> the 4-5 gear change </w:t>
      </w:r>
      <w:r w:rsidR="00561657" w:rsidRPr="00857D48">
        <w:rPr>
          <w:noProof/>
          <w:lang w:eastAsia="en-AU"/>
        </w:rPr>
        <w:t>is truncated</w:t>
      </w:r>
      <w:r w:rsidR="00733CC1">
        <w:rPr>
          <w:lang w:eastAsia="en-AU"/>
        </w:rPr>
        <w:t xml:space="preserve">. </w:t>
      </w:r>
      <w:r w:rsidR="00FC0DCA">
        <w:rPr>
          <w:lang w:eastAsia="en-AU"/>
        </w:rPr>
        <w:t xml:space="preserve">In each upshift event, there are three discrete torque oscillation responses. Disengaging the clutch causes the first torque excitation. When the clutch </w:t>
      </w:r>
      <w:r w:rsidR="00FC0DCA" w:rsidRPr="00857D48">
        <w:rPr>
          <w:noProof/>
          <w:lang w:eastAsia="en-AU"/>
        </w:rPr>
        <w:t xml:space="preserve">is </w:t>
      </w:r>
      <w:r w:rsidR="00925B05" w:rsidRPr="00857D48">
        <w:rPr>
          <w:noProof/>
          <w:lang w:eastAsia="en-AU"/>
        </w:rPr>
        <w:t>opened</w:t>
      </w:r>
      <w:r w:rsidR="00FC0DCA">
        <w:rPr>
          <w:lang w:eastAsia="en-AU"/>
        </w:rPr>
        <w:t xml:space="preserve">, the engine and flywheel inertia </w:t>
      </w:r>
      <w:r w:rsidR="00FC0DCA" w:rsidRPr="00857D48">
        <w:rPr>
          <w:noProof/>
          <w:lang w:eastAsia="en-AU"/>
        </w:rPr>
        <w:t>are decoupled</w:t>
      </w:r>
      <w:r w:rsidR="00FC0DCA">
        <w:rPr>
          <w:lang w:eastAsia="en-AU"/>
        </w:rPr>
        <w:t xml:space="preserve"> from the transmission. This sudden change in inertia causes excitation of torque response. Synchronising gears causes a second, smaller </w:t>
      </w:r>
      <w:r w:rsidR="00F40D1B">
        <w:rPr>
          <w:lang w:eastAsia="en-AU"/>
        </w:rPr>
        <w:t>excitation</w:t>
      </w:r>
      <w:r w:rsidR="00FC0DCA">
        <w:rPr>
          <w:lang w:eastAsia="en-AU"/>
        </w:rPr>
        <w:t xml:space="preserve">. When the previous gear is desynchronized, and the next gear is locked to the output shaft, this causes a variation in </w:t>
      </w:r>
      <w:r w:rsidR="00E920E0">
        <w:rPr>
          <w:lang w:eastAsia="en-AU"/>
        </w:rPr>
        <w:t>lay</w:t>
      </w:r>
      <w:r w:rsidR="00FC0DCA">
        <w:rPr>
          <w:lang w:eastAsia="en-AU"/>
        </w:rPr>
        <w:t xml:space="preserve">shaft speed due to </w:t>
      </w:r>
      <w:r w:rsidR="00E920E0">
        <w:rPr>
          <w:lang w:eastAsia="en-AU"/>
        </w:rPr>
        <w:t xml:space="preserve">the energy absorbed by the </w:t>
      </w:r>
      <w:r w:rsidR="00E920E0" w:rsidRPr="00857D48">
        <w:rPr>
          <w:noProof/>
          <w:lang w:eastAsia="en-AU"/>
        </w:rPr>
        <w:t>synchroniser</w:t>
      </w:r>
      <w:r w:rsidR="00E920E0">
        <w:rPr>
          <w:lang w:eastAsia="en-AU"/>
        </w:rPr>
        <w:t xml:space="preserve"> as well as windage and bearing losses</w:t>
      </w:r>
      <w:r w:rsidR="00FC0DCA">
        <w:rPr>
          <w:lang w:eastAsia="en-AU"/>
        </w:rPr>
        <w:t xml:space="preserve">. The third </w:t>
      </w:r>
      <w:r w:rsidR="00F40D1B">
        <w:rPr>
          <w:lang w:eastAsia="en-AU"/>
        </w:rPr>
        <w:t xml:space="preserve">spike </w:t>
      </w:r>
      <w:r w:rsidR="00FC0DCA">
        <w:rPr>
          <w:lang w:eastAsia="en-AU"/>
        </w:rPr>
        <w:t xml:space="preserve">occurs when the clutch </w:t>
      </w:r>
      <w:r w:rsidR="00FC0DCA" w:rsidRPr="00857D48">
        <w:rPr>
          <w:noProof/>
          <w:lang w:eastAsia="en-AU"/>
        </w:rPr>
        <w:t>is re-engaged</w:t>
      </w:r>
      <w:r w:rsidR="00FC0DCA">
        <w:rPr>
          <w:lang w:eastAsia="en-AU"/>
        </w:rPr>
        <w:t xml:space="preserve">. </w:t>
      </w:r>
      <w:r w:rsidR="00925B05">
        <w:rPr>
          <w:lang w:eastAsia="en-AU"/>
        </w:rPr>
        <w:t xml:space="preserve">Torque </w:t>
      </w:r>
      <w:r w:rsidR="00FC0DCA">
        <w:rPr>
          <w:lang w:eastAsia="en-AU"/>
        </w:rPr>
        <w:t>overshoot can occur due to different rotational speeds between the flywheel and clutch disc</w:t>
      </w:r>
      <w:r w:rsidR="00F70595">
        <w:rPr>
          <w:lang w:eastAsia="en-AU"/>
        </w:rPr>
        <w:t xml:space="preserve"> </w:t>
      </w:r>
      <w:r w:rsidR="00E753FA">
        <w:rPr>
          <w:lang w:eastAsia="en-AU"/>
        </w:rPr>
        <w:fldChar w:fldCharType="begin"/>
      </w:r>
      <w:r w:rsidR="0012341F">
        <w:rPr>
          <w:lang w:eastAsia="en-AU"/>
        </w:rPr>
        <w:instrText xml:space="preserve"> ADDIN EN.CITE &lt;EndNote&gt;&lt;Cite&gt;&lt;Author&gt;Fredriksson&lt;/Author&gt;&lt;Year&gt;2000&lt;/Year&gt;&lt;RecNum&gt;241&lt;/RecNum&gt;&lt;DisplayText&gt;[35]&lt;/DisplayText&gt;&lt;record&gt;&lt;rec-number&gt;241&lt;/rec-number&gt;&lt;foreign-keys&gt;&lt;key app="EN" db-id="xspzrtw05w5rsye5ea0pfspyfva505xwv9p0" timestamp="1455497865"&gt;241&lt;/key&gt;&lt;key app="ENWeb" db-id=""&gt;0&lt;/key&gt;&lt;/foreign-keys&gt;&lt;ref-type name="Conference Proceedings"&gt;10&lt;/ref-type&gt;&lt;contributors&gt;&lt;authors&gt;&lt;author&gt;Fredriksson, Jonas&lt;/author&gt;&lt;author&gt;Egardt, Bo&lt;/author&gt;&lt;/authors&gt;&lt;/contributors&gt;&lt;titles&gt;&lt;title&gt;Nonlinear control applied to gearshifting in automated manual transmissions&lt;/title&gt;&lt;secondary-title&gt;Decision and Control, 2000. Proceedings of the 39th IEEE Conference on&lt;/secondary-title&gt;&lt;/titles&gt;&lt;pages&gt;444-449&lt;/pages&gt;&lt;volume&gt;1&lt;/volume&gt;&lt;dates&gt;&lt;year&gt;2000&lt;/year&gt;&lt;/dates&gt;&lt;publisher&gt;IEEE&lt;/publisher&gt;&lt;isbn&gt;0780366387&lt;/isbn&gt;&lt;urls&gt;&lt;/urls&gt;&lt;/record&gt;&lt;/Cite&gt;&lt;/EndNote&gt;</w:instrText>
      </w:r>
      <w:r w:rsidR="00E753FA">
        <w:rPr>
          <w:lang w:eastAsia="en-AU"/>
        </w:rPr>
        <w:fldChar w:fldCharType="separate"/>
      </w:r>
      <w:r w:rsidR="0012341F">
        <w:rPr>
          <w:noProof/>
          <w:lang w:eastAsia="en-AU"/>
        </w:rPr>
        <w:t>[35]</w:t>
      </w:r>
      <w:r w:rsidR="00E753FA">
        <w:rPr>
          <w:lang w:eastAsia="en-AU"/>
        </w:rPr>
        <w:fldChar w:fldCharType="end"/>
      </w:r>
      <w:r w:rsidR="002D0D4C">
        <w:rPr>
          <w:lang w:eastAsia="en-AU"/>
        </w:rPr>
        <w:t xml:space="preserve">. </w:t>
      </w:r>
      <w:r w:rsidR="00F70595">
        <w:t xml:space="preserve">The torque excitations on the output shaft </w:t>
      </w:r>
      <w:r w:rsidR="00F70595" w:rsidRPr="00857D48">
        <w:rPr>
          <w:noProof/>
        </w:rPr>
        <w:t>are clearly illustrated</w:t>
      </w:r>
      <w:r w:rsidR="00F70595">
        <w:t xml:space="preserve">. The torque profiles of original drivetrain and the torque-fill drivetrain </w:t>
      </w:r>
      <w:r w:rsidR="00F70595" w:rsidRPr="00857D48">
        <w:rPr>
          <w:noProof/>
        </w:rPr>
        <w:t>are compared</w:t>
      </w:r>
      <w:r w:rsidR="00F70595">
        <w:t xml:space="preserve">. When the system is operating in torque fill-in mode, it </w:t>
      </w:r>
      <w:r w:rsidR="00F70595" w:rsidRPr="00857D48">
        <w:rPr>
          <w:noProof/>
        </w:rPr>
        <w:t>is shown</w:t>
      </w:r>
      <w:r w:rsidR="00F70595">
        <w:t xml:space="preserve"> that the torque hole </w:t>
      </w:r>
      <w:r w:rsidR="00F70595" w:rsidRPr="00857D48">
        <w:rPr>
          <w:noProof/>
        </w:rPr>
        <w:t>is reduced</w:t>
      </w:r>
      <w:r w:rsidR="00F70595">
        <w:t>, as well as a marked reduction in the oscillatory peak, by approximately 175</w:t>
      </w:r>
      <w:r w:rsidR="00374F06">
        <w:t xml:space="preserve"> </w:t>
      </w:r>
      <w:r w:rsidR="00F70595">
        <w:t>Nm.</w:t>
      </w:r>
    </w:p>
    <w:p w14:paraId="4AFA0CE0" w14:textId="77777777" w:rsidR="00F70595" w:rsidRPr="004F2C1B" w:rsidRDefault="00F70595" w:rsidP="001868FB">
      <w:pPr>
        <w:jc w:val="center"/>
      </w:pPr>
    </w:p>
    <w:p w14:paraId="75CCB754" w14:textId="77777777" w:rsidR="00176657" w:rsidRDefault="00176657" w:rsidP="0045281A">
      <w:pPr>
        <w:pStyle w:val="Caption"/>
      </w:pPr>
      <w:r>
        <w:rPr>
          <w:noProof/>
          <w:lang w:eastAsia="en-AU"/>
        </w:rPr>
        <w:drawing>
          <wp:inline distT="0" distB="0" distL="0" distR="0" wp14:anchorId="2CBEFD62" wp14:editId="360B6B2C">
            <wp:extent cx="3236026" cy="215532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png"/>
                    <pic:cNvPicPr/>
                  </pic:nvPicPr>
                  <pic:blipFill rotWithShape="1">
                    <a:blip r:embed="rId24">
                      <a:extLst>
                        <a:ext uri="{28A0092B-C50C-407E-A947-70E740481C1C}">
                          <a14:useLocalDpi xmlns:a14="http://schemas.microsoft.com/office/drawing/2010/main" val="0"/>
                        </a:ext>
                      </a:extLst>
                    </a:blip>
                    <a:srcRect l="6743" t="4700" r="7675" b="2611"/>
                    <a:stretch/>
                  </pic:blipFill>
                  <pic:spPr bwMode="auto">
                    <a:xfrm>
                      <a:off x="0" y="0"/>
                      <a:ext cx="3240649" cy="2158405"/>
                    </a:xfrm>
                    <a:prstGeom prst="rect">
                      <a:avLst/>
                    </a:prstGeom>
                    <a:ln>
                      <a:noFill/>
                    </a:ln>
                    <a:extLst>
                      <a:ext uri="{53640926-AAD7-44D8-BBD7-CCE9431645EC}">
                        <a14:shadowObscured xmlns:a14="http://schemas.microsoft.com/office/drawing/2010/main"/>
                      </a:ext>
                    </a:extLst>
                  </pic:spPr>
                </pic:pic>
              </a:graphicData>
            </a:graphic>
          </wp:inline>
        </w:drawing>
      </w:r>
    </w:p>
    <w:p w14:paraId="49A1F612" w14:textId="77777777" w:rsidR="00F70595" w:rsidRDefault="00176657" w:rsidP="00176657">
      <w:pPr>
        <w:pStyle w:val="Caption"/>
      </w:pPr>
      <w:bookmarkStart w:id="25" w:name="_Ref445811073"/>
      <w:r>
        <w:t xml:space="preserve">Fig. </w:t>
      </w:r>
      <w:fldSimple w:instr=" SEQ Fig. \* ARABIC ">
        <w:r w:rsidR="004246F6">
          <w:rPr>
            <w:noProof/>
          </w:rPr>
          <w:t>9</w:t>
        </w:r>
      </w:fldSimple>
      <w:bookmarkEnd w:id="25"/>
      <w:r>
        <w:t xml:space="preserve">. </w:t>
      </w:r>
      <w:r w:rsidR="00733CC1">
        <w:t>0-100</w:t>
      </w:r>
      <w:r w:rsidR="009C2A9A">
        <w:t xml:space="preserve"> </w:t>
      </w:r>
      <w:r w:rsidR="00733CC1">
        <w:t xml:space="preserve">km/h acceleration </w:t>
      </w:r>
      <w:r w:rsidR="00F70595" w:rsidRPr="001B27BA">
        <w:t>in ICE and Mild HEV models</w:t>
      </w:r>
      <w:r w:rsidR="00841BDA">
        <w:t>.</w:t>
      </w:r>
    </w:p>
    <w:p w14:paraId="6569E162" w14:textId="77777777" w:rsidR="00936417" w:rsidRDefault="00936417" w:rsidP="00841BDA">
      <w:pPr>
        <w:pStyle w:val="Caption"/>
      </w:pPr>
      <w:r>
        <w:rPr>
          <w:noProof/>
          <w:lang w:eastAsia="en-AU"/>
        </w:rPr>
        <w:drawing>
          <wp:inline distT="0" distB="0" distL="0" distR="0" wp14:anchorId="6F1B5744" wp14:editId="06EFB535">
            <wp:extent cx="3562597" cy="23527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q.png"/>
                    <pic:cNvPicPr/>
                  </pic:nvPicPr>
                  <pic:blipFill rotWithShape="1">
                    <a:blip r:embed="rId25">
                      <a:extLst>
                        <a:ext uri="{28A0092B-C50C-407E-A947-70E740481C1C}">
                          <a14:useLocalDpi xmlns:a14="http://schemas.microsoft.com/office/drawing/2010/main" val="0"/>
                        </a:ext>
                      </a:extLst>
                    </a:blip>
                    <a:srcRect l="6423" t="5745" r="7995" b="2350"/>
                    <a:stretch/>
                  </pic:blipFill>
                  <pic:spPr bwMode="auto">
                    <a:xfrm>
                      <a:off x="0" y="0"/>
                      <a:ext cx="3564799" cy="2354240"/>
                    </a:xfrm>
                    <a:prstGeom prst="rect">
                      <a:avLst/>
                    </a:prstGeom>
                    <a:ln>
                      <a:noFill/>
                    </a:ln>
                    <a:extLst>
                      <a:ext uri="{53640926-AAD7-44D8-BBD7-CCE9431645EC}">
                        <a14:shadowObscured xmlns:a14="http://schemas.microsoft.com/office/drawing/2010/main"/>
                      </a:ext>
                    </a:extLst>
                  </pic:spPr>
                </pic:pic>
              </a:graphicData>
            </a:graphic>
          </wp:inline>
        </w:drawing>
      </w:r>
    </w:p>
    <w:p w14:paraId="29F86C6E" w14:textId="77777777" w:rsidR="00E03EE2" w:rsidRDefault="00936417" w:rsidP="00841BDA">
      <w:pPr>
        <w:pStyle w:val="Caption"/>
        <w:rPr>
          <w:lang w:eastAsia="en-AU"/>
        </w:rPr>
      </w:pPr>
      <w:bookmarkStart w:id="26" w:name="_Ref445811089"/>
      <w:r>
        <w:t xml:space="preserve">Fig. </w:t>
      </w:r>
      <w:fldSimple w:instr=" SEQ Fig. \* ARABIC ">
        <w:r w:rsidR="004246F6">
          <w:rPr>
            <w:noProof/>
          </w:rPr>
          <w:t>10</w:t>
        </w:r>
      </w:fldSimple>
      <w:bookmarkEnd w:id="26"/>
      <w:r>
        <w:t xml:space="preserve">. </w:t>
      </w:r>
      <w:r w:rsidR="00733CC1">
        <w:rPr>
          <w:noProof/>
        </w:rPr>
        <w:t>Output shaft torque profile during 0-100km/h acceleration cycle.</w:t>
      </w:r>
    </w:p>
    <w:p w14:paraId="3A648D28" w14:textId="77777777" w:rsidR="002042B7" w:rsidRDefault="002042B7" w:rsidP="009E7046">
      <w:pPr>
        <w:pStyle w:val="Heading1"/>
      </w:pPr>
      <w:r>
        <w:t>Evaluati</w:t>
      </w:r>
      <w:r w:rsidR="007768A2">
        <w:t>ng</w:t>
      </w:r>
      <w:r>
        <w:t xml:space="preserve"> Motor </w:t>
      </w:r>
      <w:r w:rsidR="007768A2">
        <w:t>Characteristics</w:t>
      </w:r>
    </w:p>
    <w:p w14:paraId="3E87FF2A" w14:textId="5F27C7E2" w:rsidR="000D13D6" w:rsidRDefault="00B11BC3" w:rsidP="0012341F">
      <w:r w:rsidRPr="00B11BC3">
        <w:t>The electric motor in our mild hybrid is designed to be mechanically connecte</w:t>
      </w:r>
      <w:r w:rsidR="00AE66FE">
        <w:t>d directly to the prop</w:t>
      </w:r>
      <w:r w:rsidR="005A37ED">
        <w:t>shaft. A</w:t>
      </w:r>
      <w:r w:rsidRPr="00B11BC3">
        <w:t xml:space="preserve"> </w:t>
      </w:r>
      <w:r w:rsidR="005A37ED">
        <w:t>mechanical</w:t>
      </w:r>
      <w:r w:rsidRPr="00B11BC3">
        <w:t xml:space="preserve"> input power of up to </w:t>
      </w:r>
      <w:r w:rsidR="005A37ED">
        <w:t>1</w:t>
      </w:r>
      <w:r w:rsidRPr="00B11BC3">
        <w:t xml:space="preserve">0 kW </w:t>
      </w:r>
      <w:r w:rsidRPr="00857D48">
        <w:rPr>
          <w:noProof/>
        </w:rPr>
        <w:t>is provided</w:t>
      </w:r>
      <w:r w:rsidRPr="00B11BC3">
        <w:t xml:space="preserve"> for the system. It is intended to provide acceleration assistance but no, or highly limite</w:t>
      </w:r>
      <w:r>
        <w:t xml:space="preserve">d all-electric driving mode </w:t>
      </w:r>
      <w:r>
        <w:fldChar w:fldCharType="begin"/>
      </w:r>
      <w:r w:rsidR="0012341F">
        <w:instrText xml:space="preserve"> ADDIN EN.CITE &lt;EndNote&gt;&lt;Cite&gt;&lt;Author&gt;Chan&lt;/Author&gt;&lt;Year&gt;2007&lt;/Year&gt;&lt;RecNum&gt;240&lt;/RecNum&gt;&lt;DisplayText&gt;[36, 37]&lt;/DisplayText&gt;&lt;record&gt;&lt;rec-number&gt;240&lt;/rec-number&gt;&lt;foreign-keys&gt;&lt;key app="EN" db-id="xspzrtw05w5rsye5ea0pfspyfva505xwv9p0" timestamp="1455497861"&gt;240&lt;/key&gt;&lt;key app="ENWeb" db-id=""&gt;0&lt;/key&gt;&lt;/foreign-keys&gt;&lt;ref-type name="Journal Article"&gt;17&lt;/ref-type&gt;&lt;contributors&gt;&lt;authors&gt;&lt;author&gt;Chan, By CC&lt;/author&gt;&lt;/authors&gt;&lt;/contributors&gt;&lt;titles&gt;&lt;title&gt;The state of the art of electric, hybrid, and fuel cell vehicles&lt;/title&gt;&lt;secondary-title&gt;Proceedings of the IEEE&lt;/secondary-title&gt;&lt;/titles&gt;&lt;periodical&gt;&lt;full-title&gt;Proceedings of the IEEE&lt;/full-title&gt;&lt;/periodical&gt;&lt;pages&gt;704-718&lt;/pages&gt;&lt;volume&gt;95&lt;/volume&gt;&lt;number&gt;4&lt;/number&gt;&lt;dates&gt;&lt;year&gt;2007&lt;/year&gt;&lt;/dates&gt;&lt;isbn&gt;0018-9219&lt;/isbn&gt;&lt;urls&gt;&lt;/urls&gt;&lt;/record&gt;&lt;/Cite&gt;&lt;Cite&gt;&lt;Author&gt;Hutchinson&lt;/Author&gt;&lt;Year&gt;2014&lt;/Year&gt;&lt;RecNum&gt;231&lt;/RecNum&gt;&lt;record&gt;&lt;rec-number&gt;231&lt;/rec-number&gt;&lt;foreign-keys&gt;&lt;key app="EN" db-id="xspzrtw05w5rsye5ea0pfspyfva505xwv9p0" timestamp="1455497826"&gt;231&lt;/key&gt;&lt;key app="ENWeb" db-id=""&gt;0&lt;/key&gt;&lt;/foreign-keys&gt;&lt;ref-type name="Journal Article"&gt;17&lt;/ref-type&gt;&lt;contributors&gt;&lt;authors&gt;&lt;author&gt;Hutchinson, Tim&lt;/author&gt;&lt;author&gt;Burgess, Stuart&lt;/author&gt;&lt;author&gt;Herrmann, Guido&lt;/author&gt;&lt;/authors&gt;&lt;/contributors&gt;&lt;titles&gt;&lt;title&gt;Current hybrid-electric powertrain architectures: Applying empirical design data to life cycle assessment and whole-life cost analysis&lt;/title&gt;&lt;secondary-title&gt;Applied Energy&lt;/secondary-title&gt;&lt;/titles&gt;&lt;periodical&gt;&lt;full-title&gt;Applied Energy&lt;/full-title&gt;&lt;/periodical&gt;&lt;pages&gt;314-329&lt;/pages&gt;&lt;volume&gt;119&lt;/volume&gt;&lt;dates&gt;&lt;year&gt;2014&lt;/year&gt;&lt;/dates&gt;&lt;isbn&gt;0306-2619&lt;/isbn&gt;&lt;urls&gt;&lt;/urls&gt;&lt;/record&gt;&lt;/Cite&gt;&lt;/EndNote&gt;</w:instrText>
      </w:r>
      <w:r>
        <w:fldChar w:fldCharType="separate"/>
      </w:r>
      <w:r w:rsidR="0012341F">
        <w:rPr>
          <w:noProof/>
        </w:rPr>
        <w:t>[36, 37]</w:t>
      </w:r>
      <w:r>
        <w:fldChar w:fldCharType="end"/>
      </w:r>
      <w:r w:rsidRPr="00B11BC3">
        <w:t xml:space="preserve">. The motor output </w:t>
      </w:r>
      <w:r w:rsidRPr="00857D48">
        <w:rPr>
          <w:noProof/>
        </w:rPr>
        <w:t>is mainly used</w:t>
      </w:r>
      <w:r w:rsidRPr="00B11BC3">
        <w:t xml:space="preserve"> for accelerating and starting. </w:t>
      </w:r>
      <w:r w:rsidR="000D13D6">
        <w:t xml:space="preserve">The RDC was used to investigate the effect of the torque-fill system on gear changes. </w:t>
      </w:r>
      <w:r w:rsidR="006E7143">
        <w:t>I</w:t>
      </w:r>
      <w:r w:rsidR="000D13D6">
        <w:t xml:space="preserve">ts simplicity and the requirement to select all available gears </w:t>
      </w:r>
      <w:r w:rsidR="006E7143">
        <w:t xml:space="preserve">to fulfil the speed profile </w:t>
      </w:r>
      <w:r w:rsidR="000D13D6">
        <w:t xml:space="preserve">made </w:t>
      </w:r>
      <w:r w:rsidR="006E7143">
        <w:t xml:space="preserve">it ideal as a base for investigating transient torque characteristics shown above. However, it is not representative of the </w:t>
      </w:r>
      <w:r w:rsidR="00857D48">
        <w:rPr>
          <w:noProof/>
        </w:rPr>
        <w:t>everyday</w:t>
      </w:r>
      <w:r w:rsidR="006E7143">
        <w:t xml:space="preserve"> stop-start driving and heavy congestion in many developing capital cities, which are the target market for our powertrain. Therefore, we could not use it to select appropriate motor characteristics. </w:t>
      </w:r>
      <w:r w:rsidRPr="00B11BC3">
        <w:t>To select an appropriate electric motor, an analysis of the vehicle architecture under the New York City Dynamometer Drive Schedule (NYC</w:t>
      </w:r>
      <w:r>
        <w:t xml:space="preserve">DDS, </w:t>
      </w:r>
      <w:r w:rsidR="00857D48">
        <w:t xml:space="preserve">or </w:t>
      </w:r>
      <w:r>
        <w:t xml:space="preserve">NYC Cycle) </w:t>
      </w:r>
      <w:r w:rsidRPr="00857D48">
        <w:rPr>
          <w:noProof/>
        </w:rPr>
        <w:t>was conducted</w:t>
      </w:r>
      <w:r w:rsidRPr="00B11BC3">
        <w:t xml:space="preserve">. </w:t>
      </w:r>
      <w:r w:rsidR="00E9386E" w:rsidRPr="00B46E52">
        <w:t xml:space="preserve">The NYC cycle </w:t>
      </w:r>
      <w:r w:rsidR="00E9386E" w:rsidRPr="00857D48">
        <w:rPr>
          <w:noProof/>
        </w:rPr>
        <w:t>was selected</w:t>
      </w:r>
      <w:r w:rsidR="00E9386E" w:rsidRPr="00B46E52">
        <w:t xml:space="preserve"> as the most appropriate representation for the target market for our proposed vehicle architecture. </w:t>
      </w:r>
    </w:p>
    <w:p w14:paraId="0254BA9D" w14:textId="77777777" w:rsidR="000D13D6" w:rsidRDefault="000D13D6" w:rsidP="00B67D90"/>
    <w:p w14:paraId="0787D009" w14:textId="34AF2C7D" w:rsidR="00E9386E" w:rsidRDefault="00E9386E" w:rsidP="00B67D90">
      <w:r w:rsidRPr="00B46E52">
        <w:t>The analysis used a speed trigger to determine the number of gear shift events over the course of the cycle</w:t>
      </w:r>
      <w:r w:rsidR="005419BC">
        <w:t xml:space="preserve">. In some sections of the NYC cycle, the </w:t>
      </w:r>
      <w:r w:rsidR="005419BC" w:rsidRPr="00857D48">
        <w:rPr>
          <w:noProof/>
        </w:rPr>
        <w:t>speed</w:t>
      </w:r>
      <w:r w:rsidR="005419BC">
        <w:t xml:space="preserve"> profile fluctuates quickly. This </w:t>
      </w:r>
      <w:r w:rsidR="000D13D6">
        <w:t xml:space="preserve">rapid fluctuation </w:t>
      </w:r>
      <w:r w:rsidR="005419BC">
        <w:t xml:space="preserve">resulted in the speed trigger identifying </w:t>
      </w:r>
      <w:r w:rsidR="005419BC" w:rsidRPr="00857D48">
        <w:rPr>
          <w:noProof/>
        </w:rPr>
        <w:t>a number of</w:t>
      </w:r>
      <w:r w:rsidR="005419BC">
        <w:t xml:space="preserve"> shifts in quick succession. Where shifts </w:t>
      </w:r>
      <w:r w:rsidR="000D13D6">
        <w:t xml:space="preserve">that were not required to maintain the cycle profile </w:t>
      </w:r>
      <w:r w:rsidR="005419BC" w:rsidRPr="00857D48">
        <w:rPr>
          <w:noProof/>
        </w:rPr>
        <w:t>were identified</w:t>
      </w:r>
      <w:r w:rsidR="005419BC">
        <w:t xml:space="preserve">, </w:t>
      </w:r>
      <w:r w:rsidR="000D13D6">
        <w:t xml:space="preserve">or where the profile could </w:t>
      </w:r>
      <w:r w:rsidR="005419BC" w:rsidRPr="00857D48">
        <w:rPr>
          <w:noProof/>
        </w:rPr>
        <w:t>be better maintained</w:t>
      </w:r>
      <w:r w:rsidR="005419BC">
        <w:t xml:space="preserve"> by holding a gear longer</w:t>
      </w:r>
      <w:r w:rsidR="000D13D6">
        <w:t xml:space="preserve">, </w:t>
      </w:r>
      <w:r w:rsidR="000D13D6" w:rsidRPr="00857D48">
        <w:rPr>
          <w:noProof/>
        </w:rPr>
        <w:t>superfluous</w:t>
      </w:r>
      <w:r w:rsidR="000D13D6">
        <w:t xml:space="preserve"> shifts </w:t>
      </w:r>
      <w:r w:rsidR="000D13D6" w:rsidRPr="00857D48">
        <w:rPr>
          <w:noProof/>
        </w:rPr>
        <w:t>were deleted</w:t>
      </w:r>
      <w:r w:rsidR="005419BC">
        <w:t xml:space="preserve">. </w:t>
      </w:r>
      <w:r w:rsidR="000D13D6">
        <w:t xml:space="preserve">For instance, a </w:t>
      </w:r>
      <w:r w:rsidR="000D13D6" w:rsidRPr="00857D48">
        <w:rPr>
          <w:noProof/>
        </w:rPr>
        <w:t>shift</w:t>
      </w:r>
      <w:r w:rsidR="00857D48">
        <w:rPr>
          <w:noProof/>
        </w:rPr>
        <w:t xml:space="preserve"> </w:t>
      </w:r>
      <w:r w:rsidR="000D13D6" w:rsidRPr="00857D48">
        <w:rPr>
          <w:noProof/>
        </w:rPr>
        <w:t>pattern</w:t>
      </w:r>
      <w:r w:rsidR="000D13D6">
        <w:t xml:space="preserve"> of 3-2-3 in a period of </w:t>
      </w:r>
      <w:r w:rsidR="00857D48">
        <w:rPr>
          <w:noProof/>
        </w:rPr>
        <w:t>fewer</w:t>
      </w:r>
      <w:r w:rsidR="000D13D6">
        <w:t xml:space="preserve"> than ten seconds suggests that gear </w:t>
      </w:r>
      <w:r w:rsidR="000D13D6" w:rsidRPr="00857D48">
        <w:rPr>
          <w:noProof/>
        </w:rPr>
        <w:t>3</w:t>
      </w:r>
      <w:r w:rsidR="000D13D6">
        <w:t xml:space="preserve"> could </w:t>
      </w:r>
      <w:r w:rsidR="000D13D6" w:rsidRPr="00857D48">
        <w:rPr>
          <w:noProof/>
        </w:rPr>
        <w:t>be held</w:t>
      </w:r>
      <w:r w:rsidR="000D13D6">
        <w:t xml:space="preserve">. Therefore, the superfluous 2-downshift and 3-upshift </w:t>
      </w:r>
      <w:r w:rsidR="000D13D6" w:rsidRPr="00857D48">
        <w:rPr>
          <w:noProof/>
        </w:rPr>
        <w:t>are deleted</w:t>
      </w:r>
      <w:r w:rsidR="000D13D6">
        <w:t>. Likewise, a shift pattern of 1-2-1-2-3 in rapid succession indicates that second gear may be held longer, eliminating the downshift and subsequent upshift.</w:t>
      </w:r>
    </w:p>
    <w:p w14:paraId="0044A931" w14:textId="6CD99801" w:rsidR="0045281A" w:rsidRPr="0079773A" w:rsidRDefault="00E9386E" w:rsidP="00BE0E49">
      <w:pPr>
        <w:rPr>
          <w:szCs w:val="24"/>
        </w:rPr>
      </w:pPr>
      <w:r w:rsidRPr="00B46E52">
        <w:t xml:space="preserve">For the total cycle length of 598 seconds, 42 gearshifts </w:t>
      </w:r>
      <w:r w:rsidRPr="00857D48">
        <w:rPr>
          <w:noProof/>
        </w:rPr>
        <w:t>were required</w:t>
      </w:r>
      <w:r w:rsidRPr="00B46E52">
        <w:t>. Ignoring downshifts, the average power required at upshift was calculated to be 9.47</w:t>
      </w:r>
      <w:r w:rsidR="006244EC">
        <w:t xml:space="preserve"> </w:t>
      </w:r>
      <w:r w:rsidRPr="00B46E52">
        <w:t>kW, with only five upshift events requiring over 10</w:t>
      </w:r>
      <w:r w:rsidR="006244EC">
        <w:t xml:space="preserve"> </w:t>
      </w:r>
      <w:r w:rsidRPr="00B46E52">
        <w:t>kW</w:t>
      </w:r>
      <w:r>
        <w:t xml:space="preserve"> (see</w:t>
      </w:r>
      <w:r w:rsidR="00FF08DF" w:rsidRPr="002E6D86">
        <w:t xml:space="preserve"> </w:t>
      </w:r>
      <w:r w:rsidR="00BE0E49">
        <w:fldChar w:fldCharType="begin"/>
      </w:r>
      <w:r w:rsidR="00BE0E49">
        <w:instrText xml:space="preserve"> REF _Ref449438150 \h </w:instrText>
      </w:r>
      <w:r w:rsidR="00BE0E49">
        <w:fldChar w:fldCharType="separate"/>
      </w:r>
      <w:r w:rsidR="004246F6">
        <w:t xml:space="preserve">Fig. </w:t>
      </w:r>
      <w:r w:rsidR="004246F6">
        <w:rPr>
          <w:noProof/>
        </w:rPr>
        <w:t>11</w:t>
      </w:r>
      <w:r w:rsidR="00BE0E49">
        <w:fldChar w:fldCharType="end"/>
      </w:r>
      <w:r w:rsidR="00BE0E49">
        <w:t xml:space="preserve"> a</w:t>
      </w:r>
      <w:r w:rsidRPr="002E6D86">
        <w:t xml:space="preserve">). </w:t>
      </w:r>
      <w:r w:rsidR="000912F3" w:rsidRPr="002E6D86">
        <w:t>A similar</w:t>
      </w:r>
      <w:r w:rsidR="000912F3" w:rsidRPr="00FC77D0">
        <w:rPr>
          <w:szCs w:val="24"/>
        </w:rPr>
        <w:t xml:space="preserve"> plot can </w:t>
      </w:r>
      <w:r w:rsidR="000912F3" w:rsidRPr="00857D48">
        <w:rPr>
          <w:noProof/>
          <w:szCs w:val="24"/>
        </w:rPr>
        <w:t>be produced</w:t>
      </w:r>
      <w:r w:rsidR="000912F3" w:rsidRPr="00FC77D0">
        <w:rPr>
          <w:szCs w:val="24"/>
        </w:rPr>
        <w:t xml:space="preserve"> for motor output torque using the target speed at each projected gear change. As the motor </w:t>
      </w:r>
      <w:r w:rsidR="000912F3" w:rsidRPr="00857D48">
        <w:rPr>
          <w:noProof/>
          <w:szCs w:val="24"/>
        </w:rPr>
        <w:t>is placed</w:t>
      </w:r>
      <w:r w:rsidR="000912F3" w:rsidRPr="00FC77D0">
        <w:rPr>
          <w:szCs w:val="24"/>
        </w:rPr>
        <w:t xml:space="preserve"> after the first reduction ratio, it is independent of this variable, and the output torque is, therefore, a simple function of the target speed and required power. All but four gear change events are found to require less than 130</w:t>
      </w:r>
      <w:r w:rsidR="00670579">
        <w:rPr>
          <w:szCs w:val="24"/>
        </w:rPr>
        <w:t xml:space="preserve"> N</w:t>
      </w:r>
      <w:r w:rsidR="000912F3" w:rsidRPr="00FC77D0">
        <w:rPr>
          <w:szCs w:val="24"/>
        </w:rPr>
        <w:t>m output torque for torque fill-in</w:t>
      </w:r>
      <w:r w:rsidR="006550A6">
        <w:rPr>
          <w:szCs w:val="24"/>
        </w:rPr>
        <w:t xml:space="preserve"> </w:t>
      </w:r>
      <w:r w:rsidR="006550A6">
        <w:t>(see</w:t>
      </w:r>
      <w:r w:rsidR="00FF08DF">
        <w:t xml:space="preserve"> </w:t>
      </w:r>
      <w:r w:rsidR="00FF08DF">
        <w:fldChar w:fldCharType="begin"/>
      </w:r>
      <w:r w:rsidR="00FF08DF">
        <w:instrText xml:space="preserve"> REF _Ref449438150 \h </w:instrText>
      </w:r>
      <w:r w:rsidR="00FF08DF">
        <w:fldChar w:fldCharType="separate"/>
      </w:r>
      <w:r w:rsidR="004246F6">
        <w:t xml:space="preserve">Fig. </w:t>
      </w:r>
      <w:r w:rsidR="004246F6">
        <w:rPr>
          <w:noProof/>
        </w:rPr>
        <w:t>11</w:t>
      </w:r>
      <w:r w:rsidR="00FF08DF">
        <w:fldChar w:fldCharType="end"/>
      </w:r>
      <w:r w:rsidR="00BE0E49">
        <w:t xml:space="preserve"> c</w:t>
      </w:r>
      <w:r w:rsidR="006550A6">
        <w:t>)</w:t>
      </w:r>
      <w:r w:rsidR="000912F3" w:rsidRPr="00FC77D0">
        <w:rPr>
          <w:szCs w:val="24"/>
        </w:rPr>
        <w:t xml:space="preserve">. The motor speed and torque characteristics can then </w:t>
      </w:r>
      <w:r w:rsidR="000912F3" w:rsidRPr="00857D48">
        <w:rPr>
          <w:noProof/>
          <w:szCs w:val="24"/>
        </w:rPr>
        <w:t>be determined</w:t>
      </w:r>
      <w:r w:rsidR="000912F3" w:rsidRPr="00FC77D0">
        <w:rPr>
          <w:szCs w:val="24"/>
        </w:rPr>
        <w:t xml:space="preserve"> by plotting these variables for each gear change event</w:t>
      </w:r>
      <w:r w:rsidR="000912F3" w:rsidRPr="00E94434">
        <w:rPr>
          <w:szCs w:val="24"/>
        </w:rPr>
        <w:t>.</w:t>
      </w:r>
    </w:p>
    <w:p w14:paraId="651B5E95" w14:textId="77777777" w:rsidR="00FF08DF" w:rsidRDefault="00E9386E" w:rsidP="0045281A">
      <w:pPr>
        <w:pStyle w:val="Caption"/>
      </w:pPr>
      <w:r w:rsidRPr="004726EC">
        <w:rPr>
          <w:noProof/>
          <w:lang w:eastAsia="en-AU"/>
        </w:rPr>
        <w:drawing>
          <wp:inline distT="0" distB="0" distL="0" distR="0" wp14:anchorId="35075C24" wp14:editId="76669928">
            <wp:extent cx="3357036" cy="2228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665" t="3189" r="5348" b="2898"/>
                    <a:stretch/>
                  </pic:blipFill>
                  <pic:spPr bwMode="auto">
                    <a:xfrm>
                      <a:off x="0" y="0"/>
                      <a:ext cx="3359921" cy="2230766"/>
                    </a:xfrm>
                    <a:prstGeom prst="rect">
                      <a:avLst/>
                    </a:prstGeom>
                    <a:noFill/>
                    <a:ln>
                      <a:noFill/>
                    </a:ln>
                    <a:extLst>
                      <a:ext uri="{53640926-AAD7-44D8-BBD7-CCE9431645EC}">
                        <a14:shadowObscured xmlns:a14="http://schemas.microsoft.com/office/drawing/2010/main"/>
                      </a:ext>
                    </a:extLst>
                  </pic:spPr>
                </pic:pic>
              </a:graphicData>
            </a:graphic>
          </wp:inline>
        </w:drawing>
      </w:r>
    </w:p>
    <w:p w14:paraId="66086800" w14:textId="77777777" w:rsidR="002279E6" w:rsidRPr="007108A9" w:rsidRDefault="002279E6" w:rsidP="007108A9">
      <w:pPr>
        <w:pStyle w:val="Caption"/>
        <w:numPr>
          <w:ilvl w:val="0"/>
          <w:numId w:val="6"/>
        </w:numPr>
      </w:pPr>
      <w:r w:rsidRPr="007108A9">
        <w:t>NYC Cycle speed profile with selected gear superimposed</w:t>
      </w:r>
      <w:r w:rsidR="007108A9">
        <w:t>.</w:t>
      </w:r>
    </w:p>
    <w:p w14:paraId="6B8AC295" w14:textId="77777777" w:rsidR="009D5DCE" w:rsidRDefault="009D5DCE" w:rsidP="00BE0E49">
      <w:pPr>
        <w:pStyle w:val="Caption"/>
      </w:pPr>
      <w:r>
        <w:rPr>
          <w:noProof/>
          <w:lang w:eastAsia="en-AU"/>
        </w:rPr>
        <w:drawing>
          <wp:inline distT="0" distB="0" distL="0" distR="0" wp14:anchorId="590E89B1" wp14:editId="1DC53660">
            <wp:extent cx="3314700" cy="22172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b NYC.bmp"/>
                    <pic:cNvPicPr/>
                  </pic:nvPicPr>
                  <pic:blipFill rotWithShape="1">
                    <a:blip r:embed="rId27">
                      <a:extLst>
                        <a:ext uri="{28A0092B-C50C-407E-A947-70E740481C1C}">
                          <a14:useLocalDpi xmlns:a14="http://schemas.microsoft.com/office/drawing/2010/main" val="0"/>
                        </a:ext>
                      </a:extLst>
                    </a:blip>
                    <a:srcRect l="7155" t="3774" r="6982" b="2830"/>
                    <a:stretch/>
                  </pic:blipFill>
                  <pic:spPr bwMode="auto">
                    <a:xfrm>
                      <a:off x="0" y="0"/>
                      <a:ext cx="3321600" cy="2221881"/>
                    </a:xfrm>
                    <a:prstGeom prst="rect">
                      <a:avLst/>
                    </a:prstGeom>
                    <a:ln>
                      <a:noFill/>
                    </a:ln>
                    <a:extLst>
                      <a:ext uri="{53640926-AAD7-44D8-BBD7-CCE9431645EC}">
                        <a14:shadowObscured xmlns:a14="http://schemas.microsoft.com/office/drawing/2010/main"/>
                      </a:ext>
                    </a:extLst>
                  </pic:spPr>
                </pic:pic>
              </a:graphicData>
            </a:graphic>
          </wp:inline>
        </w:drawing>
      </w:r>
    </w:p>
    <w:p w14:paraId="4557AE43" w14:textId="77777777" w:rsidR="000912F3" w:rsidRPr="004726EC" w:rsidRDefault="007108A9" w:rsidP="00BE0E49">
      <w:pPr>
        <w:pStyle w:val="Caption"/>
        <w:numPr>
          <w:ilvl w:val="0"/>
          <w:numId w:val="6"/>
        </w:numPr>
      </w:pPr>
      <w:r>
        <w:t>Power required at gear change, NYC Cycle</w:t>
      </w:r>
      <w:r w:rsidRPr="004726EC">
        <w:t>.</w:t>
      </w:r>
      <w:r w:rsidR="00FF08DF">
        <w:t xml:space="preserve"> </w:t>
      </w:r>
    </w:p>
    <w:p w14:paraId="4FC51BFA" w14:textId="77777777" w:rsidR="00FF08DF" w:rsidRDefault="00E9386E" w:rsidP="00BE0E49">
      <w:pPr>
        <w:pStyle w:val="Caption"/>
      </w:pPr>
      <w:r w:rsidRPr="004726EC">
        <w:rPr>
          <w:noProof/>
          <w:lang w:eastAsia="en-AU"/>
        </w:rPr>
        <w:drawing>
          <wp:inline distT="0" distB="0" distL="0" distR="0" wp14:anchorId="31C3CA02" wp14:editId="3F296CFE">
            <wp:extent cx="3405116" cy="222963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6362" t="5330" r="7080" b="2508"/>
                    <a:stretch/>
                  </pic:blipFill>
                  <pic:spPr bwMode="auto">
                    <a:xfrm>
                      <a:off x="0" y="0"/>
                      <a:ext cx="3405698" cy="2230012"/>
                    </a:xfrm>
                    <a:prstGeom prst="rect">
                      <a:avLst/>
                    </a:prstGeom>
                    <a:noFill/>
                    <a:ln>
                      <a:noFill/>
                    </a:ln>
                    <a:extLst>
                      <a:ext uri="{53640926-AAD7-44D8-BBD7-CCE9431645EC}">
                        <a14:shadowObscured xmlns:a14="http://schemas.microsoft.com/office/drawing/2010/main"/>
                      </a:ext>
                    </a:extLst>
                  </pic:spPr>
                </pic:pic>
              </a:graphicData>
            </a:graphic>
          </wp:inline>
        </w:drawing>
      </w:r>
    </w:p>
    <w:p w14:paraId="57CF2547" w14:textId="77777777" w:rsidR="007108A9" w:rsidRPr="007108A9" w:rsidRDefault="007108A9" w:rsidP="007108A9">
      <w:pPr>
        <w:pStyle w:val="Caption"/>
        <w:numPr>
          <w:ilvl w:val="0"/>
          <w:numId w:val="6"/>
        </w:numPr>
      </w:pPr>
      <w:r>
        <w:t>Electric motor t</w:t>
      </w:r>
      <w:r w:rsidRPr="004726EC">
        <w:t xml:space="preserve">orque </w:t>
      </w:r>
      <w:r>
        <w:t xml:space="preserve">and </w:t>
      </w:r>
      <w:r w:rsidRPr="004726EC">
        <w:t>speed</w:t>
      </w:r>
      <w:r>
        <w:t xml:space="preserve"> required at gear change.</w:t>
      </w:r>
    </w:p>
    <w:p w14:paraId="40D5FE5E" w14:textId="77777777" w:rsidR="000912F3" w:rsidRDefault="00FF08DF" w:rsidP="007108A9">
      <w:pPr>
        <w:pStyle w:val="Caption"/>
      </w:pPr>
      <w:bookmarkStart w:id="27" w:name="_Ref449438150"/>
      <w:r>
        <w:t xml:space="preserve">Fig. </w:t>
      </w:r>
      <w:fldSimple w:instr=" SEQ Fig. \* ARABIC ">
        <w:r w:rsidR="004246F6">
          <w:rPr>
            <w:noProof/>
          </w:rPr>
          <w:t>11</w:t>
        </w:r>
      </w:fldSimple>
      <w:bookmarkEnd w:id="27"/>
      <w:r>
        <w:t xml:space="preserve">. </w:t>
      </w:r>
      <w:r w:rsidR="007108A9">
        <w:rPr>
          <w:noProof/>
        </w:rPr>
        <w:t>(a)-(c)</w:t>
      </w:r>
      <w:r w:rsidR="007108A9">
        <w:t xml:space="preserve">. </w:t>
      </w:r>
      <w:r w:rsidR="009E39D6">
        <w:t>NYC cycle</w:t>
      </w:r>
      <w:r w:rsidR="00FA75D3">
        <w:t xml:space="preserve"> analysis</w:t>
      </w:r>
      <w:r w:rsidR="00E9386E" w:rsidRPr="004726EC">
        <w:t>.</w:t>
      </w:r>
    </w:p>
    <w:p w14:paraId="6C8C335D" w14:textId="77777777" w:rsidR="00BE0E49" w:rsidRPr="00BE0E49" w:rsidRDefault="00BE0E49" w:rsidP="00BE0E49"/>
    <w:p w14:paraId="599B611B" w14:textId="77777777" w:rsidR="00E9386E" w:rsidRPr="00E94434" w:rsidRDefault="00E9386E" w:rsidP="0012341F">
      <w:pPr>
        <w:rPr>
          <w:b/>
          <w:bCs/>
          <w:szCs w:val="24"/>
        </w:rPr>
      </w:pPr>
      <w:r w:rsidRPr="00E94434">
        <w:rPr>
          <w:szCs w:val="24"/>
        </w:rPr>
        <w:t xml:space="preserve">Based on the NYC cycle analysis, </w:t>
      </w:r>
      <w:r w:rsidR="00BE7CAA">
        <w:rPr>
          <w:szCs w:val="24"/>
        </w:rPr>
        <w:t>a 10</w:t>
      </w:r>
      <w:r w:rsidR="00DA142E">
        <w:rPr>
          <w:szCs w:val="24"/>
        </w:rPr>
        <w:t xml:space="preserve"> </w:t>
      </w:r>
      <w:r w:rsidR="00BE7CAA">
        <w:rPr>
          <w:szCs w:val="24"/>
        </w:rPr>
        <w:t>kW / 30</w:t>
      </w:r>
      <w:r w:rsidR="00DA142E">
        <w:rPr>
          <w:szCs w:val="24"/>
        </w:rPr>
        <w:t xml:space="preserve"> </w:t>
      </w:r>
      <w:r w:rsidR="00BE7CAA">
        <w:rPr>
          <w:szCs w:val="24"/>
        </w:rPr>
        <w:t xml:space="preserve">kW pk. </w:t>
      </w:r>
      <w:r w:rsidR="00BE7CAA" w:rsidRPr="00857D48">
        <w:rPr>
          <w:noProof/>
          <w:szCs w:val="24"/>
        </w:rPr>
        <w:t>electric</w:t>
      </w:r>
      <w:r w:rsidR="00BE7CAA">
        <w:rPr>
          <w:szCs w:val="24"/>
        </w:rPr>
        <w:t xml:space="preserve"> motor was found to satisfy requirements. </w:t>
      </w:r>
      <w:r w:rsidR="00760F3A">
        <w:rPr>
          <w:szCs w:val="24"/>
        </w:rPr>
        <w:t xml:space="preserve">The </w:t>
      </w:r>
      <w:r w:rsidRPr="00E94434">
        <w:rPr>
          <w:szCs w:val="24"/>
        </w:rPr>
        <w:t xml:space="preserve">Motenergy ME0913 </w:t>
      </w:r>
      <w:r w:rsidR="00ED4EA7" w:rsidRPr="00E94434">
        <w:rPr>
          <w:szCs w:val="24"/>
        </w:rPr>
        <w:t>(</w:t>
      </w:r>
      <w:r w:rsidRPr="00E94434">
        <w:rPr>
          <w:szCs w:val="24"/>
        </w:rPr>
        <w:t>12</w:t>
      </w:r>
      <w:r w:rsidR="006244EC">
        <w:rPr>
          <w:szCs w:val="24"/>
        </w:rPr>
        <w:t xml:space="preserve"> </w:t>
      </w:r>
      <w:r w:rsidRPr="00E94434">
        <w:rPr>
          <w:szCs w:val="24"/>
        </w:rPr>
        <w:t>kW</w:t>
      </w:r>
      <w:r w:rsidR="006244EC">
        <w:rPr>
          <w:szCs w:val="24"/>
        </w:rPr>
        <w:t xml:space="preserve"> </w:t>
      </w:r>
      <w:r w:rsidRPr="00E94434">
        <w:rPr>
          <w:szCs w:val="24"/>
        </w:rPr>
        <w:t>/</w:t>
      </w:r>
      <w:r w:rsidR="006244EC">
        <w:rPr>
          <w:szCs w:val="24"/>
        </w:rPr>
        <w:t xml:space="preserve"> </w:t>
      </w:r>
      <w:r w:rsidRPr="00E94434">
        <w:rPr>
          <w:szCs w:val="24"/>
        </w:rPr>
        <w:t>30</w:t>
      </w:r>
      <w:r w:rsidR="006244EC">
        <w:rPr>
          <w:szCs w:val="24"/>
        </w:rPr>
        <w:t xml:space="preserve"> </w:t>
      </w:r>
      <w:r w:rsidRPr="00E94434">
        <w:rPr>
          <w:szCs w:val="24"/>
        </w:rPr>
        <w:t>kW pk.</w:t>
      </w:r>
      <w:r w:rsidR="00991737">
        <w:rPr>
          <w:szCs w:val="24"/>
        </w:rPr>
        <w:t xml:space="preserve"> </w:t>
      </w:r>
      <w:r w:rsidR="00760F3A">
        <w:rPr>
          <w:szCs w:val="24"/>
        </w:rPr>
        <w:t xml:space="preserve">electrical </w:t>
      </w:r>
      <w:r w:rsidR="00991737">
        <w:rPr>
          <w:szCs w:val="24"/>
        </w:rPr>
        <w:t>input</w:t>
      </w:r>
      <w:r w:rsidRPr="00E94434">
        <w:rPr>
          <w:szCs w:val="24"/>
        </w:rPr>
        <w:t xml:space="preserve">) motor </w:t>
      </w:r>
      <w:r w:rsidR="00760F3A" w:rsidRPr="00857D48">
        <w:rPr>
          <w:noProof/>
          <w:szCs w:val="24"/>
        </w:rPr>
        <w:t xml:space="preserve">was </w:t>
      </w:r>
      <w:r w:rsidRPr="00857D48">
        <w:rPr>
          <w:noProof/>
          <w:szCs w:val="24"/>
        </w:rPr>
        <w:t>selected</w:t>
      </w:r>
      <w:r w:rsidRPr="00E94434">
        <w:rPr>
          <w:szCs w:val="24"/>
        </w:rPr>
        <w:t xml:space="preserve"> as a suitable </w:t>
      </w:r>
      <w:r w:rsidR="00760F3A">
        <w:rPr>
          <w:szCs w:val="24"/>
        </w:rPr>
        <w:t xml:space="preserve">off-the-shelf </w:t>
      </w:r>
      <w:r w:rsidRPr="00E94434">
        <w:rPr>
          <w:szCs w:val="24"/>
        </w:rPr>
        <w:t xml:space="preserve">motor for initial testing. </w:t>
      </w:r>
      <w:r w:rsidR="00760F3A">
        <w:rPr>
          <w:szCs w:val="24"/>
        </w:rPr>
        <w:t>The manufacturer quotes a thermal efficiency of 85% at its full continuous power, which translates to 10.2</w:t>
      </w:r>
      <w:r w:rsidR="00DA142E">
        <w:rPr>
          <w:szCs w:val="24"/>
        </w:rPr>
        <w:t xml:space="preserve"> </w:t>
      </w:r>
      <w:r w:rsidR="00760F3A">
        <w:rPr>
          <w:szCs w:val="24"/>
        </w:rPr>
        <w:t xml:space="preserve">kW </w:t>
      </w:r>
      <w:r w:rsidR="00760F3A" w:rsidRPr="00857D48">
        <w:rPr>
          <w:noProof/>
          <w:szCs w:val="24"/>
        </w:rPr>
        <w:t>mechanical</w:t>
      </w:r>
      <w:r w:rsidR="00760F3A">
        <w:rPr>
          <w:szCs w:val="24"/>
        </w:rPr>
        <w:t xml:space="preserve"> output. </w:t>
      </w:r>
      <w:r w:rsidRPr="00E94434">
        <w:rPr>
          <w:szCs w:val="24"/>
        </w:rPr>
        <w:t xml:space="preserve">Although its peak torque is somewhat lower than ideal, it is the closest off-the-shelf solution to meet our hardware needs. Bench-testing yields characteristic curves, which </w:t>
      </w:r>
      <w:r w:rsidRPr="00857D48">
        <w:rPr>
          <w:noProof/>
          <w:szCs w:val="24"/>
        </w:rPr>
        <w:t>are included</w:t>
      </w:r>
      <w:r w:rsidRPr="00E94434">
        <w:rPr>
          <w:szCs w:val="24"/>
        </w:rPr>
        <w:t xml:space="preserve"> in the </w:t>
      </w:r>
      <w:r w:rsidRPr="004946BD">
        <w:rPr>
          <w:szCs w:val="24"/>
        </w:rPr>
        <w:t>Simulink program</w:t>
      </w:r>
      <w:r w:rsidR="00FC77D0">
        <w:rPr>
          <w:szCs w:val="24"/>
        </w:rPr>
        <w:t>me</w:t>
      </w:r>
      <w:r w:rsidRPr="00E94434">
        <w:rPr>
          <w:szCs w:val="24"/>
        </w:rPr>
        <w:t>.</w:t>
      </w:r>
      <w:r w:rsidR="00760F3A">
        <w:rPr>
          <w:szCs w:val="24"/>
        </w:rPr>
        <w:t xml:space="preserve"> The complete testing and validation process </w:t>
      </w:r>
      <w:r w:rsidR="00760F3A" w:rsidRPr="00857D48">
        <w:rPr>
          <w:noProof/>
          <w:szCs w:val="24"/>
        </w:rPr>
        <w:t>is described</w:t>
      </w:r>
      <w:r w:rsidR="00760F3A">
        <w:rPr>
          <w:szCs w:val="24"/>
        </w:rPr>
        <w:t xml:space="preserve"> in </w:t>
      </w:r>
      <w:r w:rsidR="00756525">
        <w:rPr>
          <w:szCs w:val="24"/>
        </w:rPr>
        <w:fldChar w:fldCharType="begin"/>
      </w:r>
      <w:r w:rsidR="0012341F">
        <w:rPr>
          <w:szCs w:val="24"/>
        </w:rPr>
        <w:instrText xml:space="preserve"> ADDIN EN.CITE &lt;EndNote&gt;&lt;Cite&gt;&lt;Author&gt;Awadallah&lt;/Author&gt;&lt;Year&gt;2016&lt;/Year&gt;&lt;RecNum&gt;347&lt;/RecNum&gt;&lt;DisplayText&gt;[13]&lt;/DisplayText&gt;&lt;record&gt;&lt;rec-number&gt;347&lt;/rec-number&gt;&lt;foreign-keys&gt;&lt;key app="EN" db-id="xspzrtw05w5rsye5ea0pfspyfva505xwv9p0" timestamp="1480639548"&gt;347&lt;/key&gt;&lt;/foreign-keys&gt;&lt;ref-type name="Conference Paper"&gt;47&lt;/ref-type&gt;&lt;contributors&gt;&lt;authors&gt;&lt;author&gt;Awadallah, Mohamed&lt;/author&gt;&lt;author&gt;Tawadros, Peter&lt;/author&gt;&lt;author&gt;Walker, Paul&lt;/author&gt;&lt;author&gt;Zhang, Nong&lt;/author&gt;&lt;/authors&gt;&lt;/contributors&gt;&lt;titles&gt;&lt;title&gt;Selection and Characterisation of PMSM motor for mild HEV Applications&lt;/title&gt;&lt;secondary-title&gt;Electric Vehicle Symposium &amp;amp; Exhibition 29 (EVS29)&lt;/secondary-title&gt;&lt;/titles&gt;&lt;dates&gt;&lt;year&gt;2016&lt;/year&gt;&lt;pub-dates&gt;&lt;date&gt;June 19-22, 2016&lt;/date&gt;&lt;/pub-dates&gt;&lt;/dates&gt;&lt;pub-location&gt;Montréal, Québec, Canada&lt;/pub-location&gt;&lt;urls&gt;&lt;/urls&gt;&lt;/record&gt;&lt;/Cite&gt;&lt;/EndNote&gt;</w:instrText>
      </w:r>
      <w:r w:rsidR="00756525">
        <w:rPr>
          <w:szCs w:val="24"/>
        </w:rPr>
        <w:fldChar w:fldCharType="separate"/>
      </w:r>
      <w:r w:rsidR="0012341F">
        <w:rPr>
          <w:noProof/>
          <w:szCs w:val="24"/>
        </w:rPr>
        <w:t>[13]</w:t>
      </w:r>
      <w:r w:rsidR="00756525">
        <w:rPr>
          <w:szCs w:val="24"/>
        </w:rPr>
        <w:fldChar w:fldCharType="end"/>
      </w:r>
      <w:r w:rsidR="0012341F">
        <w:rPr>
          <w:szCs w:val="24"/>
        </w:rPr>
        <w:t>.</w:t>
      </w:r>
    </w:p>
    <w:p w14:paraId="38E93F6C" w14:textId="77777777" w:rsidR="00E9386E" w:rsidRDefault="00E9386E" w:rsidP="00E37070"/>
    <w:p w14:paraId="6732DA50" w14:textId="03258DB1" w:rsidR="00957B20" w:rsidRPr="007A0BF9" w:rsidRDefault="00857D48" w:rsidP="00857D48">
      <w:r>
        <w:rPr>
          <w:noProof/>
        </w:rPr>
        <w:t>O</w:t>
      </w:r>
      <w:r w:rsidR="002042B7">
        <w:t xml:space="preserve">ther </w:t>
      </w:r>
      <w:r>
        <w:t xml:space="preserve">motor </w:t>
      </w:r>
      <w:r w:rsidR="002042B7">
        <w:t>options were simulated</w:t>
      </w:r>
      <w:r>
        <w:t xml:space="preserve"> to validate this selection</w:t>
      </w:r>
      <w:r w:rsidR="002042B7">
        <w:t>, ranging from 8</w:t>
      </w:r>
      <w:r w:rsidR="00155F29">
        <w:t xml:space="preserve"> </w:t>
      </w:r>
      <w:r w:rsidR="002042B7">
        <w:t>kW (a sub-mild hybrid) to 20</w:t>
      </w:r>
      <w:r w:rsidR="00155F29">
        <w:t xml:space="preserve"> </w:t>
      </w:r>
      <w:r w:rsidR="002042B7">
        <w:t xml:space="preserve">kW </w:t>
      </w:r>
      <w:r w:rsidR="004A64D6" w:rsidRPr="00991737">
        <w:t>electrical power</w:t>
      </w:r>
      <w:r w:rsidR="004A64D6">
        <w:t xml:space="preserve"> </w:t>
      </w:r>
      <w:r w:rsidR="002042B7">
        <w:t>in 4</w:t>
      </w:r>
      <w:r w:rsidR="00155F29">
        <w:t xml:space="preserve"> </w:t>
      </w:r>
      <w:r w:rsidR="002042B7">
        <w:t xml:space="preserve">kW increments. </w:t>
      </w:r>
      <w:r w:rsidR="005419BC">
        <w:t>25</w:t>
      </w:r>
      <w:r w:rsidR="00DA142E">
        <w:t xml:space="preserve"> </w:t>
      </w:r>
      <w:r w:rsidR="005419BC">
        <w:t>kW and 50</w:t>
      </w:r>
      <w:r w:rsidR="00DA142E">
        <w:t xml:space="preserve"> </w:t>
      </w:r>
      <w:r w:rsidR="005419BC">
        <w:t>kW simulations were also conducted to investigate the difference between a low-power</w:t>
      </w:r>
      <w:r>
        <w:t>ed</w:t>
      </w:r>
      <w:r w:rsidR="005419BC">
        <w:t xml:space="preserve"> </w:t>
      </w:r>
      <w:r w:rsidR="005419BC" w:rsidRPr="00857D48">
        <w:rPr>
          <w:noProof/>
        </w:rPr>
        <w:t>mild-hybrid</w:t>
      </w:r>
      <w:r>
        <w:rPr>
          <w:noProof/>
        </w:rPr>
        <w:t>,</w:t>
      </w:r>
      <w:r w:rsidR="002A37BB">
        <w:t xml:space="preserve"> </w:t>
      </w:r>
      <w:r w:rsidR="005419BC">
        <w:t>and a higher-power</w:t>
      </w:r>
      <w:r>
        <w:t>ed</w:t>
      </w:r>
      <w:r w:rsidR="005419BC">
        <w:t xml:space="preserve"> electric motor as would </w:t>
      </w:r>
      <w:r w:rsidR="005419BC" w:rsidRPr="00857D48">
        <w:rPr>
          <w:noProof/>
        </w:rPr>
        <w:t>be installed</w:t>
      </w:r>
      <w:r w:rsidR="005419BC">
        <w:t xml:space="preserve"> in a full-hybrid vehicle.</w:t>
      </w:r>
      <w:r w:rsidR="002279E6">
        <w:t xml:space="preserve"> </w:t>
      </w:r>
      <w:r w:rsidR="002042B7">
        <w:t xml:space="preserve">The hypothetical motors </w:t>
      </w:r>
      <w:r w:rsidR="002042B7" w:rsidRPr="00857D48">
        <w:rPr>
          <w:noProof/>
        </w:rPr>
        <w:t>were characterized</w:t>
      </w:r>
      <w:r w:rsidR="002042B7">
        <w:t xml:space="preserve"> by scaling the torque/speed characteristics of the ME0913 that was physically available for testing</w:t>
      </w:r>
      <w:r w:rsidR="004A64D6">
        <w:t xml:space="preserve"> </w:t>
      </w:r>
      <w:r w:rsidR="00936417">
        <w:fldChar w:fldCharType="begin"/>
      </w:r>
      <w:r w:rsidR="0012341F">
        <w:instrText xml:space="preserve"> ADDIN EN.CITE &lt;EndNote&gt;&lt;Cite&gt;&lt;Author&gt;Awadallah&lt;/Author&gt;&lt;Year&gt;2015&lt;/Year&gt;&lt;RecNum&gt;235&lt;/RecNum&gt;&lt;DisplayText&gt;[38]&lt;/DisplayText&gt;&lt;record&gt;&lt;rec-number&gt;235&lt;/rec-number&gt;&lt;foreign-keys&gt;&lt;key app="EN" db-id="xspzrtw05w5rsye5ea0pfspyfva505xwv9p0" timestamp="1455497845"&gt;235&lt;/key&gt;&lt;key app="ENWeb" db-id=""&gt;0&lt;/key&gt;&lt;/foreign-keys&gt;&lt;ref-type name="Conference Proceedings"&gt;10&lt;/ref-type&gt;&lt;contributors&gt;&lt;authors&gt;&lt;author&gt;Awadallah, Mohamed&lt;/author&gt;&lt;author&gt;Tawadros, Peter&lt;/author&gt;&lt;author&gt;Zhang, Nong&lt;/author&gt;&lt;/authors&gt;&lt;/contributors&gt;&lt;titles&gt;&lt;title&gt;Rapid Prototyping and Validation of Mars 0913 Brushless Motor to Develop Mild HEV&lt;/title&gt;&lt;secondary-title&gt;The 7th TM Symposium China (TMC2015)&lt;/secondary-title&gt;&lt;/titles&gt;&lt;pages&gt;92-98&lt;/pages&gt;&lt;volume&gt;7&lt;/volume&gt;&lt;dates&gt;&lt;year&gt;2015&lt;/year&gt;&lt;pub-dates&gt;&lt;date&gt;April 23-24, 2015&lt;/date&gt;&lt;/pub-dates&gt;&lt;/dates&gt;&lt;pub-location&gt;Shanghai, China&lt;/pub-location&gt;&lt;publisher&gt;SAE-China&lt;/publisher&gt;&lt;urls&gt;&lt;related-urls&gt;&lt;url&gt;http://en.transmission-china.org/&lt;/url&gt;&lt;/related-urls&gt;&lt;/urls&gt;&lt;custom2&gt;2015&lt;/custom2&gt;&lt;language&gt;English&lt;/language&gt;&lt;/record&gt;&lt;/Cite&gt;&lt;/EndNote&gt;</w:instrText>
      </w:r>
      <w:r w:rsidR="00936417">
        <w:fldChar w:fldCharType="separate"/>
      </w:r>
      <w:r w:rsidR="0012341F">
        <w:rPr>
          <w:noProof/>
        </w:rPr>
        <w:t>[38]</w:t>
      </w:r>
      <w:r w:rsidR="00936417">
        <w:fldChar w:fldCharType="end"/>
      </w:r>
      <w:r w:rsidR="002042B7">
        <w:t>.</w:t>
      </w:r>
      <w:r w:rsidR="002042B7" w:rsidRPr="002042B7">
        <w:t xml:space="preserve"> </w:t>
      </w:r>
      <w:r w:rsidR="002042B7" w:rsidRPr="00F94D9D">
        <w:t xml:space="preserve">A partial throttle acceleration test was simulated using each hypothetical motor, consistent with </w:t>
      </w:r>
      <w:r w:rsidR="002042B7" w:rsidRPr="00857D48">
        <w:rPr>
          <w:noProof/>
        </w:rPr>
        <w:t>a typical</w:t>
      </w:r>
      <w:r w:rsidR="002042B7">
        <w:t xml:space="preserve"> gradual acceleration to </w:t>
      </w:r>
      <w:r w:rsidR="002042B7" w:rsidRPr="00F94D9D">
        <w:t xml:space="preserve">cruising speed and using time-based shift events. The output results </w:t>
      </w:r>
      <w:r w:rsidR="002042B7" w:rsidRPr="00857D48">
        <w:rPr>
          <w:noProof/>
        </w:rPr>
        <w:t>were examined</w:t>
      </w:r>
      <w:r w:rsidR="002042B7" w:rsidRPr="00F94D9D">
        <w:t xml:space="preserve">. Summary results </w:t>
      </w:r>
      <w:r w:rsidR="002042B7" w:rsidRPr="00857D48">
        <w:rPr>
          <w:noProof/>
        </w:rPr>
        <w:t>are presented</w:t>
      </w:r>
      <w:r w:rsidR="002042B7" w:rsidRPr="00F94D9D">
        <w:t xml:space="preserve"> in</w:t>
      </w:r>
      <w:r w:rsidR="001868FB">
        <w:t xml:space="preserve"> </w:t>
      </w:r>
      <w:r w:rsidR="001868FB">
        <w:fldChar w:fldCharType="begin"/>
      </w:r>
      <w:r w:rsidR="001868FB">
        <w:instrText xml:space="preserve"> REF _Ref445807801 \h </w:instrText>
      </w:r>
      <w:r w:rsidR="001868FB">
        <w:fldChar w:fldCharType="separate"/>
      </w:r>
      <w:r w:rsidR="004246F6">
        <w:t xml:space="preserve">Fig. </w:t>
      </w:r>
      <w:r w:rsidR="004246F6">
        <w:rPr>
          <w:noProof/>
        </w:rPr>
        <w:t>12</w:t>
      </w:r>
      <w:r w:rsidR="001868FB">
        <w:fldChar w:fldCharType="end"/>
      </w:r>
      <w:r w:rsidR="002042B7" w:rsidRPr="00F94D9D">
        <w:t>. From the investigation of different motor characterizations, the hypothetical 20</w:t>
      </w:r>
      <w:r w:rsidR="00155F29">
        <w:t xml:space="preserve"> </w:t>
      </w:r>
      <w:r w:rsidR="002042B7" w:rsidRPr="00F94D9D">
        <w:t xml:space="preserve">kW motor had a noticeable effect in decreasing the oscillation excited by the gear </w:t>
      </w:r>
      <w:r w:rsidR="002042B7" w:rsidRPr="00857D48">
        <w:rPr>
          <w:noProof/>
        </w:rPr>
        <w:t>synchroni</w:t>
      </w:r>
      <w:r>
        <w:rPr>
          <w:noProof/>
        </w:rPr>
        <w:t>s</w:t>
      </w:r>
      <w:r w:rsidR="002042B7" w:rsidRPr="00857D48">
        <w:rPr>
          <w:noProof/>
        </w:rPr>
        <w:t>ation</w:t>
      </w:r>
      <w:r w:rsidR="002042B7" w:rsidRPr="00F94D9D">
        <w:t xml:space="preserve"> (the second and smallest oscillation observed in each gear shift event). However, the other two, larger oscillations showed an increasing trend in magnitude with decreasing motor size. Torque-fill effectiveness was similar for the hypothetical 16</w:t>
      </w:r>
      <w:r w:rsidR="00155F29">
        <w:t xml:space="preserve"> </w:t>
      </w:r>
      <w:r w:rsidR="002042B7" w:rsidRPr="00F94D9D">
        <w:t>kW and 20</w:t>
      </w:r>
      <w:r w:rsidR="00155F29">
        <w:t xml:space="preserve"> </w:t>
      </w:r>
      <w:r w:rsidR="002042B7" w:rsidRPr="00F94D9D">
        <w:t>kW motors. The ICE-only powertrain achieved a maximum vehicle velocity of 94</w:t>
      </w:r>
      <w:r w:rsidR="00155F29">
        <w:t xml:space="preserve"> </w:t>
      </w:r>
      <w:r w:rsidR="002042B7" w:rsidRPr="00F94D9D">
        <w:t>km/h at the end of the 30</w:t>
      </w:r>
      <w:r w:rsidR="002042B7">
        <w:t>-</w:t>
      </w:r>
      <w:r w:rsidR="002042B7" w:rsidRPr="00F94D9D">
        <w:t>second test. The hypothetical 20</w:t>
      </w:r>
      <w:r w:rsidR="00155F29">
        <w:t xml:space="preserve"> </w:t>
      </w:r>
      <w:r w:rsidR="002042B7" w:rsidRPr="00F94D9D">
        <w:t>kW and 16</w:t>
      </w:r>
      <w:r w:rsidR="00155F29">
        <w:t xml:space="preserve"> </w:t>
      </w:r>
      <w:r w:rsidR="002042B7" w:rsidRPr="00F94D9D">
        <w:t>kW motors achieved the same speed 36% faster. The ME0913 was approximately 6% slower than these on a 30</w:t>
      </w:r>
      <w:r w:rsidR="002042B7">
        <w:t>-</w:t>
      </w:r>
      <w:r w:rsidR="002042B7" w:rsidRPr="00F94D9D">
        <w:t>second acceleration test, and the hypothetical 8</w:t>
      </w:r>
      <w:r w:rsidR="00155F29">
        <w:t xml:space="preserve"> </w:t>
      </w:r>
      <w:r w:rsidR="002042B7" w:rsidRPr="00F94D9D">
        <w:t xml:space="preserve">kW motor was </w:t>
      </w:r>
      <w:r w:rsidR="002042B7" w:rsidRPr="00857D48">
        <w:rPr>
          <w:noProof/>
        </w:rPr>
        <w:t>approximately</w:t>
      </w:r>
      <w:r w:rsidR="002042B7" w:rsidRPr="00F94D9D">
        <w:t xml:space="preserve"> 9% slower</w:t>
      </w:r>
      <w:r w:rsidR="00991737">
        <w:t xml:space="preserve"> again</w:t>
      </w:r>
      <w:r w:rsidR="002042B7" w:rsidRPr="00F94D9D">
        <w:t xml:space="preserve">. </w:t>
      </w:r>
      <w:r w:rsidR="002042B7" w:rsidRPr="00857D48">
        <w:rPr>
          <w:noProof/>
        </w:rPr>
        <w:t>This</w:t>
      </w:r>
      <w:r w:rsidRPr="00857D48">
        <w:rPr>
          <w:noProof/>
        </w:rPr>
        <w:t xml:space="preserve"> di</w:t>
      </w:r>
      <w:r>
        <w:rPr>
          <w:noProof/>
        </w:rPr>
        <w:t>fference</w:t>
      </w:r>
      <w:r w:rsidR="002042B7" w:rsidRPr="00857D48">
        <w:rPr>
          <w:noProof/>
        </w:rPr>
        <w:t xml:space="preserve"> indicates</w:t>
      </w:r>
      <w:r w:rsidR="002042B7" w:rsidRPr="00F94D9D">
        <w:t xml:space="preserve"> that the ME0913 is somewhat under-specified, which is consistent with our previous analysis. It also indicates that the </w:t>
      </w:r>
      <w:r w:rsidR="002042B7" w:rsidRPr="00FA538A">
        <w:t>hypothetical 20</w:t>
      </w:r>
      <w:r w:rsidR="00155F29" w:rsidRPr="00FA538A">
        <w:t xml:space="preserve"> </w:t>
      </w:r>
      <w:r w:rsidR="002042B7" w:rsidRPr="00FA538A">
        <w:t>kW motor offers no significant benefit compared to the 16</w:t>
      </w:r>
      <w:r w:rsidR="00155F29" w:rsidRPr="00FA538A">
        <w:t xml:space="preserve"> </w:t>
      </w:r>
      <w:r w:rsidR="002042B7" w:rsidRPr="00FA538A">
        <w:t>kW option.</w:t>
      </w:r>
    </w:p>
    <w:p w14:paraId="24EE253A" w14:textId="77777777" w:rsidR="00B358E3" w:rsidRDefault="00957B20" w:rsidP="0045281A">
      <w:pPr>
        <w:pStyle w:val="Caption"/>
      </w:pPr>
      <w:r>
        <w:rPr>
          <w:noProof/>
          <w:lang w:eastAsia="en-AU"/>
        </w:rPr>
        <w:drawing>
          <wp:inline distT="0" distB="0" distL="0" distR="0" wp14:anchorId="334723F1" wp14:editId="4B3A9BF5">
            <wp:extent cx="4162567" cy="285238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8127" t="3808" r="7851" b="2568"/>
                    <a:stretch/>
                  </pic:blipFill>
                  <pic:spPr bwMode="auto">
                    <a:xfrm>
                      <a:off x="0" y="0"/>
                      <a:ext cx="4164478" cy="2853692"/>
                    </a:xfrm>
                    <a:prstGeom prst="rect">
                      <a:avLst/>
                    </a:prstGeom>
                    <a:noFill/>
                    <a:ln>
                      <a:noFill/>
                    </a:ln>
                    <a:extLst>
                      <a:ext uri="{53640926-AAD7-44D8-BBD7-CCE9431645EC}">
                        <a14:shadowObscured xmlns:a14="http://schemas.microsoft.com/office/drawing/2010/main"/>
                      </a:ext>
                    </a:extLst>
                  </pic:spPr>
                </pic:pic>
              </a:graphicData>
            </a:graphic>
          </wp:inline>
        </w:drawing>
      </w:r>
    </w:p>
    <w:p w14:paraId="5F16E6B4" w14:textId="77777777" w:rsidR="00B358E3" w:rsidRDefault="00367C8F" w:rsidP="007108A9">
      <w:pPr>
        <w:pStyle w:val="Caption"/>
        <w:numPr>
          <w:ilvl w:val="0"/>
          <w:numId w:val="8"/>
        </w:numPr>
      </w:pPr>
      <w:r>
        <w:t>Vehi</w:t>
      </w:r>
      <w:r w:rsidR="007108A9">
        <w:t>cle performance study: 0-60km/h.</w:t>
      </w:r>
    </w:p>
    <w:p w14:paraId="0C9D6FEB" w14:textId="77777777" w:rsidR="00957B20" w:rsidRDefault="00B358E3" w:rsidP="00540326">
      <w:pPr>
        <w:pStyle w:val="Caption"/>
        <w:rPr>
          <w:noProof/>
          <w:lang w:eastAsia="en-AU"/>
        </w:rPr>
      </w:pPr>
      <w:r>
        <w:rPr>
          <w:noProof/>
          <w:lang w:eastAsia="en-AU"/>
        </w:rPr>
        <w:t xml:space="preserve"> </w:t>
      </w:r>
      <w:r w:rsidR="00957B20" w:rsidRPr="00540326">
        <w:rPr>
          <w:noProof/>
          <w:lang w:eastAsia="en-AU"/>
        </w:rPr>
        <w:drawing>
          <wp:inline distT="0" distB="0" distL="0" distR="0" wp14:anchorId="227DE3D1" wp14:editId="52998C49">
            <wp:extent cx="4600382" cy="304345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6458" t="4534" r="7242" b="2626"/>
                    <a:stretch/>
                  </pic:blipFill>
                  <pic:spPr bwMode="auto">
                    <a:xfrm>
                      <a:off x="0" y="0"/>
                      <a:ext cx="4602662" cy="3044959"/>
                    </a:xfrm>
                    <a:prstGeom prst="rect">
                      <a:avLst/>
                    </a:prstGeom>
                    <a:noFill/>
                    <a:ln>
                      <a:noFill/>
                    </a:ln>
                    <a:extLst>
                      <a:ext uri="{53640926-AAD7-44D8-BBD7-CCE9431645EC}">
                        <a14:shadowObscured xmlns:a14="http://schemas.microsoft.com/office/drawing/2010/main"/>
                      </a:ext>
                    </a:extLst>
                  </pic:spPr>
                </pic:pic>
              </a:graphicData>
            </a:graphic>
          </wp:inline>
        </w:drawing>
      </w:r>
    </w:p>
    <w:p w14:paraId="0EDB4CC3" w14:textId="6A7834BD" w:rsidR="00B358E3" w:rsidRDefault="00367C8F" w:rsidP="007108A9">
      <w:pPr>
        <w:pStyle w:val="Caption"/>
        <w:numPr>
          <w:ilvl w:val="0"/>
          <w:numId w:val="8"/>
        </w:numPr>
      </w:pPr>
      <w:r>
        <w:t>Vehicle prop</w:t>
      </w:r>
      <w:r w:rsidR="005B4367">
        <w:t xml:space="preserve"> </w:t>
      </w:r>
      <w:r>
        <w:t>shaft torque during the study performed above</w:t>
      </w:r>
      <w:r w:rsidR="007108A9">
        <w:t>.</w:t>
      </w:r>
    </w:p>
    <w:p w14:paraId="0E1C85C5" w14:textId="77777777" w:rsidR="00367C8F" w:rsidRPr="00367C8F" w:rsidRDefault="00367C8F" w:rsidP="007108A9">
      <w:pPr>
        <w:pStyle w:val="Caption"/>
      </w:pPr>
      <w:r w:rsidRPr="009E3B0B">
        <w:rPr>
          <w:noProof/>
          <w:lang w:eastAsia="en-AU"/>
        </w:rPr>
        <w:drawing>
          <wp:inline distT="0" distB="0" distL="0" distR="0" wp14:anchorId="67A7B1AC" wp14:editId="2757F591">
            <wp:extent cx="4503761" cy="305781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c Speed zoom.bmp"/>
                    <pic:cNvPicPr/>
                  </pic:nvPicPr>
                  <pic:blipFill rotWithShape="1">
                    <a:blip r:embed="rId31">
                      <a:extLst>
                        <a:ext uri="{28A0092B-C50C-407E-A947-70E740481C1C}">
                          <a14:useLocalDpi xmlns:a14="http://schemas.microsoft.com/office/drawing/2010/main" val="0"/>
                        </a:ext>
                      </a:extLst>
                    </a:blip>
                    <a:srcRect l="7892" t="4117" r="7233" b="2179"/>
                    <a:stretch/>
                  </pic:blipFill>
                  <pic:spPr bwMode="auto">
                    <a:xfrm>
                      <a:off x="0" y="0"/>
                      <a:ext cx="4509801" cy="3061917"/>
                    </a:xfrm>
                    <a:prstGeom prst="rect">
                      <a:avLst/>
                    </a:prstGeom>
                    <a:ln>
                      <a:noFill/>
                    </a:ln>
                    <a:extLst>
                      <a:ext uri="{53640926-AAD7-44D8-BBD7-CCE9431645EC}">
                        <a14:shadowObscured xmlns:a14="http://schemas.microsoft.com/office/drawing/2010/main"/>
                      </a:ext>
                    </a:extLst>
                  </pic:spPr>
                </pic:pic>
              </a:graphicData>
            </a:graphic>
          </wp:inline>
        </w:drawing>
      </w:r>
    </w:p>
    <w:p w14:paraId="7744A17E" w14:textId="77777777" w:rsidR="00756525" w:rsidRPr="00367C8F" w:rsidRDefault="00367C8F" w:rsidP="007108A9">
      <w:pPr>
        <w:pStyle w:val="Caption"/>
        <w:numPr>
          <w:ilvl w:val="0"/>
          <w:numId w:val="8"/>
        </w:numPr>
      </w:pPr>
      <w:r>
        <w:t>Detail of the 3-4 shift, showing variation in vehicle speed</w:t>
      </w:r>
      <w:r w:rsidR="007108A9">
        <w:t>.</w:t>
      </w:r>
    </w:p>
    <w:p w14:paraId="1EF45131" w14:textId="77777777" w:rsidR="00367C8F" w:rsidRDefault="00367C8F" w:rsidP="007108A9">
      <w:pPr>
        <w:pStyle w:val="Caption"/>
      </w:pPr>
      <w:r w:rsidRPr="009E3B0B">
        <w:rPr>
          <w:noProof/>
          <w:lang w:eastAsia="en-AU"/>
        </w:rPr>
        <w:drawing>
          <wp:inline distT="0" distB="0" distL="0" distR="0" wp14:anchorId="74748C98" wp14:editId="3642AA04">
            <wp:extent cx="4060209" cy="269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C Trq Zoom.bmp"/>
                    <pic:cNvPicPr/>
                  </pic:nvPicPr>
                  <pic:blipFill rotWithShape="1">
                    <a:blip r:embed="rId32">
                      <a:extLst>
                        <a:ext uri="{28A0092B-C50C-407E-A947-70E740481C1C}">
                          <a14:useLocalDpi xmlns:a14="http://schemas.microsoft.com/office/drawing/2010/main" val="0"/>
                        </a:ext>
                      </a:extLst>
                    </a:blip>
                    <a:srcRect l="6260" t="5082" r="7812" b="2290"/>
                    <a:stretch/>
                  </pic:blipFill>
                  <pic:spPr bwMode="auto">
                    <a:xfrm>
                      <a:off x="0" y="0"/>
                      <a:ext cx="4068242" cy="2696925"/>
                    </a:xfrm>
                    <a:prstGeom prst="rect">
                      <a:avLst/>
                    </a:prstGeom>
                    <a:ln>
                      <a:noFill/>
                    </a:ln>
                    <a:extLst>
                      <a:ext uri="{53640926-AAD7-44D8-BBD7-CCE9431645EC}">
                        <a14:shadowObscured xmlns:a14="http://schemas.microsoft.com/office/drawing/2010/main"/>
                      </a:ext>
                    </a:extLst>
                  </pic:spPr>
                </pic:pic>
              </a:graphicData>
            </a:graphic>
          </wp:inline>
        </w:drawing>
      </w:r>
    </w:p>
    <w:p w14:paraId="1DDB865E" w14:textId="208C142C" w:rsidR="00367C8F" w:rsidRPr="00367C8F" w:rsidRDefault="00367C8F" w:rsidP="007108A9">
      <w:pPr>
        <w:pStyle w:val="Caption"/>
        <w:numPr>
          <w:ilvl w:val="0"/>
          <w:numId w:val="8"/>
        </w:numPr>
      </w:pPr>
      <w:r>
        <w:t>Detail of the 3-4 shift, showing variation in prop</w:t>
      </w:r>
      <w:r w:rsidR="005B4367">
        <w:t xml:space="preserve"> </w:t>
      </w:r>
      <w:r>
        <w:t>shaft torque</w:t>
      </w:r>
      <w:r w:rsidR="007108A9">
        <w:t>.</w:t>
      </w:r>
    </w:p>
    <w:p w14:paraId="09BE7528" w14:textId="77777777" w:rsidR="00957B20" w:rsidRPr="00957B20" w:rsidRDefault="00957B20" w:rsidP="00957B20">
      <w:pPr>
        <w:pStyle w:val="Caption"/>
      </w:pPr>
      <w:bookmarkStart w:id="28" w:name="_Ref445807801"/>
      <w:r>
        <w:t xml:space="preserve">Fig. </w:t>
      </w:r>
      <w:r w:rsidR="00EF3CE2">
        <w:fldChar w:fldCharType="begin"/>
      </w:r>
      <w:r w:rsidR="00EF3CE2">
        <w:instrText xml:space="preserve"> SEQ Fig. \* ARABIC </w:instrText>
      </w:r>
      <w:r w:rsidR="00EF3CE2">
        <w:fldChar w:fldCharType="separate"/>
      </w:r>
      <w:r w:rsidR="004246F6">
        <w:rPr>
          <w:noProof/>
        </w:rPr>
        <w:t>12</w:t>
      </w:r>
      <w:r w:rsidR="00EF3CE2">
        <w:rPr>
          <w:noProof/>
        </w:rPr>
        <w:fldChar w:fldCharType="end"/>
      </w:r>
      <w:bookmarkEnd w:id="28"/>
      <w:r w:rsidR="00367C8F">
        <w:rPr>
          <w:noProof/>
        </w:rPr>
        <w:t xml:space="preserve"> (a)-(d)</w:t>
      </w:r>
      <w:r>
        <w:t xml:space="preserve">. </w:t>
      </w:r>
      <w:r w:rsidRPr="00957B20">
        <w:t xml:space="preserve">Mild Hybrid Manual Transmission </w:t>
      </w:r>
      <w:r w:rsidR="00367C8F">
        <w:t xml:space="preserve">performance study </w:t>
      </w:r>
      <w:r w:rsidRPr="00957B20">
        <w:t xml:space="preserve">with different </w:t>
      </w:r>
      <w:r w:rsidR="00367C8F">
        <w:t>motor powers</w:t>
      </w:r>
      <w:r w:rsidRPr="00957B20">
        <w:t>.</w:t>
      </w:r>
    </w:p>
    <w:p w14:paraId="6AA12B10" w14:textId="77777777" w:rsidR="007A54DC" w:rsidRDefault="007A54DC" w:rsidP="007C5AFE">
      <w:pPr>
        <w:pStyle w:val="Heading1"/>
      </w:pPr>
      <w:r>
        <w:t>S</w:t>
      </w:r>
      <w:r w:rsidRPr="00AA7A93">
        <w:t>hift quality</w:t>
      </w:r>
    </w:p>
    <w:p w14:paraId="43FDF31B" w14:textId="77777777" w:rsidR="00597C78" w:rsidRPr="00314E52" w:rsidRDefault="0016038F" w:rsidP="00D05317">
      <w:r w:rsidRPr="00314E52">
        <w:t>One of the most important performance characteristics</w:t>
      </w:r>
      <w:r w:rsidR="00A00777" w:rsidRPr="00314E52">
        <w:t xml:space="preserve"> </w:t>
      </w:r>
      <w:r w:rsidRPr="00314E52">
        <w:t>of automobiles is</w:t>
      </w:r>
      <w:r w:rsidR="00A00777" w:rsidRPr="00314E52">
        <w:t xml:space="preserve"> </w:t>
      </w:r>
      <w:r w:rsidRPr="00314E52">
        <w:t>shift quality. Disruption of driveline torque during gear</w:t>
      </w:r>
      <w:r w:rsidR="00D05317" w:rsidRPr="00314E52">
        <w:t xml:space="preserve"> </w:t>
      </w:r>
      <w:r w:rsidRPr="00314E52">
        <w:t>ratio changes can result in noise, vibration, and harshness</w:t>
      </w:r>
      <w:r w:rsidR="00A00777" w:rsidRPr="00314E52">
        <w:t xml:space="preserve"> </w:t>
      </w:r>
      <w:r w:rsidRPr="00314E52">
        <w:t>issues that can negatively impact the customer's perception</w:t>
      </w:r>
      <w:r w:rsidR="00A00777" w:rsidRPr="00314E52">
        <w:t xml:space="preserve"> </w:t>
      </w:r>
      <w:r w:rsidRPr="00314E52">
        <w:t>of the vehicle's drivability and quality. Loud clunks and</w:t>
      </w:r>
      <w:r w:rsidR="00A00777" w:rsidRPr="00314E52">
        <w:t xml:space="preserve"> </w:t>
      </w:r>
      <w:r w:rsidRPr="00314E52">
        <w:t>jerkiness do not translate into customer satisfaction.</w:t>
      </w:r>
    </w:p>
    <w:p w14:paraId="00643B0A" w14:textId="77777777" w:rsidR="00597C78" w:rsidRPr="00314E52" w:rsidRDefault="00597C78" w:rsidP="00D05317"/>
    <w:p w14:paraId="20399526" w14:textId="77777777" w:rsidR="008C5F8E" w:rsidRDefault="00597C78" w:rsidP="0012341F">
      <w:r w:rsidRPr="00314E52">
        <w:t>Vibration Dose Value (VDV) has been used to quantify human reaction to vibration in many fields, including NVH in the automotive industry</w:t>
      </w:r>
      <w:r w:rsidR="00284567" w:rsidRPr="00314E52">
        <w:t xml:space="preserve"> </w:t>
      </w:r>
      <w:r w:rsidR="001C2E7B" w:rsidRPr="00314E52">
        <w:fldChar w:fldCharType="begin"/>
      </w:r>
      <w:r w:rsidR="0012341F">
        <w:instrText xml:space="preserve"> ADDIN EN.CITE &lt;EndNote&gt;&lt;Cite&gt;&lt;Author&gt;Govindswamy&lt;/Author&gt;&lt;Year&gt;2009&lt;/Year&gt;&lt;RecNum&gt;228&lt;/RecNum&gt;&lt;DisplayText&gt;[39, 40]&lt;/DisplayText&gt;&lt;record&gt;&lt;rec-number&gt;228&lt;/rec-number&gt;&lt;foreign-keys&gt;&lt;key app="EN" db-id="xspzrtw05w5rsye5ea0pfspyfva505xwv9p0" timestamp="1455497776"&gt;228&lt;/key&gt;&lt;key app="ENWeb" db-id=""&gt;0&lt;/key&gt;&lt;/foreign-keys&gt;&lt;ref-type name="Journal Article"&gt;17&lt;/ref-type&gt;&lt;contributors&gt;&lt;authors&gt;&lt;author&gt;Govindswamy, Kiran&lt;/author&gt;&lt;author&gt;Wellmann, Thomas&lt;/author&gt;&lt;author&gt;Eisele, Georg&lt;/author&gt;&lt;/authors&gt;&lt;/contributors&gt;&lt;titles&gt;&lt;title&gt;Aspects of NVH Integration in Hybrid Vehicles&lt;/title&gt;&lt;secondary-title&gt;SAE Int. J. Passeng. Cars - Mech. Syst.&lt;/secondary-title&gt;&lt;/titles&gt;&lt;periodical&gt;&lt;full-title&gt;SAE Int. J. Passeng. Cars - Mech. Syst.&lt;/full-title&gt;&lt;/periodical&gt;&lt;pages&gt;1396-1405&lt;/pages&gt;&lt;volume&gt;2&lt;/volume&gt;&lt;number&gt;1&lt;/number&gt;&lt;dates&gt;&lt;year&gt;2009&lt;/year&gt;&lt;/dates&gt;&lt;publisher&gt;SAE International&lt;/publisher&gt;&lt;urls&gt;&lt;related-urls&gt;&lt;url&gt;http://dx.doi.org/10.4271/2009-01-2085&lt;/url&gt;&lt;/related-urls&gt;&lt;/urls&gt;&lt;electronic-resource-num&gt;10.4271/2009-01-2085&lt;/electronic-resource-num&gt;&lt;/record&gt;&lt;/Cite&gt;&lt;Cite&gt;&lt;Author&gt;Wei&lt;/Author&gt;&lt;Year&gt;2004&lt;/Year&gt;&lt;RecNum&gt;290&lt;/RecNum&gt;&lt;record&gt;&lt;rec-number&gt;290&lt;/rec-number&gt;&lt;foreign-keys&gt;&lt;key app="EN" db-id="xspzrtw05w5rsye5ea0pfspyfva505xwv9p0" timestamp="1463376807"&gt;290&lt;/key&gt;&lt;/foreign-keys&gt;&lt;ref-type name="Thesis"&gt;32&lt;/ref-type&gt;&lt;contributors&gt;&lt;authors&gt;&lt;author&gt;Wei, Xi&lt;/author&gt;&lt;/authors&gt;&lt;/contributors&gt;&lt;titles&gt;&lt;title&gt;Modeling and control of a hybrid electric drivetrain for optimum fuel economy, performance and driveability&lt;/title&gt;&lt;/titles&gt;&lt;dates&gt;&lt;year&gt;2004&lt;/year&gt;&lt;/dates&gt;&lt;publisher&gt;The Ohio State University&lt;/publisher&gt;&lt;urls&gt;&lt;/urls&gt;&lt;/record&gt;&lt;/Cite&gt;&lt;/EndNote&gt;</w:instrText>
      </w:r>
      <w:r w:rsidR="001C2E7B" w:rsidRPr="00314E52">
        <w:fldChar w:fldCharType="separate"/>
      </w:r>
      <w:r w:rsidR="0012341F">
        <w:rPr>
          <w:noProof/>
        </w:rPr>
        <w:t>[39, 40]</w:t>
      </w:r>
      <w:r w:rsidR="001C2E7B" w:rsidRPr="00314E52">
        <w:fldChar w:fldCharType="end"/>
      </w:r>
      <w:r w:rsidRPr="00314E52">
        <w:t>.</w:t>
      </w:r>
      <w:r w:rsidRPr="008C5F8E">
        <w:t xml:space="preserve"> </w:t>
      </w:r>
      <w:r w:rsidR="006408D8" w:rsidRPr="008C5F8E">
        <w:t>Because VDV correlates well with human perception, it has become somewhat of an industry standard objective metric for transmission shift quality</w:t>
      </w:r>
      <w:r w:rsidR="008C5F8E" w:rsidRPr="008C5F8E">
        <w:t xml:space="preserve"> </w:t>
      </w:r>
      <w:r w:rsidR="007A54DC" w:rsidRPr="00314E52">
        <w:fldChar w:fldCharType="begin"/>
      </w:r>
      <w:r w:rsidR="0012341F">
        <w:instrText xml:space="preserve"> ADDIN EN.CITE &lt;EndNote&gt;&lt;Cite&gt;&lt;Author&gt;Megli&lt;/Author&gt;&lt;Year&gt;1999&lt;/Year&gt;&lt;RecNum&gt;264&lt;/RecNum&gt;&lt;DisplayText&gt;[41]&lt;/DisplayText&gt;&lt;record&gt;&lt;rec-number&gt;264&lt;/rec-number&gt;&lt;foreign-keys&gt;&lt;key app="EN" db-id="xspzrtw05w5rsye5ea0pfspyfva505xwv9p0" timestamp="1455498158"&gt;264&lt;/key&gt;&lt;key app="ENWeb" db-id=""&gt;0&lt;/key&gt;&lt;/foreign-keys&gt;&lt;ref-type name="Conference Paper"&gt;47&lt;/ref-type&gt;&lt;contributors&gt;&lt;authors&gt;&lt;author&gt;Megli, T. W.&lt;/author&gt;&lt;author&gt;Haghgooie, M.&lt;/author&gt;&lt;author&gt;Colvin, D. S.&lt;/author&gt;&lt;/authors&gt;&lt;/contributors&gt;&lt;titles&gt;&lt;title&gt;Shift Characteristics of a 4-Speed Automatic Transmission&lt;/title&gt;&lt;/titles&gt;&lt;dates&gt;&lt;year&gt;1999&lt;/year&gt;&lt;/dates&gt;&lt;publisher&gt;SAE International&lt;/publisher&gt;&lt;urls&gt;&lt;related-urls&gt;&lt;url&gt;http://dx.doi.org/10.4271/1999-01-1060&lt;/url&gt;&lt;/related-urls&gt;&lt;/urls&gt;&lt;electronic-resource-num&gt;10.4271/1999-01-1060&lt;/electronic-resource-num&gt;&lt;/record&gt;&lt;/Cite&gt;&lt;/EndNote&gt;</w:instrText>
      </w:r>
      <w:r w:rsidR="007A54DC" w:rsidRPr="00314E52">
        <w:fldChar w:fldCharType="separate"/>
      </w:r>
      <w:r w:rsidR="0012341F">
        <w:rPr>
          <w:noProof/>
        </w:rPr>
        <w:t>[41]</w:t>
      </w:r>
      <w:r w:rsidR="007A54DC" w:rsidRPr="00314E52">
        <w:fldChar w:fldCharType="end"/>
      </w:r>
      <w:r w:rsidR="007A54DC" w:rsidRPr="00314E52">
        <w:t xml:space="preserve">. </w:t>
      </w:r>
      <w:r w:rsidR="008C5F8E" w:rsidRPr="00314E52">
        <w:t xml:space="preserve">It is, in essence, an integration of the fourth power of a band-pass filtered acceleration signal over the shift event. When the technique </w:t>
      </w:r>
      <w:r w:rsidR="008C5F8E" w:rsidRPr="00857D48">
        <w:rPr>
          <w:noProof/>
        </w:rPr>
        <w:t>is applied</w:t>
      </w:r>
      <w:r w:rsidR="008C5F8E" w:rsidRPr="00314E52">
        <w:t xml:space="preserve"> to longitudinal acceleration data collected during a transmission shift, </w:t>
      </w:r>
      <w:r w:rsidR="008C5F8E">
        <w:t xml:space="preserve">the calculated VDV </w:t>
      </w:r>
      <w:r w:rsidR="008C5F8E" w:rsidRPr="00314E52">
        <w:t xml:space="preserve">is representative of the driver’s </w:t>
      </w:r>
      <w:r w:rsidR="008C5F8E" w:rsidRPr="00857D48">
        <w:rPr>
          <w:noProof/>
        </w:rPr>
        <w:t>physical</w:t>
      </w:r>
      <w:r w:rsidR="008C5F8E" w:rsidRPr="00314E52">
        <w:t xml:space="preserve"> perception of the harshness of the shift. The VDV </w:t>
      </w:r>
      <w:r w:rsidR="008C5F8E" w:rsidRPr="00857D48">
        <w:rPr>
          <w:noProof/>
        </w:rPr>
        <w:t>is obtained</w:t>
      </w:r>
      <w:r w:rsidR="008C5F8E">
        <w:t xml:space="preserve"> </w:t>
      </w:r>
      <w:r w:rsidR="008C5F8E" w:rsidRPr="00314E52">
        <w:t>from a suitably filtered vehicle acceleration signal, as shown equation (21). Because of the bandpass filtering applied to the acceleration signal, the figure obtained is independent of other acceleration events.</w:t>
      </w:r>
    </w:p>
    <w:p w14:paraId="5C1B9438" w14:textId="77777777" w:rsidR="00BE5760" w:rsidRPr="00314E52" w:rsidRDefault="00BE5760" w:rsidP="0012341F"/>
    <w:p w14:paraId="29120029" w14:textId="77777777" w:rsidR="007A54DC" w:rsidRPr="00314E52" w:rsidRDefault="008C5F8E" w:rsidP="008C5F8E">
      <w:r>
        <w:t xml:space="preserve">To calculate the full VDV to which the vehicle occupants </w:t>
      </w:r>
      <w:r w:rsidRPr="00857D48">
        <w:rPr>
          <w:noProof/>
        </w:rPr>
        <w:t>are subjected</w:t>
      </w:r>
      <w:r>
        <w:t xml:space="preserve">, it is necessary to include calculations for acceleration in the three axes. However, because our focus is on the use of VDV as a shift-quality metric, it is not necessary to include vertical or lateral vibrations. </w:t>
      </w:r>
      <w:r w:rsidR="006408D8">
        <w:t xml:space="preserve">VDV </w:t>
      </w:r>
      <w:r w:rsidR="007A54DC" w:rsidRPr="00857D48">
        <w:rPr>
          <w:noProof/>
        </w:rPr>
        <w:t>is calculated</w:t>
      </w:r>
      <w:r w:rsidR="007A54DC" w:rsidRPr="00314E52">
        <w:t xml:space="preserve"> according to equation </w:t>
      </w:r>
      <w:r w:rsidR="007A54DC" w:rsidRPr="00314E52">
        <w:fldChar w:fldCharType="begin"/>
      </w:r>
      <w:r w:rsidR="007A54DC" w:rsidRPr="00314E52">
        <w:instrText xml:space="preserve"> REF _Ref438123241 \h  \* MERGEFORMAT </w:instrText>
      </w:r>
      <w:r w:rsidR="007A54DC" w:rsidRPr="00314E52">
        <w:fldChar w:fldCharType="separate"/>
      </w:r>
      <w:r w:rsidR="004246F6" w:rsidRPr="004246F6">
        <w:t>(21)</w:t>
      </w:r>
      <w:r w:rsidR="007A54DC" w:rsidRPr="00314E52">
        <w:fldChar w:fldCharType="end"/>
      </w:r>
      <w:r w:rsidR="007A54DC" w:rsidRPr="00314E52">
        <w:t xml:space="preserve"> below.</w:t>
      </w:r>
    </w:p>
    <w:p w14:paraId="329CFA3D" w14:textId="77777777" w:rsidR="00933A22" w:rsidRPr="00314E52" w:rsidRDefault="00933A22" w:rsidP="001C2E7B"/>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4324"/>
        <w:gridCol w:w="616"/>
      </w:tblGrid>
      <w:tr w:rsidR="007A54DC" w:rsidRPr="00314E52" w14:paraId="64CB700A" w14:textId="77777777" w:rsidTr="00461E64">
        <w:tc>
          <w:tcPr>
            <w:tcW w:w="310" w:type="dxa"/>
          </w:tcPr>
          <w:p w14:paraId="4B38CBBA" w14:textId="77777777" w:rsidR="007A54DC" w:rsidRPr="00314E52" w:rsidRDefault="007A54DC" w:rsidP="0016038F">
            <w:pPr>
              <w:rPr>
                <w:szCs w:val="18"/>
              </w:rPr>
            </w:pPr>
          </w:p>
        </w:tc>
        <w:tc>
          <w:tcPr>
            <w:tcW w:w="4324" w:type="dxa"/>
          </w:tcPr>
          <w:p w14:paraId="5CEC890B" w14:textId="77777777" w:rsidR="007A54DC" w:rsidRPr="00314E52" w:rsidRDefault="00314E52" w:rsidP="0016038F">
            <w:pPr>
              <w:rPr>
                <w:i/>
                <w:szCs w:val="18"/>
              </w:rPr>
            </w:pPr>
            <m:oMathPara>
              <m:oMathParaPr>
                <m:jc m:val="left"/>
              </m:oMathParaPr>
              <m:oMath>
                <m:r>
                  <w:rPr>
                    <w:rFonts w:ascii="Cambria Math" w:hAnsi="Cambria Math"/>
                  </w:rPr>
                  <m:t xml:space="preserve">VDV= </m:t>
                </m:r>
                <m:rad>
                  <m:radPr>
                    <m:ctrlPr>
                      <w:rPr>
                        <w:rFonts w:ascii="Cambria Math" w:hAnsi="Cambria Math"/>
                        <w:i/>
                      </w:rPr>
                    </m:ctrlPr>
                  </m:radPr>
                  <m:deg>
                    <m:r>
                      <w:rPr>
                        <w:rFonts w:ascii="Cambria Math" w:hAnsi="Cambria Math"/>
                      </w:rPr>
                      <m:t>4</m:t>
                    </m:r>
                  </m:deg>
                  <m:e>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0</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sSup>
                          <m:sSupPr>
                            <m:ctrlPr>
                              <w:rPr>
                                <w:rFonts w:ascii="Cambria Math" w:hAnsi="Cambria Math"/>
                                <w:i/>
                              </w:rPr>
                            </m:ctrlPr>
                          </m:sSupPr>
                          <m:e>
                            <m:acc>
                              <m:accPr>
                                <m:ctrlPr>
                                  <w:rPr>
                                    <w:rFonts w:ascii="Cambria Math" w:hAnsi="Cambria Math"/>
                                    <w:i/>
                                  </w:rPr>
                                </m:ctrlPr>
                              </m:accPr>
                              <m:e>
                                <m:r>
                                  <w:rPr>
                                    <w:rFonts w:ascii="Cambria Math" w:hAnsi="Cambria Math"/>
                                  </w:rPr>
                                  <m:t>a</m:t>
                                </m:r>
                              </m:e>
                            </m:acc>
                          </m:e>
                          <m:sup>
                            <m:r>
                              <w:rPr>
                                <w:rFonts w:ascii="Cambria Math" w:hAnsi="Cambria Math"/>
                              </w:rPr>
                              <m:t>4</m:t>
                            </m:r>
                          </m:sup>
                        </m:sSup>
                      </m:e>
                    </m:nary>
                  </m:e>
                </m:rad>
                <m:d>
                  <m:dPr>
                    <m:ctrlPr>
                      <w:rPr>
                        <w:rFonts w:ascii="Cambria Math" w:hAnsi="Cambria Math"/>
                        <w:i/>
                      </w:rPr>
                    </m:ctrlPr>
                  </m:dPr>
                  <m:e>
                    <m:r>
                      <w:rPr>
                        <w:rFonts w:ascii="Cambria Math" w:hAnsi="Cambria Math"/>
                      </w:rPr>
                      <m:t>t</m:t>
                    </m:r>
                  </m:e>
                </m:d>
                <m:r>
                  <w:rPr>
                    <w:rFonts w:ascii="Cambria Math" w:hAnsi="Cambria Math"/>
                  </w:rPr>
                  <m:t>dt                (m/</m:t>
                </m:r>
                <m:sSup>
                  <m:sSupPr>
                    <m:ctrlPr>
                      <w:rPr>
                        <w:rFonts w:ascii="Cambria Math" w:hAnsi="Cambria Math"/>
                        <w:i/>
                      </w:rPr>
                    </m:ctrlPr>
                  </m:sSupPr>
                  <m:e>
                    <m:r>
                      <w:rPr>
                        <w:rFonts w:ascii="Cambria Math" w:hAnsi="Cambria Math"/>
                      </w:rPr>
                      <m:t>s</m:t>
                    </m:r>
                  </m:e>
                  <m:sup>
                    <m:f>
                      <m:fPr>
                        <m:type m:val="skw"/>
                        <m:ctrlPr>
                          <w:rPr>
                            <w:rFonts w:ascii="Cambria Math" w:hAnsi="Cambria Math"/>
                            <w:i/>
                          </w:rPr>
                        </m:ctrlPr>
                      </m:fPr>
                      <m:num>
                        <m:r>
                          <w:rPr>
                            <w:rFonts w:ascii="Cambria Math" w:hAnsi="Cambria Math"/>
                          </w:rPr>
                          <m:t>7</m:t>
                        </m:r>
                      </m:num>
                      <m:den>
                        <m:r>
                          <w:rPr>
                            <w:rFonts w:ascii="Cambria Math" w:hAnsi="Cambria Math"/>
                          </w:rPr>
                          <m:t>4</m:t>
                        </m:r>
                      </m:den>
                    </m:f>
                  </m:sup>
                </m:sSup>
                <m:r>
                  <w:rPr>
                    <w:rFonts w:ascii="Cambria Math" w:hAnsi="Cambria Math"/>
                  </w:rPr>
                  <m:t>)</m:t>
                </m:r>
              </m:oMath>
            </m:oMathPara>
          </w:p>
        </w:tc>
        <w:tc>
          <w:tcPr>
            <w:tcW w:w="514" w:type="dxa"/>
            <w:vAlign w:val="center"/>
          </w:tcPr>
          <w:p w14:paraId="7952491A" w14:textId="77777777" w:rsidR="007A54DC" w:rsidRPr="00314E52" w:rsidRDefault="007A54DC" w:rsidP="00461E64">
            <w:pPr>
              <w:jc w:val="center"/>
              <w:rPr>
                <w:szCs w:val="18"/>
              </w:rPr>
            </w:pPr>
            <w:bookmarkStart w:id="29" w:name="_Ref438123241"/>
            <w:r w:rsidRPr="00314E52">
              <w:rPr>
                <w:szCs w:val="18"/>
              </w:rPr>
              <w:t>(</w:t>
            </w:r>
            <w:r w:rsidRPr="00314E52">
              <w:rPr>
                <w:szCs w:val="18"/>
              </w:rPr>
              <w:fldChar w:fldCharType="begin"/>
            </w:r>
            <w:r w:rsidRPr="00314E52">
              <w:rPr>
                <w:szCs w:val="18"/>
              </w:rPr>
              <w:instrText xml:space="preserve"> SEQ Eq \* MERGEFORMAT </w:instrText>
            </w:r>
            <w:r w:rsidRPr="00314E52">
              <w:rPr>
                <w:szCs w:val="18"/>
              </w:rPr>
              <w:fldChar w:fldCharType="separate"/>
            </w:r>
            <w:r w:rsidR="004246F6">
              <w:rPr>
                <w:noProof/>
                <w:szCs w:val="18"/>
              </w:rPr>
              <w:t>21</w:t>
            </w:r>
            <w:r w:rsidRPr="00314E52">
              <w:rPr>
                <w:szCs w:val="18"/>
              </w:rPr>
              <w:fldChar w:fldCharType="end"/>
            </w:r>
            <w:r w:rsidRPr="00314E52">
              <w:rPr>
                <w:szCs w:val="18"/>
              </w:rPr>
              <w:t>)</w:t>
            </w:r>
            <w:bookmarkEnd w:id="29"/>
          </w:p>
        </w:tc>
      </w:tr>
    </w:tbl>
    <w:p w14:paraId="6B962ABD" w14:textId="77777777" w:rsidR="00933A22" w:rsidRPr="00314E52" w:rsidRDefault="00933A22" w:rsidP="001C2E7B"/>
    <w:p w14:paraId="7AF27F34" w14:textId="10902635" w:rsidR="007A54DC" w:rsidRPr="00314E52" w:rsidRDefault="00DE2234" w:rsidP="0012341F">
      <w:r>
        <w:t>In the equation (21),</w:t>
      </w:r>
      <w:r w:rsidR="007A54DC" w:rsidRPr="00314E52">
        <w:t xml:space="preserve"> </w:t>
      </w:r>
      <m:oMath>
        <m:acc>
          <m:accPr>
            <m:ctrlPr>
              <w:rPr>
                <w:rFonts w:ascii="Cambria Math" w:hAnsi="Cambria Math"/>
                <w:i/>
              </w:rPr>
            </m:ctrlPr>
          </m:accPr>
          <m:e>
            <m:r>
              <w:rPr>
                <w:rFonts w:ascii="Cambria Math" w:hAnsi="Cambria Math"/>
              </w:rPr>
              <m:t>a</m:t>
            </m:r>
          </m:e>
        </m:acc>
        <m:r>
          <w:rPr>
            <w:rFonts w:ascii="Cambria Math" w:hAnsi="Cambria Math"/>
          </w:rPr>
          <m:t>(t)</m:t>
        </m:r>
      </m:oMath>
      <w:r w:rsidR="007A54DC" w:rsidRPr="00314E52">
        <w:t xml:space="preserve">is the vehicle longitudinal acceleration, filtered according to the Butterworth Band-pass filter </w:t>
      </w:r>
      <w:r w:rsidR="004774EF">
        <w:t xml:space="preserve">with a </w:t>
      </w:r>
      <w:r w:rsidR="005624F9" w:rsidRPr="00314E52">
        <w:t xml:space="preserve">32 </w:t>
      </w:r>
      <w:r w:rsidR="007A54DC" w:rsidRPr="00314E52">
        <w:t xml:space="preserve">Hz </w:t>
      </w:r>
      <w:r w:rsidR="004774EF">
        <w:t>cut-off. The range</w:t>
      </w:r>
      <w:r>
        <w:t xml:space="preserve"> 0-32 Hz is used</w:t>
      </w:r>
      <w:r w:rsidR="004774EF">
        <w:t xml:space="preserve"> </w:t>
      </w:r>
      <w:r>
        <w:t xml:space="preserve">to calculate </w:t>
      </w:r>
      <w:r w:rsidR="007A54DC" w:rsidRPr="00314E52">
        <w:t>VDV values</w:t>
      </w:r>
      <w:r>
        <w:t xml:space="preserve"> due to </w:t>
      </w:r>
      <w:r w:rsidR="007A54DC" w:rsidRPr="00314E52">
        <w:t xml:space="preserve">human </w:t>
      </w:r>
      <w:r>
        <w:t xml:space="preserve">sensitivity to this range of frequencies.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7A54DC" w:rsidRPr="00314E52">
        <w:t xml:space="preserve"> is the time at the start of the gear shift and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007A54DC" w:rsidRPr="00314E52">
        <w:t xml:space="preserve"> is the time at the end of shift. VDV was used to parameterize improvement</w:t>
      </w:r>
      <w:r w:rsidR="00F40D1B" w:rsidRPr="00314E52">
        <w:t xml:space="preserve"> in comfort</w:t>
      </w:r>
      <w:r w:rsidR="007A54DC" w:rsidRPr="00314E52">
        <w:t xml:space="preserve">. </w:t>
      </w:r>
      <w:r w:rsidR="00F40D1B" w:rsidRPr="00314E52">
        <w:t xml:space="preserve">Following the method outlined in </w:t>
      </w:r>
      <w:r w:rsidR="007A54DC" w:rsidRPr="00314E52">
        <w:fldChar w:fldCharType="begin"/>
      </w:r>
      <w:r w:rsidR="0012341F">
        <w:instrText xml:space="preserve"> ADDIN EN.CITE &lt;EndNote&gt;&lt;Cite&gt;&lt;Author&gt;Griffin&lt;/Author&gt;&lt;Year&gt;2012&lt;/Year&gt;&lt;RecNum&gt;135&lt;/RecNum&gt;&lt;DisplayText&gt;[42, 43]&lt;/DisplayText&gt;&lt;record&gt;&lt;rec-number&gt;135&lt;/rec-number&gt;&lt;foreign-keys&gt;&lt;key app="EN" db-id="xspzrtw05w5rsye5ea0pfspyfva505xwv9p0" timestamp="1454380819"&gt;135&lt;/key&gt;&lt;/foreign-keys&gt;&lt;ref-type name="Book Section"&gt;5&lt;/ref-type&gt;&lt;contributors&gt;&lt;authors&gt;&lt;author&gt;Griffin, Michael J&lt;/author&gt;&lt;/authors&gt;&lt;/contributors&gt;&lt;titles&gt;&lt;title&gt;Methods for Measuring and Evaluating&lt;/title&gt;&lt;secondary-title&gt;Handbook of human vibration&lt;/secondary-title&gt;&lt;/titles&gt;&lt;section&gt;11&lt;/section&gt;&lt;dates&gt;&lt;year&gt;2012&lt;/year&gt;&lt;/dates&gt;&lt;publisher&gt;Academic press&lt;/publisher&gt;&lt;isbn&gt;0080984401&lt;/isbn&gt;&lt;urls&gt;&lt;/urls&gt;&lt;/record&gt;&lt;/Cite&gt;&lt;Cite&gt;&lt;Author&gt;D&amp;apos;Anna&lt;/Author&gt;&lt;Year&gt;2005&lt;/Year&gt;&lt;RecNum&gt;289&lt;/RecNum&gt;&lt;record&gt;&lt;rec-number&gt;289&lt;/rec-number&gt;&lt;foreign-keys&gt;&lt;key app="EN" db-id="xspzrtw05w5rsye5ea0pfspyfva505xwv9p0" timestamp="1461127612"&gt;289&lt;/key&gt;&lt;/foreign-keys&gt;&lt;ref-type name="Report"&gt;27&lt;/ref-type&gt;&lt;contributors&gt;&lt;authors&gt;&lt;author&gt;D&amp;apos;Anna, Tom&lt;/author&gt;&lt;author&gt;Govindswamy, Kiran&lt;/author&gt;&lt;author&gt;Wolter, Frank&lt;/author&gt;&lt;author&gt;Janssen, Peter&lt;/author&gt;&lt;/authors&gt;&lt;/contributors&gt;&lt;titles&gt;&lt;title&gt;Aspects of shift quality with emphasis on powertrain integration and vehicle sensitivity&lt;/title&gt;&lt;/titles&gt;&lt;dates&gt;&lt;year&gt;2005&lt;/year&gt;&lt;/dates&gt;&lt;publisher&gt;SAE Technical Paper&lt;/publisher&gt;&lt;isbn&gt;0148-7191&lt;/isbn&gt;&lt;urls&gt;&lt;/urls&gt;&lt;/record&gt;&lt;/Cite&gt;&lt;/EndNote&gt;</w:instrText>
      </w:r>
      <w:r w:rsidR="007A54DC" w:rsidRPr="00314E52">
        <w:fldChar w:fldCharType="separate"/>
      </w:r>
      <w:r w:rsidR="0012341F">
        <w:rPr>
          <w:noProof/>
        </w:rPr>
        <w:t>[42, 43]</w:t>
      </w:r>
      <w:r w:rsidR="007A54DC" w:rsidRPr="00314E52">
        <w:fldChar w:fldCharType="end"/>
      </w:r>
      <w:r w:rsidR="00F40D1B" w:rsidRPr="00314E52">
        <w:t>, VDV</w:t>
      </w:r>
      <w:r w:rsidR="007A54DC" w:rsidRPr="00314E52">
        <w:t xml:space="preserve"> </w:t>
      </w:r>
      <w:r w:rsidR="00F40D1B" w:rsidRPr="00314E52">
        <w:t xml:space="preserve">was calculated for </w:t>
      </w:r>
      <w:r w:rsidR="00F010AC" w:rsidRPr="00314E52">
        <w:t xml:space="preserve">the </w:t>
      </w:r>
      <w:r w:rsidR="00F40D1B" w:rsidRPr="00314E52">
        <w:t>ICE and mild hybrid cases</w:t>
      </w:r>
      <w:r w:rsidR="00F010AC" w:rsidRPr="00314E52">
        <w:t xml:space="preserve"> presented in this study</w:t>
      </w:r>
      <w:r w:rsidR="007A54DC" w:rsidRPr="00314E52">
        <w:t xml:space="preserve">. </w:t>
      </w:r>
      <w:r w:rsidR="0012276B" w:rsidRPr="00314E52">
        <w:t xml:space="preserve">Because VDV is time-dependent, it was used as a comparative tool, to analyse the VDV arising from </w:t>
      </w:r>
      <w:r w:rsidR="00EF1DCF">
        <w:t xml:space="preserve">the test scenario of </w:t>
      </w:r>
      <w:r w:rsidR="00AE66FE">
        <w:t>a single gear change of three</w:t>
      </w:r>
      <w:r w:rsidR="0012276B" w:rsidRPr="00314E52">
        <w:t xml:space="preserve">-second duration. The result from a single gear change can be used to inform a trend over a whole drive cycle. </w:t>
      </w:r>
      <w:r w:rsidR="007A54DC" w:rsidRPr="00314E52">
        <w:fldChar w:fldCharType="begin"/>
      </w:r>
      <w:r w:rsidR="007A54DC" w:rsidRPr="00314E52">
        <w:instrText xml:space="preserve"> REF _Ref437876261 \h  \* MERGEFORMAT </w:instrText>
      </w:r>
      <w:r w:rsidR="007A54DC" w:rsidRPr="00314E52">
        <w:fldChar w:fldCharType="separate"/>
      </w:r>
      <w:r w:rsidR="004246F6" w:rsidRPr="00314E52">
        <w:t xml:space="preserve">Table </w:t>
      </w:r>
      <w:r w:rsidR="004246F6" w:rsidRPr="004246F6">
        <w:t>3</w:t>
      </w:r>
      <w:r w:rsidR="007A54DC" w:rsidRPr="00314E52">
        <w:rPr>
          <w:u w:val="single"/>
        </w:rPr>
        <w:fldChar w:fldCharType="end"/>
      </w:r>
      <w:r w:rsidR="007A54DC" w:rsidRPr="00314E52">
        <w:t xml:space="preserve"> shows how VDV varies with gear </w:t>
      </w:r>
      <w:r w:rsidR="007A54DC" w:rsidRPr="00857D48">
        <w:rPr>
          <w:noProof/>
        </w:rPr>
        <w:t>shif</w:t>
      </w:r>
      <w:r w:rsidR="007A54DC" w:rsidRPr="00314E52">
        <w:t xml:space="preserve">t in </w:t>
      </w:r>
      <w:r w:rsidR="00F010AC" w:rsidRPr="00314E52">
        <w:t xml:space="preserve">both the </w:t>
      </w:r>
      <w:r w:rsidR="007A54DC" w:rsidRPr="00314E52">
        <w:t xml:space="preserve">ICE vehicle and </w:t>
      </w:r>
      <w:r w:rsidR="00F010AC" w:rsidRPr="00314E52">
        <w:t xml:space="preserve">the </w:t>
      </w:r>
      <w:r w:rsidR="007A54DC" w:rsidRPr="00314E52">
        <w:t xml:space="preserve">mild hybrid. As expected the shift quality improved approximately </w:t>
      </w:r>
      <w:r w:rsidR="00C947D1" w:rsidRPr="00314E52">
        <w:t>16</w:t>
      </w:r>
      <w:r w:rsidR="007A54DC" w:rsidRPr="00314E52">
        <w:t>% when a torque-fill strategy was used, without any change in clutch actuation profile.</w:t>
      </w:r>
      <w:r w:rsidR="00F010AC" w:rsidRPr="00314E52">
        <w:t xml:space="preserve"> Better transient control of the clutch and motor power ramping profile will yield further improvement in VDV, by minimising the torque excitation peaks shown in</w:t>
      </w:r>
      <w:r w:rsidR="00C53D34" w:rsidRPr="00314E52">
        <w:t xml:space="preserve"> </w:t>
      </w:r>
      <w:r w:rsidR="00C53D34" w:rsidRPr="00314E52">
        <w:fldChar w:fldCharType="begin"/>
      </w:r>
      <w:r w:rsidR="00C53D34" w:rsidRPr="00314E52">
        <w:instrText xml:space="preserve"> REF _Ref445811089 \h </w:instrText>
      </w:r>
      <w:r w:rsidR="00314E52" w:rsidRPr="00314E52">
        <w:instrText xml:space="preserve"> \* MERGEFORMAT </w:instrText>
      </w:r>
      <w:r w:rsidR="00C53D34" w:rsidRPr="00314E52">
        <w:fldChar w:fldCharType="separate"/>
      </w:r>
      <w:r w:rsidR="004246F6">
        <w:t xml:space="preserve">Fig. </w:t>
      </w:r>
      <w:r w:rsidR="004246F6">
        <w:rPr>
          <w:noProof/>
        </w:rPr>
        <w:t>10</w:t>
      </w:r>
      <w:r w:rsidR="00C53D34" w:rsidRPr="00314E52">
        <w:fldChar w:fldCharType="end"/>
      </w:r>
      <w:r w:rsidR="00F010AC" w:rsidRPr="00314E52">
        <w:t>.</w:t>
      </w:r>
    </w:p>
    <w:p w14:paraId="4406F97B" w14:textId="77777777" w:rsidR="007A54DC" w:rsidRPr="00314E52" w:rsidRDefault="007A54DC" w:rsidP="00FD796A"/>
    <w:p w14:paraId="5A9DCCCF" w14:textId="77777777" w:rsidR="007A54DC" w:rsidRPr="00314E52" w:rsidRDefault="007A54DC" w:rsidP="00FD796A">
      <w:pPr>
        <w:pStyle w:val="Caption"/>
        <w:rPr>
          <w:bCs w:val="0"/>
        </w:rPr>
      </w:pPr>
      <w:bookmarkStart w:id="30" w:name="_Ref437876261"/>
      <w:r w:rsidRPr="00314E52">
        <w:rPr>
          <w:bCs w:val="0"/>
        </w:rPr>
        <w:t xml:space="preserve">Table </w:t>
      </w:r>
      <w:r w:rsidR="00EA671C" w:rsidRPr="00314E52">
        <w:rPr>
          <w:bCs w:val="0"/>
        </w:rPr>
        <w:fldChar w:fldCharType="begin"/>
      </w:r>
      <w:r w:rsidR="00EA671C" w:rsidRPr="00314E52">
        <w:rPr>
          <w:bCs w:val="0"/>
        </w:rPr>
        <w:instrText xml:space="preserve"> SEQ Table \* ARABIC </w:instrText>
      </w:r>
      <w:r w:rsidR="00EA671C" w:rsidRPr="00314E52">
        <w:rPr>
          <w:bCs w:val="0"/>
        </w:rPr>
        <w:fldChar w:fldCharType="separate"/>
      </w:r>
      <w:r w:rsidR="004246F6">
        <w:rPr>
          <w:bCs w:val="0"/>
          <w:noProof/>
        </w:rPr>
        <w:t>3</w:t>
      </w:r>
      <w:r w:rsidR="00EA671C" w:rsidRPr="00314E52">
        <w:rPr>
          <w:bCs w:val="0"/>
          <w:noProof/>
        </w:rPr>
        <w:fldChar w:fldCharType="end"/>
      </w:r>
      <w:bookmarkEnd w:id="30"/>
      <w:r w:rsidRPr="00314E52">
        <w:rPr>
          <w:bCs w:val="0"/>
        </w:rPr>
        <w:t xml:space="preserve"> VDV profile</w:t>
      </w:r>
    </w:p>
    <w:tbl>
      <w:tblPr>
        <w:tblStyle w:val="TableGrid"/>
        <w:tblW w:w="0" w:type="auto"/>
        <w:jc w:val="center"/>
        <w:tblLook w:val="04A0" w:firstRow="1" w:lastRow="0" w:firstColumn="1" w:lastColumn="0" w:noHBand="0" w:noVBand="1"/>
      </w:tblPr>
      <w:tblGrid>
        <w:gridCol w:w="1701"/>
        <w:gridCol w:w="3047"/>
        <w:gridCol w:w="2424"/>
      </w:tblGrid>
      <w:tr w:rsidR="001B153F" w:rsidRPr="00314E52" w14:paraId="532B675C" w14:textId="77777777" w:rsidTr="009E3B0B">
        <w:trPr>
          <w:jc w:val="center"/>
        </w:trPr>
        <w:tc>
          <w:tcPr>
            <w:tcW w:w="1701" w:type="dxa"/>
          </w:tcPr>
          <w:p w14:paraId="72C6F4F7" w14:textId="77777777" w:rsidR="007A54DC" w:rsidRPr="00314E52" w:rsidRDefault="007A54DC" w:rsidP="00583A81">
            <w:pPr>
              <w:rPr>
                <w:lang w:eastAsia="en-AU"/>
              </w:rPr>
            </w:pPr>
          </w:p>
        </w:tc>
        <w:tc>
          <w:tcPr>
            <w:tcW w:w="3047" w:type="dxa"/>
          </w:tcPr>
          <w:p w14:paraId="55B0AAC7" w14:textId="77777777" w:rsidR="009E3B0B" w:rsidRPr="00314E52" w:rsidRDefault="007A54DC" w:rsidP="009E3B0B">
            <w:pPr>
              <w:rPr>
                <w:lang w:eastAsia="en-AU"/>
              </w:rPr>
            </w:pPr>
            <w:r w:rsidRPr="00314E52">
              <w:rPr>
                <w:lang w:eastAsia="en-AU"/>
              </w:rPr>
              <w:t xml:space="preserve">VDV of mild </w:t>
            </w:r>
            <w:r w:rsidR="009E3B0B" w:rsidRPr="00314E52">
              <w:rPr>
                <w:lang w:eastAsia="en-AU"/>
              </w:rPr>
              <w:t>HEV</w:t>
            </w:r>
            <w:r w:rsidRPr="00314E52">
              <w:rPr>
                <w:lang w:eastAsia="en-AU"/>
              </w:rPr>
              <w:t xml:space="preserve"> </w:t>
            </w:r>
          </w:p>
          <w:p w14:paraId="759488A7" w14:textId="77777777" w:rsidR="007A54DC" w:rsidRDefault="0012276B" w:rsidP="00583A81">
            <w:pPr>
              <w:rPr>
                <w:lang w:eastAsia="en-AU"/>
              </w:rPr>
            </w:pPr>
            <w:r w:rsidRPr="00314E52">
              <w:rPr>
                <w:lang w:eastAsia="en-AU"/>
              </w:rPr>
              <w:t>(Motenergy ME0913 motor)</w:t>
            </w:r>
          </w:p>
          <w:p w14:paraId="5E4B723E" w14:textId="77777777" w:rsidR="00DF6F96" w:rsidRPr="00314E52" w:rsidRDefault="00DF6F96" w:rsidP="00DF6F96">
            <w:pPr>
              <w:jc w:val="center"/>
              <w:rPr>
                <w:lang w:eastAsia="en-AU"/>
              </w:rPr>
            </w:pPr>
            <m:oMathPara>
              <m:oMath>
                <m:r>
                  <w:rPr>
                    <w:rFonts w:ascii="Cambria Math" w:hAnsi="Cambria Math"/>
                  </w:rPr>
                  <m:t>(m/</m:t>
                </m:r>
                <m:sSup>
                  <m:sSupPr>
                    <m:ctrlPr>
                      <w:rPr>
                        <w:rFonts w:ascii="Cambria Math" w:hAnsi="Cambria Math"/>
                        <w:i/>
                      </w:rPr>
                    </m:ctrlPr>
                  </m:sSupPr>
                  <m:e>
                    <m:r>
                      <w:rPr>
                        <w:rFonts w:ascii="Cambria Math" w:hAnsi="Cambria Math"/>
                      </w:rPr>
                      <m:t>s</m:t>
                    </m:r>
                  </m:e>
                  <m:sup>
                    <m:f>
                      <m:fPr>
                        <m:type m:val="skw"/>
                        <m:ctrlPr>
                          <w:rPr>
                            <w:rFonts w:ascii="Cambria Math" w:hAnsi="Cambria Math"/>
                            <w:i/>
                          </w:rPr>
                        </m:ctrlPr>
                      </m:fPr>
                      <m:num>
                        <m:r>
                          <w:rPr>
                            <w:rFonts w:ascii="Cambria Math" w:hAnsi="Cambria Math"/>
                          </w:rPr>
                          <m:t>7</m:t>
                        </m:r>
                      </m:num>
                      <m:den>
                        <m:r>
                          <w:rPr>
                            <w:rFonts w:ascii="Cambria Math" w:hAnsi="Cambria Math"/>
                          </w:rPr>
                          <m:t>4</m:t>
                        </m:r>
                      </m:den>
                    </m:f>
                  </m:sup>
                </m:sSup>
                <m:r>
                  <w:rPr>
                    <w:rFonts w:ascii="Cambria Math" w:hAnsi="Cambria Math"/>
                  </w:rPr>
                  <m:t>)</m:t>
                </m:r>
              </m:oMath>
            </m:oMathPara>
          </w:p>
        </w:tc>
        <w:tc>
          <w:tcPr>
            <w:tcW w:w="2424" w:type="dxa"/>
          </w:tcPr>
          <w:p w14:paraId="0F6A8CDE" w14:textId="77777777" w:rsidR="009E3B0B" w:rsidRPr="00314E52" w:rsidRDefault="007A54DC" w:rsidP="00583A81">
            <w:pPr>
              <w:rPr>
                <w:lang w:eastAsia="en-AU"/>
              </w:rPr>
            </w:pPr>
            <w:r w:rsidRPr="00314E52">
              <w:rPr>
                <w:lang w:eastAsia="en-AU"/>
              </w:rPr>
              <w:t>VDV of ICE vehicle</w:t>
            </w:r>
            <w:r w:rsidR="0012276B" w:rsidRPr="00314E52">
              <w:rPr>
                <w:lang w:eastAsia="en-AU"/>
              </w:rPr>
              <w:t xml:space="preserve"> </w:t>
            </w:r>
          </w:p>
          <w:p w14:paraId="05AADA0C" w14:textId="77777777" w:rsidR="007A54DC" w:rsidRDefault="0012276B" w:rsidP="00583A81">
            <w:pPr>
              <w:rPr>
                <w:lang w:eastAsia="en-AU"/>
              </w:rPr>
            </w:pPr>
            <w:r w:rsidRPr="00314E52">
              <w:rPr>
                <w:lang w:eastAsia="en-AU"/>
              </w:rPr>
              <w:t>(no electric motor)</w:t>
            </w:r>
          </w:p>
          <w:p w14:paraId="067BB715" w14:textId="77777777" w:rsidR="00DF6F96" w:rsidRPr="00314E52" w:rsidRDefault="00DF6F96" w:rsidP="00DF6F96">
            <w:pPr>
              <w:jc w:val="center"/>
              <w:rPr>
                <w:lang w:eastAsia="en-AU"/>
              </w:rPr>
            </w:pPr>
            <m:oMathPara>
              <m:oMath>
                <m:r>
                  <w:rPr>
                    <w:rFonts w:ascii="Cambria Math" w:hAnsi="Cambria Math"/>
                  </w:rPr>
                  <m:t>(m/</m:t>
                </m:r>
                <m:sSup>
                  <m:sSupPr>
                    <m:ctrlPr>
                      <w:rPr>
                        <w:rFonts w:ascii="Cambria Math" w:hAnsi="Cambria Math"/>
                        <w:i/>
                      </w:rPr>
                    </m:ctrlPr>
                  </m:sSupPr>
                  <m:e>
                    <m:r>
                      <w:rPr>
                        <w:rFonts w:ascii="Cambria Math" w:hAnsi="Cambria Math"/>
                      </w:rPr>
                      <m:t>s</m:t>
                    </m:r>
                  </m:e>
                  <m:sup>
                    <m:f>
                      <m:fPr>
                        <m:type m:val="skw"/>
                        <m:ctrlPr>
                          <w:rPr>
                            <w:rFonts w:ascii="Cambria Math" w:hAnsi="Cambria Math"/>
                            <w:i/>
                          </w:rPr>
                        </m:ctrlPr>
                      </m:fPr>
                      <m:num>
                        <m:r>
                          <w:rPr>
                            <w:rFonts w:ascii="Cambria Math" w:hAnsi="Cambria Math"/>
                          </w:rPr>
                          <m:t>7</m:t>
                        </m:r>
                      </m:num>
                      <m:den>
                        <m:r>
                          <w:rPr>
                            <w:rFonts w:ascii="Cambria Math" w:hAnsi="Cambria Math"/>
                          </w:rPr>
                          <m:t>4</m:t>
                        </m:r>
                      </m:den>
                    </m:f>
                  </m:sup>
                </m:sSup>
                <m:r>
                  <w:rPr>
                    <w:rFonts w:ascii="Cambria Math" w:hAnsi="Cambria Math"/>
                  </w:rPr>
                  <m:t>)</m:t>
                </m:r>
              </m:oMath>
            </m:oMathPara>
          </w:p>
        </w:tc>
      </w:tr>
      <w:tr w:rsidR="001B153F" w:rsidRPr="00314E52" w14:paraId="35E30B93" w14:textId="77777777" w:rsidTr="009E3B0B">
        <w:trPr>
          <w:jc w:val="center"/>
        </w:trPr>
        <w:tc>
          <w:tcPr>
            <w:tcW w:w="1701" w:type="dxa"/>
          </w:tcPr>
          <w:p w14:paraId="4329203E" w14:textId="77777777" w:rsidR="007A54DC" w:rsidRPr="00314E52" w:rsidRDefault="007A54DC" w:rsidP="00097CE9">
            <w:pPr>
              <w:rPr>
                <w:lang w:eastAsia="en-AU"/>
              </w:rPr>
            </w:pPr>
            <w:r w:rsidRPr="00314E52">
              <w:rPr>
                <w:lang w:eastAsia="en-AU"/>
              </w:rPr>
              <w:t>1</w:t>
            </w:r>
            <w:r w:rsidRPr="00314E52">
              <w:rPr>
                <w:vertAlign w:val="superscript"/>
                <w:lang w:eastAsia="en-AU"/>
              </w:rPr>
              <w:t>st</w:t>
            </w:r>
            <w:r w:rsidRPr="00314E52">
              <w:rPr>
                <w:lang w:eastAsia="en-AU"/>
              </w:rPr>
              <w:t xml:space="preserve"> to 2</w:t>
            </w:r>
            <w:r w:rsidRPr="00314E52">
              <w:rPr>
                <w:vertAlign w:val="superscript"/>
                <w:lang w:eastAsia="en-AU"/>
              </w:rPr>
              <w:t>nd</w:t>
            </w:r>
            <w:r w:rsidRPr="00314E52">
              <w:rPr>
                <w:lang w:eastAsia="en-AU"/>
              </w:rPr>
              <w:t xml:space="preserve"> gear</w:t>
            </w:r>
          </w:p>
        </w:tc>
        <w:tc>
          <w:tcPr>
            <w:tcW w:w="3047" w:type="dxa"/>
          </w:tcPr>
          <w:p w14:paraId="1BC6D2FA" w14:textId="77777777" w:rsidR="007A54DC" w:rsidRPr="00314E52" w:rsidRDefault="00320BC7" w:rsidP="00374F06">
            <w:pPr>
              <w:rPr>
                <w:lang w:eastAsia="en-AU"/>
              </w:rPr>
            </w:pPr>
            <w:r w:rsidRPr="00314E52">
              <w:rPr>
                <w:lang w:eastAsia="en-AU"/>
              </w:rPr>
              <w:t>0.</w:t>
            </w:r>
            <w:r w:rsidR="00374F06" w:rsidRPr="00314E52">
              <w:rPr>
                <w:lang w:eastAsia="en-AU"/>
              </w:rPr>
              <w:t>58</w:t>
            </w:r>
          </w:p>
        </w:tc>
        <w:tc>
          <w:tcPr>
            <w:tcW w:w="2424" w:type="dxa"/>
          </w:tcPr>
          <w:p w14:paraId="35987C3D" w14:textId="77777777" w:rsidR="007A54DC" w:rsidRPr="00314E52" w:rsidRDefault="00320BC7" w:rsidP="00374F06">
            <w:pPr>
              <w:rPr>
                <w:lang w:eastAsia="en-AU"/>
              </w:rPr>
            </w:pPr>
            <w:r w:rsidRPr="00314E52">
              <w:rPr>
                <w:lang w:eastAsia="en-AU"/>
              </w:rPr>
              <w:t>0.</w:t>
            </w:r>
            <w:r w:rsidR="00374F06" w:rsidRPr="00314E52">
              <w:rPr>
                <w:lang w:eastAsia="en-AU"/>
              </w:rPr>
              <w:t>65</w:t>
            </w:r>
          </w:p>
        </w:tc>
      </w:tr>
      <w:tr w:rsidR="001B153F" w:rsidRPr="00314E52" w14:paraId="42E72372" w14:textId="77777777" w:rsidTr="009E3B0B">
        <w:trPr>
          <w:jc w:val="center"/>
        </w:trPr>
        <w:tc>
          <w:tcPr>
            <w:tcW w:w="1701" w:type="dxa"/>
          </w:tcPr>
          <w:p w14:paraId="623FD0F4" w14:textId="77777777" w:rsidR="007A54DC" w:rsidRPr="00314E52" w:rsidRDefault="007A54DC" w:rsidP="00097CE9">
            <w:pPr>
              <w:rPr>
                <w:lang w:eastAsia="en-AU"/>
              </w:rPr>
            </w:pPr>
            <w:r w:rsidRPr="00314E52">
              <w:rPr>
                <w:lang w:eastAsia="en-AU"/>
              </w:rPr>
              <w:t>2</w:t>
            </w:r>
            <w:r w:rsidRPr="00314E52">
              <w:rPr>
                <w:vertAlign w:val="superscript"/>
                <w:lang w:eastAsia="en-AU"/>
              </w:rPr>
              <w:t>nd</w:t>
            </w:r>
            <w:r w:rsidRPr="00314E52">
              <w:rPr>
                <w:lang w:eastAsia="en-AU"/>
              </w:rPr>
              <w:t xml:space="preserve"> to </w:t>
            </w:r>
            <w:r w:rsidRPr="00857D48">
              <w:rPr>
                <w:noProof/>
                <w:lang w:eastAsia="en-AU"/>
              </w:rPr>
              <w:t>3</w:t>
            </w:r>
            <w:r w:rsidRPr="00857D48">
              <w:rPr>
                <w:noProof/>
                <w:vertAlign w:val="superscript"/>
                <w:lang w:eastAsia="en-AU"/>
              </w:rPr>
              <w:t>rd</w:t>
            </w:r>
            <w:r w:rsidRPr="00314E52">
              <w:rPr>
                <w:lang w:eastAsia="en-AU"/>
              </w:rPr>
              <w:t xml:space="preserve"> gear</w:t>
            </w:r>
          </w:p>
        </w:tc>
        <w:tc>
          <w:tcPr>
            <w:tcW w:w="3047" w:type="dxa"/>
          </w:tcPr>
          <w:p w14:paraId="45401694" w14:textId="77777777" w:rsidR="007A54DC" w:rsidRPr="00314E52" w:rsidRDefault="00320BC7" w:rsidP="00374F06">
            <w:pPr>
              <w:rPr>
                <w:lang w:eastAsia="en-AU"/>
              </w:rPr>
            </w:pPr>
            <w:r w:rsidRPr="00314E52">
              <w:rPr>
                <w:lang w:eastAsia="en-AU"/>
              </w:rPr>
              <w:t>0.</w:t>
            </w:r>
            <w:r w:rsidR="00374F06" w:rsidRPr="00314E52">
              <w:rPr>
                <w:lang w:eastAsia="en-AU"/>
              </w:rPr>
              <w:t>35</w:t>
            </w:r>
          </w:p>
        </w:tc>
        <w:tc>
          <w:tcPr>
            <w:tcW w:w="2424" w:type="dxa"/>
          </w:tcPr>
          <w:p w14:paraId="46AF01DC" w14:textId="77777777" w:rsidR="007A54DC" w:rsidRPr="00314E52" w:rsidRDefault="00320BC7" w:rsidP="00320BC7">
            <w:pPr>
              <w:rPr>
                <w:lang w:eastAsia="en-AU"/>
              </w:rPr>
            </w:pPr>
            <w:r w:rsidRPr="00314E52">
              <w:rPr>
                <w:lang w:eastAsia="en-AU"/>
              </w:rPr>
              <w:t>0.44</w:t>
            </w:r>
          </w:p>
        </w:tc>
      </w:tr>
      <w:tr w:rsidR="001B153F" w:rsidRPr="00314E52" w14:paraId="5BE2E82D" w14:textId="77777777" w:rsidTr="009E3B0B">
        <w:trPr>
          <w:jc w:val="center"/>
        </w:trPr>
        <w:tc>
          <w:tcPr>
            <w:tcW w:w="1701" w:type="dxa"/>
          </w:tcPr>
          <w:p w14:paraId="3847B40A" w14:textId="77777777" w:rsidR="007A54DC" w:rsidRPr="00314E52" w:rsidRDefault="007A54DC" w:rsidP="00097CE9">
            <w:pPr>
              <w:rPr>
                <w:lang w:eastAsia="en-AU"/>
              </w:rPr>
            </w:pPr>
            <w:r w:rsidRPr="00314E52">
              <w:rPr>
                <w:lang w:eastAsia="en-AU"/>
              </w:rPr>
              <w:t>3</w:t>
            </w:r>
            <w:r w:rsidRPr="00314E52">
              <w:rPr>
                <w:vertAlign w:val="superscript"/>
                <w:lang w:eastAsia="en-AU"/>
              </w:rPr>
              <w:t>rd</w:t>
            </w:r>
            <w:r w:rsidRPr="00314E52">
              <w:rPr>
                <w:lang w:eastAsia="en-AU"/>
              </w:rPr>
              <w:t xml:space="preserve"> to </w:t>
            </w:r>
            <w:r w:rsidRPr="00857D48">
              <w:rPr>
                <w:noProof/>
                <w:lang w:eastAsia="en-AU"/>
              </w:rPr>
              <w:t>4</w:t>
            </w:r>
            <w:r w:rsidRPr="00857D48">
              <w:rPr>
                <w:noProof/>
                <w:vertAlign w:val="superscript"/>
                <w:lang w:eastAsia="en-AU"/>
              </w:rPr>
              <w:t>th</w:t>
            </w:r>
            <w:r w:rsidRPr="00314E52">
              <w:rPr>
                <w:lang w:eastAsia="en-AU"/>
              </w:rPr>
              <w:t xml:space="preserve"> gear</w:t>
            </w:r>
          </w:p>
        </w:tc>
        <w:tc>
          <w:tcPr>
            <w:tcW w:w="3047" w:type="dxa"/>
          </w:tcPr>
          <w:p w14:paraId="31D2C57E" w14:textId="77777777" w:rsidR="007A54DC" w:rsidRPr="00314E52" w:rsidRDefault="00320BC7" w:rsidP="00374F06">
            <w:pPr>
              <w:rPr>
                <w:lang w:eastAsia="en-AU"/>
              </w:rPr>
            </w:pPr>
            <w:r w:rsidRPr="00314E52">
              <w:rPr>
                <w:lang w:eastAsia="en-AU"/>
              </w:rPr>
              <w:t>0.</w:t>
            </w:r>
            <w:r w:rsidR="00374F06" w:rsidRPr="00314E52">
              <w:rPr>
                <w:lang w:eastAsia="en-AU"/>
              </w:rPr>
              <w:t>26</w:t>
            </w:r>
          </w:p>
        </w:tc>
        <w:tc>
          <w:tcPr>
            <w:tcW w:w="2424" w:type="dxa"/>
          </w:tcPr>
          <w:p w14:paraId="7DEF2ECA" w14:textId="77777777" w:rsidR="007A54DC" w:rsidRPr="00314E52" w:rsidRDefault="00320BC7" w:rsidP="00320BC7">
            <w:pPr>
              <w:rPr>
                <w:lang w:eastAsia="en-AU"/>
              </w:rPr>
            </w:pPr>
            <w:r w:rsidRPr="00314E52">
              <w:rPr>
                <w:lang w:eastAsia="en-AU"/>
              </w:rPr>
              <w:t>0.34</w:t>
            </w:r>
          </w:p>
        </w:tc>
      </w:tr>
      <w:tr w:rsidR="00097CE9" w:rsidRPr="00314E52" w14:paraId="10E32998" w14:textId="77777777" w:rsidTr="009E3B0B">
        <w:trPr>
          <w:jc w:val="center"/>
        </w:trPr>
        <w:tc>
          <w:tcPr>
            <w:tcW w:w="1701" w:type="dxa"/>
          </w:tcPr>
          <w:p w14:paraId="2AF1FCA9" w14:textId="77777777" w:rsidR="00097CE9" w:rsidRPr="00314E52" w:rsidRDefault="00097CE9" w:rsidP="00097CE9">
            <w:pPr>
              <w:rPr>
                <w:lang w:eastAsia="en-AU"/>
              </w:rPr>
            </w:pPr>
            <w:r w:rsidRPr="00314E52">
              <w:rPr>
                <w:lang w:eastAsia="en-AU"/>
              </w:rPr>
              <w:t>4</w:t>
            </w:r>
            <w:r w:rsidRPr="00314E52">
              <w:rPr>
                <w:vertAlign w:val="superscript"/>
                <w:lang w:eastAsia="en-AU"/>
              </w:rPr>
              <w:t>th</w:t>
            </w:r>
            <w:r w:rsidRPr="00314E52">
              <w:rPr>
                <w:lang w:eastAsia="en-AU"/>
              </w:rPr>
              <w:t xml:space="preserve"> to </w:t>
            </w:r>
            <w:r w:rsidRPr="00857D48">
              <w:rPr>
                <w:noProof/>
                <w:lang w:eastAsia="en-AU"/>
              </w:rPr>
              <w:t>5</w:t>
            </w:r>
            <w:r w:rsidRPr="00857D48">
              <w:rPr>
                <w:noProof/>
                <w:vertAlign w:val="superscript"/>
                <w:lang w:eastAsia="en-AU"/>
              </w:rPr>
              <w:t>th</w:t>
            </w:r>
            <w:r w:rsidRPr="00314E52">
              <w:rPr>
                <w:lang w:eastAsia="en-AU"/>
              </w:rPr>
              <w:t xml:space="preserve"> gear</w:t>
            </w:r>
          </w:p>
        </w:tc>
        <w:tc>
          <w:tcPr>
            <w:tcW w:w="3047" w:type="dxa"/>
          </w:tcPr>
          <w:p w14:paraId="2076B1F8" w14:textId="77777777" w:rsidR="00097CE9" w:rsidRPr="00314E52" w:rsidRDefault="00320BC7" w:rsidP="00374F06">
            <w:pPr>
              <w:rPr>
                <w:lang w:eastAsia="en-AU"/>
              </w:rPr>
            </w:pPr>
            <w:r w:rsidRPr="00314E52">
              <w:rPr>
                <w:lang w:eastAsia="en-AU"/>
              </w:rPr>
              <w:t>0.</w:t>
            </w:r>
            <w:r w:rsidR="00374F06" w:rsidRPr="00314E52">
              <w:rPr>
                <w:lang w:eastAsia="en-AU"/>
              </w:rPr>
              <w:t>25</w:t>
            </w:r>
          </w:p>
        </w:tc>
        <w:tc>
          <w:tcPr>
            <w:tcW w:w="2424" w:type="dxa"/>
          </w:tcPr>
          <w:p w14:paraId="04963104" w14:textId="77777777" w:rsidR="00097CE9" w:rsidRPr="00314E52" w:rsidRDefault="00320BC7" w:rsidP="00374F06">
            <w:pPr>
              <w:rPr>
                <w:lang w:eastAsia="en-AU"/>
              </w:rPr>
            </w:pPr>
            <w:r w:rsidRPr="00314E52">
              <w:rPr>
                <w:lang w:eastAsia="en-AU"/>
              </w:rPr>
              <w:t>0.</w:t>
            </w:r>
            <w:r w:rsidR="00374F06" w:rsidRPr="00314E52">
              <w:rPr>
                <w:lang w:eastAsia="en-AU"/>
              </w:rPr>
              <w:t>30</w:t>
            </w:r>
          </w:p>
        </w:tc>
      </w:tr>
    </w:tbl>
    <w:p w14:paraId="75BF561A" w14:textId="77777777" w:rsidR="007A54DC" w:rsidRPr="00314E52" w:rsidRDefault="007A54DC" w:rsidP="007A54DC"/>
    <w:p w14:paraId="485711E4" w14:textId="5338E199" w:rsidR="00B07A65" w:rsidRPr="00314E52" w:rsidRDefault="00A902A0" w:rsidP="00857D48">
      <w:r w:rsidRPr="00A93A16">
        <w:fldChar w:fldCharType="begin"/>
      </w:r>
      <w:r w:rsidRPr="00A93A16">
        <w:instrText xml:space="preserve"> REF _Ref449438246 \h </w:instrText>
      </w:r>
      <w:r w:rsidR="00314E52" w:rsidRPr="00A93A16">
        <w:instrText xml:space="preserve"> \* MERGEFORMAT </w:instrText>
      </w:r>
      <w:r w:rsidRPr="00A93A16">
        <w:fldChar w:fldCharType="separate"/>
      </w:r>
      <w:r w:rsidR="004246F6" w:rsidRPr="00314E52">
        <w:t xml:space="preserve">Fig. </w:t>
      </w:r>
      <w:r w:rsidR="004246F6" w:rsidRPr="004246F6">
        <w:rPr>
          <w:noProof/>
        </w:rPr>
        <w:t>13</w:t>
      </w:r>
      <w:r w:rsidRPr="00A93A16">
        <w:fldChar w:fldCharType="end"/>
      </w:r>
      <w:r w:rsidRPr="00A93A16">
        <w:t xml:space="preserve"> </w:t>
      </w:r>
      <w:r w:rsidR="00B549FD" w:rsidRPr="00A93A16">
        <w:t>sho</w:t>
      </w:r>
      <w:r w:rsidR="00B549FD" w:rsidRPr="00314E52">
        <w:t xml:space="preserve">ws VDV calculated for each gear shift in our </w:t>
      </w:r>
      <w:r w:rsidR="00B549FD" w:rsidRPr="00857D48">
        <w:rPr>
          <w:noProof/>
        </w:rPr>
        <w:t>simple</w:t>
      </w:r>
      <w:r w:rsidR="00B549FD" w:rsidRPr="00314E52">
        <w:t xml:space="preserve"> </w:t>
      </w:r>
      <w:r w:rsidR="00B549FD" w:rsidRPr="00A93A16">
        <w:t>drive cycle (shown in</w:t>
      </w:r>
      <w:r w:rsidR="00A93A16" w:rsidRPr="00A93A16">
        <w:t xml:space="preserve"> </w:t>
      </w:r>
      <w:r w:rsidR="00A93A16" w:rsidRPr="00A93A16">
        <w:fldChar w:fldCharType="begin"/>
      </w:r>
      <w:r w:rsidR="00A93A16" w:rsidRPr="00A93A16">
        <w:instrText xml:space="preserve"> REF _Ref445811073 \h </w:instrText>
      </w:r>
      <w:r w:rsidR="00A93A16">
        <w:instrText xml:space="preserve"> \* MERGEFORMAT </w:instrText>
      </w:r>
      <w:r w:rsidR="00A93A16" w:rsidRPr="00A93A16">
        <w:fldChar w:fldCharType="separate"/>
      </w:r>
      <w:r w:rsidR="004246F6">
        <w:t xml:space="preserve">Fig. </w:t>
      </w:r>
      <w:r w:rsidR="004246F6">
        <w:rPr>
          <w:noProof/>
        </w:rPr>
        <w:t>9</w:t>
      </w:r>
      <w:r w:rsidR="00A93A16" w:rsidRPr="00A93A16">
        <w:fldChar w:fldCharType="end"/>
      </w:r>
      <w:r w:rsidR="00B549FD" w:rsidRPr="00314E52">
        <w:t xml:space="preserve">). </w:t>
      </w:r>
      <w:r w:rsidR="00B11E56" w:rsidRPr="00314E52">
        <w:t xml:space="preserve">Our simple drive cycle features four sequential </w:t>
      </w:r>
      <w:r w:rsidR="00B11E56" w:rsidRPr="00857D48">
        <w:rPr>
          <w:noProof/>
        </w:rPr>
        <w:t>upshifts</w:t>
      </w:r>
      <w:r w:rsidR="00B11E56" w:rsidRPr="00314E52">
        <w:t xml:space="preserve">, from gear 1 to gear 5. For each </w:t>
      </w:r>
      <w:r w:rsidR="00B11E56" w:rsidRPr="00857D48">
        <w:rPr>
          <w:noProof/>
        </w:rPr>
        <w:t>upshift</w:t>
      </w:r>
      <w:r w:rsidR="00B11E56" w:rsidRPr="00314E52">
        <w:t xml:space="preserve">, </w:t>
      </w:r>
      <w:r w:rsidR="00DF6F96">
        <w:t xml:space="preserve">VDV </w:t>
      </w:r>
      <w:r w:rsidR="00DF6F96" w:rsidRPr="00857D48">
        <w:rPr>
          <w:noProof/>
        </w:rPr>
        <w:t>was calculated</w:t>
      </w:r>
      <w:r w:rsidR="00DF6F96">
        <w:t xml:space="preserve"> for </w:t>
      </w:r>
      <w:r w:rsidR="00306B74">
        <w:t>no in-fill torque, as well as in-fill using 8, 12, 16, 20, 25, and 50</w:t>
      </w:r>
      <w:r w:rsidR="00AE66FE">
        <w:t xml:space="preserve"> </w:t>
      </w:r>
      <w:r w:rsidR="00306B74">
        <w:t>kW</w:t>
      </w:r>
      <w:r w:rsidR="00AE66FE">
        <w:t xml:space="preserve"> hypothetical motors</w:t>
      </w:r>
      <w:r w:rsidR="00B11E56" w:rsidRPr="00314E52">
        <w:t>.</w:t>
      </w:r>
      <w:r w:rsidR="005C401E" w:rsidRPr="00314E52">
        <w:t xml:space="preserve"> </w:t>
      </w:r>
      <w:r w:rsidR="00B11E56" w:rsidRPr="00314E52">
        <w:t>T</w:t>
      </w:r>
      <w:r w:rsidR="00B549FD" w:rsidRPr="00314E52">
        <w:t xml:space="preserve">he control strategy </w:t>
      </w:r>
      <w:r w:rsidR="00B11E56" w:rsidRPr="00314E52">
        <w:t xml:space="preserve">was kept </w:t>
      </w:r>
      <w:r w:rsidR="00B549FD" w:rsidRPr="00314E52">
        <w:t xml:space="preserve">constant. </w:t>
      </w:r>
      <w:r w:rsidR="00306B74">
        <w:t xml:space="preserve">The curves obtained represent interpolations of results </w:t>
      </w:r>
      <w:r w:rsidR="00306B74" w:rsidRPr="00857D48">
        <w:rPr>
          <w:noProof/>
        </w:rPr>
        <w:t>obtained</w:t>
      </w:r>
      <w:r w:rsidR="00306B74">
        <w:t xml:space="preserve"> by testing the six mild HEV configurations. </w:t>
      </w:r>
      <w:r w:rsidR="005C401E" w:rsidRPr="00314E52">
        <w:t>T</w:t>
      </w:r>
      <w:r w:rsidR="00B549FD" w:rsidRPr="00314E52">
        <w:t xml:space="preserve">he minimum VDV </w:t>
      </w:r>
      <w:r w:rsidR="00B549FD" w:rsidRPr="00857D48">
        <w:rPr>
          <w:noProof/>
        </w:rPr>
        <w:t xml:space="preserve">was </w:t>
      </w:r>
      <w:r w:rsidR="00857D48" w:rsidRPr="00857D48">
        <w:rPr>
          <w:noProof/>
        </w:rPr>
        <w:t>observed</w:t>
      </w:r>
      <w:r w:rsidR="00B549FD" w:rsidRPr="00314E52">
        <w:t xml:space="preserve"> at a motor power of 15-20</w:t>
      </w:r>
      <w:r w:rsidR="00265640" w:rsidRPr="00314E52">
        <w:t xml:space="preserve"> </w:t>
      </w:r>
      <w:r w:rsidR="00B549FD" w:rsidRPr="00314E52">
        <w:t>kW. This result agrees well with our simple acceleration test, in which the 1</w:t>
      </w:r>
      <w:r w:rsidR="006244EC" w:rsidRPr="00314E52">
        <w:t>6</w:t>
      </w:r>
      <w:r w:rsidR="00265640" w:rsidRPr="00314E52">
        <w:t xml:space="preserve"> </w:t>
      </w:r>
      <w:r w:rsidR="00B549FD" w:rsidRPr="00314E52">
        <w:t xml:space="preserve">kW motor option presented the best </w:t>
      </w:r>
      <w:r w:rsidR="00E9386E" w:rsidRPr="00314E52">
        <w:t xml:space="preserve">results, and further agrees with </w:t>
      </w:r>
      <w:r w:rsidR="004726EC" w:rsidRPr="00314E52">
        <w:t>our analyses presented previously</w:t>
      </w:r>
      <w:r w:rsidR="00E9386E" w:rsidRPr="00314E52">
        <w:t>.</w:t>
      </w:r>
      <w:r w:rsidR="00B549FD" w:rsidRPr="00314E52">
        <w:t xml:space="preserve"> </w:t>
      </w:r>
    </w:p>
    <w:p w14:paraId="4F5627C7" w14:textId="77777777" w:rsidR="00A902A0" w:rsidRPr="00314E52" w:rsidRDefault="00C947D1" w:rsidP="0045281A">
      <w:pPr>
        <w:pStyle w:val="Caption"/>
        <w:rPr>
          <w:bCs w:val="0"/>
        </w:rPr>
      </w:pPr>
      <w:r w:rsidRPr="00314E52">
        <w:rPr>
          <w:bCs w:val="0"/>
          <w:noProof/>
          <w:lang w:eastAsia="en-AU"/>
        </w:rPr>
        <w:drawing>
          <wp:inline distT="0" distB="0" distL="0" distR="0" wp14:anchorId="36812C9A" wp14:editId="1498DEEC">
            <wp:extent cx="4516525" cy="24213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01PhD_Automotive_Hybrid_Manual_Transmission\04Software\02Simulation\Mild_HEV_Manual_Tx\Results\VDV\Modefied.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9158" t="3793" r="7142" b="3269"/>
                    <a:stretch/>
                  </pic:blipFill>
                  <pic:spPr bwMode="auto">
                    <a:xfrm>
                      <a:off x="0" y="0"/>
                      <a:ext cx="4518426" cy="2422350"/>
                    </a:xfrm>
                    <a:prstGeom prst="rect">
                      <a:avLst/>
                    </a:prstGeom>
                    <a:noFill/>
                    <a:ln>
                      <a:noFill/>
                    </a:ln>
                    <a:extLst>
                      <a:ext uri="{53640926-AAD7-44D8-BBD7-CCE9431645EC}">
                        <a14:shadowObscured xmlns:a14="http://schemas.microsoft.com/office/drawing/2010/main"/>
                      </a:ext>
                    </a:extLst>
                  </pic:spPr>
                </pic:pic>
              </a:graphicData>
            </a:graphic>
          </wp:inline>
        </w:drawing>
      </w:r>
    </w:p>
    <w:p w14:paraId="3740CFDD" w14:textId="77777777" w:rsidR="00FD796A" w:rsidRPr="00314E52" w:rsidRDefault="00A902A0" w:rsidP="00A902A0">
      <w:pPr>
        <w:pStyle w:val="Caption"/>
        <w:rPr>
          <w:bCs w:val="0"/>
        </w:rPr>
      </w:pPr>
      <w:bookmarkStart w:id="31" w:name="_Ref449438246"/>
      <w:r w:rsidRPr="00314E52">
        <w:rPr>
          <w:bCs w:val="0"/>
        </w:rPr>
        <w:t xml:space="preserve">Fig. </w:t>
      </w:r>
      <w:r w:rsidR="00EA671C" w:rsidRPr="00314E52">
        <w:rPr>
          <w:bCs w:val="0"/>
        </w:rPr>
        <w:fldChar w:fldCharType="begin"/>
      </w:r>
      <w:r w:rsidR="00EA671C" w:rsidRPr="00314E52">
        <w:rPr>
          <w:bCs w:val="0"/>
        </w:rPr>
        <w:instrText xml:space="preserve"> SEQ Fig. \* ARABIC </w:instrText>
      </w:r>
      <w:r w:rsidR="00EA671C" w:rsidRPr="00314E52">
        <w:rPr>
          <w:bCs w:val="0"/>
        </w:rPr>
        <w:fldChar w:fldCharType="separate"/>
      </w:r>
      <w:r w:rsidR="004246F6">
        <w:rPr>
          <w:bCs w:val="0"/>
          <w:noProof/>
        </w:rPr>
        <w:t>13</w:t>
      </w:r>
      <w:r w:rsidR="00EA671C" w:rsidRPr="00314E52">
        <w:rPr>
          <w:bCs w:val="0"/>
          <w:noProof/>
        </w:rPr>
        <w:fldChar w:fldCharType="end"/>
      </w:r>
      <w:bookmarkEnd w:id="31"/>
      <w:r w:rsidRPr="00314E52">
        <w:rPr>
          <w:bCs w:val="0"/>
        </w:rPr>
        <w:t>. Shift-optimized</w:t>
      </w:r>
    </w:p>
    <w:p w14:paraId="4C733191" w14:textId="77777777" w:rsidR="00270C08" w:rsidRDefault="00270C08" w:rsidP="009E7046">
      <w:pPr>
        <w:pStyle w:val="Heading1"/>
      </w:pPr>
      <w:r>
        <w:t>CONCLUSION</w:t>
      </w:r>
    </w:p>
    <w:p w14:paraId="7A41712C" w14:textId="77777777" w:rsidR="00614D4E" w:rsidRDefault="00614D4E" w:rsidP="00614D4E">
      <w:r>
        <w:t xml:space="preserve">This paper has introduced a mild hybrid powertrain for a manual transmission vehicle, integrating </w:t>
      </w:r>
      <w:r w:rsidR="00033076">
        <w:t xml:space="preserve">an electric machine </w:t>
      </w:r>
      <w:r>
        <w:t xml:space="preserve">to provide drivability and comfort by reducing torque holes during gear shifts. The adoption of </w:t>
      </w:r>
      <w:r w:rsidR="00F85ABD">
        <w:t xml:space="preserve">an electric </w:t>
      </w:r>
      <w:r>
        <w:t xml:space="preserve">motor has required the development of </w:t>
      </w:r>
      <w:r w:rsidR="005C401E">
        <w:t xml:space="preserve">vehicle </w:t>
      </w:r>
      <w:r w:rsidR="00F85ABD">
        <w:t>shift-</w:t>
      </w:r>
      <w:r>
        <w:t xml:space="preserve">control strategies to </w:t>
      </w:r>
      <w:r w:rsidR="00F85ABD">
        <w:t xml:space="preserve">improve the performance of </w:t>
      </w:r>
      <w:r>
        <w:t>powertrain system damping</w:t>
      </w:r>
      <w:r w:rsidR="00F85ABD">
        <w:t>,</w:t>
      </w:r>
      <w:r>
        <w:t xml:space="preserve"> </w:t>
      </w:r>
      <w:r w:rsidR="00F85ABD">
        <w:t xml:space="preserve">by actively controlling the electric motor output during the transient vibration resulting from gear shifting. </w:t>
      </w:r>
      <w:r>
        <w:t xml:space="preserve">This paper has presented </w:t>
      </w:r>
      <w:r w:rsidR="00033076">
        <w:t xml:space="preserve">a strategy </w:t>
      </w:r>
      <w:r>
        <w:t>for up</w:t>
      </w:r>
      <w:r w:rsidR="00033076">
        <w:t>-</w:t>
      </w:r>
      <w:r>
        <w:t xml:space="preserve">shifting that employs the increased EM functionality to decrease </w:t>
      </w:r>
      <w:r w:rsidR="00033076">
        <w:t xml:space="preserve">the </w:t>
      </w:r>
      <w:r>
        <w:t>torque hole. The torque-fill drivetrain can be used equally successfully with automated manual, and traditional manual gearboxes, and the limited m</w:t>
      </w:r>
      <w:r w:rsidR="005C401E">
        <w:t>otor power and duty cycle limit</w:t>
      </w:r>
      <w:r>
        <w:t xml:space="preserve"> the size and cost of other system components, such as batteries and converters. Due to the intermittent operation, it is also possible to safely operate the components beyond their rated continuous output and yield greater benefit.</w:t>
      </w:r>
    </w:p>
    <w:p w14:paraId="3B9F9B99" w14:textId="77777777" w:rsidR="002E7D67" w:rsidRDefault="002E7D67" w:rsidP="00614D4E"/>
    <w:p w14:paraId="752104BC" w14:textId="587621B3" w:rsidR="002E7D67" w:rsidRDefault="002E7D67" w:rsidP="00857D48">
      <w:r>
        <w:t>Through investigation of power needs of the motor using the NYC driving cycle</w:t>
      </w:r>
      <w:r w:rsidR="006F35E8">
        <w:t>,</w:t>
      </w:r>
      <w:r>
        <w:t xml:space="preserve"> it </w:t>
      </w:r>
      <w:r w:rsidRPr="00857D48">
        <w:rPr>
          <w:noProof/>
        </w:rPr>
        <w:t>was established</w:t>
      </w:r>
      <w:r>
        <w:t xml:space="preserve"> that only a limited number of shifts would require more than approximately 10</w:t>
      </w:r>
      <w:r w:rsidR="00DA142E">
        <w:t xml:space="preserve"> </w:t>
      </w:r>
      <w:r>
        <w:t xml:space="preserve">kW of power for the </w:t>
      </w:r>
      <w:r w:rsidR="00857D48">
        <w:t xml:space="preserve">duration of the gear </w:t>
      </w:r>
      <w:r w:rsidR="00665F28">
        <w:t xml:space="preserve">shift. </w:t>
      </w:r>
      <w:r>
        <w:t>This information was used to guide a study of the degree of torque</w:t>
      </w:r>
      <w:r w:rsidR="00665F28">
        <w:t xml:space="preserve"> hole compensation required. </w:t>
      </w:r>
      <w:r>
        <w:t xml:space="preserve">It </w:t>
      </w:r>
      <w:r w:rsidRPr="00857D48">
        <w:rPr>
          <w:noProof/>
        </w:rPr>
        <w:t xml:space="preserve">was </w:t>
      </w:r>
      <w:r w:rsidR="00857D48" w:rsidRPr="00857D48">
        <w:rPr>
          <w:noProof/>
        </w:rPr>
        <w:t>further</w:t>
      </w:r>
      <w:r w:rsidRPr="00857D48">
        <w:rPr>
          <w:noProof/>
        </w:rPr>
        <w:t xml:space="preserve"> established</w:t>
      </w:r>
      <w:r>
        <w:t xml:space="preserve"> that a minimum power of less than 8</w:t>
      </w:r>
      <w:r w:rsidR="00DA142E">
        <w:t xml:space="preserve"> </w:t>
      </w:r>
      <w:r>
        <w:t xml:space="preserve">kW was </w:t>
      </w:r>
      <w:r w:rsidR="00857D48">
        <w:rPr>
          <w:noProof/>
        </w:rPr>
        <w:t>necessary</w:t>
      </w:r>
      <w:r>
        <w:t xml:space="preserve"> to preven</w:t>
      </w:r>
      <w:r w:rsidR="00665F28">
        <w:t xml:space="preserve">t deceleration of the vehicle. </w:t>
      </w:r>
      <w:r>
        <w:t xml:space="preserve">These bounds </w:t>
      </w:r>
      <w:r w:rsidRPr="00857D48">
        <w:rPr>
          <w:noProof/>
        </w:rPr>
        <w:t>were utilised</w:t>
      </w:r>
      <w:r>
        <w:t xml:space="preserve"> for parametric investigation of alternative motor sizes and the impact on vehic</w:t>
      </w:r>
      <w:r w:rsidR="00665F28">
        <w:t xml:space="preserve">le acceleration and vibration. </w:t>
      </w:r>
      <w:r>
        <w:t xml:space="preserve">These results demonstrated that </w:t>
      </w:r>
      <w:r w:rsidRPr="00857D48">
        <w:rPr>
          <w:noProof/>
        </w:rPr>
        <w:t>whil</w:t>
      </w:r>
      <w:r w:rsidR="00857D48">
        <w:rPr>
          <w:noProof/>
        </w:rPr>
        <w:t>e</w:t>
      </w:r>
      <w:r>
        <w:t xml:space="preserve"> it is possible to compensate </w:t>
      </w:r>
      <w:r w:rsidR="006F35E8">
        <w:t xml:space="preserve">completely </w:t>
      </w:r>
      <w:r>
        <w:t>for any to</w:t>
      </w:r>
      <w:r w:rsidR="006F35E8">
        <w:t>r</w:t>
      </w:r>
      <w:r>
        <w:t>que hole during shift change</w:t>
      </w:r>
      <w:r w:rsidR="006F35E8">
        <w:t>s</w:t>
      </w:r>
      <w:r>
        <w:t xml:space="preserve">, a minimum VDV </w:t>
      </w:r>
      <w:r w:rsidRPr="00857D48">
        <w:rPr>
          <w:noProof/>
        </w:rPr>
        <w:t>is achieved</w:t>
      </w:r>
      <w:r>
        <w:t xml:space="preserve"> with onl</w:t>
      </w:r>
      <w:r w:rsidR="00665F28">
        <w:t xml:space="preserve">y partial torque compensation. </w:t>
      </w:r>
      <w:r>
        <w:t xml:space="preserve">This </w:t>
      </w:r>
      <w:r w:rsidR="006F35E8">
        <w:t xml:space="preserve">result </w:t>
      </w:r>
      <w:r>
        <w:t>leads to the conclusion that the analysis can consider the trade-off between additional cost requirements for t</w:t>
      </w:r>
      <w:r w:rsidR="00665F28">
        <w:t xml:space="preserve">he vehicle and driver comfort. </w:t>
      </w:r>
      <w:r w:rsidRPr="00857D48">
        <w:rPr>
          <w:noProof/>
        </w:rPr>
        <w:t xml:space="preserve">This </w:t>
      </w:r>
      <w:r w:rsidR="006F35E8" w:rsidRPr="00857D48">
        <w:rPr>
          <w:noProof/>
        </w:rPr>
        <w:t xml:space="preserve">analysis </w:t>
      </w:r>
      <w:r w:rsidRPr="00857D48">
        <w:rPr>
          <w:noProof/>
        </w:rPr>
        <w:t>is out of the scope of</w:t>
      </w:r>
      <w:r>
        <w:t xml:space="preserve"> the current paper, but will be considered in future research.</w:t>
      </w:r>
    </w:p>
    <w:p w14:paraId="0EBF9D6E" w14:textId="77777777" w:rsidR="002E7D67" w:rsidRDefault="002E7D67" w:rsidP="00614D4E"/>
    <w:p w14:paraId="6807459F" w14:textId="77777777" w:rsidR="00270C08" w:rsidRDefault="00614D4E" w:rsidP="00614D4E">
      <w:r>
        <w:t>The future extension of this research will be the implementation of these control strategies in experimental facilities available at the University of Technology, Sydney.</w:t>
      </w:r>
    </w:p>
    <w:p w14:paraId="7A06DB98" w14:textId="77777777" w:rsidR="00AD2FDF" w:rsidRDefault="00AD2FDF" w:rsidP="00614D4E"/>
    <w:p w14:paraId="74235991" w14:textId="77777777" w:rsidR="00270C08" w:rsidRPr="00B42214" w:rsidRDefault="00270C08" w:rsidP="00B42214">
      <w:pPr>
        <w:spacing w:before="240" w:after="240"/>
        <w:rPr>
          <w:b/>
          <w:bCs/>
          <w:sz w:val="32"/>
          <w:szCs w:val="24"/>
        </w:rPr>
      </w:pPr>
      <w:r w:rsidRPr="00B42214">
        <w:rPr>
          <w:b/>
          <w:bCs/>
          <w:sz w:val="32"/>
          <w:szCs w:val="24"/>
        </w:rPr>
        <w:t>ACKNOWLEDGMENT</w:t>
      </w:r>
    </w:p>
    <w:p w14:paraId="0B2FF98E" w14:textId="77777777" w:rsidR="00270C08" w:rsidRDefault="00F010AC" w:rsidP="00270C08">
      <w:r>
        <w:t>The financial support of this work by the Australian Research Council (</w:t>
      </w:r>
      <w:r w:rsidR="00FB3288" w:rsidRPr="00FF70DE">
        <w:rPr>
          <w:szCs w:val="24"/>
          <w:lang w:val="en-US"/>
        </w:rPr>
        <w:t>DP150102751</w:t>
      </w:r>
      <w:r>
        <w:t>), Excellerate Australia (</w:t>
      </w:r>
      <w:r w:rsidR="00EA47A2">
        <w:t>1-204</w:t>
      </w:r>
      <w:r>
        <w:t xml:space="preserve">) and the University of Technology Sydney, is gratefully acknowledged. </w:t>
      </w:r>
      <w:r w:rsidR="00033076">
        <w:t xml:space="preserve">We </w:t>
      </w:r>
      <w:r>
        <w:t xml:space="preserve">also </w:t>
      </w:r>
      <w:r w:rsidR="00033076">
        <w:t xml:space="preserve">wish to </w:t>
      </w:r>
      <w:r w:rsidR="00270C08" w:rsidRPr="00270C08">
        <w:t xml:space="preserve">express </w:t>
      </w:r>
      <w:r w:rsidR="00033076">
        <w:t xml:space="preserve">our </w:t>
      </w:r>
      <w:r w:rsidR="00270C08" w:rsidRPr="00270C08">
        <w:t xml:space="preserve">sincere gratitude to </w:t>
      </w:r>
      <w:r w:rsidR="00033076">
        <w:t xml:space="preserve">our research </w:t>
      </w:r>
      <w:r w:rsidR="00270C08" w:rsidRPr="00270C08">
        <w:t>supervisor, Prof. Nong Zhang</w:t>
      </w:r>
      <w:r>
        <w:t xml:space="preserve">, and </w:t>
      </w:r>
      <w:r w:rsidR="00033076">
        <w:t xml:space="preserve">our </w:t>
      </w:r>
      <w:r w:rsidR="00270C08" w:rsidRPr="00270C08">
        <w:t xml:space="preserve">thanks to </w:t>
      </w:r>
      <w:r w:rsidR="00033076">
        <w:t xml:space="preserve">the </w:t>
      </w:r>
      <w:r w:rsidR="00270C08" w:rsidRPr="00270C08">
        <w:t>UTS – Green Energy Vehicle Innovations (GEVI) team.</w:t>
      </w:r>
    </w:p>
    <w:p w14:paraId="4A856306" w14:textId="77777777" w:rsidR="00AA484E" w:rsidRPr="00B42214" w:rsidRDefault="00AA484E" w:rsidP="00B42214">
      <w:pPr>
        <w:spacing w:before="240" w:after="240"/>
        <w:rPr>
          <w:b/>
          <w:bCs/>
          <w:sz w:val="32"/>
          <w:szCs w:val="24"/>
        </w:rPr>
      </w:pPr>
      <w:r w:rsidRPr="00B42214">
        <w:rPr>
          <w:b/>
          <w:bCs/>
          <w:sz w:val="32"/>
          <w:szCs w:val="24"/>
        </w:rPr>
        <w:t>Definitions/Abbreviations</w:t>
      </w:r>
    </w:p>
    <w:tbl>
      <w:tblPr>
        <w:tblW w:w="3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693"/>
      </w:tblGrid>
      <w:tr w:rsidR="00AA484E" w:rsidRPr="00BA647B" w14:paraId="69A668B4" w14:textId="77777777" w:rsidTr="000C3B7F">
        <w:tc>
          <w:tcPr>
            <w:tcW w:w="1101" w:type="dxa"/>
            <w:shd w:val="clear" w:color="auto" w:fill="auto"/>
          </w:tcPr>
          <w:p w14:paraId="7A34BDFC" w14:textId="77777777" w:rsidR="00AA484E" w:rsidRPr="000C3B7F" w:rsidRDefault="00AA484E" w:rsidP="000C3B7F">
            <w:pPr>
              <w:pStyle w:val="NormalTableText"/>
              <w:spacing w:after="0"/>
              <w:rPr>
                <w:sz w:val="18"/>
                <w:szCs w:val="32"/>
              </w:rPr>
            </w:pPr>
            <w:r w:rsidRPr="000C3B7F">
              <w:rPr>
                <w:sz w:val="18"/>
                <w:szCs w:val="32"/>
              </w:rPr>
              <w:t>ICE</w:t>
            </w:r>
          </w:p>
        </w:tc>
        <w:tc>
          <w:tcPr>
            <w:tcW w:w="2693" w:type="dxa"/>
            <w:shd w:val="clear" w:color="auto" w:fill="auto"/>
          </w:tcPr>
          <w:p w14:paraId="54696076" w14:textId="77777777" w:rsidR="00AA484E" w:rsidRPr="000C3B7F" w:rsidRDefault="00AA484E" w:rsidP="000C3B7F">
            <w:pPr>
              <w:pStyle w:val="NormalTableText"/>
              <w:spacing w:after="0"/>
              <w:rPr>
                <w:sz w:val="18"/>
                <w:szCs w:val="32"/>
              </w:rPr>
            </w:pPr>
            <w:r w:rsidRPr="000C3B7F">
              <w:rPr>
                <w:sz w:val="18"/>
                <w:szCs w:val="32"/>
              </w:rPr>
              <w:t>Internal Combustion Engine</w:t>
            </w:r>
          </w:p>
        </w:tc>
      </w:tr>
      <w:tr w:rsidR="00AA484E" w:rsidRPr="00BA647B" w14:paraId="3169AF23" w14:textId="77777777" w:rsidTr="000C3B7F">
        <w:tc>
          <w:tcPr>
            <w:tcW w:w="1101" w:type="dxa"/>
            <w:shd w:val="clear" w:color="auto" w:fill="auto"/>
          </w:tcPr>
          <w:p w14:paraId="300BB96D" w14:textId="77777777" w:rsidR="00AA484E" w:rsidRPr="000C3B7F" w:rsidRDefault="00AA484E" w:rsidP="000C3B7F">
            <w:pPr>
              <w:pStyle w:val="NormalTableText"/>
              <w:spacing w:after="0"/>
              <w:rPr>
                <w:sz w:val="18"/>
                <w:szCs w:val="32"/>
              </w:rPr>
            </w:pPr>
            <w:r w:rsidRPr="000C3B7F">
              <w:rPr>
                <w:sz w:val="18"/>
                <w:szCs w:val="32"/>
              </w:rPr>
              <w:t>HEV</w:t>
            </w:r>
          </w:p>
        </w:tc>
        <w:tc>
          <w:tcPr>
            <w:tcW w:w="2693" w:type="dxa"/>
            <w:shd w:val="clear" w:color="auto" w:fill="auto"/>
          </w:tcPr>
          <w:p w14:paraId="4CD563FD" w14:textId="77777777" w:rsidR="00AA484E" w:rsidRPr="000C3B7F" w:rsidRDefault="00AA484E" w:rsidP="000C3B7F">
            <w:pPr>
              <w:pStyle w:val="NormalTableText"/>
              <w:spacing w:after="0"/>
              <w:rPr>
                <w:sz w:val="18"/>
                <w:szCs w:val="32"/>
              </w:rPr>
            </w:pPr>
            <w:r w:rsidRPr="000C3B7F">
              <w:rPr>
                <w:sz w:val="18"/>
                <w:szCs w:val="32"/>
              </w:rPr>
              <w:t>Hybrid Electric Vehicles</w:t>
            </w:r>
          </w:p>
        </w:tc>
      </w:tr>
      <w:tr w:rsidR="00AA484E" w:rsidRPr="00BA647B" w14:paraId="542F51EC" w14:textId="77777777" w:rsidTr="000C3B7F">
        <w:tc>
          <w:tcPr>
            <w:tcW w:w="1101" w:type="dxa"/>
            <w:shd w:val="clear" w:color="auto" w:fill="auto"/>
          </w:tcPr>
          <w:p w14:paraId="3E709D78" w14:textId="77777777" w:rsidR="00AA484E" w:rsidRPr="000C3B7F" w:rsidRDefault="00AA484E" w:rsidP="000C3B7F">
            <w:pPr>
              <w:pStyle w:val="NormalTableText"/>
              <w:spacing w:after="0"/>
              <w:rPr>
                <w:sz w:val="18"/>
                <w:szCs w:val="32"/>
              </w:rPr>
            </w:pPr>
            <w:r w:rsidRPr="000C3B7F">
              <w:rPr>
                <w:sz w:val="18"/>
                <w:szCs w:val="32"/>
              </w:rPr>
              <w:t>BLDC</w:t>
            </w:r>
          </w:p>
        </w:tc>
        <w:tc>
          <w:tcPr>
            <w:tcW w:w="2693" w:type="dxa"/>
            <w:shd w:val="clear" w:color="auto" w:fill="auto"/>
          </w:tcPr>
          <w:p w14:paraId="0155D093" w14:textId="77777777" w:rsidR="00AA484E" w:rsidRPr="000C3B7F" w:rsidRDefault="00AA484E" w:rsidP="000C3B7F">
            <w:pPr>
              <w:pStyle w:val="NormalTableText"/>
              <w:spacing w:after="0"/>
              <w:rPr>
                <w:sz w:val="18"/>
                <w:szCs w:val="32"/>
              </w:rPr>
            </w:pPr>
            <w:r w:rsidRPr="000C3B7F">
              <w:rPr>
                <w:sz w:val="18"/>
                <w:szCs w:val="32"/>
              </w:rPr>
              <w:t>Brushless DC Motors</w:t>
            </w:r>
          </w:p>
        </w:tc>
      </w:tr>
      <w:tr w:rsidR="00AA484E" w:rsidRPr="00BA647B" w14:paraId="68C9B944" w14:textId="77777777" w:rsidTr="000C3B7F">
        <w:tc>
          <w:tcPr>
            <w:tcW w:w="1101" w:type="dxa"/>
            <w:shd w:val="clear" w:color="auto" w:fill="auto"/>
          </w:tcPr>
          <w:p w14:paraId="36669F41" w14:textId="77777777" w:rsidR="00AA484E" w:rsidRPr="000C3B7F" w:rsidRDefault="00AA484E" w:rsidP="000C3B7F">
            <w:pPr>
              <w:pStyle w:val="NormalTableText"/>
              <w:spacing w:after="0"/>
              <w:rPr>
                <w:sz w:val="18"/>
                <w:szCs w:val="32"/>
              </w:rPr>
            </w:pPr>
            <w:r w:rsidRPr="000C3B7F">
              <w:rPr>
                <w:sz w:val="18"/>
                <w:szCs w:val="32"/>
              </w:rPr>
              <w:t>AT</w:t>
            </w:r>
          </w:p>
        </w:tc>
        <w:tc>
          <w:tcPr>
            <w:tcW w:w="2693" w:type="dxa"/>
            <w:shd w:val="clear" w:color="auto" w:fill="auto"/>
          </w:tcPr>
          <w:p w14:paraId="19F861B9" w14:textId="77777777" w:rsidR="00AA484E" w:rsidRPr="000C3B7F" w:rsidRDefault="00AA484E" w:rsidP="000C3B7F">
            <w:pPr>
              <w:pStyle w:val="NormalTableText"/>
              <w:spacing w:after="0"/>
              <w:rPr>
                <w:sz w:val="18"/>
                <w:szCs w:val="32"/>
              </w:rPr>
            </w:pPr>
            <w:r w:rsidRPr="000C3B7F">
              <w:rPr>
                <w:sz w:val="18"/>
                <w:szCs w:val="32"/>
              </w:rPr>
              <w:t>Automatic Transmission</w:t>
            </w:r>
          </w:p>
        </w:tc>
      </w:tr>
      <w:tr w:rsidR="00AA484E" w:rsidRPr="00BA647B" w14:paraId="2BEC6E32" w14:textId="77777777" w:rsidTr="000C3B7F">
        <w:tc>
          <w:tcPr>
            <w:tcW w:w="1101" w:type="dxa"/>
            <w:shd w:val="clear" w:color="auto" w:fill="auto"/>
          </w:tcPr>
          <w:p w14:paraId="1DD55559" w14:textId="77777777" w:rsidR="00AA484E" w:rsidRPr="000C3B7F" w:rsidRDefault="00AA484E" w:rsidP="000C3B7F">
            <w:pPr>
              <w:pStyle w:val="NormalTableText"/>
              <w:spacing w:after="0"/>
              <w:rPr>
                <w:sz w:val="18"/>
                <w:szCs w:val="32"/>
              </w:rPr>
            </w:pPr>
            <w:r w:rsidRPr="000C3B7F">
              <w:rPr>
                <w:sz w:val="18"/>
                <w:szCs w:val="32"/>
              </w:rPr>
              <w:t>MT</w:t>
            </w:r>
          </w:p>
        </w:tc>
        <w:tc>
          <w:tcPr>
            <w:tcW w:w="2693" w:type="dxa"/>
            <w:shd w:val="clear" w:color="auto" w:fill="auto"/>
          </w:tcPr>
          <w:p w14:paraId="1C380389" w14:textId="77777777" w:rsidR="00AA484E" w:rsidRPr="000C3B7F" w:rsidRDefault="00AA484E" w:rsidP="000C3B7F">
            <w:pPr>
              <w:pStyle w:val="NormalTableText"/>
              <w:spacing w:after="0"/>
              <w:rPr>
                <w:sz w:val="18"/>
                <w:szCs w:val="32"/>
              </w:rPr>
            </w:pPr>
            <w:r w:rsidRPr="000C3B7F">
              <w:rPr>
                <w:sz w:val="18"/>
                <w:szCs w:val="32"/>
              </w:rPr>
              <w:t>Manual Transmission</w:t>
            </w:r>
          </w:p>
        </w:tc>
      </w:tr>
      <w:tr w:rsidR="00AA484E" w:rsidRPr="00BA647B" w14:paraId="5E29EA76" w14:textId="77777777" w:rsidTr="000C3B7F">
        <w:tc>
          <w:tcPr>
            <w:tcW w:w="1101" w:type="dxa"/>
            <w:shd w:val="clear" w:color="auto" w:fill="auto"/>
          </w:tcPr>
          <w:p w14:paraId="284C3C52" w14:textId="77777777" w:rsidR="00AA484E" w:rsidRPr="000C3B7F" w:rsidRDefault="007237CB" w:rsidP="000C3B7F">
            <w:pPr>
              <w:pStyle w:val="NormalTableText"/>
              <w:spacing w:after="0"/>
              <w:rPr>
                <w:sz w:val="18"/>
                <w:szCs w:val="32"/>
              </w:rPr>
            </w:pPr>
            <w:r>
              <w:rPr>
                <w:sz w:val="18"/>
                <w:szCs w:val="32"/>
              </w:rPr>
              <w:t>RDC</w:t>
            </w:r>
          </w:p>
        </w:tc>
        <w:tc>
          <w:tcPr>
            <w:tcW w:w="2693" w:type="dxa"/>
            <w:shd w:val="clear" w:color="auto" w:fill="auto"/>
          </w:tcPr>
          <w:p w14:paraId="0FB2EC8F" w14:textId="77777777" w:rsidR="00AA484E" w:rsidRPr="000C3B7F" w:rsidRDefault="007237CB" w:rsidP="000C3B7F">
            <w:pPr>
              <w:pStyle w:val="NormalTableText"/>
              <w:spacing w:after="0"/>
              <w:rPr>
                <w:sz w:val="18"/>
                <w:szCs w:val="32"/>
              </w:rPr>
            </w:pPr>
            <w:r w:rsidRPr="007237CB">
              <w:rPr>
                <w:sz w:val="18"/>
                <w:szCs w:val="32"/>
              </w:rPr>
              <w:t>Rural Driving cycle</w:t>
            </w:r>
          </w:p>
        </w:tc>
      </w:tr>
      <w:tr w:rsidR="007237CB" w:rsidRPr="00BA647B" w14:paraId="3CB13A03" w14:textId="77777777" w:rsidTr="000C3B7F">
        <w:tc>
          <w:tcPr>
            <w:tcW w:w="1101" w:type="dxa"/>
            <w:shd w:val="clear" w:color="auto" w:fill="auto"/>
          </w:tcPr>
          <w:p w14:paraId="091499C5" w14:textId="77777777" w:rsidR="007237CB" w:rsidRPr="000C3B7F" w:rsidRDefault="00BC7533" w:rsidP="000C3B7F">
            <w:pPr>
              <w:pStyle w:val="NormalTableText"/>
              <w:spacing w:after="0"/>
              <w:rPr>
                <w:sz w:val="18"/>
                <w:szCs w:val="32"/>
              </w:rPr>
            </w:pPr>
            <w:r w:rsidRPr="00BC7533">
              <w:rPr>
                <w:sz w:val="18"/>
                <w:szCs w:val="32"/>
              </w:rPr>
              <w:t>NYCDDS, NYC</w:t>
            </w:r>
          </w:p>
        </w:tc>
        <w:tc>
          <w:tcPr>
            <w:tcW w:w="2693" w:type="dxa"/>
            <w:shd w:val="clear" w:color="auto" w:fill="auto"/>
          </w:tcPr>
          <w:p w14:paraId="765BD96E" w14:textId="77777777" w:rsidR="007237CB" w:rsidRPr="000C3B7F" w:rsidRDefault="00BC7533" w:rsidP="00BC7533">
            <w:pPr>
              <w:pStyle w:val="NormalTableText"/>
              <w:spacing w:after="0"/>
              <w:rPr>
                <w:sz w:val="18"/>
                <w:szCs w:val="32"/>
              </w:rPr>
            </w:pPr>
            <w:r w:rsidRPr="00BC7533">
              <w:rPr>
                <w:sz w:val="18"/>
                <w:szCs w:val="32"/>
              </w:rPr>
              <w:t>the New York C</w:t>
            </w:r>
            <w:r>
              <w:rPr>
                <w:sz w:val="18"/>
                <w:szCs w:val="32"/>
              </w:rPr>
              <w:t xml:space="preserve">ity Dynamometer Drive Schedule, </w:t>
            </w:r>
            <w:r w:rsidRPr="00BC7533">
              <w:rPr>
                <w:sz w:val="18"/>
                <w:szCs w:val="32"/>
              </w:rPr>
              <w:t>New York Cycle</w:t>
            </w:r>
          </w:p>
        </w:tc>
      </w:tr>
      <w:tr w:rsidR="007237CB" w:rsidRPr="00BA647B" w14:paraId="4C1AA6B2" w14:textId="77777777" w:rsidTr="000C3B7F">
        <w:tc>
          <w:tcPr>
            <w:tcW w:w="1101" w:type="dxa"/>
            <w:shd w:val="clear" w:color="auto" w:fill="auto"/>
          </w:tcPr>
          <w:p w14:paraId="760B520A" w14:textId="77777777" w:rsidR="007237CB" w:rsidRPr="000C3B7F" w:rsidRDefault="007237CB" w:rsidP="000C3B7F">
            <w:pPr>
              <w:pStyle w:val="NormalTableText"/>
              <w:spacing w:after="0"/>
              <w:rPr>
                <w:sz w:val="18"/>
                <w:szCs w:val="32"/>
              </w:rPr>
            </w:pPr>
            <w:r>
              <w:rPr>
                <w:sz w:val="18"/>
                <w:szCs w:val="32"/>
              </w:rPr>
              <w:t>NVH</w:t>
            </w:r>
          </w:p>
        </w:tc>
        <w:tc>
          <w:tcPr>
            <w:tcW w:w="2693" w:type="dxa"/>
            <w:shd w:val="clear" w:color="auto" w:fill="auto"/>
          </w:tcPr>
          <w:p w14:paraId="2B573861" w14:textId="77777777" w:rsidR="007237CB" w:rsidRPr="000C3B7F" w:rsidRDefault="004D6793" w:rsidP="004D6793">
            <w:pPr>
              <w:pStyle w:val="NormalTableText"/>
              <w:spacing w:after="0"/>
              <w:rPr>
                <w:sz w:val="18"/>
                <w:szCs w:val="32"/>
              </w:rPr>
            </w:pPr>
            <w:r>
              <w:rPr>
                <w:sz w:val="18"/>
                <w:szCs w:val="32"/>
              </w:rPr>
              <w:t xml:space="preserve">Noise, </w:t>
            </w:r>
            <w:r w:rsidR="007237CB">
              <w:rPr>
                <w:sz w:val="18"/>
                <w:szCs w:val="32"/>
              </w:rPr>
              <w:t>V</w:t>
            </w:r>
            <w:r w:rsidR="007237CB" w:rsidRPr="007237CB">
              <w:rPr>
                <w:sz w:val="18"/>
                <w:szCs w:val="32"/>
              </w:rPr>
              <w:t xml:space="preserve">ibration, and </w:t>
            </w:r>
            <w:r>
              <w:rPr>
                <w:sz w:val="18"/>
                <w:szCs w:val="32"/>
              </w:rPr>
              <w:t>H</w:t>
            </w:r>
            <w:r w:rsidRPr="007237CB">
              <w:rPr>
                <w:sz w:val="18"/>
                <w:szCs w:val="32"/>
              </w:rPr>
              <w:t>arshness</w:t>
            </w:r>
          </w:p>
        </w:tc>
      </w:tr>
      <w:tr w:rsidR="007237CB" w:rsidRPr="00BA647B" w14:paraId="55414BD6" w14:textId="77777777" w:rsidTr="000C3B7F">
        <w:tc>
          <w:tcPr>
            <w:tcW w:w="1101" w:type="dxa"/>
            <w:shd w:val="clear" w:color="auto" w:fill="auto"/>
          </w:tcPr>
          <w:p w14:paraId="3579E31D" w14:textId="77777777" w:rsidR="007237CB" w:rsidRPr="000C3B7F" w:rsidRDefault="007237CB" w:rsidP="000C3B7F">
            <w:pPr>
              <w:pStyle w:val="NormalTableText"/>
              <w:spacing w:after="0"/>
              <w:rPr>
                <w:sz w:val="18"/>
                <w:szCs w:val="32"/>
              </w:rPr>
            </w:pPr>
            <w:r>
              <w:rPr>
                <w:sz w:val="18"/>
                <w:szCs w:val="32"/>
              </w:rPr>
              <w:t>EM</w:t>
            </w:r>
          </w:p>
        </w:tc>
        <w:tc>
          <w:tcPr>
            <w:tcW w:w="2693" w:type="dxa"/>
            <w:shd w:val="clear" w:color="auto" w:fill="auto"/>
          </w:tcPr>
          <w:p w14:paraId="200AB152" w14:textId="77777777" w:rsidR="007237CB" w:rsidRPr="000C3B7F" w:rsidRDefault="007237CB" w:rsidP="000C3B7F">
            <w:pPr>
              <w:pStyle w:val="NormalTableText"/>
              <w:spacing w:after="0"/>
              <w:rPr>
                <w:sz w:val="18"/>
                <w:szCs w:val="32"/>
              </w:rPr>
            </w:pPr>
            <w:r>
              <w:rPr>
                <w:sz w:val="18"/>
                <w:szCs w:val="32"/>
              </w:rPr>
              <w:t>T</w:t>
            </w:r>
            <w:r w:rsidRPr="007237CB">
              <w:rPr>
                <w:sz w:val="18"/>
                <w:szCs w:val="32"/>
              </w:rPr>
              <w:t>he electric machine</w:t>
            </w:r>
          </w:p>
        </w:tc>
      </w:tr>
      <w:tr w:rsidR="007237CB" w:rsidRPr="00BA647B" w14:paraId="2DC76330" w14:textId="77777777" w:rsidTr="000C3B7F">
        <w:tc>
          <w:tcPr>
            <w:tcW w:w="1101" w:type="dxa"/>
            <w:shd w:val="clear" w:color="auto" w:fill="auto"/>
          </w:tcPr>
          <w:p w14:paraId="450741A9" w14:textId="77777777" w:rsidR="007237CB" w:rsidRPr="000C3B7F" w:rsidRDefault="007237CB" w:rsidP="000C3B7F">
            <w:pPr>
              <w:pStyle w:val="NormalTableText"/>
              <w:spacing w:after="0"/>
              <w:rPr>
                <w:sz w:val="18"/>
                <w:szCs w:val="32"/>
              </w:rPr>
            </w:pPr>
            <w:r>
              <w:rPr>
                <w:sz w:val="18"/>
                <w:szCs w:val="32"/>
              </w:rPr>
              <w:t>RBM</w:t>
            </w:r>
          </w:p>
        </w:tc>
        <w:tc>
          <w:tcPr>
            <w:tcW w:w="2693" w:type="dxa"/>
            <w:shd w:val="clear" w:color="auto" w:fill="auto"/>
          </w:tcPr>
          <w:p w14:paraId="426EBFF8" w14:textId="77777777" w:rsidR="007237CB" w:rsidRPr="000C3B7F" w:rsidRDefault="007237CB" w:rsidP="000C3B7F">
            <w:pPr>
              <w:pStyle w:val="NormalTableText"/>
              <w:spacing w:after="0"/>
              <w:rPr>
                <w:sz w:val="18"/>
                <w:szCs w:val="32"/>
              </w:rPr>
            </w:pPr>
            <w:r>
              <w:rPr>
                <w:sz w:val="18"/>
                <w:szCs w:val="32"/>
              </w:rPr>
              <w:t>T</w:t>
            </w:r>
            <w:r w:rsidRPr="007237CB">
              <w:rPr>
                <w:sz w:val="18"/>
                <w:szCs w:val="32"/>
              </w:rPr>
              <w:t>he rigid body mode</w:t>
            </w:r>
          </w:p>
        </w:tc>
      </w:tr>
      <w:tr w:rsidR="00EC304D" w:rsidRPr="00BA647B" w14:paraId="69924C21" w14:textId="77777777" w:rsidTr="000C3B7F">
        <w:tc>
          <w:tcPr>
            <w:tcW w:w="1101" w:type="dxa"/>
            <w:shd w:val="clear" w:color="auto" w:fill="auto"/>
          </w:tcPr>
          <w:p w14:paraId="5534F6F6" w14:textId="77777777" w:rsidR="00EC304D" w:rsidRDefault="00EC304D" w:rsidP="000C3B7F">
            <w:pPr>
              <w:pStyle w:val="NormalTableText"/>
              <w:spacing w:after="0"/>
              <w:rPr>
                <w:sz w:val="18"/>
                <w:szCs w:val="32"/>
              </w:rPr>
            </w:pPr>
            <w:r>
              <w:rPr>
                <w:sz w:val="18"/>
                <w:szCs w:val="32"/>
              </w:rPr>
              <w:t>VDV</w:t>
            </w:r>
          </w:p>
        </w:tc>
        <w:tc>
          <w:tcPr>
            <w:tcW w:w="2693" w:type="dxa"/>
            <w:shd w:val="clear" w:color="auto" w:fill="auto"/>
          </w:tcPr>
          <w:p w14:paraId="6BF322FE" w14:textId="77777777" w:rsidR="00EC304D" w:rsidRDefault="00EC304D" w:rsidP="000C3B7F">
            <w:pPr>
              <w:pStyle w:val="NormalTableText"/>
              <w:spacing w:after="0"/>
              <w:rPr>
                <w:sz w:val="18"/>
                <w:szCs w:val="32"/>
              </w:rPr>
            </w:pPr>
            <w:r w:rsidRPr="00EC304D">
              <w:rPr>
                <w:sz w:val="18"/>
                <w:szCs w:val="32"/>
              </w:rPr>
              <w:t xml:space="preserve">Vibration </w:t>
            </w:r>
            <w:r w:rsidRPr="00857D48">
              <w:rPr>
                <w:noProof/>
                <w:sz w:val="18"/>
                <w:szCs w:val="32"/>
              </w:rPr>
              <w:t>dose</w:t>
            </w:r>
            <w:r w:rsidRPr="00EC304D">
              <w:rPr>
                <w:sz w:val="18"/>
                <w:szCs w:val="32"/>
              </w:rPr>
              <w:t xml:space="preserve"> value</w:t>
            </w:r>
          </w:p>
        </w:tc>
      </w:tr>
    </w:tbl>
    <w:p w14:paraId="2C7F7085" w14:textId="77777777" w:rsidR="00AA484E" w:rsidRDefault="00AA484E" w:rsidP="00B42214">
      <w:pPr>
        <w:spacing w:before="240" w:after="240"/>
        <w:rPr>
          <w:b/>
          <w:bCs/>
          <w:sz w:val="28"/>
          <w:szCs w:val="22"/>
        </w:rPr>
      </w:pPr>
      <w:r w:rsidRPr="00B42214">
        <w:rPr>
          <w:b/>
          <w:bCs/>
          <w:sz w:val="28"/>
          <w:szCs w:val="22"/>
        </w:rPr>
        <w:t>Model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3081"/>
      </w:tblGrid>
      <w:tr w:rsidR="00320A7D" w14:paraId="1BE46D29" w14:textId="77777777" w:rsidTr="00320A7D">
        <w:tc>
          <w:tcPr>
            <w:tcW w:w="3080" w:type="dxa"/>
          </w:tcPr>
          <w:tbl>
            <w:tblPr>
              <w:tblpPr w:leftFromText="180" w:rightFromText="180" w:vertAnchor="text" w:horzAnchor="margin" w:tblpY="194"/>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851"/>
              <w:gridCol w:w="850"/>
            </w:tblGrid>
            <w:tr w:rsidR="00320A7D" w:rsidRPr="00886E71" w14:paraId="7C7FF593" w14:textId="77777777" w:rsidTr="00320A7D">
              <w:trPr>
                <w:trHeight w:val="183"/>
              </w:trPr>
              <w:tc>
                <w:tcPr>
                  <w:tcW w:w="1951" w:type="dxa"/>
                  <w:shd w:val="clear" w:color="auto" w:fill="auto"/>
                </w:tcPr>
                <w:p w14:paraId="300C72B0" w14:textId="77777777" w:rsidR="00320A7D" w:rsidRPr="00886E71" w:rsidRDefault="00320A7D" w:rsidP="00FF08DF">
                  <w:pPr>
                    <w:pStyle w:val="NormalTableText"/>
                    <w:spacing w:after="0"/>
                    <w:rPr>
                      <w:b/>
                      <w:bCs/>
                      <w:sz w:val="18"/>
                      <w:szCs w:val="32"/>
                    </w:rPr>
                  </w:pPr>
                  <w:r w:rsidRPr="00886E71">
                    <w:rPr>
                      <w:b/>
                      <w:bCs/>
                      <w:sz w:val="18"/>
                      <w:szCs w:val="32"/>
                    </w:rPr>
                    <w:t>Name</w:t>
                  </w:r>
                </w:p>
              </w:tc>
              <w:tc>
                <w:tcPr>
                  <w:tcW w:w="851" w:type="dxa"/>
                  <w:shd w:val="clear" w:color="auto" w:fill="auto"/>
                </w:tcPr>
                <w:p w14:paraId="689891A4" w14:textId="77777777" w:rsidR="00320A7D" w:rsidRPr="00886E71" w:rsidRDefault="00320A7D" w:rsidP="00FF08DF">
                  <w:pPr>
                    <w:pStyle w:val="NormalTableText"/>
                    <w:spacing w:after="0"/>
                    <w:rPr>
                      <w:b/>
                      <w:bCs/>
                      <w:sz w:val="18"/>
                      <w:szCs w:val="32"/>
                    </w:rPr>
                  </w:pPr>
                  <w:r w:rsidRPr="00886E71">
                    <w:rPr>
                      <w:b/>
                      <w:bCs/>
                      <w:sz w:val="18"/>
                      <w:szCs w:val="32"/>
                    </w:rPr>
                    <w:t>Symbol</w:t>
                  </w:r>
                </w:p>
              </w:tc>
              <w:tc>
                <w:tcPr>
                  <w:tcW w:w="850" w:type="dxa"/>
                  <w:shd w:val="clear" w:color="auto" w:fill="auto"/>
                </w:tcPr>
                <w:p w14:paraId="40183A43" w14:textId="77777777" w:rsidR="00320A7D" w:rsidRPr="00886E71" w:rsidRDefault="00320A7D" w:rsidP="00FF08DF">
                  <w:pPr>
                    <w:pStyle w:val="NormalTableText"/>
                    <w:spacing w:after="0"/>
                    <w:rPr>
                      <w:b/>
                      <w:bCs/>
                      <w:sz w:val="18"/>
                      <w:szCs w:val="32"/>
                    </w:rPr>
                  </w:pPr>
                  <w:r w:rsidRPr="00886E71">
                    <w:rPr>
                      <w:b/>
                      <w:bCs/>
                      <w:sz w:val="18"/>
                      <w:szCs w:val="32"/>
                    </w:rPr>
                    <w:t>Units</w:t>
                  </w:r>
                </w:p>
              </w:tc>
            </w:tr>
            <w:tr w:rsidR="00320A7D" w:rsidRPr="00886E71" w14:paraId="151EE516" w14:textId="77777777" w:rsidTr="00320A7D">
              <w:tc>
                <w:tcPr>
                  <w:tcW w:w="1951" w:type="dxa"/>
                  <w:shd w:val="clear" w:color="auto" w:fill="auto"/>
                </w:tcPr>
                <w:p w14:paraId="53FD156B" w14:textId="77777777" w:rsidR="00320A7D" w:rsidRPr="00886E71" w:rsidRDefault="00320A7D" w:rsidP="00FF08DF">
                  <w:pPr>
                    <w:pStyle w:val="NormalTableText"/>
                    <w:spacing w:after="0"/>
                    <w:rPr>
                      <w:sz w:val="18"/>
                      <w:szCs w:val="32"/>
                    </w:rPr>
                  </w:pPr>
                  <w:r w:rsidRPr="00886E71">
                    <w:rPr>
                      <w:sz w:val="18"/>
                      <w:szCs w:val="32"/>
                    </w:rPr>
                    <w:t>Torque</w:t>
                  </w:r>
                </w:p>
              </w:tc>
              <w:tc>
                <w:tcPr>
                  <w:tcW w:w="851" w:type="dxa"/>
                  <w:shd w:val="clear" w:color="auto" w:fill="auto"/>
                </w:tcPr>
                <w:p w14:paraId="2F2B7E04" w14:textId="77777777" w:rsidR="00320A7D" w:rsidRPr="00886E71" w:rsidRDefault="00320A7D" w:rsidP="00FF08DF">
                  <w:pPr>
                    <w:pStyle w:val="NormalTableText"/>
                    <w:spacing w:after="0"/>
                    <w:rPr>
                      <w:i/>
                      <w:iCs/>
                      <w:sz w:val="18"/>
                      <w:szCs w:val="32"/>
                      <w:lang w:val="en-AU"/>
                    </w:rPr>
                  </w:pPr>
                  <w:r w:rsidRPr="00886E71">
                    <w:rPr>
                      <w:b/>
                      <w:bCs/>
                      <w:i/>
                      <w:iCs/>
                      <w:sz w:val="18"/>
                      <w:szCs w:val="32"/>
                      <w:lang w:val="en-AU"/>
                    </w:rPr>
                    <w:t>T</w:t>
                  </w:r>
                </w:p>
              </w:tc>
              <w:tc>
                <w:tcPr>
                  <w:tcW w:w="850" w:type="dxa"/>
                  <w:shd w:val="clear" w:color="auto" w:fill="auto"/>
                </w:tcPr>
                <w:p w14:paraId="328E389E" w14:textId="77777777" w:rsidR="00320A7D" w:rsidRPr="00886E71" w:rsidRDefault="00320A7D" w:rsidP="00FF08DF">
                  <w:pPr>
                    <w:pStyle w:val="NormalTableText"/>
                    <w:spacing w:after="0"/>
                    <w:rPr>
                      <w:sz w:val="18"/>
                      <w:szCs w:val="32"/>
                    </w:rPr>
                  </w:pPr>
                  <w:r w:rsidRPr="00886E71">
                    <w:rPr>
                      <w:sz w:val="18"/>
                      <w:szCs w:val="32"/>
                    </w:rPr>
                    <w:t>Nm</w:t>
                  </w:r>
                </w:p>
              </w:tc>
            </w:tr>
            <w:tr w:rsidR="00320A7D" w:rsidRPr="00D613AF" w14:paraId="0D7BB949" w14:textId="77777777" w:rsidTr="00320A7D">
              <w:tc>
                <w:tcPr>
                  <w:tcW w:w="1951" w:type="dxa"/>
                  <w:shd w:val="clear" w:color="auto" w:fill="auto"/>
                </w:tcPr>
                <w:p w14:paraId="5D472EBE" w14:textId="77777777" w:rsidR="00320A7D" w:rsidRPr="00886E71" w:rsidRDefault="00320A7D" w:rsidP="00FF08DF">
                  <w:pPr>
                    <w:pStyle w:val="NormalTableText"/>
                    <w:spacing w:after="0"/>
                    <w:rPr>
                      <w:sz w:val="18"/>
                      <w:szCs w:val="32"/>
                    </w:rPr>
                  </w:pPr>
                  <w:r w:rsidRPr="00886E71">
                    <w:rPr>
                      <w:sz w:val="18"/>
                      <w:szCs w:val="32"/>
                    </w:rPr>
                    <w:t>Equivalent Inertia</w:t>
                  </w:r>
                </w:p>
              </w:tc>
              <w:tc>
                <w:tcPr>
                  <w:tcW w:w="851" w:type="dxa"/>
                  <w:shd w:val="clear" w:color="auto" w:fill="auto"/>
                </w:tcPr>
                <w:p w14:paraId="0ED9203E" w14:textId="77777777" w:rsidR="00320A7D" w:rsidRPr="00886E71" w:rsidRDefault="00320A7D" w:rsidP="00FF08DF">
                  <w:pPr>
                    <w:pStyle w:val="NormalTableText"/>
                    <w:spacing w:after="0"/>
                    <w:rPr>
                      <w:i/>
                      <w:iCs/>
                      <w:sz w:val="18"/>
                      <w:szCs w:val="32"/>
                    </w:rPr>
                  </w:pPr>
                  <w:r w:rsidRPr="00886E71">
                    <w:rPr>
                      <w:b/>
                      <w:bCs/>
                      <w:i/>
                      <w:iCs/>
                      <w:sz w:val="18"/>
                      <w:szCs w:val="32"/>
                    </w:rPr>
                    <w:t>I</w:t>
                  </w:r>
                </w:p>
              </w:tc>
              <w:tc>
                <w:tcPr>
                  <w:tcW w:w="850" w:type="dxa"/>
                  <w:shd w:val="clear" w:color="auto" w:fill="auto"/>
                </w:tcPr>
                <w:p w14:paraId="3AB6AF9C" w14:textId="77777777" w:rsidR="00320A7D" w:rsidRPr="00886E71" w:rsidRDefault="00320A7D" w:rsidP="00FF08DF">
                  <w:pPr>
                    <w:pStyle w:val="NormalTableText"/>
                    <w:spacing w:after="0"/>
                    <w:rPr>
                      <w:sz w:val="18"/>
                      <w:szCs w:val="32"/>
                    </w:rPr>
                  </w:pPr>
                  <w:r w:rsidRPr="00886E71">
                    <w:rPr>
                      <w:sz w:val="18"/>
                      <w:szCs w:val="32"/>
                    </w:rPr>
                    <w:t>Kg m</w:t>
                  </w:r>
                  <w:r w:rsidRPr="00886E71">
                    <w:rPr>
                      <w:sz w:val="18"/>
                      <w:szCs w:val="32"/>
                      <w:vertAlign w:val="superscript"/>
                    </w:rPr>
                    <w:t>2</w:t>
                  </w:r>
                </w:p>
              </w:tc>
            </w:tr>
            <w:tr w:rsidR="00320A7D" w:rsidRPr="00D613AF" w14:paraId="2E53A605" w14:textId="77777777" w:rsidTr="00320A7D">
              <w:tc>
                <w:tcPr>
                  <w:tcW w:w="1951" w:type="dxa"/>
                  <w:shd w:val="clear" w:color="auto" w:fill="auto"/>
                </w:tcPr>
                <w:p w14:paraId="5E7FCF2E" w14:textId="77777777" w:rsidR="00320A7D" w:rsidRPr="00886E71" w:rsidRDefault="00320A7D" w:rsidP="00FF08DF">
                  <w:pPr>
                    <w:pStyle w:val="NormalTableText"/>
                    <w:spacing w:after="0"/>
                    <w:rPr>
                      <w:sz w:val="18"/>
                      <w:szCs w:val="32"/>
                    </w:rPr>
                  </w:pPr>
                  <w:r w:rsidRPr="00886E71">
                    <w:rPr>
                      <w:sz w:val="18"/>
                      <w:szCs w:val="32"/>
                    </w:rPr>
                    <w:t>Speed</w:t>
                  </w:r>
                </w:p>
              </w:tc>
              <w:tc>
                <w:tcPr>
                  <w:tcW w:w="851" w:type="dxa"/>
                  <w:shd w:val="clear" w:color="auto" w:fill="auto"/>
                </w:tcPr>
                <w:p w14:paraId="683BF140" w14:textId="77777777" w:rsidR="00320A7D" w:rsidRPr="00886E71" w:rsidRDefault="00320A7D" w:rsidP="00FF08DF">
                  <w:pPr>
                    <w:pStyle w:val="NormalTableText"/>
                    <w:spacing w:after="0"/>
                    <w:rPr>
                      <w:sz w:val="18"/>
                      <w:szCs w:val="32"/>
                      <w:lang w:val="en-AU"/>
                    </w:rPr>
                  </w:pPr>
                  <w:r w:rsidRPr="00886E71">
                    <w:rPr>
                      <w:b/>
                      <w:bCs/>
                      <w:i/>
                      <w:iCs/>
                      <w:sz w:val="18"/>
                      <w:szCs w:val="32"/>
                      <w:lang w:val="en-AU"/>
                    </w:rPr>
                    <w:t>ω</w:t>
                  </w:r>
                </w:p>
              </w:tc>
              <w:tc>
                <w:tcPr>
                  <w:tcW w:w="850" w:type="dxa"/>
                  <w:shd w:val="clear" w:color="auto" w:fill="auto"/>
                </w:tcPr>
                <w:p w14:paraId="5EA30069" w14:textId="77777777" w:rsidR="00320A7D" w:rsidRPr="00886E71" w:rsidRDefault="00320A7D" w:rsidP="00FF08DF">
                  <w:pPr>
                    <w:pStyle w:val="NormalTableText"/>
                    <w:spacing w:after="0"/>
                    <w:rPr>
                      <w:sz w:val="18"/>
                      <w:szCs w:val="32"/>
                    </w:rPr>
                  </w:pPr>
                  <w:r w:rsidRPr="00886E71">
                    <w:rPr>
                      <w:sz w:val="18"/>
                      <w:szCs w:val="32"/>
                    </w:rPr>
                    <w:t>rad/s</w:t>
                  </w:r>
                </w:p>
              </w:tc>
            </w:tr>
            <w:tr w:rsidR="00320A7D" w:rsidRPr="00D613AF" w14:paraId="7BDE2E8B" w14:textId="77777777" w:rsidTr="00320A7D">
              <w:tc>
                <w:tcPr>
                  <w:tcW w:w="1951" w:type="dxa"/>
                  <w:shd w:val="clear" w:color="auto" w:fill="auto"/>
                </w:tcPr>
                <w:p w14:paraId="5A14DA8B" w14:textId="77777777" w:rsidR="00320A7D" w:rsidRPr="00886E71" w:rsidRDefault="00320A7D" w:rsidP="00FF08DF">
                  <w:pPr>
                    <w:pStyle w:val="NormalTableText"/>
                    <w:spacing w:after="0"/>
                    <w:rPr>
                      <w:sz w:val="18"/>
                      <w:szCs w:val="32"/>
                    </w:rPr>
                  </w:pPr>
                  <w:r w:rsidRPr="00886E71">
                    <w:rPr>
                      <w:sz w:val="18"/>
                      <w:szCs w:val="32"/>
                    </w:rPr>
                    <w:t>Displacement</w:t>
                  </w:r>
                </w:p>
              </w:tc>
              <w:tc>
                <w:tcPr>
                  <w:tcW w:w="851" w:type="dxa"/>
                  <w:shd w:val="clear" w:color="auto" w:fill="auto"/>
                </w:tcPr>
                <w:p w14:paraId="6D10E055" w14:textId="77777777" w:rsidR="00320A7D" w:rsidRPr="00886E71" w:rsidRDefault="00320A7D" w:rsidP="00FF08DF">
                  <w:pPr>
                    <w:pStyle w:val="NormalTableText"/>
                    <w:spacing w:after="0"/>
                    <w:rPr>
                      <w:sz w:val="18"/>
                      <w:szCs w:val="32"/>
                    </w:rPr>
                  </w:pPr>
                  <w:r w:rsidRPr="00886E71">
                    <w:rPr>
                      <w:b/>
                      <w:bCs/>
                      <w:i/>
                      <w:iCs/>
                      <w:sz w:val="18"/>
                      <w:szCs w:val="32"/>
                    </w:rPr>
                    <w:t>ϴ</w:t>
                  </w:r>
                </w:p>
              </w:tc>
              <w:tc>
                <w:tcPr>
                  <w:tcW w:w="850" w:type="dxa"/>
                  <w:shd w:val="clear" w:color="auto" w:fill="auto"/>
                </w:tcPr>
                <w:p w14:paraId="3B7B14EA" w14:textId="77777777" w:rsidR="00320A7D" w:rsidRPr="00886E71" w:rsidRDefault="00320A7D" w:rsidP="00FF08DF">
                  <w:pPr>
                    <w:pStyle w:val="NormalTableText"/>
                    <w:spacing w:after="0"/>
                    <w:rPr>
                      <w:sz w:val="18"/>
                      <w:szCs w:val="32"/>
                    </w:rPr>
                  </w:pPr>
                  <w:r w:rsidRPr="00886E71">
                    <w:rPr>
                      <w:sz w:val="18"/>
                      <w:szCs w:val="32"/>
                    </w:rPr>
                    <w:t>rad</w:t>
                  </w:r>
                </w:p>
              </w:tc>
            </w:tr>
            <w:tr w:rsidR="00320A7D" w:rsidRPr="00D613AF" w14:paraId="073B532B" w14:textId="77777777" w:rsidTr="00320A7D">
              <w:tc>
                <w:tcPr>
                  <w:tcW w:w="1951" w:type="dxa"/>
                  <w:shd w:val="clear" w:color="auto" w:fill="auto"/>
                </w:tcPr>
                <w:p w14:paraId="15AC8D06" w14:textId="77777777" w:rsidR="00320A7D" w:rsidRPr="00886E71" w:rsidRDefault="00320A7D" w:rsidP="00FF08DF">
                  <w:pPr>
                    <w:pStyle w:val="NormalTableText"/>
                    <w:spacing w:after="0"/>
                    <w:rPr>
                      <w:sz w:val="18"/>
                      <w:szCs w:val="32"/>
                    </w:rPr>
                  </w:pPr>
                  <w:r w:rsidRPr="00886E71">
                    <w:rPr>
                      <w:sz w:val="18"/>
                      <w:szCs w:val="32"/>
                    </w:rPr>
                    <w:t>Torsional stiffness</w:t>
                  </w:r>
                </w:p>
              </w:tc>
              <w:tc>
                <w:tcPr>
                  <w:tcW w:w="851" w:type="dxa"/>
                  <w:shd w:val="clear" w:color="auto" w:fill="auto"/>
                </w:tcPr>
                <w:p w14:paraId="17AAE2D8" w14:textId="77777777" w:rsidR="00320A7D" w:rsidRPr="00886E71" w:rsidRDefault="00320A7D" w:rsidP="00FF08DF">
                  <w:pPr>
                    <w:pStyle w:val="NormalTableText"/>
                    <w:spacing w:after="0"/>
                    <w:rPr>
                      <w:i/>
                      <w:iCs/>
                      <w:sz w:val="18"/>
                      <w:szCs w:val="32"/>
                      <w:lang w:val="en-AU"/>
                    </w:rPr>
                  </w:pPr>
                  <w:r>
                    <w:rPr>
                      <w:b/>
                      <w:bCs/>
                      <w:i/>
                      <w:iCs/>
                      <w:sz w:val="18"/>
                      <w:szCs w:val="32"/>
                      <w:lang w:val="en-AU"/>
                    </w:rPr>
                    <w:t>K</w:t>
                  </w:r>
                </w:p>
              </w:tc>
              <w:tc>
                <w:tcPr>
                  <w:tcW w:w="850" w:type="dxa"/>
                  <w:shd w:val="clear" w:color="auto" w:fill="auto"/>
                </w:tcPr>
                <w:p w14:paraId="11CD2CC6" w14:textId="77777777" w:rsidR="00320A7D" w:rsidRPr="00886E71" w:rsidRDefault="00320A7D" w:rsidP="00FF08DF">
                  <w:pPr>
                    <w:pStyle w:val="NormalTableText"/>
                    <w:spacing w:after="0"/>
                    <w:rPr>
                      <w:sz w:val="18"/>
                      <w:szCs w:val="32"/>
                    </w:rPr>
                  </w:pPr>
                  <w:r w:rsidRPr="00886E71">
                    <w:rPr>
                      <w:sz w:val="18"/>
                      <w:szCs w:val="32"/>
                    </w:rPr>
                    <w:t>Nm/rad</w:t>
                  </w:r>
                </w:p>
              </w:tc>
            </w:tr>
            <w:tr w:rsidR="00320A7D" w:rsidRPr="00D613AF" w14:paraId="71743C03" w14:textId="77777777" w:rsidTr="00320A7D">
              <w:tc>
                <w:tcPr>
                  <w:tcW w:w="1951" w:type="dxa"/>
                  <w:shd w:val="clear" w:color="auto" w:fill="auto"/>
                </w:tcPr>
                <w:p w14:paraId="09F244AF" w14:textId="77777777" w:rsidR="00320A7D" w:rsidRPr="00886E71" w:rsidRDefault="00320A7D" w:rsidP="00FF08DF">
                  <w:pPr>
                    <w:pStyle w:val="NormalTableText"/>
                    <w:spacing w:after="0"/>
                    <w:rPr>
                      <w:sz w:val="18"/>
                      <w:szCs w:val="32"/>
                    </w:rPr>
                  </w:pPr>
                  <w:r w:rsidRPr="00886E71">
                    <w:rPr>
                      <w:sz w:val="18"/>
                      <w:szCs w:val="32"/>
                    </w:rPr>
                    <w:t xml:space="preserve">Friction Coefficient </w:t>
                  </w:r>
                </w:p>
              </w:tc>
              <w:tc>
                <w:tcPr>
                  <w:tcW w:w="851" w:type="dxa"/>
                  <w:shd w:val="clear" w:color="auto" w:fill="auto"/>
                </w:tcPr>
                <w:p w14:paraId="2E41998F" w14:textId="77777777" w:rsidR="00320A7D" w:rsidRPr="00886E71" w:rsidRDefault="00320A7D" w:rsidP="00FF08DF">
                  <w:pPr>
                    <w:pStyle w:val="NormalTableText"/>
                    <w:spacing w:after="0"/>
                    <w:rPr>
                      <w:b/>
                      <w:bCs/>
                      <w:i/>
                      <w:iCs/>
                      <w:sz w:val="18"/>
                      <w:szCs w:val="32"/>
                      <w:lang w:val="en-AU"/>
                    </w:rPr>
                  </w:pPr>
                  <w:r w:rsidRPr="00886E71">
                    <w:rPr>
                      <w:b/>
                      <w:bCs/>
                      <w:i/>
                      <w:iCs/>
                      <w:sz w:val="18"/>
                      <w:szCs w:val="32"/>
                      <w:lang w:val="en-AU"/>
                    </w:rPr>
                    <w:t>C</w:t>
                  </w:r>
                </w:p>
              </w:tc>
              <w:tc>
                <w:tcPr>
                  <w:tcW w:w="850" w:type="dxa"/>
                  <w:shd w:val="clear" w:color="auto" w:fill="auto"/>
                </w:tcPr>
                <w:p w14:paraId="25ACCE54" w14:textId="77777777" w:rsidR="00320A7D" w:rsidRPr="00886E71" w:rsidRDefault="00320A7D" w:rsidP="00FF08DF">
                  <w:pPr>
                    <w:pStyle w:val="NormalTableText"/>
                    <w:spacing w:after="0"/>
                    <w:rPr>
                      <w:sz w:val="18"/>
                      <w:szCs w:val="32"/>
                    </w:rPr>
                  </w:pPr>
                  <w:r w:rsidRPr="00886E71">
                    <w:rPr>
                      <w:sz w:val="18"/>
                      <w:szCs w:val="32"/>
                    </w:rPr>
                    <w:t>Nms/rad</w:t>
                  </w:r>
                </w:p>
              </w:tc>
            </w:tr>
          </w:tbl>
          <w:p w14:paraId="132F3495" w14:textId="77777777" w:rsidR="00320A7D" w:rsidRDefault="00320A7D" w:rsidP="00B42214">
            <w:pPr>
              <w:spacing w:before="240" w:after="240"/>
              <w:rPr>
                <w:b/>
                <w:bCs/>
                <w:sz w:val="28"/>
                <w:szCs w:val="22"/>
              </w:rPr>
            </w:pPr>
          </w:p>
        </w:tc>
        <w:tc>
          <w:tcPr>
            <w:tcW w:w="3081" w:type="dxa"/>
          </w:tcPr>
          <w:tbl>
            <w:tblPr>
              <w:tblStyle w:val="TableGrid"/>
              <w:tblpPr w:leftFromText="180" w:rightFromText="180" w:vertAnchor="text" w:horzAnchor="margin" w:tblpY="234"/>
              <w:tblW w:w="0" w:type="auto"/>
              <w:tblLook w:val="04A0" w:firstRow="1" w:lastRow="0" w:firstColumn="1" w:lastColumn="0" w:noHBand="0" w:noVBand="1"/>
            </w:tblPr>
            <w:tblGrid>
              <w:gridCol w:w="1526"/>
              <w:gridCol w:w="797"/>
            </w:tblGrid>
            <w:tr w:rsidR="00320A7D" w14:paraId="76BC4311" w14:textId="77777777" w:rsidTr="00320A7D">
              <w:tc>
                <w:tcPr>
                  <w:tcW w:w="1526" w:type="dxa"/>
                </w:tcPr>
                <w:p w14:paraId="1500E46A" w14:textId="77777777" w:rsidR="00320A7D" w:rsidRPr="00C721EA" w:rsidRDefault="00320A7D" w:rsidP="00FF08DF">
                  <w:pPr>
                    <w:pStyle w:val="NormalTableText"/>
                    <w:spacing w:after="0"/>
                    <w:rPr>
                      <w:b/>
                      <w:bCs/>
                      <w:sz w:val="18"/>
                      <w:szCs w:val="32"/>
                    </w:rPr>
                  </w:pPr>
                  <w:r w:rsidRPr="00C721EA">
                    <w:rPr>
                      <w:b/>
                      <w:bCs/>
                      <w:sz w:val="18"/>
                      <w:szCs w:val="32"/>
                    </w:rPr>
                    <w:t>Component</w:t>
                  </w:r>
                </w:p>
              </w:tc>
              <w:tc>
                <w:tcPr>
                  <w:tcW w:w="797" w:type="dxa"/>
                </w:tcPr>
                <w:p w14:paraId="5E477765" w14:textId="77777777" w:rsidR="00320A7D" w:rsidRPr="00C721EA" w:rsidRDefault="00320A7D" w:rsidP="00FF08DF">
                  <w:pPr>
                    <w:rPr>
                      <w:rFonts w:eastAsia="Times New Roman"/>
                      <w:b/>
                      <w:bCs/>
                      <w:sz w:val="18"/>
                      <w:szCs w:val="32"/>
                      <w:lang w:val="en-US"/>
                    </w:rPr>
                  </w:pPr>
                  <w:r w:rsidRPr="00C721EA">
                    <w:rPr>
                      <w:rFonts w:eastAsia="Times New Roman"/>
                      <w:b/>
                      <w:bCs/>
                      <w:sz w:val="18"/>
                      <w:szCs w:val="32"/>
                      <w:lang w:val="en-US"/>
                    </w:rPr>
                    <w:t>Symbol</w:t>
                  </w:r>
                </w:p>
              </w:tc>
            </w:tr>
            <w:tr w:rsidR="00320A7D" w14:paraId="543CD07B" w14:textId="77777777" w:rsidTr="00320A7D">
              <w:tc>
                <w:tcPr>
                  <w:tcW w:w="1526" w:type="dxa"/>
                </w:tcPr>
                <w:p w14:paraId="2F65DA2A" w14:textId="77777777" w:rsidR="00320A7D" w:rsidRPr="00886E71" w:rsidRDefault="00320A7D" w:rsidP="00FF08DF">
                  <w:pPr>
                    <w:pStyle w:val="NormalTableText"/>
                    <w:spacing w:after="0"/>
                    <w:rPr>
                      <w:sz w:val="18"/>
                      <w:szCs w:val="32"/>
                    </w:rPr>
                  </w:pPr>
                  <w:r>
                    <w:rPr>
                      <w:sz w:val="18"/>
                      <w:szCs w:val="32"/>
                    </w:rPr>
                    <w:t>Engine</w:t>
                  </w:r>
                </w:p>
              </w:tc>
              <w:tc>
                <w:tcPr>
                  <w:tcW w:w="797" w:type="dxa"/>
                </w:tcPr>
                <w:p w14:paraId="716F41D1" w14:textId="77777777" w:rsidR="00320A7D" w:rsidRPr="00B43751" w:rsidRDefault="00320A7D" w:rsidP="00FF08DF">
                  <w:pPr>
                    <w:pStyle w:val="NormalTableText"/>
                    <w:spacing w:after="0"/>
                    <w:rPr>
                      <w:i/>
                      <w:iCs/>
                      <w:sz w:val="18"/>
                      <w:szCs w:val="32"/>
                      <w:vertAlign w:val="subscript"/>
                      <w:lang w:val="en-AU"/>
                    </w:rPr>
                  </w:pPr>
                  <w:r w:rsidRPr="00B43751">
                    <w:rPr>
                      <w:i/>
                      <w:iCs/>
                      <w:sz w:val="18"/>
                      <w:szCs w:val="32"/>
                      <w:vertAlign w:val="subscript"/>
                      <w:lang w:val="en-AU"/>
                    </w:rPr>
                    <w:t>e</w:t>
                  </w:r>
                </w:p>
              </w:tc>
            </w:tr>
            <w:tr w:rsidR="00320A7D" w14:paraId="52036018" w14:textId="77777777" w:rsidTr="00320A7D">
              <w:tc>
                <w:tcPr>
                  <w:tcW w:w="1526" w:type="dxa"/>
                </w:tcPr>
                <w:p w14:paraId="3C16EBB4" w14:textId="77777777" w:rsidR="00320A7D" w:rsidRPr="00886E71" w:rsidRDefault="00320A7D" w:rsidP="00FF08DF">
                  <w:pPr>
                    <w:pStyle w:val="NormalTableText"/>
                    <w:spacing w:after="0"/>
                    <w:rPr>
                      <w:sz w:val="18"/>
                      <w:szCs w:val="32"/>
                    </w:rPr>
                  </w:pPr>
                  <w:r>
                    <w:rPr>
                      <w:sz w:val="18"/>
                      <w:szCs w:val="32"/>
                    </w:rPr>
                    <w:t>Flywheel</w:t>
                  </w:r>
                </w:p>
              </w:tc>
              <w:tc>
                <w:tcPr>
                  <w:tcW w:w="797" w:type="dxa"/>
                </w:tcPr>
                <w:p w14:paraId="565D3D3E" w14:textId="77777777" w:rsidR="00320A7D" w:rsidRPr="00B43751" w:rsidRDefault="00320A7D" w:rsidP="00FF08DF">
                  <w:pPr>
                    <w:pStyle w:val="NormalTableText"/>
                    <w:spacing w:after="0"/>
                    <w:rPr>
                      <w:i/>
                      <w:iCs/>
                      <w:sz w:val="18"/>
                      <w:szCs w:val="32"/>
                      <w:vertAlign w:val="subscript"/>
                      <w:lang w:val="en-AU"/>
                    </w:rPr>
                  </w:pPr>
                  <w:r w:rsidRPr="00B43751">
                    <w:rPr>
                      <w:i/>
                      <w:iCs/>
                      <w:sz w:val="18"/>
                      <w:szCs w:val="32"/>
                      <w:vertAlign w:val="subscript"/>
                      <w:lang w:val="en-AU"/>
                    </w:rPr>
                    <w:t>F</w:t>
                  </w:r>
                </w:p>
              </w:tc>
            </w:tr>
            <w:tr w:rsidR="00320A7D" w14:paraId="5CDBB91B" w14:textId="77777777" w:rsidTr="00320A7D">
              <w:tc>
                <w:tcPr>
                  <w:tcW w:w="1526" w:type="dxa"/>
                </w:tcPr>
                <w:p w14:paraId="668A5A20" w14:textId="77777777" w:rsidR="00320A7D" w:rsidRPr="00886E71" w:rsidRDefault="00320A7D" w:rsidP="00FF08DF">
                  <w:pPr>
                    <w:pStyle w:val="NormalTableText"/>
                    <w:spacing w:after="0"/>
                    <w:rPr>
                      <w:sz w:val="18"/>
                      <w:szCs w:val="32"/>
                    </w:rPr>
                  </w:pPr>
                  <w:r>
                    <w:rPr>
                      <w:sz w:val="18"/>
                      <w:szCs w:val="32"/>
                    </w:rPr>
                    <w:t>Clutch drum</w:t>
                  </w:r>
                </w:p>
              </w:tc>
              <w:tc>
                <w:tcPr>
                  <w:tcW w:w="797" w:type="dxa"/>
                </w:tcPr>
                <w:p w14:paraId="64B05C8F" w14:textId="77777777" w:rsidR="00320A7D" w:rsidRPr="00B43751" w:rsidRDefault="00320A7D" w:rsidP="00FF08DF">
                  <w:pPr>
                    <w:pStyle w:val="NormalTableText"/>
                    <w:spacing w:after="0"/>
                    <w:rPr>
                      <w:i/>
                      <w:iCs/>
                      <w:sz w:val="18"/>
                      <w:szCs w:val="32"/>
                      <w:vertAlign w:val="subscript"/>
                      <w:lang w:val="en-AU"/>
                    </w:rPr>
                  </w:pPr>
                  <w:r w:rsidRPr="00B43751">
                    <w:rPr>
                      <w:i/>
                      <w:iCs/>
                      <w:sz w:val="18"/>
                      <w:szCs w:val="32"/>
                      <w:vertAlign w:val="subscript"/>
                      <w:lang w:val="en-AU"/>
                    </w:rPr>
                    <w:t>C1</w:t>
                  </w:r>
                </w:p>
              </w:tc>
            </w:tr>
            <w:tr w:rsidR="00320A7D" w14:paraId="5C95CCF1" w14:textId="77777777" w:rsidTr="00320A7D">
              <w:tc>
                <w:tcPr>
                  <w:tcW w:w="1526" w:type="dxa"/>
                </w:tcPr>
                <w:p w14:paraId="745934DF" w14:textId="77777777" w:rsidR="00320A7D" w:rsidRPr="00886E71" w:rsidRDefault="00320A7D" w:rsidP="00FF08DF">
                  <w:pPr>
                    <w:pStyle w:val="NormalTableText"/>
                    <w:spacing w:after="0"/>
                    <w:rPr>
                      <w:sz w:val="18"/>
                      <w:szCs w:val="32"/>
                    </w:rPr>
                  </w:pPr>
                  <w:r>
                    <w:rPr>
                      <w:sz w:val="18"/>
                      <w:szCs w:val="32"/>
                    </w:rPr>
                    <w:t>Clutch hub</w:t>
                  </w:r>
                </w:p>
              </w:tc>
              <w:tc>
                <w:tcPr>
                  <w:tcW w:w="797" w:type="dxa"/>
                </w:tcPr>
                <w:p w14:paraId="1D4E36B7" w14:textId="77777777" w:rsidR="00320A7D" w:rsidRPr="00B43751" w:rsidRDefault="00320A7D" w:rsidP="00FF08DF">
                  <w:pPr>
                    <w:pStyle w:val="NormalTableText"/>
                    <w:spacing w:after="0"/>
                    <w:rPr>
                      <w:i/>
                      <w:iCs/>
                      <w:sz w:val="18"/>
                      <w:szCs w:val="32"/>
                      <w:vertAlign w:val="subscript"/>
                      <w:lang w:val="en-AU"/>
                    </w:rPr>
                  </w:pPr>
                  <w:r w:rsidRPr="00B43751">
                    <w:rPr>
                      <w:i/>
                      <w:iCs/>
                      <w:sz w:val="18"/>
                      <w:szCs w:val="32"/>
                      <w:vertAlign w:val="subscript"/>
                      <w:lang w:val="en-AU"/>
                    </w:rPr>
                    <w:t>C2</w:t>
                  </w:r>
                </w:p>
              </w:tc>
            </w:tr>
            <w:tr w:rsidR="00320A7D" w14:paraId="420F0204" w14:textId="77777777" w:rsidTr="00320A7D">
              <w:tc>
                <w:tcPr>
                  <w:tcW w:w="1526" w:type="dxa"/>
                </w:tcPr>
                <w:p w14:paraId="79E417CF" w14:textId="77777777" w:rsidR="00320A7D" w:rsidRPr="00886E71" w:rsidRDefault="00320A7D" w:rsidP="00FF08DF">
                  <w:pPr>
                    <w:pStyle w:val="NormalTableText"/>
                    <w:spacing w:after="0"/>
                    <w:rPr>
                      <w:sz w:val="18"/>
                      <w:szCs w:val="32"/>
                    </w:rPr>
                  </w:pPr>
                  <w:r>
                    <w:rPr>
                      <w:sz w:val="18"/>
                      <w:szCs w:val="32"/>
                    </w:rPr>
                    <w:t>Input Shaft</w:t>
                  </w:r>
                </w:p>
              </w:tc>
              <w:tc>
                <w:tcPr>
                  <w:tcW w:w="797" w:type="dxa"/>
                </w:tcPr>
                <w:p w14:paraId="3E724D5F" w14:textId="77777777" w:rsidR="00320A7D" w:rsidRPr="00B43751" w:rsidRDefault="00320A7D" w:rsidP="00FF08DF">
                  <w:pPr>
                    <w:pStyle w:val="NormalTableText"/>
                    <w:spacing w:after="0"/>
                    <w:rPr>
                      <w:i/>
                      <w:iCs/>
                      <w:sz w:val="18"/>
                      <w:szCs w:val="32"/>
                      <w:vertAlign w:val="subscript"/>
                      <w:lang w:val="en-AU"/>
                    </w:rPr>
                  </w:pPr>
                  <w:r w:rsidRPr="00B43751">
                    <w:rPr>
                      <w:i/>
                      <w:iCs/>
                      <w:sz w:val="18"/>
                      <w:szCs w:val="32"/>
                      <w:vertAlign w:val="subscript"/>
                      <w:lang w:val="en-AU"/>
                    </w:rPr>
                    <w:t>is</w:t>
                  </w:r>
                </w:p>
              </w:tc>
            </w:tr>
            <w:tr w:rsidR="00320A7D" w14:paraId="78951443" w14:textId="77777777" w:rsidTr="00320A7D">
              <w:tc>
                <w:tcPr>
                  <w:tcW w:w="1526" w:type="dxa"/>
                </w:tcPr>
                <w:p w14:paraId="54CD1863" w14:textId="77777777" w:rsidR="00320A7D" w:rsidRPr="00886E71" w:rsidRDefault="00320A7D" w:rsidP="00FF08DF">
                  <w:pPr>
                    <w:pStyle w:val="NormalTableText"/>
                    <w:spacing w:after="0"/>
                    <w:rPr>
                      <w:sz w:val="18"/>
                      <w:szCs w:val="32"/>
                    </w:rPr>
                  </w:pPr>
                  <w:r>
                    <w:rPr>
                      <w:sz w:val="18"/>
                      <w:szCs w:val="32"/>
                    </w:rPr>
                    <w:t>Gearbox</w:t>
                  </w:r>
                </w:p>
              </w:tc>
              <w:tc>
                <w:tcPr>
                  <w:tcW w:w="797" w:type="dxa"/>
                </w:tcPr>
                <w:p w14:paraId="5B2D6C00" w14:textId="77777777" w:rsidR="00320A7D" w:rsidRPr="00C721EA" w:rsidRDefault="00320A7D" w:rsidP="00FF08DF">
                  <w:pPr>
                    <w:pStyle w:val="NormalTableText"/>
                    <w:spacing w:after="0"/>
                    <w:rPr>
                      <w:i/>
                      <w:iCs/>
                      <w:sz w:val="18"/>
                      <w:szCs w:val="32"/>
                      <w:vertAlign w:val="subscript"/>
                      <w:lang w:val="en-AU"/>
                    </w:rPr>
                  </w:pPr>
                  <w:r>
                    <w:rPr>
                      <w:i/>
                      <w:iCs/>
                      <w:sz w:val="18"/>
                      <w:szCs w:val="32"/>
                      <w:vertAlign w:val="subscript"/>
                      <w:lang w:val="en-AU"/>
                    </w:rPr>
                    <w:t>g</w:t>
                  </w:r>
                </w:p>
              </w:tc>
            </w:tr>
            <w:tr w:rsidR="00320A7D" w14:paraId="791BEC69" w14:textId="77777777" w:rsidTr="00320A7D">
              <w:tc>
                <w:tcPr>
                  <w:tcW w:w="1526" w:type="dxa"/>
                </w:tcPr>
                <w:p w14:paraId="0A374D7F" w14:textId="77777777" w:rsidR="00320A7D" w:rsidRDefault="00320A7D" w:rsidP="00FF08DF">
                  <w:pPr>
                    <w:pStyle w:val="NormalTableText"/>
                    <w:spacing w:after="0"/>
                    <w:rPr>
                      <w:sz w:val="18"/>
                      <w:szCs w:val="32"/>
                    </w:rPr>
                  </w:pPr>
                  <w:r>
                    <w:rPr>
                      <w:sz w:val="18"/>
                      <w:szCs w:val="32"/>
                    </w:rPr>
                    <w:t>Output shaft</w:t>
                  </w:r>
                </w:p>
              </w:tc>
              <w:tc>
                <w:tcPr>
                  <w:tcW w:w="797" w:type="dxa"/>
                </w:tcPr>
                <w:p w14:paraId="06A4BE0F" w14:textId="77777777" w:rsidR="00320A7D" w:rsidRPr="00B43751" w:rsidRDefault="00320A7D" w:rsidP="00FF08DF">
                  <w:pPr>
                    <w:pStyle w:val="NormalTableText"/>
                    <w:spacing w:after="0"/>
                    <w:rPr>
                      <w:i/>
                      <w:iCs/>
                      <w:sz w:val="18"/>
                      <w:szCs w:val="32"/>
                      <w:vertAlign w:val="subscript"/>
                      <w:lang w:val="en-AU"/>
                    </w:rPr>
                  </w:pPr>
                  <w:r w:rsidRPr="00B43751">
                    <w:rPr>
                      <w:i/>
                      <w:iCs/>
                      <w:sz w:val="18"/>
                      <w:szCs w:val="32"/>
                      <w:vertAlign w:val="subscript"/>
                      <w:lang w:val="en-AU"/>
                    </w:rPr>
                    <w:t>os</w:t>
                  </w:r>
                </w:p>
              </w:tc>
            </w:tr>
            <w:tr w:rsidR="00320A7D" w14:paraId="2EC3CE3D" w14:textId="77777777" w:rsidTr="00320A7D">
              <w:tc>
                <w:tcPr>
                  <w:tcW w:w="1526" w:type="dxa"/>
                </w:tcPr>
                <w:p w14:paraId="3F49635E" w14:textId="77777777" w:rsidR="00320A7D" w:rsidRDefault="00320A7D" w:rsidP="00FF08DF">
                  <w:pPr>
                    <w:pStyle w:val="NormalTableText"/>
                    <w:spacing w:after="0"/>
                    <w:rPr>
                      <w:sz w:val="18"/>
                      <w:szCs w:val="32"/>
                    </w:rPr>
                  </w:pPr>
                  <w:r>
                    <w:rPr>
                      <w:sz w:val="18"/>
                      <w:szCs w:val="32"/>
                    </w:rPr>
                    <w:t>Differential</w:t>
                  </w:r>
                </w:p>
              </w:tc>
              <w:tc>
                <w:tcPr>
                  <w:tcW w:w="797" w:type="dxa"/>
                </w:tcPr>
                <w:p w14:paraId="7D75E449" w14:textId="77777777" w:rsidR="00320A7D" w:rsidRPr="00B43751" w:rsidRDefault="00320A7D" w:rsidP="00FF08DF">
                  <w:pPr>
                    <w:pStyle w:val="NormalTableText"/>
                    <w:spacing w:after="0"/>
                    <w:rPr>
                      <w:i/>
                      <w:iCs/>
                      <w:sz w:val="18"/>
                      <w:szCs w:val="32"/>
                      <w:vertAlign w:val="subscript"/>
                      <w:lang w:val="en-AU"/>
                    </w:rPr>
                  </w:pPr>
                  <w:r w:rsidRPr="00B43751">
                    <w:rPr>
                      <w:i/>
                      <w:iCs/>
                      <w:sz w:val="18"/>
                      <w:szCs w:val="32"/>
                      <w:vertAlign w:val="subscript"/>
                      <w:lang w:val="en-AU"/>
                    </w:rPr>
                    <w:t>d</w:t>
                  </w:r>
                </w:p>
              </w:tc>
            </w:tr>
            <w:tr w:rsidR="00320A7D" w14:paraId="019438C0" w14:textId="77777777" w:rsidTr="00320A7D">
              <w:tc>
                <w:tcPr>
                  <w:tcW w:w="1526" w:type="dxa"/>
                </w:tcPr>
                <w:p w14:paraId="28CBCE9B" w14:textId="77777777" w:rsidR="00320A7D" w:rsidRDefault="00320A7D" w:rsidP="00FF08DF">
                  <w:pPr>
                    <w:pStyle w:val="NormalTableText"/>
                    <w:spacing w:after="0"/>
                    <w:rPr>
                      <w:sz w:val="18"/>
                      <w:szCs w:val="32"/>
                    </w:rPr>
                  </w:pPr>
                  <w:r>
                    <w:rPr>
                      <w:sz w:val="18"/>
                      <w:szCs w:val="32"/>
                    </w:rPr>
                    <w:t>Motor</w:t>
                  </w:r>
                </w:p>
              </w:tc>
              <w:tc>
                <w:tcPr>
                  <w:tcW w:w="797" w:type="dxa"/>
                </w:tcPr>
                <w:p w14:paraId="2DC1DEFC" w14:textId="77777777" w:rsidR="00320A7D" w:rsidRPr="00B43751" w:rsidRDefault="00320A7D" w:rsidP="00FF08DF">
                  <w:pPr>
                    <w:pStyle w:val="NormalTableText"/>
                    <w:spacing w:after="0"/>
                    <w:rPr>
                      <w:i/>
                      <w:iCs/>
                      <w:sz w:val="18"/>
                      <w:szCs w:val="32"/>
                      <w:vertAlign w:val="subscript"/>
                      <w:lang w:val="en-AU"/>
                    </w:rPr>
                  </w:pPr>
                  <w:r w:rsidRPr="00B43751">
                    <w:rPr>
                      <w:i/>
                      <w:iCs/>
                      <w:sz w:val="18"/>
                      <w:szCs w:val="32"/>
                      <w:vertAlign w:val="subscript"/>
                      <w:lang w:val="en-AU"/>
                    </w:rPr>
                    <w:t>m</w:t>
                  </w:r>
                </w:p>
              </w:tc>
            </w:tr>
            <w:tr w:rsidR="00320A7D" w14:paraId="0CFC733F" w14:textId="77777777" w:rsidTr="00320A7D">
              <w:tc>
                <w:tcPr>
                  <w:tcW w:w="1526" w:type="dxa"/>
                </w:tcPr>
                <w:p w14:paraId="2E51D101" w14:textId="77777777" w:rsidR="00320A7D" w:rsidRDefault="00320A7D" w:rsidP="00FF08DF">
                  <w:pPr>
                    <w:pStyle w:val="NormalTableText"/>
                    <w:spacing w:after="0"/>
                    <w:rPr>
                      <w:sz w:val="18"/>
                      <w:szCs w:val="32"/>
                    </w:rPr>
                  </w:pPr>
                  <w:r>
                    <w:rPr>
                      <w:sz w:val="18"/>
                      <w:szCs w:val="32"/>
                    </w:rPr>
                    <w:t>Vehicle with tyre</w:t>
                  </w:r>
                </w:p>
              </w:tc>
              <w:tc>
                <w:tcPr>
                  <w:tcW w:w="797" w:type="dxa"/>
                </w:tcPr>
                <w:p w14:paraId="13CBD022" w14:textId="77777777" w:rsidR="00320A7D" w:rsidRPr="00B43751" w:rsidRDefault="00320A7D" w:rsidP="00FF08DF">
                  <w:pPr>
                    <w:pStyle w:val="NormalTableText"/>
                    <w:spacing w:after="0"/>
                    <w:rPr>
                      <w:i/>
                      <w:iCs/>
                      <w:sz w:val="18"/>
                      <w:szCs w:val="32"/>
                      <w:vertAlign w:val="subscript"/>
                      <w:lang w:val="en-AU"/>
                    </w:rPr>
                  </w:pPr>
                  <w:r>
                    <w:rPr>
                      <w:i/>
                      <w:iCs/>
                      <w:sz w:val="18"/>
                      <w:szCs w:val="32"/>
                      <w:vertAlign w:val="subscript"/>
                      <w:lang w:val="en-AU"/>
                    </w:rPr>
                    <w:t>W</w:t>
                  </w:r>
                </w:p>
              </w:tc>
            </w:tr>
          </w:tbl>
          <w:p w14:paraId="4BDDED46" w14:textId="77777777" w:rsidR="00320A7D" w:rsidRDefault="00320A7D" w:rsidP="00B42214">
            <w:pPr>
              <w:spacing w:before="240" w:after="240"/>
              <w:rPr>
                <w:b/>
                <w:bCs/>
                <w:sz w:val="28"/>
                <w:szCs w:val="22"/>
              </w:rPr>
            </w:pPr>
          </w:p>
        </w:tc>
      </w:tr>
    </w:tbl>
    <w:p w14:paraId="253C8E12" w14:textId="77777777" w:rsidR="00FB7B41" w:rsidRDefault="00FB7B41" w:rsidP="00B42214">
      <w:pPr>
        <w:spacing w:before="240" w:after="240"/>
        <w:rPr>
          <w:b/>
          <w:bCs/>
          <w:sz w:val="32"/>
          <w:szCs w:val="24"/>
        </w:rPr>
      </w:pPr>
      <w:r w:rsidRPr="00B42214">
        <w:rPr>
          <w:b/>
          <w:bCs/>
          <w:sz w:val="32"/>
          <w:szCs w:val="24"/>
        </w:rPr>
        <w:t>Appendix</w:t>
      </w:r>
    </w:p>
    <w:p w14:paraId="1F2309A7" w14:textId="77777777" w:rsidR="00320A7D" w:rsidRPr="00860A0B" w:rsidRDefault="00320A7D" w:rsidP="00320A7D">
      <w:pPr>
        <w:pStyle w:val="ListParagraph"/>
        <w:numPr>
          <w:ilvl w:val="0"/>
          <w:numId w:val="5"/>
        </w:numPr>
        <w:spacing w:before="240" w:after="240"/>
      </w:pPr>
      <w:r w:rsidRPr="00320A7D">
        <w:t>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320A7D" w14:paraId="1BDCC131" w14:textId="77777777" w:rsidTr="00320A7D">
        <w:tc>
          <w:tcPr>
            <w:tcW w:w="3080" w:type="dxa"/>
          </w:tcPr>
          <w:tbl>
            <w:tblPr>
              <w:tblpPr w:leftFromText="180" w:rightFromText="180" w:vertAnchor="text" w:horzAnchor="margin" w:tblpY="136"/>
              <w:tblW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992"/>
            </w:tblGrid>
            <w:tr w:rsidR="00320A7D" w:rsidRPr="00886E71" w14:paraId="3822C71F" w14:textId="77777777" w:rsidTr="00320A7D">
              <w:tc>
                <w:tcPr>
                  <w:tcW w:w="1101" w:type="dxa"/>
                  <w:shd w:val="clear" w:color="auto" w:fill="auto"/>
                </w:tcPr>
                <w:p w14:paraId="1E361F97" w14:textId="77777777" w:rsidR="00320A7D" w:rsidRPr="00886E71" w:rsidRDefault="00320A7D" w:rsidP="00FF08DF">
                  <w:pPr>
                    <w:pStyle w:val="NormalTableText"/>
                    <w:spacing w:after="0"/>
                    <w:rPr>
                      <w:b/>
                      <w:bCs/>
                      <w:sz w:val="18"/>
                      <w:szCs w:val="32"/>
                    </w:rPr>
                  </w:pPr>
                  <w:r>
                    <w:rPr>
                      <w:b/>
                      <w:bCs/>
                      <w:sz w:val="18"/>
                      <w:szCs w:val="32"/>
                    </w:rPr>
                    <w:t>Parameter</w:t>
                  </w:r>
                </w:p>
              </w:tc>
              <w:tc>
                <w:tcPr>
                  <w:tcW w:w="992" w:type="dxa"/>
                  <w:shd w:val="clear" w:color="auto" w:fill="auto"/>
                </w:tcPr>
                <w:p w14:paraId="1D66A81E" w14:textId="77777777" w:rsidR="00320A7D" w:rsidRDefault="00320A7D" w:rsidP="00FF08DF">
                  <w:pPr>
                    <w:pStyle w:val="NormalTableText"/>
                    <w:spacing w:after="0"/>
                    <w:rPr>
                      <w:b/>
                      <w:bCs/>
                      <w:sz w:val="18"/>
                      <w:szCs w:val="32"/>
                    </w:rPr>
                  </w:pPr>
                  <w:r>
                    <w:rPr>
                      <w:b/>
                      <w:bCs/>
                      <w:sz w:val="18"/>
                      <w:szCs w:val="32"/>
                    </w:rPr>
                    <w:t>Inertia</w:t>
                  </w:r>
                </w:p>
                <w:p w14:paraId="064C4C96" w14:textId="77777777" w:rsidR="00320A7D" w:rsidRPr="00FB7B41" w:rsidRDefault="00320A7D" w:rsidP="00FF08DF">
                  <w:pPr>
                    <w:pStyle w:val="NormalTableText"/>
                    <w:spacing w:after="0"/>
                    <w:rPr>
                      <w:sz w:val="18"/>
                      <w:szCs w:val="32"/>
                    </w:rPr>
                  </w:pPr>
                  <w:r w:rsidRPr="00FB7B41">
                    <w:rPr>
                      <w:sz w:val="16"/>
                      <w:szCs w:val="28"/>
                    </w:rPr>
                    <w:t>(kg-m</w:t>
                  </w:r>
                  <w:r w:rsidRPr="00FB7B41">
                    <w:rPr>
                      <w:sz w:val="16"/>
                      <w:szCs w:val="28"/>
                      <w:vertAlign w:val="superscript"/>
                    </w:rPr>
                    <w:t>2</w:t>
                  </w:r>
                  <w:r w:rsidRPr="00FB7B41">
                    <w:rPr>
                      <w:sz w:val="16"/>
                      <w:szCs w:val="28"/>
                    </w:rPr>
                    <w:t>)</w:t>
                  </w:r>
                </w:p>
              </w:tc>
            </w:tr>
            <w:tr w:rsidR="00320A7D" w:rsidRPr="00886E71" w14:paraId="36B905BD" w14:textId="77777777" w:rsidTr="00320A7D">
              <w:tc>
                <w:tcPr>
                  <w:tcW w:w="1101" w:type="dxa"/>
                  <w:shd w:val="clear" w:color="auto" w:fill="auto"/>
                </w:tcPr>
                <w:p w14:paraId="293DC5AF" w14:textId="77777777" w:rsidR="00320A7D" w:rsidRPr="00FB7B41" w:rsidRDefault="00EF3CE2" w:rsidP="00FF08DF">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w:rPr>
                              <w:rFonts w:ascii="Cambria Math" w:hAnsi="Cambria Math"/>
                              <w:sz w:val="18"/>
                              <w:szCs w:val="18"/>
                              <w:lang w:eastAsia="en-AU"/>
                            </w:rPr>
                            <m:t>e</m:t>
                          </m:r>
                        </m:sub>
                      </m:sSub>
                    </m:oMath>
                  </m:oMathPara>
                </w:p>
              </w:tc>
              <w:tc>
                <w:tcPr>
                  <w:tcW w:w="992" w:type="dxa"/>
                  <w:shd w:val="clear" w:color="auto" w:fill="auto"/>
                </w:tcPr>
                <w:p w14:paraId="41D580BF" w14:textId="77777777" w:rsidR="00320A7D" w:rsidRPr="00FB7B41" w:rsidRDefault="00320A7D" w:rsidP="00FF08DF">
                  <w:pPr>
                    <w:pStyle w:val="NormalTableText"/>
                    <w:spacing w:after="0"/>
                    <w:rPr>
                      <w:sz w:val="18"/>
                      <w:szCs w:val="32"/>
                      <w:lang w:val="en-AU"/>
                    </w:rPr>
                  </w:pPr>
                  <w:r w:rsidRPr="00FB7B41">
                    <w:rPr>
                      <w:sz w:val="18"/>
                      <w:szCs w:val="32"/>
                      <w:lang w:val="en-AU"/>
                    </w:rPr>
                    <w:t>0.4</w:t>
                  </w:r>
                </w:p>
              </w:tc>
            </w:tr>
            <w:tr w:rsidR="00320A7D" w:rsidRPr="00D613AF" w14:paraId="3415BB99" w14:textId="77777777" w:rsidTr="00320A7D">
              <w:tc>
                <w:tcPr>
                  <w:tcW w:w="1101" w:type="dxa"/>
                  <w:shd w:val="clear" w:color="auto" w:fill="auto"/>
                </w:tcPr>
                <w:p w14:paraId="731E0224" w14:textId="77777777" w:rsidR="00320A7D" w:rsidRPr="00B43751" w:rsidRDefault="00EF3CE2" w:rsidP="00FF08DF">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w:rPr>
                              <w:rFonts w:ascii="Cambria Math" w:hAnsi="Cambria Math"/>
                              <w:sz w:val="18"/>
                              <w:szCs w:val="18"/>
                              <w:lang w:eastAsia="en-AU"/>
                            </w:rPr>
                            <m:t>F</m:t>
                          </m:r>
                        </m:sub>
                      </m:sSub>
                    </m:oMath>
                  </m:oMathPara>
                </w:p>
              </w:tc>
              <w:tc>
                <w:tcPr>
                  <w:tcW w:w="992" w:type="dxa"/>
                  <w:shd w:val="clear" w:color="auto" w:fill="auto"/>
                </w:tcPr>
                <w:p w14:paraId="61452127" w14:textId="77777777" w:rsidR="00320A7D" w:rsidRPr="00B43751" w:rsidRDefault="00320A7D" w:rsidP="00FF08DF">
                  <w:pPr>
                    <w:pStyle w:val="NormalTableText"/>
                    <w:spacing w:after="0"/>
                    <w:rPr>
                      <w:sz w:val="18"/>
                      <w:szCs w:val="32"/>
                      <w:lang w:val="en-AU"/>
                    </w:rPr>
                  </w:pPr>
                  <w:r w:rsidRPr="00B43751">
                    <w:rPr>
                      <w:sz w:val="18"/>
                      <w:szCs w:val="32"/>
                      <w:lang w:val="en-AU"/>
                    </w:rPr>
                    <w:t>0.2</w:t>
                  </w:r>
                </w:p>
              </w:tc>
            </w:tr>
            <w:tr w:rsidR="00320A7D" w:rsidRPr="00D613AF" w14:paraId="4C0DD8B4" w14:textId="77777777" w:rsidTr="00320A7D">
              <w:tc>
                <w:tcPr>
                  <w:tcW w:w="1101" w:type="dxa"/>
                  <w:shd w:val="clear" w:color="auto" w:fill="auto"/>
                </w:tcPr>
                <w:p w14:paraId="40CA9BAC" w14:textId="77777777" w:rsidR="00320A7D" w:rsidRPr="00B43751" w:rsidRDefault="00EF3CE2" w:rsidP="00FF08DF">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cs="Courier New"/>
                              <w:color w:val="000000"/>
                              <w:sz w:val="20"/>
                              <w:lang w:eastAsia="en-AU"/>
                            </w:rPr>
                            <m:t>c1</m:t>
                          </m:r>
                        </m:sub>
                      </m:sSub>
                    </m:oMath>
                  </m:oMathPara>
                </w:p>
              </w:tc>
              <w:tc>
                <w:tcPr>
                  <w:tcW w:w="992" w:type="dxa"/>
                  <w:shd w:val="clear" w:color="auto" w:fill="auto"/>
                </w:tcPr>
                <w:p w14:paraId="37C2ED14" w14:textId="77777777" w:rsidR="00320A7D" w:rsidRPr="00FB7B41" w:rsidRDefault="00320A7D" w:rsidP="00FF08DF">
                  <w:pPr>
                    <w:pStyle w:val="NormalTableText"/>
                    <w:spacing w:after="0"/>
                    <w:rPr>
                      <w:sz w:val="18"/>
                      <w:szCs w:val="32"/>
                      <w:lang w:val="en-AU"/>
                    </w:rPr>
                  </w:pPr>
                  <w:r w:rsidRPr="00B43751">
                    <w:rPr>
                      <w:sz w:val="18"/>
                      <w:szCs w:val="32"/>
                      <w:lang w:val="en-AU"/>
                    </w:rPr>
                    <w:t>0.0072</w:t>
                  </w:r>
                </w:p>
              </w:tc>
            </w:tr>
            <w:tr w:rsidR="00320A7D" w:rsidRPr="00D613AF" w14:paraId="29CAD964" w14:textId="77777777" w:rsidTr="00320A7D">
              <w:tc>
                <w:tcPr>
                  <w:tcW w:w="1101" w:type="dxa"/>
                  <w:shd w:val="clear" w:color="auto" w:fill="auto"/>
                </w:tcPr>
                <w:p w14:paraId="4A3F5352" w14:textId="77777777" w:rsidR="00320A7D" w:rsidRPr="00B43751" w:rsidRDefault="00EF3CE2" w:rsidP="00FF08DF">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cs="Courier New"/>
                              <w:color w:val="000000"/>
                              <w:sz w:val="20"/>
                              <w:lang w:eastAsia="en-AU"/>
                            </w:rPr>
                            <m:t>c2</m:t>
                          </m:r>
                        </m:sub>
                      </m:sSub>
                    </m:oMath>
                  </m:oMathPara>
                </w:p>
              </w:tc>
              <w:tc>
                <w:tcPr>
                  <w:tcW w:w="992" w:type="dxa"/>
                  <w:shd w:val="clear" w:color="auto" w:fill="auto"/>
                </w:tcPr>
                <w:p w14:paraId="7A6C5A23" w14:textId="77777777" w:rsidR="00320A7D" w:rsidRPr="00B43751" w:rsidRDefault="00320A7D" w:rsidP="00FF08DF">
                  <w:pPr>
                    <w:pStyle w:val="NormalTableText"/>
                    <w:spacing w:after="0"/>
                    <w:rPr>
                      <w:sz w:val="18"/>
                      <w:szCs w:val="32"/>
                      <w:lang w:val="en-AU"/>
                    </w:rPr>
                  </w:pPr>
                  <w:r w:rsidRPr="00B43751">
                    <w:rPr>
                      <w:sz w:val="18"/>
                      <w:szCs w:val="32"/>
                      <w:lang w:val="en-AU"/>
                    </w:rPr>
                    <w:t>0.0125</w:t>
                  </w:r>
                </w:p>
              </w:tc>
            </w:tr>
            <w:tr w:rsidR="00320A7D" w:rsidRPr="00D613AF" w14:paraId="2BB8926A" w14:textId="77777777" w:rsidTr="00320A7D">
              <w:tc>
                <w:tcPr>
                  <w:tcW w:w="1101" w:type="dxa"/>
                  <w:shd w:val="clear" w:color="auto" w:fill="auto"/>
                </w:tcPr>
                <w:p w14:paraId="6602A1B9" w14:textId="77777777" w:rsidR="00320A7D" w:rsidRPr="00B43751" w:rsidRDefault="00EF3CE2" w:rsidP="00FF08DF">
                  <w:pPr>
                    <w:pStyle w:val="NormalTableText"/>
                    <w:spacing w:after="0"/>
                    <w:rPr>
                      <w:rFonts w:eastAsia="Times"/>
                      <w:sz w:val="18"/>
                      <w:szCs w:val="18"/>
                      <w:lang w:eastAsia="en-AU"/>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cs="Courier New"/>
                              <w:color w:val="000000"/>
                              <w:sz w:val="20"/>
                              <w:lang w:eastAsia="en-AU"/>
                            </w:rPr>
                            <m:t>g1</m:t>
                          </m:r>
                        </m:sub>
                      </m:sSub>
                    </m:oMath>
                  </m:oMathPara>
                </w:p>
              </w:tc>
              <w:tc>
                <w:tcPr>
                  <w:tcW w:w="992" w:type="dxa"/>
                  <w:shd w:val="clear" w:color="auto" w:fill="auto"/>
                </w:tcPr>
                <w:p w14:paraId="0E033297" w14:textId="77777777" w:rsidR="00320A7D" w:rsidRPr="00B43751" w:rsidRDefault="00320A7D" w:rsidP="00FF08DF">
                  <w:pPr>
                    <w:pStyle w:val="NormalTableText"/>
                    <w:spacing w:after="0"/>
                    <w:rPr>
                      <w:sz w:val="18"/>
                      <w:szCs w:val="32"/>
                      <w:lang w:val="en-AU"/>
                    </w:rPr>
                  </w:pPr>
                  <w:r w:rsidRPr="00B43751">
                    <w:rPr>
                      <w:sz w:val="18"/>
                      <w:szCs w:val="32"/>
                      <w:lang w:val="en-AU"/>
                    </w:rPr>
                    <w:t>0.0006</w:t>
                  </w:r>
                </w:p>
              </w:tc>
            </w:tr>
            <w:tr w:rsidR="00320A7D" w:rsidRPr="00D613AF" w14:paraId="636D119A" w14:textId="77777777" w:rsidTr="00320A7D">
              <w:tc>
                <w:tcPr>
                  <w:tcW w:w="1101" w:type="dxa"/>
                  <w:shd w:val="clear" w:color="auto" w:fill="auto"/>
                </w:tcPr>
                <w:p w14:paraId="62D5B1E4" w14:textId="77777777" w:rsidR="00320A7D" w:rsidRPr="00B43751" w:rsidRDefault="00EF3CE2" w:rsidP="00FF08DF">
                  <w:pPr>
                    <w:pStyle w:val="NormalTableText"/>
                    <w:spacing w:after="0"/>
                    <w:rPr>
                      <w:rFonts w:eastAsia="Times"/>
                      <w:sz w:val="18"/>
                      <w:szCs w:val="18"/>
                      <w:lang w:eastAsia="en-AU"/>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cs="Courier New"/>
                              <w:color w:val="000000"/>
                              <w:sz w:val="20"/>
                              <w:lang w:eastAsia="en-AU"/>
                            </w:rPr>
                            <m:t>g2</m:t>
                          </m:r>
                        </m:sub>
                      </m:sSub>
                    </m:oMath>
                  </m:oMathPara>
                </w:p>
              </w:tc>
              <w:tc>
                <w:tcPr>
                  <w:tcW w:w="992" w:type="dxa"/>
                  <w:shd w:val="clear" w:color="auto" w:fill="auto"/>
                </w:tcPr>
                <w:p w14:paraId="3B16594F" w14:textId="77777777" w:rsidR="00320A7D" w:rsidRPr="00B43751" w:rsidRDefault="00320A7D" w:rsidP="00FF08DF">
                  <w:pPr>
                    <w:pStyle w:val="NormalTableText"/>
                    <w:spacing w:after="0"/>
                    <w:rPr>
                      <w:sz w:val="18"/>
                      <w:szCs w:val="32"/>
                      <w:lang w:val="en-AU"/>
                    </w:rPr>
                  </w:pPr>
                  <w:r w:rsidRPr="00B43751">
                    <w:rPr>
                      <w:sz w:val="18"/>
                      <w:szCs w:val="32"/>
                      <w:lang w:val="en-AU"/>
                    </w:rPr>
                    <w:t>0.0013</w:t>
                  </w:r>
                </w:p>
              </w:tc>
            </w:tr>
            <w:tr w:rsidR="00320A7D" w:rsidRPr="00D613AF" w14:paraId="0F5E97F2" w14:textId="77777777" w:rsidTr="00320A7D">
              <w:tc>
                <w:tcPr>
                  <w:tcW w:w="1101" w:type="dxa"/>
                  <w:shd w:val="clear" w:color="auto" w:fill="auto"/>
                </w:tcPr>
                <w:p w14:paraId="6A491BFB" w14:textId="77777777" w:rsidR="00320A7D" w:rsidRPr="00B43751" w:rsidRDefault="00EF3CE2" w:rsidP="00FF08DF">
                  <w:pPr>
                    <w:pStyle w:val="NormalTableText"/>
                    <w:spacing w:after="0"/>
                    <w:rPr>
                      <w:rFonts w:eastAsia="Times"/>
                      <w:sz w:val="18"/>
                      <w:szCs w:val="18"/>
                      <w:lang w:eastAsia="en-AU"/>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cs="Courier New"/>
                              <w:color w:val="000000"/>
                              <w:sz w:val="20"/>
                              <w:lang w:eastAsia="en-AU"/>
                            </w:rPr>
                            <m:t>d1</m:t>
                          </m:r>
                        </m:sub>
                      </m:sSub>
                    </m:oMath>
                  </m:oMathPara>
                </w:p>
              </w:tc>
              <w:tc>
                <w:tcPr>
                  <w:tcW w:w="992" w:type="dxa"/>
                  <w:shd w:val="clear" w:color="auto" w:fill="auto"/>
                </w:tcPr>
                <w:p w14:paraId="11C360A0" w14:textId="77777777" w:rsidR="00320A7D" w:rsidRPr="00B43751" w:rsidRDefault="00320A7D" w:rsidP="00FF08DF">
                  <w:pPr>
                    <w:pStyle w:val="NormalTableText"/>
                    <w:spacing w:after="0"/>
                    <w:rPr>
                      <w:sz w:val="18"/>
                      <w:szCs w:val="32"/>
                      <w:lang w:val="en-AU"/>
                    </w:rPr>
                  </w:pPr>
                  <w:r w:rsidRPr="00B43751">
                    <w:rPr>
                      <w:sz w:val="18"/>
                      <w:szCs w:val="32"/>
                      <w:lang w:val="en-AU"/>
                    </w:rPr>
                    <w:t>0.16</w:t>
                  </w:r>
                </w:p>
              </w:tc>
            </w:tr>
            <w:tr w:rsidR="00320A7D" w:rsidRPr="00D613AF" w14:paraId="36B78B97" w14:textId="77777777" w:rsidTr="00320A7D">
              <w:tc>
                <w:tcPr>
                  <w:tcW w:w="1101" w:type="dxa"/>
                  <w:shd w:val="clear" w:color="auto" w:fill="auto"/>
                </w:tcPr>
                <w:p w14:paraId="3AF7CCC5" w14:textId="77777777" w:rsidR="00320A7D" w:rsidRPr="00B43751" w:rsidRDefault="00EF3CE2" w:rsidP="00FF08DF">
                  <w:pPr>
                    <w:pStyle w:val="NormalTableText"/>
                    <w:spacing w:after="0"/>
                    <w:rPr>
                      <w:rFonts w:eastAsia="Times"/>
                      <w:sz w:val="18"/>
                      <w:szCs w:val="18"/>
                      <w:lang w:eastAsia="en-AU"/>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m:rPr>
                              <m:sty m:val="p"/>
                            </m:rPr>
                            <w:rPr>
                              <w:rFonts w:ascii="Cambria Math" w:hAnsi="Cambria Math" w:cs="Courier New"/>
                              <w:color w:val="000000"/>
                              <w:sz w:val="20"/>
                              <w:lang w:eastAsia="en-AU"/>
                            </w:rPr>
                            <m:t>d2</m:t>
                          </m:r>
                        </m:sub>
                      </m:sSub>
                    </m:oMath>
                  </m:oMathPara>
                </w:p>
              </w:tc>
              <w:tc>
                <w:tcPr>
                  <w:tcW w:w="992" w:type="dxa"/>
                  <w:shd w:val="clear" w:color="auto" w:fill="auto"/>
                </w:tcPr>
                <w:p w14:paraId="4F7781B3" w14:textId="77777777" w:rsidR="00320A7D" w:rsidRPr="00B43751" w:rsidRDefault="00320A7D" w:rsidP="00FF08DF">
                  <w:pPr>
                    <w:pStyle w:val="NormalTableText"/>
                    <w:spacing w:after="0"/>
                    <w:rPr>
                      <w:sz w:val="18"/>
                      <w:szCs w:val="32"/>
                      <w:lang w:val="en-AU"/>
                    </w:rPr>
                  </w:pPr>
                  <w:r>
                    <w:rPr>
                      <w:sz w:val="18"/>
                      <w:szCs w:val="32"/>
                      <w:lang w:val="en-AU"/>
                    </w:rPr>
                    <w:t>1.</w:t>
                  </w:r>
                  <w:r w:rsidRPr="00B43751">
                    <w:rPr>
                      <w:sz w:val="18"/>
                      <w:szCs w:val="32"/>
                      <w:lang w:val="en-AU"/>
                    </w:rPr>
                    <w:t>6</w:t>
                  </w:r>
                </w:p>
              </w:tc>
            </w:tr>
            <w:tr w:rsidR="00320A7D" w:rsidRPr="00D613AF" w14:paraId="214D919A" w14:textId="77777777" w:rsidTr="00320A7D">
              <w:tc>
                <w:tcPr>
                  <w:tcW w:w="1101" w:type="dxa"/>
                  <w:shd w:val="clear" w:color="auto" w:fill="auto"/>
                </w:tcPr>
                <w:p w14:paraId="3A72F859" w14:textId="77777777" w:rsidR="00320A7D" w:rsidRPr="00B43751" w:rsidRDefault="00EF3CE2" w:rsidP="00FF08DF">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w:rPr>
                              <w:rFonts w:ascii="Cambria Math" w:hAnsi="Cambria Math"/>
                              <w:sz w:val="18"/>
                              <w:szCs w:val="18"/>
                              <w:lang w:eastAsia="en-AU"/>
                            </w:rPr>
                            <m:t>m</m:t>
                          </m:r>
                        </m:sub>
                      </m:sSub>
                    </m:oMath>
                  </m:oMathPara>
                </w:p>
              </w:tc>
              <w:tc>
                <w:tcPr>
                  <w:tcW w:w="992" w:type="dxa"/>
                  <w:shd w:val="clear" w:color="auto" w:fill="auto"/>
                </w:tcPr>
                <w:p w14:paraId="67AE35A9" w14:textId="77777777" w:rsidR="00320A7D" w:rsidRPr="00FB7B41" w:rsidRDefault="00320A7D" w:rsidP="00FF08DF">
                  <w:pPr>
                    <w:pStyle w:val="NormalTableText"/>
                    <w:spacing w:after="0"/>
                    <w:rPr>
                      <w:sz w:val="18"/>
                      <w:szCs w:val="32"/>
                      <w:lang w:val="en-AU"/>
                    </w:rPr>
                  </w:pPr>
                  <w:r w:rsidRPr="00B43751">
                    <w:rPr>
                      <w:sz w:val="18"/>
                      <w:szCs w:val="32"/>
                      <w:lang w:val="en-AU"/>
                    </w:rPr>
                    <w:t>0.0045</w:t>
                  </w:r>
                </w:p>
              </w:tc>
            </w:tr>
            <w:tr w:rsidR="00320A7D" w:rsidRPr="00D613AF" w14:paraId="3AF7227A" w14:textId="77777777" w:rsidTr="00320A7D">
              <w:trPr>
                <w:trHeight w:val="247"/>
              </w:trPr>
              <w:tc>
                <w:tcPr>
                  <w:tcW w:w="1101" w:type="dxa"/>
                  <w:shd w:val="clear" w:color="auto" w:fill="auto"/>
                </w:tcPr>
                <w:p w14:paraId="37D7886D" w14:textId="77777777" w:rsidR="00320A7D" w:rsidRPr="00B43751" w:rsidRDefault="00EF3CE2" w:rsidP="00FF08DF">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I</m:t>
                          </m:r>
                        </m:e>
                        <m:sub>
                          <m:r>
                            <w:rPr>
                              <w:rFonts w:ascii="Cambria Math" w:hAnsi="Cambria Math"/>
                              <w:sz w:val="18"/>
                              <w:szCs w:val="18"/>
                              <w:lang w:eastAsia="en-AU"/>
                            </w:rPr>
                            <m:t>w</m:t>
                          </m:r>
                        </m:sub>
                      </m:sSub>
                    </m:oMath>
                  </m:oMathPara>
                </w:p>
              </w:tc>
              <w:tc>
                <w:tcPr>
                  <w:tcW w:w="992" w:type="dxa"/>
                  <w:shd w:val="clear" w:color="auto" w:fill="auto"/>
                </w:tcPr>
                <w:p w14:paraId="6299A260" w14:textId="77777777" w:rsidR="00320A7D" w:rsidRPr="00FB7B41" w:rsidRDefault="00320A7D" w:rsidP="00FF08DF">
                  <w:pPr>
                    <w:pStyle w:val="NormalTableText"/>
                    <w:spacing w:after="0"/>
                    <w:rPr>
                      <w:sz w:val="18"/>
                      <w:szCs w:val="32"/>
                      <w:lang w:val="en-AU"/>
                    </w:rPr>
                  </w:pPr>
                  <w:r>
                    <w:rPr>
                      <w:sz w:val="18"/>
                      <w:szCs w:val="32"/>
                      <w:lang w:val="en-AU"/>
                    </w:rPr>
                    <w:t>1</w:t>
                  </w:r>
                  <w:r w:rsidRPr="00B43751">
                    <w:rPr>
                      <w:sz w:val="18"/>
                      <w:szCs w:val="32"/>
                      <w:lang w:val="en-AU"/>
                    </w:rPr>
                    <w:t>67.558</w:t>
                  </w:r>
                </w:p>
              </w:tc>
            </w:tr>
          </w:tbl>
          <w:p w14:paraId="35F287D9" w14:textId="77777777" w:rsidR="00320A7D" w:rsidRDefault="00320A7D" w:rsidP="00B42214">
            <w:pPr>
              <w:spacing w:before="240" w:after="240"/>
              <w:rPr>
                <w:b/>
                <w:bCs/>
                <w:sz w:val="32"/>
                <w:szCs w:val="24"/>
              </w:rPr>
            </w:pPr>
          </w:p>
        </w:tc>
        <w:tc>
          <w:tcPr>
            <w:tcW w:w="3081" w:type="dxa"/>
          </w:tcPr>
          <w:tbl>
            <w:tblPr>
              <w:tblpPr w:leftFromText="180" w:rightFromText="180" w:vertAnchor="text" w:horzAnchor="margin" w:tblpY="217"/>
              <w:tblOverlap w:val="never"/>
              <w:tblW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992"/>
            </w:tblGrid>
            <w:tr w:rsidR="00320A7D" w:rsidRPr="00886E71" w14:paraId="36E368BC" w14:textId="77777777" w:rsidTr="00320A7D">
              <w:tc>
                <w:tcPr>
                  <w:tcW w:w="1101" w:type="dxa"/>
                  <w:shd w:val="clear" w:color="auto" w:fill="auto"/>
                </w:tcPr>
                <w:p w14:paraId="34526E64" w14:textId="77777777" w:rsidR="00320A7D" w:rsidRPr="00886E71" w:rsidRDefault="00320A7D" w:rsidP="00320A7D">
                  <w:pPr>
                    <w:pStyle w:val="NormalTableText"/>
                    <w:spacing w:after="0"/>
                    <w:rPr>
                      <w:b/>
                      <w:bCs/>
                      <w:sz w:val="18"/>
                      <w:szCs w:val="32"/>
                    </w:rPr>
                  </w:pPr>
                  <w:r>
                    <w:rPr>
                      <w:b/>
                      <w:bCs/>
                      <w:sz w:val="18"/>
                      <w:szCs w:val="32"/>
                    </w:rPr>
                    <w:t>Parameter</w:t>
                  </w:r>
                </w:p>
              </w:tc>
              <w:tc>
                <w:tcPr>
                  <w:tcW w:w="992" w:type="dxa"/>
                  <w:shd w:val="clear" w:color="auto" w:fill="auto"/>
                </w:tcPr>
                <w:p w14:paraId="5961D502" w14:textId="77777777" w:rsidR="00320A7D" w:rsidRDefault="00320A7D" w:rsidP="00320A7D">
                  <w:pPr>
                    <w:pStyle w:val="NormalTableText"/>
                    <w:spacing w:after="0"/>
                    <w:rPr>
                      <w:b/>
                      <w:bCs/>
                      <w:sz w:val="18"/>
                      <w:szCs w:val="32"/>
                    </w:rPr>
                  </w:pPr>
                  <w:r w:rsidRPr="007359C2">
                    <w:rPr>
                      <w:b/>
                      <w:bCs/>
                      <w:sz w:val="18"/>
                      <w:szCs w:val="32"/>
                    </w:rPr>
                    <w:t>Stiffness</w:t>
                  </w:r>
                </w:p>
                <w:p w14:paraId="19359009" w14:textId="77777777" w:rsidR="00320A7D" w:rsidRPr="00FB7B41" w:rsidRDefault="00320A7D" w:rsidP="00320A7D">
                  <w:pPr>
                    <w:pStyle w:val="NormalTableText"/>
                    <w:spacing w:after="0"/>
                    <w:rPr>
                      <w:sz w:val="18"/>
                      <w:szCs w:val="32"/>
                    </w:rPr>
                  </w:pPr>
                  <w:r w:rsidRPr="00FB7B41">
                    <w:rPr>
                      <w:sz w:val="16"/>
                      <w:szCs w:val="28"/>
                    </w:rPr>
                    <w:t>(</w:t>
                  </w:r>
                  <w:r w:rsidRPr="007359C2">
                    <w:rPr>
                      <w:sz w:val="16"/>
                      <w:szCs w:val="28"/>
                    </w:rPr>
                    <w:t>Nm/rad</w:t>
                  </w:r>
                  <w:r w:rsidRPr="00FB7B41">
                    <w:rPr>
                      <w:sz w:val="16"/>
                      <w:szCs w:val="28"/>
                    </w:rPr>
                    <w:t>)</w:t>
                  </w:r>
                </w:p>
              </w:tc>
            </w:tr>
            <w:tr w:rsidR="00320A7D" w:rsidRPr="00886E71" w14:paraId="7E3263C5" w14:textId="77777777" w:rsidTr="00320A7D">
              <w:tc>
                <w:tcPr>
                  <w:tcW w:w="1101" w:type="dxa"/>
                  <w:shd w:val="clear" w:color="auto" w:fill="auto"/>
                </w:tcPr>
                <w:p w14:paraId="4D35C85E" w14:textId="77777777" w:rsidR="00320A7D" w:rsidRPr="00FB7B41" w:rsidRDefault="00EF3CE2" w:rsidP="00320A7D">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e</m:t>
                          </m:r>
                        </m:sub>
                      </m:sSub>
                    </m:oMath>
                  </m:oMathPara>
                </w:p>
              </w:tc>
              <w:tc>
                <w:tcPr>
                  <w:tcW w:w="992" w:type="dxa"/>
                  <w:shd w:val="clear" w:color="auto" w:fill="auto"/>
                </w:tcPr>
                <w:p w14:paraId="23549059" w14:textId="77777777" w:rsidR="00320A7D" w:rsidRPr="00FB7B41" w:rsidRDefault="00320A7D" w:rsidP="00320A7D">
                  <w:pPr>
                    <w:pStyle w:val="NormalTableText"/>
                    <w:spacing w:after="0"/>
                    <w:rPr>
                      <w:sz w:val="18"/>
                      <w:szCs w:val="32"/>
                      <w:lang w:val="en-AU"/>
                    </w:rPr>
                  </w:pPr>
                  <w:r w:rsidRPr="007359C2">
                    <w:rPr>
                      <w:sz w:val="18"/>
                      <w:szCs w:val="32"/>
                      <w:lang w:val="en-AU"/>
                    </w:rPr>
                    <w:t>95000</w:t>
                  </w:r>
                </w:p>
              </w:tc>
            </w:tr>
            <w:tr w:rsidR="00320A7D" w:rsidRPr="00D613AF" w14:paraId="13983F8F" w14:textId="77777777" w:rsidTr="00320A7D">
              <w:tc>
                <w:tcPr>
                  <w:tcW w:w="1101" w:type="dxa"/>
                  <w:shd w:val="clear" w:color="auto" w:fill="auto"/>
                </w:tcPr>
                <w:p w14:paraId="6E2A7AAB" w14:textId="77777777" w:rsidR="00320A7D" w:rsidRPr="00B43751" w:rsidRDefault="00EF3CE2" w:rsidP="00320A7D">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K</m:t>
                          </m:r>
                        </m:e>
                        <m:sub>
                          <m:r>
                            <w:rPr>
                              <w:rFonts w:ascii="Cambria Math" w:hAnsi="Cambria Math"/>
                              <w:sz w:val="18"/>
                              <w:szCs w:val="18"/>
                              <w:lang w:eastAsia="en-AU"/>
                            </w:rPr>
                            <m:t>F</m:t>
                          </m:r>
                        </m:sub>
                      </m:sSub>
                    </m:oMath>
                  </m:oMathPara>
                </w:p>
              </w:tc>
              <w:tc>
                <w:tcPr>
                  <w:tcW w:w="992" w:type="dxa"/>
                  <w:shd w:val="clear" w:color="auto" w:fill="auto"/>
                </w:tcPr>
                <w:p w14:paraId="6EB0E6EF" w14:textId="77777777" w:rsidR="00320A7D" w:rsidRPr="00B43751" w:rsidRDefault="00320A7D" w:rsidP="00320A7D">
                  <w:pPr>
                    <w:pStyle w:val="NormalTableText"/>
                    <w:spacing w:after="0"/>
                    <w:rPr>
                      <w:sz w:val="18"/>
                      <w:szCs w:val="32"/>
                      <w:lang w:val="en-AU"/>
                    </w:rPr>
                  </w:pPr>
                  <w:r>
                    <w:rPr>
                      <w:sz w:val="18"/>
                      <w:szCs w:val="32"/>
                      <w:lang w:val="en-AU"/>
                    </w:rPr>
                    <w:t>2000</w:t>
                  </w:r>
                </w:p>
              </w:tc>
            </w:tr>
            <w:tr w:rsidR="00320A7D" w:rsidRPr="00D613AF" w14:paraId="6E3C6377" w14:textId="77777777" w:rsidTr="00320A7D">
              <w:tc>
                <w:tcPr>
                  <w:tcW w:w="1101" w:type="dxa"/>
                  <w:shd w:val="clear" w:color="auto" w:fill="auto"/>
                </w:tcPr>
                <w:p w14:paraId="52CB179B" w14:textId="77777777" w:rsidR="00320A7D" w:rsidRPr="00B43751" w:rsidRDefault="00EF3CE2" w:rsidP="00320A7D">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K</m:t>
                          </m:r>
                        </m:e>
                        <m:sub>
                          <m:r>
                            <m:rPr>
                              <m:sty m:val="p"/>
                            </m:rPr>
                            <w:rPr>
                              <w:rFonts w:ascii="Cambria Math" w:hAnsi="Cambria Math" w:cs="Courier New"/>
                              <w:color w:val="000000"/>
                              <w:sz w:val="20"/>
                              <w:lang w:eastAsia="en-AU"/>
                            </w:rPr>
                            <m:t>is</m:t>
                          </m:r>
                        </m:sub>
                      </m:sSub>
                    </m:oMath>
                  </m:oMathPara>
                </w:p>
              </w:tc>
              <w:tc>
                <w:tcPr>
                  <w:tcW w:w="992" w:type="dxa"/>
                  <w:shd w:val="clear" w:color="auto" w:fill="auto"/>
                </w:tcPr>
                <w:p w14:paraId="54557A29" w14:textId="77777777" w:rsidR="00320A7D" w:rsidRPr="00FB7B41" w:rsidRDefault="00320A7D" w:rsidP="00320A7D">
                  <w:pPr>
                    <w:pStyle w:val="NormalTableText"/>
                    <w:spacing w:after="0"/>
                    <w:rPr>
                      <w:sz w:val="18"/>
                      <w:szCs w:val="32"/>
                      <w:lang w:val="en-AU"/>
                    </w:rPr>
                  </w:pPr>
                  <w:r>
                    <w:rPr>
                      <w:sz w:val="18"/>
                      <w:szCs w:val="32"/>
                      <w:lang w:val="en-AU"/>
                    </w:rPr>
                    <w:t>5600</w:t>
                  </w:r>
                </w:p>
              </w:tc>
            </w:tr>
            <w:tr w:rsidR="00320A7D" w:rsidRPr="00D613AF" w14:paraId="2FE801F7" w14:textId="77777777" w:rsidTr="00320A7D">
              <w:tc>
                <w:tcPr>
                  <w:tcW w:w="1101" w:type="dxa"/>
                  <w:shd w:val="clear" w:color="auto" w:fill="auto"/>
                </w:tcPr>
                <w:p w14:paraId="1DC0ADA4" w14:textId="77777777" w:rsidR="00320A7D" w:rsidRPr="00B43751" w:rsidRDefault="00EF3CE2" w:rsidP="00320A7D">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K</m:t>
                          </m:r>
                        </m:e>
                        <m:sub>
                          <m:r>
                            <m:rPr>
                              <m:sty m:val="p"/>
                            </m:rPr>
                            <w:rPr>
                              <w:rFonts w:ascii="Cambria Math" w:hAnsi="Cambria Math" w:cs="Courier New"/>
                              <w:color w:val="000000"/>
                              <w:sz w:val="20"/>
                              <w:lang w:eastAsia="en-AU"/>
                            </w:rPr>
                            <m:t>os</m:t>
                          </m:r>
                        </m:sub>
                      </m:sSub>
                    </m:oMath>
                  </m:oMathPara>
                </w:p>
              </w:tc>
              <w:tc>
                <w:tcPr>
                  <w:tcW w:w="992" w:type="dxa"/>
                  <w:shd w:val="clear" w:color="auto" w:fill="auto"/>
                </w:tcPr>
                <w:p w14:paraId="03D22527" w14:textId="77777777" w:rsidR="00320A7D" w:rsidRPr="00B43751" w:rsidRDefault="00320A7D" w:rsidP="00320A7D">
                  <w:pPr>
                    <w:pStyle w:val="NormalTableText"/>
                    <w:spacing w:after="0"/>
                    <w:rPr>
                      <w:sz w:val="18"/>
                      <w:szCs w:val="32"/>
                      <w:lang w:val="en-AU"/>
                    </w:rPr>
                  </w:pPr>
                  <w:r>
                    <w:rPr>
                      <w:sz w:val="18"/>
                      <w:szCs w:val="32"/>
                      <w:lang w:val="en-AU"/>
                    </w:rPr>
                    <w:t>470</w:t>
                  </w:r>
                  <w:r w:rsidRPr="007359C2">
                    <w:rPr>
                      <w:sz w:val="18"/>
                      <w:szCs w:val="32"/>
                      <w:lang w:val="en-AU"/>
                    </w:rPr>
                    <w:t>0</w:t>
                  </w:r>
                </w:p>
              </w:tc>
            </w:tr>
            <w:tr w:rsidR="00320A7D" w:rsidRPr="00D613AF" w14:paraId="653F5138" w14:textId="77777777" w:rsidTr="00320A7D">
              <w:tc>
                <w:tcPr>
                  <w:tcW w:w="1101" w:type="dxa"/>
                  <w:shd w:val="clear" w:color="auto" w:fill="auto"/>
                </w:tcPr>
                <w:p w14:paraId="72A02E6E" w14:textId="77777777" w:rsidR="00320A7D" w:rsidRPr="00B43751" w:rsidRDefault="00EF3CE2" w:rsidP="00320A7D">
                  <w:pPr>
                    <w:pStyle w:val="NormalTableText"/>
                    <w:spacing w:after="0"/>
                    <w:rPr>
                      <w:rFonts w:eastAsia="Times"/>
                      <w:sz w:val="18"/>
                      <w:szCs w:val="18"/>
                      <w:lang w:eastAsia="en-AU"/>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K</m:t>
                          </m:r>
                        </m:e>
                        <m:sub>
                          <m:r>
                            <m:rPr>
                              <m:sty m:val="p"/>
                            </m:rPr>
                            <w:rPr>
                              <w:rFonts w:ascii="Cambria Math" w:hAnsi="Cambria Math" w:cs="Courier New"/>
                              <w:color w:val="000000"/>
                              <w:sz w:val="20"/>
                              <w:lang w:eastAsia="en-AU"/>
                            </w:rPr>
                            <m:t>m</m:t>
                          </m:r>
                        </m:sub>
                      </m:sSub>
                    </m:oMath>
                  </m:oMathPara>
                </w:p>
              </w:tc>
              <w:tc>
                <w:tcPr>
                  <w:tcW w:w="992" w:type="dxa"/>
                  <w:shd w:val="clear" w:color="auto" w:fill="auto"/>
                </w:tcPr>
                <w:p w14:paraId="062219AA" w14:textId="77777777" w:rsidR="00320A7D" w:rsidRPr="00B43751" w:rsidRDefault="00320A7D" w:rsidP="00320A7D">
                  <w:pPr>
                    <w:pStyle w:val="NormalTableText"/>
                    <w:spacing w:after="0"/>
                    <w:rPr>
                      <w:sz w:val="18"/>
                      <w:szCs w:val="32"/>
                      <w:lang w:val="en-AU"/>
                    </w:rPr>
                  </w:pPr>
                  <w:r>
                    <w:rPr>
                      <w:sz w:val="18"/>
                      <w:szCs w:val="32"/>
                      <w:lang w:val="en-AU"/>
                    </w:rPr>
                    <w:t>9500</w:t>
                  </w:r>
                </w:p>
              </w:tc>
            </w:tr>
            <w:tr w:rsidR="00320A7D" w:rsidRPr="00D613AF" w14:paraId="373B0F53" w14:textId="77777777" w:rsidTr="00320A7D">
              <w:tc>
                <w:tcPr>
                  <w:tcW w:w="1101" w:type="dxa"/>
                  <w:shd w:val="clear" w:color="auto" w:fill="auto"/>
                </w:tcPr>
                <w:p w14:paraId="491BAF9A" w14:textId="77777777" w:rsidR="00320A7D" w:rsidRPr="00B43751" w:rsidRDefault="00EF3CE2" w:rsidP="00320A7D">
                  <w:pPr>
                    <w:pStyle w:val="NormalTableText"/>
                    <w:spacing w:after="0"/>
                    <w:rPr>
                      <w:rFonts w:eastAsia="Times"/>
                      <w:sz w:val="18"/>
                      <w:szCs w:val="18"/>
                      <w:lang w:eastAsia="en-AU"/>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K</m:t>
                          </m:r>
                        </m:e>
                        <m:sub>
                          <m:r>
                            <m:rPr>
                              <m:sty m:val="p"/>
                            </m:rPr>
                            <w:rPr>
                              <w:rFonts w:ascii="Cambria Math" w:hAnsi="Cambria Math" w:cs="Courier New"/>
                              <w:color w:val="000000"/>
                              <w:sz w:val="20"/>
                              <w:lang w:eastAsia="en-AU"/>
                            </w:rPr>
                            <m:t>d</m:t>
                          </m:r>
                        </m:sub>
                      </m:sSub>
                    </m:oMath>
                  </m:oMathPara>
                </w:p>
              </w:tc>
              <w:tc>
                <w:tcPr>
                  <w:tcW w:w="992" w:type="dxa"/>
                  <w:shd w:val="clear" w:color="auto" w:fill="auto"/>
                </w:tcPr>
                <w:p w14:paraId="462C941E" w14:textId="77777777" w:rsidR="00320A7D" w:rsidRPr="00B43751" w:rsidRDefault="00320A7D" w:rsidP="00320A7D">
                  <w:pPr>
                    <w:pStyle w:val="NormalTableText"/>
                    <w:spacing w:after="0"/>
                    <w:rPr>
                      <w:sz w:val="18"/>
                      <w:szCs w:val="32"/>
                      <w:lang w:val="en-AU"/>
                    </w:rPr>
                  </w:pPr>
                  <w:r w:rsidRPr="007359C2">
                    <w:rPr>
                      <w:sz w:val="18"/>
                      <w:szCs w:val="32"/>
                      <w:lang w:val="en-AU"/>
                    </w:rPr>
                    <w:t>65000</w:t>
                  </w:r>
                </w:p>
              </w:tc>
            </w:tr>
          </w:tbl>
          <w:p w14:paraId="6FC7C77B" w14:textId="77777777" w:rsidR="00320A7D" w:rsidRDefault="00320A7D" w:rsidP="00B42214">
            <w:pPr>
              <w:spacing w:before="240" w:after="240"/>
              <w:rPr>
                <w:b/>
                <w:bCs/>
                <w:sz w:val="32"/>
                <w:szCs w:val="24"/>
              </w:rPr>
            </w:pPr>
          </w:p>
        </w:tc>
        <w:tc>
          <w:tcPr>
            <w:tcW w:w="3081" w:type="dxa"/>
          </w:tcPr>
          <w:tbl>
            <w:tblPr>
              <w:tblpPr w:leftFromText="180" w:rightFromText="180" w:vertAnchor="text" w:horzAnchor="margin" w:tblpY="99"/>
              <w:tblOverlap w:val="never"/>
              <w:tblW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992"/>
            </w:tblGrid>
            <w:tr w:rsidR="00320A7D" w:rsidRPr="00886E71" w14:paraId="2AB26782" w14:textId="77777777" w:rsidTr="00320A7D">
              <w:tc>
                <w:tcPr>
                  <w:tcW w:w="1101" w:type="dxa"/>
                  <w:shd w:val="clear" w:color="auto" w:fill="auto"/>
                </w:tcPr>
                <w:p w14:paraId="5E3C9BD7" w14:textId="77777777" w:rsidR="00320A7D" w:rsidRPr="00886E71" w:rsidRDefault="00320A7D" w:rsidP="00320A7D">
                  <w:pPr>
                    <w:pStyle w:val="NormalTableText"/>
                    <w:spacing w:after="0"/>
                    <w:rPr>
                      <w:b/>
                      <w:bCs/>
                      <w:sz w:val="18"/>
                      <w:szCs w:val="32"/>
                    </w:rPr>
                  </w:pPr>
                  <w:r>
                    <w:rPr>
                      <w:b/>
                      <w:bCs/>
                      <w:sz w:val="18"/>
                      <w:szCs w:val="32"/>
                    </w:rPr>
                    <w:t>Parameter</w:t>
                  </w:r>
                </w:p>
              </w:tc>
              <w:tc>
                <w:tcPr>
                  <w:tcW w:w="992" w:type="dxa"/>
                  <w:shd w:val="clear" w:color="auto" w:fill="auto"/>
                </w:tcPr>
                <w:p w14:paraId="56335F25" w14:textId="77777777" w:rsidR="00320A7D" w:rsidRDefault="00320A7D" w:rsidP="00320A7D">
                  <w:pPr>
                    <w:pStyle w:val="NormalTableText"/>
                    <w:spacing w:after="0"/>
                    <w:rPr>
                      <w:b/>
                      <w:bCs/>
                      <w:sz w:val="18"/>
                      <w:szCs w:val="32"/>
                    </w:rPr>
                  </w:pPr>
                  <w:r w:rsidRPr="007359C2">
                    <w:rPr>
                      <w:b/>
                      <w:bCs/>
                      <w:sz w:val="18"/>
                      <w:szCs w:val="32"/>
                    </w:rPr>
                    <w:t>Damping</w:t>
                  </w:r>
                </w:p>
                <w:p w14:paraId="0BD5F8B1" w14:textId="77777777" w:rsidR="00320A7D" w:rsidRPr="00FB7B41" w:rsidRDefault="00320A7D" w:rsidP="00320A7D">
                  <w:pPr>
                    <w:pStyle w:val="NormalTableText"/>
                    <w:spacing w:after="0"/>
                    <w:rPr>
                      <w:sz w:val="18"/>
                      <w:szCs w:val="32"/>
                    </w:rPr>
                  </w:pPr>
                  <w:r w:rsidRPr="00FB7B41">
                    <w:rPr>
                      <w:sz w:val="16"/>
                      <w:szCs w:val="28"/>
                    </w:rPr>
                    <w:t>(</w:t>
                  </w:r>
                  <w:r w:rsidRPr="007359C2">
                    <w:rPr>
                      <w:sz w:val="16"/>
                      <w:szCs w:val="28"/>
                    </w:rPr>
                    <w:t>Nm/rad</w:t>
                  </w:r>
                  <w:r w:rsidRPr="00FB7B41">
                    <w:rPr>
                      <w:sz w:val="16"/>
                      <w:szCs w:val="28"/>
                    </w:rPr>
                    <w:t>)</w:t>
                  </w:r>
                </w:p>
              </w:tc>
            </w:tr>
            <w:tr w:rsidR="00320A7D" w:rsidRPr="00D613AF" w14:paraId="73042749" w14:textId="77777777" w:rsidTr="00320A7D">
              <w:tc>
                <w:tcPr>
                  <w:tcW w:w="1101" w:type="dxa"/>
                  <w:shd w:val="clear" w:color="auto" w:fill="auto"/>
                </w:tcPr>
                <w:p w14:paraId="1939AB77" w14:textId="77777777" w:rsidR="00320A7D" w:rsidRPr="00B43751" w:rsidRDefault="00EF3CE2" w:rsidP="00320A7D">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C</m:t>
                          </m:r>
                        </m:e>
                        <m:sub>
                          <m:r>
                            <w:rPr>
                              <w:rFonts w:ascii="Cambria Math" w:hAnsi="Cambria Math"/>
                              <w:sz w:val="18"/>
                              <w:szCs w:val="18"/>
                              <w:lang w:eastAsia="en-AU"/>
                            </w:rPr>
                            <m:t>F</m:t>
                          </m:r>
                        </m:sub>
                      </m:sSub>
                    </m:oMath>
                  </m:oMathPara>
                </w:p>
              </w:tc>
              <w:tc>
                <w:tcPr>
                  <w:tcW w:w="992" w:type="dxa"/>
                  <w:shd w:val="clear" w:color="auto" w:fill="auto"/>
                </w:tcPr>
                <w:p w14:paraId="5473A169" w14:textId="77777777" w:rsidR="00320A7D" w:rsidRPr="00B43751" w:rsidRDefault="00320A7D" w:rsidP="00320A7D">
                  <w:pPr>
                    <w:pStyle w:val="NormalTableText"/>
                    <w:spacing w:after="0"/>
                    <w:rPr>
                      <w:sz w:val="18"/>
                      <w:szCs w:val="32"/>
                      <w:lang w:val="en-AU"/>
                    </w:rPr>
                  </w:pPr>
                  <w:r w:rsidRPr="007359C2">
                    <w:rPr>
                      <w:sz w:val="18"/>
                      <w:szCs w:val="32"/>
                      <w:lang w:val="en-AU"/>
                    </w:rPr>
                    <w:t>2</w:t>
                  </w:r>
                </w:p>
              </w:tc>
            </w:tr>
            <w:tr w:rsidR="00320A7D" w:rsidRPr="00D613AF" w14:paraId="37964158" w14:textId="77777777" w:rsidTr="00320A7D">
              <w:tc>
                <w:tcPr>
                  <w:tcW w:w="1101" w:type="dxa"/>
                  <w:shd w:val="clear" w:color="auto" w:fill="auto"/>
                </w:tcPr>
                <w:p w14:paraId="01641C2D" w14:textId="77777777" w:rsidR="00320A7D" w:rsidRPr="00B43751" w:rsidRDefault="00EF3CE2" w:rsidP="00320A7D">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C</m:t>
                          </m:r>
                        </m:e>
                        <m:sub>
                          <m:r>
                            <m:rPr>
                              <m:sty m:val="p"/>
                            </m:rPr>
                            <w:rPr>
                              <w:rFonts w:ascii="Cambria Math" w:hAnsi="Cambria Math" w:cs="Courier New"/>
                              <w:color w:val="000000"/>
                              <w:sz w:val="20"/>
                              <w:lang w:eastAsia="en-AU"/>
                            </w:rPr>
                            <m:t>c</m:t>
                          </m:r>
                        </m:sub>
                      </m:sSub>
                    </m:oMath>
                  </m:oMathPara>
                </w:p>
              </w:tc>
              <w:tc>
                <w:tcPr>
                  <w:tcW w:w="992" w:type="dxa"/>
                  <w:shd w:val="clear" w:color="auto" w:fill="auto"/>
                </w:tcPr>
                <w:p w14:paraId="7899992D" w14:textId="77777777" w:rsidR="00320A7D" w:rsidRPr="00FB7B41" w:rsidRDefault="00320A7D" w:rsidP="00320A7D">
                  <w:pPr>
                    <w:pStyle w:val="NormalTableText"/>
                    <w:spacing w:after="0"/>
                    <w:rPr>
                      <w:sz w:val="18"/>
                      <w:szCs w:val="32"/>
                      <w:lang w:val="en-AU"/>
                    </w:rPr>
                  </w:pPr>
                  <w:r w:rsidRPr="007359C2">
                    <w:rPr>
                      <w:sz w:val="18"/>
                      <w:szCs w:val="32"/>
                      <w:lang w:val="en-AU"/>
                    </w:rPr>
                    <w:t>0.049</w:t>
                  </w:r>
                </w:p>
              </w:tc>
            </w:tr>
            <w:tr w:rsidR="00320A7D" w:rsidRPr="00D613AF" w14:paraId="0B85973F" w14:textId="77777777" w:rsidTr="00320A7D">
              <w:tc>
                <w:tcPr>
                  <w:tcW w:w="1101" w:type="dxa"/>
                  <w:shd w:val="clear" w:color="auto" w:fill="auto"/>
                </w:tcPr>
                <w:p w14:paraId="1A55A4DD" w14:textId="77777777" w:rsidR="00320A7D" w:rsidRPr="00B43751" w:rsidRDefault="00EF3CE2" w:rsidP="00320A7D">
                  <w:pPr>
                    <w:pStyle w:val="NormalTableText"/>
                    <w:spacing w:after="0"/>
                    <w:rPr>
                      <w:sz w:val="18"/>
                      <w:szCs w:val="32"/>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C</m:t>
                          </m:r>
                        </m:e>
                        <m:sub>
                          <m:r>
                            <m:rPr>
                              <m:sty m:val="p"/>
                            </m:rPr>
                            <w:rPr>
                              <w:rFonts w:ascii="Cambria Math" w:hAnsi="Cambria Math" w:cs="Courier New"/>
                              <w:color w:val="000000"/>
                              <w:sz w:val="20"/>
                              <w:lang w:eastAsia="en-AU"/>
                            </w:rPr>
                            <m:t>is</m:t>
                          </m:r>
                        </m:sub>
                      </m:sSub>
                    </m:oMath>
                  </m:oMathPara>
                </w:p>
              </w:tc>
              <w:tc>
                <w:tcPr>
                  <w:tcW w:w="992" w:type="dxa"/>
                  <w:shd w:val="clear" w:color="auto" w:fill="auto"/>
                </w:tcPr>
                <w:p w14:paraId="62A2683B" w14:textId="77777777" w:rsidR="00320A7D" w:rsidRPr="00B43751" w:rsidRDefault="00320A7D" w:rsidP="00320A7D">
                  <w:pPr>
                    <w:pStyle w:val="NormalTableText"/>
                    <w:spacing w:after="0"/>
                    <w:rPr>
                      <w:sz w:val="18"/>
                      <w:szCs w:val="32"/>
                      <w:lang w:val="en-AU"/>
                    </w:rPr>
                  </w:pPr>
                  <w:r w:rsidRPr="007359C2">
                    <w:rPr>
                      <w:sz w:val="18"/>
                      <w:szCs w:val="32"/>
                      <w:lang w:val="en-AU"/>
                    </w:rPr>
                    <w:t>0.0044</w:t>
                  </w:r>
                </w:p>
              </w:tc>
            </w:tr>
            <w:tr w:rsidR="00320A7D" w:rsidRPr="00D613AF" w14:paraId="3A769B13" w14:textId="77777777" w:rsidTr="00320A7D">
              <w:tc>
                <w:tcPr>
                  <w:tcW w:w="1101" w:type="dxa"/>
                  <w:shd w:val="clear" w:color="auto" w:fill="auto"/>
                </w:tcPr>
                <w:p w14:paraId="1F081060" w14:textId="77777777" w:rsidR="00320A7D" w:rsidRPr="00B43751" w:rsidRDefault="00EF3CE2" w:rsidP="00320A7D">
                  <w:pPr>
                    <w:pStyle w:val="NormalTableText"/>
                    <w:spacing w:after="0"/>
                    <w:rPr>
                      <w:rFonts w:eastAsia="Times"/>
                      <w:sz w:val="18"/>
                      <w:szCs w:val="18"/>
                      <w:lang w:eastAsia="en-AU"/>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C</m:t>
                          </m:r>
                        </m:e>
                        <m:sub>
                          <m:r>
                            <m:rPr>
                              <m:sty m:val="p"/>
                            </m:rPr>
                            <w:rPr>
                              <w:rFonts w:ascii="Cambria Math" w:hAnsi="Cambria Math" w:cs="Courier New"/>
                              <w:color w:val="000000"/>
                              <w:sz w:val="20"/>
                              <w:lang w:eastAsia="en-AU"/>
                            </w:rPr>
                            <m:t>os</m:t>
                          </m:r>
                        </m:sub>
                      </m:sSub>
                    </m:oMath>
                  </m:oMathPara>
                </w:p>
              </w:tc>
              <w:tc>
                <w:tcPr>
                  <w:tcW w:w="992" w:type="dxa"/>
                  <w:shd w:val="clear" w:color="auto" w:fill="auto"/>
                </w:tcPr>
                <w:p w14:paraId="1368E71A" w14:textId="77777777" w:rsidR="00320A7D" w:rsidRPr="00B43751" w:rsidRDefault="00320A7D" w:rsidP="00320A7D">
                  <w:pPr>
                    <w:pStyle w:val="NormalTableText"/>
                    <w:spacing w:after="0"/>
                    <w:rPr>
                      <w:sz w:val="18"/>
                      <w:szCs w:val="32"/>
                      <w:lang w:val="en-AU"/>
                    </w:rPr>
                  </w:pPr>
                  <w:r w:rsidRPr="007359C2">
                    <w:rPr>
                      <w:sz w:val="18"/>
                      <w:szCs w:val="32"/>
                      <w:lang w:val="en-AU"/>
                    </w:rPr>
                    <w:t>0.1</w:t>
                  </w:r>
                </w:p>
              </w:tc>
            </w:tr>
            <w:tr w:rsidR="00320A7D" w:rsidRPr="00D613AF" w14:paraId="582EFE03" w14:textId="77777777" w:rsidTr="00320A7D">
              <w:tc>
                <w:tcPr>
                  <w:tcW w:w="1101" w:type="dxa"/>
                  <w:shd w:val="clear" w:color="auto" w:fill="auto"/>
                </w:tcPr>
                <w:p w14:paraId="7327FE71" w14:textId="77777777" w:rsidR="00320A7D" w:rsidRPr="00B43751" w:rsidRDefault="00EF3CE2" w:rsidP="00320A7D">
                  <w:pPr>
                    <w:pStyle w:val="NormalTableText"/>
                    <w:spacing w:after="0"/>
                    <w:rPr>
                      <w:rFonts w:eastAsia="Times"/>
                      <w:sz w:val="18"/>
                      <w:szCs w:val="18"/>
                      <w:lang w:eastAsia="en-AU"/>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C</m:t>
                          </m:r>
                        </m:e>
                        <m:sub>
                          <m:r>
                            <m:rPr>
                              <m:sty m:val="p"/>
                            </m:rPr>
                            <w:rPr>
                              <w:rFonts w:ascii="Cambria Math" w:hAnsi="Cambria Math" w:cs="Courier New"/>
                              <w:color w:val="000000"/>
                              <w:sz w:val="20"/>
                              <w:lang w:eastAsia="en-AU"/>
                            </w:rPr>
                            <m:t>d</m:t>
                          </m:r>
                        </m:sub>
                      </m:sSub>
                    </m:oMath>
                  </m:oMathPara>
                </w:p>
              </w:tc>
              <w:tc>
                <w:tcPr>
                  <w:tcW w:w="992" w:type="dxa"/>
                  <w:shd w:val="clear" w:color="auto" w:fill="auto"/>
                </w:tcPr>
                <w:p w14:paraId="60592D62" w14:textId="77777777" w:rsidR="00320A7D" w:rsidRPr="00B43751" w:rsidRDefault="00320A7D" w:rsidP="00320A7D">
                  <w:pPr>
                    <w:pStyle w:val="NormalTableText"/>
                    <w:spacing w:after="0"/>
                    <w:rPr>
                      <w:sz w:val="18"/>
                      <w:szCs w:val="32"/>
                      <w:lang w:val="en-AU"/>
                    </w:rPr>
                  </w:pPr>
                  <w:r w:rsidRPr="007359C2">
                    <w:rPr>
                      <w:sz w:val="18"/>
                      <w:szCs w:val="32"/>
                      <w:lang w:val="en-AU"/>
                    </w:rPr>
                    <w:t>0.1</w:t>
                  </w:r>
                </w:p>
              </w:tc>
            </w:tr>
            <w:tr w:rsidR="00320A7D" w:rsidRPr="00D613AF" w14:paraId="5CD63A6C" w14:textId="77777777" w:rsidTr="00320A7D">
              <w:tc>
                <w:tcPr>
                  <w:tcW w:w="1101" w:type="dxa"/>
                  <w:shd w:val="clear" w:color="auto" w:fill="auto"/>
                </w:tcPr>
                <w:p w14:paraId="1DD3AB22" w14:textId="77777777" w:rsidR="00320A7D" w:rsidRPr="007359C2" w:rsidRDefault="00EF3CE2" w:rsidP="00320A7D">
                  <w:pPr>
                    <w:pStyle w:val="NormalTableText"/>
                    <w:spacing w:after="0"/>
                    <w:rPr>
                      <w:rFonts w:eastAsia="Times"/>
                      <w:sz w:val="18"/>
                      <w:szCs w:val="18"/>
                      <w:lang w:eastAsia="en-AU"/>
                    </w:rPr>
                  </w:pPr>
                  <m:oMathPara>
                    <m:oMathParaPr>
                      <m:jc m:val="left"/>
                    </m:oMathParaPr>
                    <m:oMath>
                      <m:sSub>
                        <m:sSubPr>
                          <m:ctrlPr>
                            <w:rPr>
                              <w:rFonts w:ascii="Cambria Math" w:hAnsi="Cambria Math"/>
                              <w:i/>
                              <w:sz w:val="18"/>
                              <w:szCs w:val="18"/>
                              <w:lang w:eastAsia="en-AU"/>
                            </w:rPr>
                          </m:ctrlPr>
                        </m:sSubPr>
                        <m:e>
                          <m:r>
                            <w:rPr>
                              <w:rFonts w:ascii="Cambria Math" w:hAnsi="Cambria Math"/>
                              <w:sz w:val="18"/>
                              <w:szCs w:val="18"/>
                              <w:lang w:eastAsia="en-AU"/>
                            </w:rPr>
                            <m:t>C</m:t>
                          </m:r>
                        </m:e>
                        <m:sub>
                          <m:r>
                            <m:rPr>
                              <m:sty m:val="p"/>
                            </m:rPr>
                            <w:rPr>
                              <w:rFonts w:ascii="Cambria Math" w:hAnsi="Cambria Math" w:cs="Courier New"/>
                              <w:color w:val="000000"/>
                              <w:sz w:val="20"/>
                              <w:lang w:eastAsia="en-AU"/>
                            </w:rPr>
                            <m:t>m</m:t>
                          </m:r>
                        </m:sub>
                      </m:sSub>
                    </m:oMath>
                  </m:oMathPara>
                </w:p>
              </w:tc>
              <w:tc>
                <w:tcPr>
                  <w:tcW w:w="992" w:type="dxa"/>
                  <w:shd w:val="clear" w:color="auto" w:fill="auto"/>
                </w:tcPr>
                <w:p w14:paraId="5C58FC5C" w14:textId="77777777" w:rsidR="00320A7D" w:rsidRPr="007359C2" w:rsidRDefault="00320A7D" w:rsidP="00320A7D">
                  <w:pPr>
                    <w:pStyle w:val="NormalTableText"/>
                    <w:spacing w:after="0"/>
                    <w:rPr>
                      <w:sz w:val="18"/>
                      <w:szCs w:val="32"/>
                      <w:lang w:val="en-AU"/>
                    </w:rPr>
                  </w:pPr>
                  <w:r w:rsidRPr="007359C2">
                    <w:rPr>
                      <w:sz w:val="18"/>
                      <w:szCs w:val="32"/>
                      <w:lang w:val="en-AU"/>
                    </w:rPr>
                    <w:t>0.0045</w:t>
                  </w:r>
                </w:p>
              </w:tc>
            </w:tr>
          </w:tbl>
          <w:p w14:paraId="218C3BBF" w14:textId="77777777" w:rsidR="00320A7D" w:rsidRDefault="00320A7D" w:rsidP="00B42214">
            <w:pPr>
              <w:spacing w:before="240" w:after="240"/>
              <w:rPr>
                <w:b/>
                <w:bCs/>
                <w:sz w:val="32"/>
                <w:szCs w:val="24"/>
              </w:rPr>
            </w:pPr>
          </w:p>
        </w:tc>
      </w:tr>
    </w:tbl>
    <w:p w14:paraId="7EEC2E1E" w14:textId="77777777" w:rsidR="007359C2" w:rsidRDefault="007359C2" w:rsidP="00B43751">
      <w:pPr>
        <w:autoSpaceDE w:val="0"/>
        <w:autoSpaceDN w:val="0"/>
        <w:adjustRightInd w:val="0"/>
        <w:rPr>
          <w:rFonts w:ascii="Courier New" w:hAnsi="Courier New" w:cs="Courier New"/>
          <w:color w:val="000000"/>
          <w:sz w:val="20"/>
          <w:lang w:eastAsia="en-AU"/>
        </w:rPr>
      </w:pPr>
    </w:p>
    <w:p w14:paraId="5806ECCD" w14:textId="77777777" w:rsidR="007359C2" w:rsidRPr="00320A7D" w:rsidRDefault="00320A7D" w:rsidP="00320A7D">
      <w:pPr>
        <w:pStyle w:val="ListParagraph"/>
        <w:numPr>
          <w:ilvl w:val="0"/>
          <w:numId w:val="5"/>
        </w:numPr>
        <w:spacing w:before="240" w:after="240"/>
      </w:pPr>
      <w:r w:rsidRPr="00320A7D">
        <w:t>Specifications</w:t>
      </w:r>
    </w:p>
    <w:p w14:paraId="41FBC570" w14:textId="77777777" w:rsidR="00623F3C" w:rsidRPr="002A7AB5" w:rsidRDefault="00623F3C" w:rsidP="00623F3C">
      <w:pPr>
        <w:pStyle w:val="TableTitle"/>
        <w:rPr>
          <w:caps/>
          <w:smallCaps w:val="0"/>
        </w:rPr>
      </w:pPr>
      <w:r w:rsidRPr="002A7AB5">
        <w:rPr>
          <w:caps/>
          <w:smallCaps w:val="0"/>
        </w:rPr>
        <w:t xml:space="preserve">Table </w:t>
      </w:r>
      <w:r w:rsidR="005838F2">
        <w:rPr>
          <w:caps/>
          <w:smallCaps w:val="0"/>
        </w:rPr>
        <w:fldChar w:fldCharType="begin"/>
      </w:r>
      <w:r w:rsidR="005838F2">
        <w:rPr>
          <w:caps/>
          <w:smallCaps w:val="0"/>
        </w:rPr>
        <w:instrText xml:space="preserve"> SEQ Table \* ARABIC </w:instrText>
      </w:r>
      <w:r w:rsidR="005838F2">
        <w:rPr>
          <w:caps/>
          <w:smallCaps w:val="0"/>
        </w:rPr>
        <w:fldChar w:fldCharType="separate"/>
      </w:r>
      <w:r w:rsidR="004246F6">
        <w:rPr>
          <w:caps/>
          <w:smallCaps w:val="0"/>
          <w:noProof/>
        </w:rPr>
        <w:t>4</w:t>
      </w:r>
      <w:r w:rsidR="005838F2">
        <w:rPr>
          <w:caps/>
          <w:smallCaps w:val="0"/>
        </w:rPr>
        <w:fldChar w:fldCharType="end"/>
      </w:r>
    </w:p>
    <w:p w14:paraId="72D23339" w14:textId="77777777" w:rsidR="00623F3C" w:rsidRDefault="00623F3C" w:rsidP="00623F3C">
      <w:pPr>
        <w:pStyle w:val="TableTitle"/>
      </w:pPr>
      <w:r>
        <w:t>Ve</w:t>
      </w:r>
      <w:r w:rsidRPr="00384231">
        <w:t>hicle Global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2291"/>
        <w:gridCol w:w="1488"/>
      </w:tblGrid>
      <w:tr w:rsidR="009C5B47" w:rsidRPr="00384231" w14:paraId="67B07619" w14:textId="77777777" w:rsidTr="00163F8E">
        <w:trPr>
          <w:jc w:val="center"/>
        </w:trPr>
        <w:tc>
          <w:tcPr>
            <w:tcW w:w="1324" w:type="dxa"/>
            <w:shd w:val="clear" w:color="auto" w:fill="auto"/>
            <w:vAlign w:val="center"/>
          </w:tcPr>
          <w:p w14:paraId="24F8FC46" w14:textId="77777777" w:rsidR="009C5B47" w:rsidRPr="0011737A" w:rsidRDefault="009C5B47" w:rsidP="00163F8E">
            <w:pPr>
              <w:jc w:val="cente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Component</w:t>
            </w:r>
          </w:p>
        </w:tc>
        <w:tc>
          <w:tcPr>
            <w:tcW w:w="2291" w:type="dxa"/>
            <w:shd w:val="clear" w:color="auto" w:fill="auto"/>
            <w:vAlign w:val="center"/>
          </w:tcPr>
          <w:p w14:paraId="7EF2CDFC" w14:textId="77777777" w:rsidR="009C5B47" w:rsidRPr="006549C0" w:rsidRDefault="009C5B47" w:rsidP="00163F8E">
            <w:pPr>
              <w:jc w:val="cente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Parameter</w:t>
            </w:r>
          </w:p>
        </w:tc>
        <w:tc>
          <w:tcPr>
            <w:tcW w:w="1488" w:type="dxa"/>
            <w:shd w:val="clear" w:color="auto" w:fill="auto"/>
            <w:vAlign w:val="center"/>
          </w:tcPr>
          <w:p w14:paraId="43D54478" w14:textId="77777777" w:rsidR="009C5B47" w:rsidRPr="006549C0" w:rsidRDefault="009C5B47" w:rsidP="00163F8E">
            <w:pPr>
              <w:jc w:val="cente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SI Units</w:t>
            </w:r>
          </w:p>
        </w:tc>
      </w:tr>
      <w:tr w:rsidR="009C5B47" w:rsidRPr="00384231" w14:paraId="6E09FDFC" w14:textId="77777777" w:rsidTr="00163F8E">
        <w:trPr>
          <w:jc w:val="center"/>
        </w:trPr>
        <w:tc>
          <w:tcPr>
            <w:tcW w:w="1324" w:type="dxa"/>
            <w:vMerge w:val="restart"/>
            <w:shd w:val="clear" w:color="auto" w:fill="auto"/>
            <w:vAlign w:val="center"/>
          </w:tcPr>
          <w:p w14:paraId="77AF9A5C" w14:textId="77777777" w:rsidR="009C5B47" w:rsidRPr="0011737A" w:rsidRDefault="009C5B47" w:rsidP="00163F8E">
            <w:pPr>
              <w:jc w:val="cente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Vehicle</w:t>
            </w:r>
          </w:p>
        </w:tc>
        <w:tc>
          <w:tcPr>
            <w:tcW w:w="2291" w:type="dxa"/>
            <w:shd w:val="clear" w:color="auto" w:fill="auto"/>
            <w:vAlign w:val="center"/>
          </w:tcPr>
          <w:p w14:paraId="26C1B03D"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Mass as hybrid</w:t>
            </w:r>
          </w:p>
        </w:tc>
        <w:tc>
          <w:tcPr>
            <w:tcW w:w="1488" w:type="dxa"/>
            <w:shd w:val="clear" w:color="auto" w:fill="auto"/>
            <w:vAlign w:val="center"/>
          </w:tcPr>
          <w:p w14:paraId="6F92CE87" w14:textId="77777777" w:rsidR="009C5B47" w:rsidRPr="00250677" w:rsidRDefault="009C5B47" w:rsidP="00163F8E">
            <w:pPr>
              <w:rPr>
                <w:rFonts w:eastAsia="Times New Roman"/>
                <w:sz w:val="16"/>
                <w:szCs w:val="16"/>
              </w:rPr>
            </w:pPr>
            <w:r w:rsidRPr="00250677">
              <w:rPr>
                <w:rFonts w:eastAsia="Times New Roman"/>
                <w:sz w:val="16"/>
                <w:szCs w:val="16"/>
              </w:rPr>
              <w:t>1</w:t>
            </w:r>
            <w:r>
              <w:rPr>
                <w:rFonts w:eastAsia="Times New Roman"/>
                <w:sz w:val="16"/>
                <w:szCs w:val="16"/>
              </w:rPr>
              <w:t>2</w:t>
            </w:r>
            <w:r w:rsidRPr="00250677">
              <w:rPr>
                <w:rFonts w:eastAsia="Times New Roman"/>
                <w:sz w:val="16"/>
                <w:szCs w:val="16"/>
              </w:rPr>
              <w:t>00 kg</w:t>
            </w:r>
          </w:p>
        </w:tc>
      </w:tr>
      <w:tr w:rsidR="009C5B47" w:rsidRPr="00384231" w14:paraId="79AAF030" w14:textId="77777777" w:rsidTr="00163F8E">
        <w:trPr>
          <w:jc w:val="center"/>
        </w:trPr>
        <w:tc>
          <w:tcPr>
            <w:tcW w:w="1324" w:type="dxa"/>
            <w:vMerge/>
            <w:shd w:val="clear" w:color="auto" w:fill="auto"/>
            <w:vAlign w:val="center"/>
          </w:tcPr>
          <w:p w14:paraId="1061B0CC"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0EC84C84"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Frontal area</w:t>
            </w:r>
          </w:p>
        </w:tc>
        <w:tc>
          <w:tcPr>
            <w:tcW w:w="1488" w:type="dxa"/>
            <w:shd w:val="clear" w:color="auto" w:fill="auto"/>
            <w:vAlign w:val="center"/>
          </w:tcPr>
          <w:p w14:paraId="352C2597" w14:textId="77777777" w:rsidR="009C5B47" w:rsidRPr="00250677" w:rsidRDefault="009C5B47" w:rsidP="00163F8E">
            <w:pPr>
              <w:rPr>
                <w:rFonts w:eastAsia="Times New Roman"/>
                <w:sz w:val="16"/>
                <w:szCs w:val="16"/>
              </w:rPr>
            </w:pPr>
            <w:r w:rsidRPr="00250677">
              <w:rPr>
                <w:rFonts w:eastAsia="Times New Roman"/>
                <w:sz w:val="16"/>
                <w:szCs w:val="16"/>
              </w:rPr>
              <w:t>3 m</w:t>
            </w:r>
            <w:r w:rsidRPr="007D0928">
              <w:rPr>
                <w:rFonts w:eastAsia="Times New Roman"/>
                <w:sz w:val="16"/>
                <w:szCs w:val="16"/>
                <w:vertAlign w:val="superscript"/>
              </w:rPr>
              <w:t>2</w:t>
            </w:r>
          </w:p>
        </w:tc>
      </w:tr>
      <w:tr w:rsidR="009C5B47" w:rsidRPr="00384231" w14:paraId="46A5D328" w14:textId="77777777" w:rsidTr="00163F8E">
        <w:trPr>
          <w:jc w:val="center"/>
        </w:trPr>
        <w:tc>
          <w:tcPr>
            <w:tcW w:w="1324" w:type="dxa"/>
            <w:vMerge/>
            <w:shd w:val="clear" w:color="auto" w:fill="auto"/>
            <w:vAlign w:val="center"/>
          </w:tcPr>
          <w:p w14:paraId="2DCD5594"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3958D712"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Drag coefficient</w:t>
            </w:r>
          </w:p>
        </w:tc>
        <w:tc>
          <w:tcPr>
            <w:tcW w:w="1488" w:type="dxa"/>
            <w:shd w:val="clear" w:color="auto" w:fill="auto"/>
            <w:vAlign w:val="center"/>
          </w:tcPr>
          <w:p w14:paraId="203FB23F" w14:textId="77777777" w:rsidR="009C5B47" w:rsidRPr="00250677" w:rsidRDefault="009C5B47" w:rsidP="00163F8E">
            <w:pPr>
              <w:rPr>
                <w:rFonts w:eastAsia="Times New Roman"/>
                <w:sz w:val="16"/>
                <w:szCs w:val="16"/>
              </w:rPr>
            </w:pPr>
            <w:r w:rsidRPr="00250677">
              <w:rPr>
                <w:rFonts w:eastAsia="Times New Roman"/>
                <w:sz w:val="16"/>
                <w:szCs w:val="16"/>
              </w:rPr>
              <w:t>0.4</w:t>
            </w:r>
          </w:p>
        </w:tc>
      </w:tr>
      <w:tr w:rsidR="009C5B47" w:rsidRPr="00384231" w14:paraId="5E0F0B3D" w14:textId="77777777" w:rsidTr="00163F8E">
        <w:trPr>
          <w:jc w:val="center"/>
        </w:trPr>
        <w:tc>
          <w:tcPr>
            <w:tcW w:w="1324" w:type="dxa"/>
            <w:vMerge/>
            <w:shd w:val="clear" w:color="auto" w:fill="auto"/>
            <w:vAlign w:val="center"/>
          </w:tcPr>
          <w:p w14:paraId="62A28F2E"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115BB5E6"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Distance from CG to front axle</w:t>
            </w:r>
          </w:p>
        </w:tc>
        <w:tc>
          <w:tcPr>
            <w:tcW w:w="1488" w:type="dxa"/>
            <w:shd w:val="clear" w:color="auto" w:fill="auto"/>
            <w:vAlign w:val="center"/>
          </w:tcPr>
          <w:p w14:paraId="065DF866" w14:textId="77777777" w:rsidR="009C5B47" w:rsidRPr="00250677" w:rsidRDefault="009C5B47" w:rsidP="00163F8E">
            <w:pPr>
              <w:rPr>
                <w:rFonts w:eastAsia="Times New Roman"/>
                <w:sz w:val="16"/>
                <w:szCs w:val="16"/>
              </w:rPr>
            </w:pPr>
            <w:r w:rsidRPr="00250677">
              <w:rPr>
                <w:rFonts w:eastAsia="Times New Roman"/>
                <w:sz w:val="16"/>
                <w:szCs w:val="16"/>
              </w:rPr>
              <w:t>1.</w:t>
            </w:r>
            <w:r>
              <w:rPr>
                <w:rFonts w:eastAsia="Times New Roman"/>
                <w:sz w:val="16"/>
                <w:szCs w:val="16"/>
              </w:rPr>
              <w:t>4</w:t>
            </w:r>
            <w:r w:rsidRPr="00250677">
              <w:rPr>
                <w:rFonts w:eastAsia="Times New Roman"/>
                <w:sz w:val="16"/>
                <w:szCs w:val="16"/>
              </w:rPr>
              <w:t xml:space="preserve"> m</w:t>
            </w:r>
          </w:p>
        </w:tc>
      </w:tr>
      <w:tr w:rsidR="009C5B47" w:rsidRPr="00384231" w14:paraId="5AFE8EFA" w14:textId="77777777" w:rsidTr="00163F8E">
        <w:trPr>
          <w:jc w:val="center"/>
        </w:trPr>
        <w:tc>
          <w:tcPr>
            <w:tcW w:w="1324" w:type="dxa"/>
            <w:vMerge/>
            <w:shd w:val="clear" w:color="auto" w:fill="auto"/>
            <w:vAlign w:val="center"/>
          </w:tcPr>
          <w:p w14:paraId="022F071E"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6130C936"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Distance from CG to rear axle</w:t>
            </w:r>
          </w:p>
        </w:tc>
        <w:tc>
          <w:tcPr>
            <w:tcW w:w="1488" w:type="dxa"/>
            <w:shd w:val="clear" w:color="auto" w:fill="auto"/>
            <w:vAlign w:val="center"/>
          </w:tcPr>
          <w:p w14:paraId="27A4091E" w14:textId="77777777" w:rsidR="009C5B47" w:rsidRPr="00250677" w:rsidRDefault="009C5B47" w:rsidP="00163F8E">
            <w:pPr>
              <w:rPr>
                <w:rFonts w:eastAsia="Times New Roman"/>
                <w:sz w:val="16"/>
                <w:szCs w:val="16"/>
              </w:rPr>
            </w:pPr>
            <w:r>
              <w:rPr>
                <w:rFonts w:eastAsia="Times New Roman"/>
                <w:sz w:val="16"/>
                <w:szCs w:val="16"/>
              </w:rPr>
              <w:t>1.6</w:t>
            </w:r>
            <w:r w:rsidRPr="00250677">
              <w:rPr>
                <w:rFonts w:eastAsia="Times New Roman"/>
                <w:sz w:val="16"/>
                <w:szCs w:val="16"/>
              </w:rPr>
              <w:t xml:space="preserve"> m</w:t>
            </w:r>
          </w:p>
        </w:tc>
      </w:tr>
      <w:tr w:rsidR="009C5B47" w:rsidRPr="00384231" w14:paraId="1004654F" w14:textId="77777777" w:rsidTr="00163F8E">
        <w:trPr>
          <w:jc w:val="center"/>
        </w:trPr>
        <w:tc>
          <w:tcPr>
            <w:tcW w:w="1324" w:type="dxa"/>
            <w:vMerge/>
            <w:shd w:val="clear" w:color="auto" w:fill="auto"/>
            <w:vAlign w:val="center"/>
          </w:tcPr>
          <w:p w14:paraId="72BFE6CE"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470672CF"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CG height</w:t>
            </w:r>
          </w:p>
        </w:tc>
        <w:tc>
          <w:tcPr>
            <w:tcW w:w="1488" w:type="dxa"/>
            <w:shd w:val="clear" w:color="auto" w:fill="auto"/>
            <w:vAlign w:val="center"/>
          </w:tcPr>
          <w:p w14:paraId="5D6F4058" w14:textId="77777777" w:rsidR="009C5B47" w:rsidRPr="00250677" w:rsidRDefault="009C5B47" w:rsidP="00163F8E">
            <w:pPr>
              <w:rPr>
                <w:rFonts w:eastAsia="Times New Roman"/>
                <w:sz w:val="16"/>
                <w:szCs w:val="16"/>
              </w:rPr>
            </w:pPr>
            <w:r w:rsidRPr="00250677">
              <w:rPr>
                <w:rFonts w:eastAsia="Times New Roman"/>
                <w:sz w:val="16"/>
                <w:szCs w:val="16"/>
              </w:rPr>
              <w:t>0.5 m</w:t>
            </w:r>
          </w:p>
        </w:tc>
      </w:tr>
      <w:tr w:rsidR="009C5B47" w:rsidRPr="00384231" w14:paraId="777B9A1D" w14:textId="77777777" w:rsidTr="00163F8E">
        <w:trPr>
          <w:trHeight w:val="169"/>
          <w:jc w:val="center"/>
        </w:trPr>
        <w:tc>
          <w:tcPr>
            <w:tcW w:w="1324" w:type="dxa"/>
            <w:vMerge/>
            <w:shd w:val="clear" w:color="auto" w:fill="auto"/>
            <w:vAlign w:val="center"/>
          </w:tcPr>
          <w:p w14:paraId="13AF4C69"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47132146"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Tire rolling radius</w:t>
            </w:r>
          </w:p>
        </w:tc>
        <w:tc>
          <w:tcPr>
            <w:tcW w:w="1488" w:type="dxa"/>
            <w:shd w:val="clear" w:color="auto" w:fill="auto"/>
            <w:vAlign w:val="center"/>
          </w:tcPr>
          <w:p w14:paraId="43F05F0F" w14:textId="77777777" w:rsidR="009C5B47" w:rsidRPr="00250677" w:rsidRDefault="009C5B47" w:rsidP="00163F8E">
            <w:pPr>
              <w:rPr>
                <w:rFonts w:eastAsia="Times New Roman"/>
                <w:sz w:val="16"/>
                <w:szCs w:val="16"/>
              </w:rPr>
            </w:pPr>
            <w:r w:rsidRPr="00250677">
              <w:rPr>
                <w:rFonts w:eastAsia="Times New Roman"/>
                <w:sz w:val="16"/>
                <w:szCs w:val="16"/>
              </w:rPr>
              <w:t>0.312 m</w:t>
            </w:r>
          </w:p>
        </w:tc>
      </w:tr>
      <w:tr w:rsidR="009C5B47" w:rsidRPr="00384231" w14:paraId="346EB14D" w14:textId="77777777" w:rsidTr="00163F8E">
        <w:trPr>
          <w:jc w:val="center"/>
        </w:trPr>
        <w:tc>
          <w:tcPr>
            <w:tcW w:w="1324" w:type="dxa"/>
            <w:vMerge w:val="restart"/>
            <w:shd w:val="clear" w:color="auto" w:fill="auto"/>
            <w:vAlign w:val="center"/>
          </w:tcPr>
          <w:p w14:paraId="5BD4384E" w14:textId="77777777" w:rsidR="009C5B47" w:rsidRPr="0011737A" w:rsidRDefault="009C5B47" w:rsidP="00163F8E">
            <w:pPr>
              <w:jc w:val="cente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Engine</w:t>
            </w:r>
          </w:p>
        </w:tc>
        <w:tc>
          <w:tcPr>
            <w:tcW w:w="2291" w:type="dxa"/>
            <w:shd w:val="clear" w:color="auto" w:fill="auto"/>
            <w:vAlign w:val="center"/>
          </w:tcPr>
          <w:p w14:paraId="7780E638"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Type</w:t>
            </w:r>
          </w:p>
        </w:tc>
        <w:tc>
          <w:tcPr>
            <w:tcW w:w="1488" w:type="dxa"/>
            <w:shd w:val="clear" w:color="auto" w:fill="auto"/>
            <w:vAlign w:val="center"/>
          </w:tcPr>
          <w:p w14:paraId="270CE30A" w14:textId="77777777" w:rsidR="009C5B47" w:rsidRPr="00250677" w:rsidRDefault="009C5B47" w:rsidP="00163F8E">
            <w:pPr>
              <w:rPr>
                <w:rFonts w:eastAsia="Times New Roman"/>
                <w:sz w:val="16"/>
                <w:szCs w:val="16"/>
              </w:rPr>
            </w:pPr>
            <w:r w:rsidRPr="007D0928">
              <w:rPr>
                <w:rFonts w:eastAsia="Times New Roman"/>
                <w:sz w:val="16"/>
                <w:szCs w:val="16"/>
              </w:rPr>
              <w:t>Spark-Ignition</w:t>
            </w:r>
          </w:p>
        </w:tc>
      </w:tr>
      <w:tr w:rsidR="009C5B47" w:rsidRPr="00384231" w14:paraId="62EF36FB" w14:textId="77777777" w:rsidTr="00163F8E">
        <w:trPr>
          <w:jc w:val="center"/>
        </w:trPr>
        <w:tc>
          <w:tcPr>
            <w:tcW w:w="1324" w:type="dxa"/>
            <w:vMerge/>
            <w:shd w:val="clear" w:color="auto" w:fill="auto"/>
            <w:vAlign w:val="center"/>
          </w:tcPr>
          <w:p w14:paraId="1594B96E"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059A7E5E"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Maximum power</w:t>
            </w:r>
          </w:p>
        </w:tc>
        <w:tc>
          <w:tcPr>
            <w:tcW w:w="1488" w:type="dxa"/>
            <w:shd w:val="clear" w:color="auto" w:fill="auto"/>
            <w:vAlign w:val="center"/>
          </w:tcPr>
          <w:p w14:paraId="12EE819E" w14:textId="77777777" w:rsidR="009C5B47" w:rsidRPr="00250677" w:rsidRDefault="009C5B47" w:rsidP="00163F8E">
            <w:pPr>
              <w:rPr>
                <w:rFonts w:eastAsia="Times New Roman"/>
                <w:sz w:val="16"/>
                <w:szCs w:val="16"/>
              </w:rPr>
            </w:pPr>
            <w:r w:rsidRPr="00250677">
              <w:rPr>
                <w:rFonts w:eastAsia="Times New Roman"/>
                <w:sz w:val="16"/>
                <w:szCs w:val="16"/>
              </w:rPr>
              <w:t xml:space="preserve">70 </w:t>
            </w:r>
            <w:r>
              <w:rPr>
                <w:rFonts w:eastAsia="Times New Roman"/>
                <w:sz w:val="16"/>
                <w:szCs w:val="16"/>
              </w:rPr>
              <w:t>k</w:t>
            </w:r>
            <w:r w:rsidRPr="00250677">
              <w:rPr>
                <w:rFonts w:eastAsia="Times New Roman"/>
                <w:sz w:val="16"/>
                <w:szCs w:val="16"/>
              </w:rPr>
              <w:t>W</w:t>
            </w:r>
          </w:p>
        </w:tc>
      </w:tr>
      <w:tr w:rsidR="009C5B47" w:rsidRPr="00384231" w14:paraId="71BD8C9F" w14:textId="77777777" w:rsidTr="00163F8E">
        <w:trPr>
          <w:jc w:val="center"/>
        </w:trPr>
        <w:tc>
          <w:tcPr>
            <w:tcW w:w="1324" w:type="dxa"/>
            <w:vMerge/>
            <w:shd w:val="clear" w:color="auto" w:fill="auto"/>
            <w:vAlign w:val="center"/>
          </w:tcPr>
          <w:p w14:paraId="0E1D17F3"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0D2C73D0"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Speed at maximum power</w:t>
            </w:r>
          </w:p>
        </w:tc>
        <w:tc>
          <w:tcPr>
            <w:tcW w:w="1488" w:type="dxa"/>
            <w:shd w:val="clear" w:color="auto" w:fill="auto"/>
            <w:vAlign w:val="center"/>
          </w:tcPr>
          <w:p w14:paraId="7D639E51" w14:textId="77777777" w:rsidR="009C5B47" w:rsidRPr="00250677" w:rsidRDefault="009C5B47" w:rsidP="00163F8E">
            <w:pPr>
              <w:rPr>
                <w:rFonts w:eastAsia="Times New Roman"/>
                <w:sz w:val="16"/>
                <w:szCs w:val="16"/>
              </w:rPr>
            </w:pPr>
            <w:r w:rsidRPr="00250677">
              <w:rPr>
                <w:rFonts w:eastAsia="Times New Roman"/>
                <w:sz w:val="16"/>
                <w:szCs w:val="16"/>
              </w:rPr>
              <w:t xml:space="preserve">5500 </w:t>
            </w:r>
            <w:r>
              <w:rPr>
                <w:rFonts w:eastAsia="Times New Roman"/>
                <w:sz w:val="16"/>
                <w:szCs w:val="16"/>
              </w:rPr>
              <w:t>rpm</w:t>
            </w:r>
          </w:p>
        </w:tc>
      </w:tr>
      <w:tr w:rsidR="009C5B47" w:rsidRPr="00384231" w14:paraId="55C5D2FE" w14:textId="77777777" w:rsidTr="00163F8E">
        <w:trPr>
          <w:jc w:val="center"/>
        </w:trPr>
        <w:tc>
          <w:tcPr>
            <w:tcW w:w="1324" w:type="dxa"/>
            <w:vMerge/>
            <w:shd w:val="clear" w:color="auto" w:fill="auto"/>
            <w:vAlign w:val="center"/>
          </w:tcPr>
          <w:p w14:paraId="0FC8B211"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2163E4DC"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Maximum speed</w:t>
            </w:r>
          </w:p>
        </w:tc>
        <w:tc>
          <w:tcPr>
            <w:tcW w:w="1488" w:type="dxa"/>
            <w:shd w:val="clear" w:color="auto" w:fill="auto"/>
            <w:vAlign w:val="center"/>
          </w:tcPr>
          <w:p w14:paraId="104F859F" w14:textId="77777777" w:rsidR="009C5B47" w:rsidRPr="00250677" w:rsidRDefault="009C5B47" w:rsidP="00163F8E">
            <w:pPr>
              <w:rPr>
                <w:rFonts w:eastAsia="Times New Roman"/>
                <w:sz w:val="16"/>
                <w:szCs w:val="16"/>
              </w:rPr>
            </w:pPr>
            <w:r w:rsidRPr="00250677">
              <w:rPr>
                <w:rFonts w:eastAsia="Times New Roman"/>
                <w:sz w:val="16"/>
                <w:szCs w:val="16"/>
              </w:rPr>
              <w:t xml:space="preserve">7000 </w:t>
            </w:r>
            <w:r>
              <w:rPr>
                <w:rFonts w:eastAsia="Times New Roman"/>
                <w:sz w:val="16"/>
                <w:szCs w:val="16"/>
              </w:rPr>
              <w:t>rpm</w:t>
            </w:r>
          </w:p>
        </w:tc>
      </w:tr>
      <w:tr w:rsidR="009C5B47" w:rsidRPr="00384231" w14:paraId="4EFF7FAB" w14:textId="77777777" w:rsidTr="00163F8E">
        <w:trPr>
          <w:jc w:val="center"/>
        </w:trPr>
        <w:tc>
          <w:tcPr>
            <w:tcW w:w="1324" w:type="dxa"/>
            <w:vMerge/>
            <w:shd w:val="clear" w:color="auto" w:fill="auto"/>
            <w:vAlign w:val="center"/>
          </w:tcPr>
          <w:p w14:paraId="213C36E3"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1E12696D"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Idling speed</w:t>
            </w:r>
          </w:p>
        </w:tc>
        <w:tc>
          <w:tcPr>
            <w:tcW w:w="1488" w:type="dxa"/>
            <w:shd w:val="clear" w:color="auto" w:fill="auto"/>
            <w:vAlign w:val="center"/>
          </w:tcPr>
          <w:p w14:paraId="43632E99" w14:textId="77777777" w:rsidR="009C5B47" w:rsidRPr="00250677" w:rsidRDefault="009C5B47" w:rsidP="00163F8E">
            <w:pPr>
              <w:rPr>
                <w:rFonts w:eastAsia="Times New Roman"/>
                <w:sz w:val="16"/>
                <w:szCs w:val="16"/>
              </w:rPr>
            </w:pPr>
            <w:r>
              <w:rPr>
                <w:rFonts w:eastAsia="Times New Roman"/>
                <w:sz w:val="16"/>
                <w:szCs w:val="16"/>
              </w:rPr>
              <w:t>800 rpm</w:t>
            </w:r>
          </w:p>
        </w:tc>
      </w:tr>
      <w:tr w:rsidR="009C5B47" w:rsidRPr="00384231" w14:paraId="34B964F1" w14:textId="77777777" w:rsidTr="00163F8E">
        <w:trPr>
          <w:jc w:val="center"/>
        </w:trPr>
        <w:tc>
          <w:tcPr>
            <w:tcW w:w="1324" w:type="dxa"/>
            <w:vMerge/>
            <w:shd w:val="clear" w:color="auto" w:fill="auto"/>
            <w:vAlign w:val="center"/>
          </w:tcPr>
          <w:p w14:paraId="3AD1A607"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17DB2B65"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Cylinders</w:t>
            </w:r>
          </w:p>
        </w:tc>
        <w:tc>
          <w:tcPr>
            <w:tcW w:w="1488" w:type="dxa"/>
            <w:shd w:val="clear" w:color="auto" w:fill="auto"/>
            <w:vAlign w:val="center"/>
          </w:tcPr>
          <w:p w14:paraId="4E1C74CB" w14:textId="77777777" w:rsidR="009C5B47" w:rsidRPr="00250677" w:rsidRDefault="009C5B47" w:rsidP="00163F8E">
            <w:pPr>
              <w:rPr>
                <w:rFonts w:eastAsia="Times New Roman"/>
                <w:sz w:val="16"/>
                <w:szCs w:val="16"/>
              </w:rPr>
            </w:pPr>
            <w:r w:rsidRPr="00250677">
              <w:rPr>
                <w:rFonts w:eastAsia="Times New Roman"/>
                <w:sz w:val="16"/>
                <w:szCs w:val="16"/>
              </w:rPr>
              <w:t>4</w:t>
            </w:r>
          </w:p>
        </w:tc>
      </w:tr>
      <w:tr w:rsidR="009C5B47" w:rsidRPr="00384231" w14:paraId="37FAB348" w14:textId="77777777" w:rsidTr="00163F8E">
        <w:trPr>
          <w:jc w:val="center"/>
        </w:trPr>
        <w:tc>
          <w:tcPr>
            <w:tcW w:w="1324" w:type="dxa"/>
            <w:vMerge w:val="restart"/>
            <w:shd w:val="clear" w:color="auto" w:fill="auto"/>
            <w:vAlign w:val="center"/>
          </w:tcPr>
          <w:p w14:paraId="4762392F" w14:textId="77777777" w:rsidR="009C5B47" w:rsidRPr="0011737A" w:rsidRDefault="009C5B47" w:rsidP="00163F8E">
            <w:pPr>
              <w:jc w:val="cente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Gear ratio</w:t>
            </w:r>
          </w:p>
        </w:tc>
        <w:tc>
          <w:tcPr>
            <w:tcW w:w="2291" w:type="dxa"/>
            <w:shd w:val="clear" w:color="auto" w:fill="auto"/>
          </w:tcPr>
          <w:p w14:paraId="1E388C6E"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 xml:space="preserve">First </w:t>
            </w:r>
          </w:p>
        </w:tc>
        <w:tc>
          <w:tcPr>
            <w:tcW w:w="1488" w:type="dxa"/>
            <w:shd w:val="clear" w:color="auto" w:fill="auto"/>
          </w:tcPr>
          <w:p w14:paraId="7A700EF4" w14:textId="77777777" w:rsidR="009C5B47" w:rsidRPr="007D0928" w:rsidRDefault="009C5B47" w:rsidP="00163F8E">
            <w:pPr>
              <w:rPr>
                <w:rFonts w:eastAsia="Times New Roman"/>
                <w:sz w:val="16"/>
                <w:szCs w:val="16"/>
              </w:rPr>
            </w:pPr>
            <w:r w:rsidRPr="007D0928">
              <w:rPr>
                <w:rFonts w:eastAsia="Times New Roman"/>
                <w:sz w:val="16"/>
                <w:szCs w:val="16"/>
              </w:rPr>
              <w:t xml:space="preserve">3.581 </w:t>
            </w:r>
          </w:p>
        </w:tc>
      </w:tr>
      <w:tr w:rsidR="009C5B47" w:rsidRPr="00384231" w14:paraId="03AF6480" w14:textId="77777777" w:rsidTr="00163F8E">
        <w:trPr>
          <w:jc w:val="center"/>
        </w:trPr>
        <w:tc>
          <w:tcPr>
            <w:tcW w:w="1324" w:type="dxa"/>
            <w:vMerge/>
            <w:shd w:val="clear" w:color="auto" w:fill="auto"/>
            <w:vAlign w:val="center"/>
          </w:tcPr>
          <w:p w14:paraId="27BCA8C0"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tcPr>
          <w:p w14:paraId="0BA28E31"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 xml:space="preserve">Second </w:t>
            </w:r>
          </w:p>
        </w:tc>
        <w:tc>
          <w:tcPr>
            <w:tcW w:w="1488" w:type="dxa"/>
            <w:shd w:val="clear" w:color="auto" w:fill="auto"/>
          </w:tcPr>
          <w:p w14:paraId="7635A95E" w14:textId="77777777" w:rsidR="009C5B47" w:rsidRPr="007D0928" w:rsidRDefault="009C5B47" w:rsidP="00163F8E">
            <w:pPr>
              <w:rPr>
                <w:rFonts w:eastAsia="Times New Roman"/>
                <w:sz w:val="16"/>
                <w:szCs w:val="16"/>
              </w:rPr>
            </w:pPr>
            <w:r w:rsidRPr="007D0928">
              <w:rPr>
                <w:rFonts w:eastAsia="Times New Roman"/>
                <w:sz w:val="16"/>
                <w:szCs w:val="16"/>
              </w:rPr>
              <w:t xml:space="preserve">2.022 </w:t>
            </w:r>
          </w:p>
        </w:tc>
      </w:tr>
      <w:tr w:rsidR="009C5B47" w:rsidRPr="00384231" w14:paraId="5FD8A1A1" w14:textId="77777777" w:rsidTr="00163F8E">
        <w:trPr>
          <w:jc w:val="center"/>
        </w:trPr>
        <w:tc>
          <w:tcPr>
            <w:tcW w:w="1324" w:type="dxa"/>
            <w:vMerge/>
            <w:shd w:val="clear" w:color="auto" w:fill="auto"/>
            <w:vAlign w:val="center"/>
          </w:tcPr>
          <w:p w14:paraId="7AAF44CF"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tcPr>
          <w:p w14:paraId="30EFAFE3"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 xml:space="preserve">Third </w:t>
            </w:r>
          </w:p>
        </w:tc>
        <w:tc>
          <w:tcPr>
            <w:tcW w:w="1488" w:type="dxa"/>
            <w:shd w:val="clear" w:color="auto" w:fill="auto"/>
          </w:tcPr>
          <w:p w14:paraId="763B6683" w14:textId="77777777" w:rsidR="009C5B47" w:rsidRPr="007D0928" w:rsidRDefault="009C5B47" w:rsidP="00163F8E">
            <w:pPr>
              <w:rPr>
                <w:rFonts w:eastAsia="Times New Roman"/>
                <w:sz w:val="16"/>
                <w:szCs w:val="16"/>
              </w:rPr>
            </w:pPr>
            <w:r w:rsidRPr="007D0928">
              <w:rPr>
                <w:rFonts w:eastAsia="Times New Roman"/>
                <w:sz w:val="16"/>
                <w:szCs w:val="16"/>
              </w:rPr>
              <w:t>1.</w:t>
            </w:r>
            <w:r>
              <w:rPr>
                <w:rFonts w:eastAsia="Times New Roman"/>
                <w:sz w:val="16"/>
                <w:szCs w:val="16"/>
              </w:rPr>
              <w:t>4</w:t>
            </w:r>
          </w:p>
        </w:tc>
      </w:tr>
      <w:tr w:rsidR="009C5B47" w:rsidRPr="00384231" w14:paraId="11177FB1" w14:textId="77777777" w:rsidTr="00163F8E">
        <w:trPr>
          <w:jc w:val="center"/>
        </w:trPr>
        <w:tc>
          <w:tcPr>
            <w:tcW w:w="1324" w:type="dxa"/>
            <w:vMerge/>
            <w:shd w:val="clear" w:color="auto" w:fill="auto"/>
            <w:vAlign w:val="center"/>
          </w:tcPr>
          <w:p w14:paraId="14BD88DD"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tcPr>
          <w:p w14:paraId="463844ED"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 xml:space="preserve">Fourth </w:t>
            </w:r>
          </w:p>
        </w:tc>
        <w:tc>
          <w:tcPr>
            <w:tcW w:w="1488" w:type="dxa"/>
            <w:shd w:val="clear" w:color="auto" w:fill="auto"/>
          </w:tcPr>
          <w:p w14:paraId="77B90C3D" w14:textId="77777777" w:rsidR="009C5B47" w:rsidRPr="007D0928" w:rsidRDefault="009C5B47" w:rsidP="00163F8E">
            <w:pPr>
              <w:rPr>
                <w:rFonts w:eastAsia="Times New Roman"/>
                <w:sz w:val="16"/>
                <w:szCs w:val="16"/>
              </w:rPr>
            </w:pPr>
            <w:r w:rsidRPr="007D0928">
              <w:rPr>
                <w:rFonts w:eastAsia="Times New Roman"/>
                <w:sz w:val="16"/>
                <w:szCs w:val="16"/>
              </w:rPr>
              <w:t>1</w:t>
            </w:r>
            <w:r>
              <w:rPr>
                <w:rFonts w:eastAsia="Times New Roman"/>
                <w:sz w:val="16"/>
                <w:szCs w:val="16"/>
              </w:rPr>
              <w:t>.03</w:t>
            </w:r>
            <w:r w:rsidRPr="007D0928">
              <w:rPr>
                <w:rFonts w:eastAsia="Times New Roman"/>
                <w:sz w:val="16"/>
                <w:szCs w:val="16"/>
              </w:rPr>
              <w:t xml:space="preserve"> </w:t>
            </w:r>
          </w:p>
        </w:tc>
      </w:tr>
      <w:tr w:rsidR="009C5B47" w:rsidRPr="00384231" w14:paraId="3FA1F34E" w14:textId="77777777" w:rsidTr="00163F8E">
        <w:trPr>
          <w:jc w:val="center"/>
        </w:trPr>
        <w:tc>
          <w:tcPr>
            <w:tcW w:w="1324" w:type="dxa"/>
            <w:vMerge/>
            <w:shd w:val="clear" w:color="auto" w:fill="auto"/>
            <w:vAlign w:val="center"/>
          </w:tcPr>
          <w:p w14:paraId="4D8A629F"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tcPr>
          <w:p w14:paraId="50F645E0"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Fifth</w:t>
            </w:r>
          </w:p>
        </w:tc>
        <w:tc>
          <w:tcPr>
            <w:tcW w:w="1488" w:type="dxa"/>
            <w:shd w:val="clear" w:color="auto" w:fill="auto"/>
          </w:tcPr>
          <w:p w14:paraId="12E39398" w14:textId="77777777" w:rsidR="009C5B47" w:rsidRPr="007D0928" w:rsidRDefault="009C5B47" w:rsidP="00163F8E">
            <w:pPr>
              <w:rPr>
                <w:rFonts w:eastAsia="Times New Roman"/>
                <w:sz w:val="16"/>
                <w:szCs w:val="16"/>
              </w:rPr>
            </w:pPr>
            <w:r>
              <w:rPr>
                <w:rFonts w:eastAsia="Times New Roman"/>
                <w:sz w:val="16"/>
                <w:szCs w:val="16"/>
              </w:rPr>
              <w:t>0.94</w:t>
            </w:r>
          </w:p>
        </w:tc>
      </w:tr>
      <w:tr w:rsidR="009C5B47" w:rsidRPr="00384231" w14:paraId="0A31E2BC" w14:textId="77777777" w:rsidTr="00163F8E">
        <w:trPr>
          <w:jc w:val="center"/>
        </w:trPr>
        <w:tc>
          <w:tcPr>
            <w:tcW w:w="1324" w:type="dxa"/>
            <w:vMerge/>
            <w:shd w:val="clear" w:color="auto" w:fill="auto"/>
            <w:vAlign w:val="center"/>
          </w:tcPr>
          <w:p w14:paraId="42FFBCF2"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tcPr>
          <w:p w14:paraId="68005FEF" w14:textId="77777777" w:rsidR="009C5B47" w:rsidRPr="009C5B47" w:rsidRDefault="009C5B47" w:rsidP="00163F8E">
            <w:pPr>
              <w:rPr>
                <w:rFonts w:asciiTheme="majorBidi" w:eastAsia="Times New Roman" w:hAnsiTheme="majorBidi" w:cstheme="majorBidi"/>
                <w:sz w:val="16"/>
                <w:szCs w:val="16"/>
                <w:lang w:val="en-US"/>
              </w:rPr>
            </w:pPr>
            <w:r w:rsidRPr="009C5B47">
              <w:rPr>
                <w:rFonts w:asciiTheme="majorBidi" w:eastAsia="Times New Roman" w:hAnsiTheme="majorBidi" w:cstheme="majorBidi"/>
                <w:sz w:val="16"/>
                <w:szCs w:val="16"/>
                <w:lang w:val="en-US"/>
              </w:rPr>
              <w:t>Final drive ratio</w:t>
            </w:r>
          </w:p>
        </w:tc>
        <w:tc>
          <w:tcPr>
            <w:tcW w:w="1488" w:type="dxa"/>
            <w:shd w:val="clear" w:color="auto" w:fill="auto"/>
          </w:tcPr>
          <w:p w14:paraId="716D53B9" w14:textId="77777777" w:rsidR="009C5B47" w:rsidRPr="009C5B47" w:rsidRDefault="009C5B47" w:rsidP="00163F8E">
            <w:pPr>
              <w:rPr>
                <w:rFonts w:asciiTheme="majorBidi" w:eastAsia="Times New Roman" w:hAnsiTheme="majorBidi" w:cstheme="majorBidi"/>
                <w:sz w:val="16"/>
                <w:szCs w:val="16"/>
                <w:lang w:val="en-US"/>
              </w:rPr>
            </w:pPr>
            <w:r w:rsidRPr="009C5B47">
              <w:rPr>
                <w:rFonts w:asciiTheme="majorBidi" w:eastAsia="Times New Roman" w:hAnsiTheme="majorBidi" w:cstheme="majorBidi"/>
                <w:sz w:val="16"/>
                <w:szCs w:val="16"/>
                <w:lang w:val="en-US"/>
              </w:rPr>
              <w:t>4.06</w:t>
            </w:r>
          </w:p>
        </w:tc>
      </w:tr>
      <w:tr w:rsidR="009C5B47" w:rsidRPr="00384231" w14:paraId="6318CC2E" w14:textId="77777777" w:rsidTr="00163F8E">
        <w:trPr>
          <w:jc w:val="center"/>
        </w:trPr>
        <w:tc>
          <w:tcPr>
            <w:tcW w:w="1324" w:type="dxa"/>
            <w:vMerge w:val="restart"/>
            <w:shd w:val="clear" w:color="auto" w:fill="auto"/>
            <w:vAlign w:val="center"/>
          </w:tcPr>
          <w:p w14:paraId="36D409CF" w14:textId="77777777" w:rsidR="009C5B47" w:rsidRPr="0011737A" w:rsidRDefault="009C5B47" w:rsidP="00163F8E">
            <w:pPr>
              <w:jc w:val="cente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Motor</w:t>
            </w:r>
          </w:p>
          <w:p w14:paraId="7F8916EC" w14:textId="77777777" w:rsidR="009C5B47" w:rsidRPr="0011737A" w:rsidRDefault="009C5B47" w:rsidP="00163F8E">
            <w:pPr>
              <w:jc w:val="cente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(MHEV only)</w:t>
            </w:r>
          </w:p>
        </w:tc>
        <w:tc>
          <w:tcPr>
            <w:tcW w:w="2291" w:type="dxa"/>
            <w:shd w:val="clear" w:color="auto" w:fill="auto"/>
            <w:vAlign w:val="center"/>
          </w:tcPr>
          <w:p w14:paraId="49415BF0"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Voltage</w:t>
            </w:r>
          </w:p>
        </w:tc>
        <w:tc>
          <w:tcPr>
            <w:tcW w:w="1488" w:type="dxa"/>
            <w:shd w:val="clear" w:color="auto" w:fill="auto"/>
            <w:vAlign w:val="center"/>
          </w:tcPr>
          <w:p w14:paraId="6B70D7EF" w14:textId="77777777" w:rsidR="009C5B47" w:rsidRPr="00250677" w:rsidRDefault="009C5B47" w:rsidP="00163F8E">
            <w:pPr>
              <w:rPr>
                <w:rFonts w:eastAsia="Times New Roman"/>
                <w:sz w:val="16"/>
                <w:szCs w:val="16"/>
              </w:rPr>
            </w:pPr>
            <w:r w:rsidRPr="00250677">
              <w:rPr>
                <w:rFonts w:eastAsia="Times New Roman"/>
                <w:sz w:val="16"/>
                <w:szCs w:val="16"/>
              </w:rPr>
              <w:t>96 V</w:t>
            </w:r>
          </w:p>
        </w:tc>
      </w:tr>
      <w:tr w:rsidR="009C5B47" w:rsidRPr="00384231" w14:paraId="39FE4597" w14:textId="77777777" w:rsidTr="00163F8E">
        <w:trPr>
          <w:jc w:val="center"/>
        </w:trPr>
        <w:tc>
          <w:tcPr>
            <w:tcW w:w="1324" w:type="dxa"/>
            <w:vMerge/>
            <w:shd w:val="clear" w:color="auto" w:fill="auto"/>
            <w:vAlign w:val="center"/>
          </w:tcPr>
          <w:p w14:paraId="495DF12E"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33FA3DD7"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Maximum power output</w:t>
            </w:r>
          </w:p>
        </w:tc>
        <w:tc>
          <w:tcPr>
            <w:tcW w:w="1488" w:type="dxa"/>
            <w:shd w:val="clear" w:color="auto" w:fill="auto"/>
            <w:vAlign w:val="center"/>
          </w:tcPr>
          <w:p w14:paraId="22232990" w14:textId="77777777" w:rsidR="009C5B47" w:rsidRPr="00250677" w:rsidRDefault="009C5B47" w:rsidP="00163F8E">
            <w:pPr>
              <w:rPr>
                <w:rFonts w:eastAsia="Times New Roman"/>
                <w:sz w:val="16"/>
                <w:szCs w:val="16"/>
              </w:rPr>
            </w:pPr>
            <w:r w:rsidRPr="00250677">
              <w:rPr>
                <w:rFonts w:eastAsia="Times New Roman"/>
                <w:sz w:val="16"/>
                <w:szCs w:val="16"/>
              </w:rPr>
              <w:t xml:space="preserve">10 </w:t>
            </w:r>
            <w:r>
              <w:rPr>
                <w:rFonts w:eastAsia="Times New Roman"/>
                <w:sz w:val="16"/>
                <w:szCs w:val="16"/>
              </w:rPr>
              <w:t>k</w:t>
            </w:r>
            <w:r w:rsidRPr="00250677">
              <w:rPr>
                <w:rFonts w:eastAsia="Times New Roman"/>
                <w:sz w:val="16"/>
                <w:szCs w:val="16"/>
              </w:rPr>
              <w:t>W</w:t>
            </w:r>
          </w:p>
        </w:tc>
      </w:tr>
      <w:tr w:rsidR="009C5B47" w:rsidRPr="00384231" w14:paraId="3D129CD3" w14:textId="77777777" w:rsidTr="00163F8E">
        <w:trPr>
          <w:jc w:val="center"/>
        </w:trPr>
        <w:tc>
          <w:tcPr>
            <w:tcW w:w="1324" w:type="dxa"/>
            <w:vMerge/>
            <w:shd w:val="clear" w:color="auto" w:fill="auto"/>
            <w:vAlign w:val="center"/>
          </w:tcPr>
          <w:p w14:paraId="6AC0883F"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7737C348" w14:textId="77777777" w:rsidR="009C5B47" w:rsidRPr="006549C0" w:rsidRDefault="009C5B47" w:rsidP="00163F8E">
            <w:pPr>
              <w:rPr>
                <w:rFonts w:asciiTheme="majorBidi" w:eastAsia="Times New Roman" w:hAnsiTheme="majorBidi" w:cstheme="majorBidi"/>
                <w:sz w:val="16"/>
                <w:szCs w:val="16"/>
                <w:lang w:val="en-US"/>
              </w:rPr>
            </w:pPr>
            <w:r w:rsidRPr="006549C0">
              <w:rPr>
                <w:rFonts w:asciiTheme="majorBidi" w:eastAsia="Times New Roman" w:hAnsiTheme="majorBidi" w:cstheme="majorBidi"/>
                <w:sz w:val="16"/>
                <w:szCs w:val="16"/>
                <w:lang w:val="en-US"/>
              </w:rPr>
              <w:t>Maximum torque</w:t>
            </w:r>
          </w:p>
        </w:tc>
        <w:tc>
          <w:tcPr>
            <w:tcW w:w="1488" w:type="dxa"/>
            <w:shd w:val="clear" w:color="auto" w:fill="auto"/>
            <w:vAlign w:val="center"/>
          </w:tcPr>
          <w:p w14:paraId="314B9EAA" w14:textId="77777777" w:rsidR="009C5B47" w:rsidRPr="00250677" w:rsidRDefault="009C5B47" w:rsidP="00163F8E">
            <w:pPr>
              <w:rPr>
                <w:rFonts w:eastAsia="Times New Roman"/>
                <w:sz w:val="16"/>
                <w:szCs w:val="16"/>
              </w:rPr>
            </w:pPr>
            <w:r w:rsidRPr="00250677">
              <w:rPr>
                <w:rFonts w:eastAsia="Times New Roman"/>
                <w:sz w:val="16"/>
                <w:szCs w:val="16"/>
              </w:rPr>
              <w:t>54 Nm</w:t>
            </w:r>
          </w:p>
        </w:tc>
      </w:tr>
      <w:tr w:rsidR="009C5B47" w:rsidRPr="00384231" w14:paraId="6BA755E9" w14:textId="77777777" w:rsidTr="00163F8E">
        <w:trPr>
          <w:jc w:val="center"/>
        </w:trPr>
        <w:tc>
          <w:tcPr>
            <w:tcW w:w="1324" w:type="dxa"/>
            <w:vMerge w:val="restart"/>
            <w:shd w:val="clear" w:color="auto" w:fill="auto"/>
            <w:vAlign w:val="center"/>
          </w:tcPr>
          <w:p w14:paraId="0E1725EB" w14:textId="77777777" w:rsidR="009C5B47" w:rsidRPr="0011737A" w:rsidRDefault="009C5B47" w:rsidP="00163F8E">
            <w:pPr>
              <w:jc w:val="cente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Battery</w:t>
            </w:r>
          </w:p>
        </w:tc>
        <w:tc>
          <w:tcPr>
            <w:tcW w:w="2291" w:type="dxa"/>
            <w:shd w:val="clear" w:color="auto" w:fill="auto"/>
            <w:vAlign w:val="center"/>
          </w:tcPr>
          <w:p w14:paraId="291664FD" w14:textId="77777777" w:rsidR="009C5B47" w:rsidRPr="006549C0" w:rsidRDefault="009C5B47" w:rsidP="00163F8E">
            <w:pP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Type</w:t>
            </w:r>
          </w:p>
        </w:tc>
        <w:tc>
          <w:tcPr>
            <w:tcW w:w="1488" w:type="dxa"/>
            <w:shd w:val="clear" w:color="auto" w:fill="auto"/>
            <w:vAlign w:val="center"/>
          </w:tcPr>
          <w:p w14:paraId="5B2D15BA" w14:textId="77777777" w:rsidR="009C5B47" w:rsidRPr="0011737A" w:rsidRDefault="009C5B47" w:rsidP="00163F8E">
            <w:pP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NiMH</w:t>
            </w:r>
          </w:p>
        </w:tc>
      </w:tr>
      <w:tr w:rsidR="009C5B47" w:rsidRPr="00384231" w14:paraId="2542E348" w14:textId="77777777" w:rsidTr="00163F8E">
        <w:trPr>
          <w:jc w:val="center"/>
        </w:trPr>
        <w:tc>
          <w:tcPr>
            <w:tcW w:w="1324" w:type="dxa"/>
            <w:vMerge/>
            <w:shd w:val="clear" w:color="auto" w:fill="auto"/>
            <w:vAlign w:val="center"/>
          </w:tcPr>
          <w:p w14:paraId="0D97C794"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12D03CE1" w14:textId="77777777" w:rsidR="009C5B47" w:rsidRPr="006549C0" w:rsidRDefault="009C5B47" w:rsidP="00163F8E">
            <w:pP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Capacity</w:t>
            </w:r>
          </w:p>
        </w:tc>
        <w:tc>
          <w:tcPr>
            <w:tcW w:w="1488" w:type="dxa"/>
            <w:shd w:val="clear" w:color="auto" w:fill="auto"/>
            <w:vAlign w:val="center"/>
          </w:tcPr>
          <w:p w14:paraId="59BC3B7C" w14:textId="77777777" w:rsidR="009C5B47" w:rsidRPr="0011737A" w:rsidRDefault="009C5B47" w:rsidP="00163F8E">
            <w:pP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1.2 kWh / 12.5 Ah</w:t>
            </w:r>
          </w:p>
        </w:tc>
      </w:tr>
      <w:tr w:rsidR="009C5B47" w:rsidRPr="00384231" w14:paraId="464E5C97" w14:textId="77777777" w:rsidTr="00163F8E">
        <w:trPr>
          <w:jc w:val="center"/>
        </w:trPr>
        <w:tc>
          <w:tcPr>
            <w:tcW w:w="1324" w:type="dxa"/>
            <w:vMerge/>
            <w:shd w:val="clear" w:color="auto" w:fill="auto"/>
            <w:vAlign w:val="center"/>
          </w:tcPr>
          <w:p w14:paraId="121615D4" w14:textId="77777777" w:rsidR="009C5B47" w:rsidRPr="0011737A" w:rsidRDefault="009C5B47" w:rsidP="00163F8E">
            <w:pPr>
              <w:jc w:val="center"/>
              <w:rPr>
                <w:rFonts w:asciiTheme="majorBidi" w:eastAsia="Times New Roman" w:hAnsiTheme="majorBidi" w:cstheme="majorBidi"/>
                <w:sz w:val="16"/>
                <w:szCs w:val="16"/>
                <w:lang w:val="en-US"/>
              </w:rPr>
            </w:pPr>
          </w:p>
        </w:tc>
        <w:tc>
          <w:tcPr>
            <w:tcW w:w="2291" w:type="dxa"/>
            <w:shd w:val="clear" w:color="auto" w:fill="auto"/>
            <w:vAlign w:val="center"/>
          </w:tcPr>
          <w:p w14:paraId="7450233B" w14:textId="77777777" w:rsidR="009C5B47" w:rsidRPr="006549C0" w:rsidRDefault="009C5B47" w:rsidP="00163F8E">
            <w:pP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Discharge/Charge rate</w:t>
            </w:r>
          </w:p>
        </w:tc>
        <w:tc>
          <w:tcPr>
            <w:tcW w:w="1488" w:type="dxa"/>
            <w:shd w:val="clear" w:color="auto" w:fill="auto"/>
            <w:vAlign w:val="center"/>
          </w:tcPr>
          <w:p w14:paraId="416477A2" w14:textId="77777777" w:rsidR="009C5B47" w:rsidRPr="0011737A" w:rsidRDefault="009C5B47" w:rsidP="00163F8E">
            <w:pPr>
              <w:rPr>
                <w:rFonts w:asciiTheme="majorBidi" w:eastAsia="Times New Roman" w:hAnsiTheme="majorBidi" w:cstheme="majorBidi"/>
                <w:sz w:val="16"/>
                <w:szCs w:val="16"/>
                <w:lang w:val="en-US"/>
              </w:rPr>
            </w:pPr>
            <w:r w:rsidRPr="0011737A">
              <w:rPr>
                <w:rFonts w:asciiTheme="majorBidi" w:eastAsia="Times New Roman" w:hAnsiTheme="majorBidi" w:cstheme="majorBidi"/>
                <w:sz w:val="16"/>
                <w:szCs w:val="16"/>
                <w:lang w:val="en-US"/>
              </w:rPr>
              <w:t>15C / 10C</w:t>
            </w:r>
          </w:p>
        </w:tc>
      </w:tr>
    </w:tbl>
    <w:p w14:paraId="6D788560" w14:textId="77777777" w:rsidR="00623F3C" w:rsidRDefault="00623F3C" w:rsidP="00623F3C">
      <w:pPr>
        <w:pStyle w:val="Text"/>
      </w:pPr>
    </w:p>
    <w:p w14:paraId="25B5C042" w14:textId="77777777" w:rsidR="00320A7D" w:rsidRDefault="00320A7D" w:rsidP="00320A7D">
      <w:pPr>
        <w:pStyle w:val="ListParagraph"/>
        <w:numPr>
          <w:ilvl w:val="0"/>
          <w:numId w:val="5"/>
        </w:numPr>
        <w:spacing w:before="240" w:after="240"/>
      </w:pPr>
      <w:r>
        <w:t>Models</w:t>
      </w:r>
    </w:p>
    <w:p w14:paraId="489D64CA" w14:textId="77777777" w:rsidR="00623F3C" w:rsidRDefault="00623F3C" w:rsidP="0045281A">
      <w:pPr>
        <w:pStyle w:val="Caption"/>
      </w:pPr>
      <w:r>
        <w:rPr>
          <w:noProof/>
          <w:lang w:eastAsia="en-AU"/>
        </w:rPr>
        <w:drawing>
          <wp:inline distT="0" distB="0" distL="0" distR="0" wp14:anchorId="47ACC872" wp14:editId="23D54A3E">
            <wp:extent cx="5413561" cy="264750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20470" cy="2650886"/>
                    </a:xfrm>
                    <a:prstGeom prst="rect">
                      <a:avLst/>
                    </a:prstGeom>
                    <a:noFill/>
                  </pic:spPr>
                </pic:pic>
              </a:graphicData>
            </a:graphic>
          </wp:inline>
        </w:drawing>
      </w:r>
    </w:p>
    <w:p w14:paraId="593077CB" w14:textId="77777777" w:rsidR="00623F3C" w:rsidRPr="009C722C" w:rsidRDefault="00623F3C" w:rsidP="00623F3C">
      <w:pPr>
        <w:pStyle w:val="Caption"/>
      </w:pPr>
      <w:r>
        <w:t xml:space="preserve">Fig. </w:t>
      </w:r>
      <w:fldSimple w:instr=" SEQ Fig. \* ARABIC ">
        <w:r w:rsidR="004246F6">
          <w:rPr>
            <w:noProof/>
          </w:rPr>
          <w:t>14</w:t>
        </w:r>
      </w:fldSimple>
      <w:r>
        <w:t xml:space="preserve">. </w:t>
      </w:r>
      <w:r w:rsidRPr="009C722C">
        <w:t>Driver control unit</w:t>
      </w:r>
    </w:p>
    <w:p w14:paraId="33707B7E" w14:textId="77777777" w:rsidR="00623F3C" w:rsidRDefault="00623F3C" w:rsidP="00623F3C">
      <w:pPr>
        <w:pStyle w:val="Text"/>
      </w:pPr>
    </w:p>
    <w:p w14:paraId="7D3E54F4" w14:textId="77777777" w:rsidR="00623F3C" w:rsidRDefault="00623F3C" w:rsidP="0045281A">
      <w:pPr>
        <w:pStyle w:val="Caption"/>
      </w:pPr>
      <w:r>
        <w:rPr>
          <w:noProof/>
          <w:lang w:eastAsia="en-AU"/>
        </w:rPr>
        <w:drawing>
          <wp:inline distT="0" distB="0" distL="0" distR="0" wp14:anchorId="7240671F" wp14:editId="0EC684E3">
            <wp:extent cx="4077610" cy="40638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077610" cy="4063804"/>
                    </a:xfrm>
                    <a:prstGeom prst="rect">
                      <a:avLst/>
                    </a:prstGeom>
                    <a:noFill/>
                  </pic:spPr>
                </pic:pic>
              </a:graphicData>
            </a:graphic>
          </wp:inline>
        </w:drawing>
      </w:r>
    </w:p>
    <w:p w14:paraId="5B4E2015" w14:textId="77777777" w:rsidR="00623F3C" w:rsidRPr="00156E36" w:rsidRDefault="00623F3C" w:rsidP="00623F3C">
      <w:pPr>
        <w:pStyle w:val="Caption"/>
      </w:pPr>
      <w:bookmarkStart w:id="32" w:name="_Ref445735075"/>
      <w:r>
        <w:t xml:space="preserve">Fig. </w:t>
      </w:r>
      <w:fldSimple w:instr=" SEQ Fig. \* ARABIC ">
        <w:r w:rsidR="004246F6">
          <w:rPr>
            <w:noProof/>
          </w:rPr>
          <w:t>15</w:t>
        </w:r>
      </w:fldSimple>
      <w:bookmarkEnd w:id="32"/>
      <w:r>
        <w:t xml:space="preserve">. </w:t>
      </w:r>
      <w:r w:rsidRPr="00156E36">
        <w:t>Manual transmission logic modelled with Stateflow (shift state).</w:t>
      </w:r>
    </w:p>
    <w:p w14:paraId="5F31A0D1" w14:textId="77777777" w:rsidR="00CA0801" w:rsidRPr="00B42214" w:rsidRDefault="00270C08" w:rsidP="00B42214">
      <w:pPr>
        <w:spacing w:before="240" w:after="240"/>
        <w:rPr>
          <w:b/>
          <w:bCs/>
          <w:sz w:val="32"/>
          <w:szCs w:val="24"/>
        </w:rPr>
      </w:pPr>
      <w:r w:rsidRPr="00B42214">
        <w:rPr>
          <w:b/>
          <w:bCs/>
          <w:sz w:val="32"/>
          <w:szCs w:val="24"/>
        </w:rPr>
        <w:t>References</w:t>
      </w:r>
    </w:p>
    <w:p w14:paraId="0DF34DF1" w14:textId="77777777" w:rsidR="002E6736" w:rsidRPr="002E6736" w:rsidRDefault="00013082" w:rsidP="002E6736">
      <w:pPr>
        <w:pStyle w:val="EndNoteBibliography"/>
        <w:ind w:left="720" w:hanging="720"/>
      </w:pPr>
      <w:r>
        <w:fldChar w:fldCharType="begin"/>
      </w:r>
      <w:r>
        <w:instrText xml:space="preserve"> ADDIN EN.REFLIST </w:instrText>
      </w:r>
      <w:r>
        <w:fldChar w:fldCharType="separate"/>
      </w:r>
      <w:r w:rsidR="002E6736" w:rsidRPr="002E6736">
        <w:t>1.</w:t>
      </w:r>
      <w:r w:rsidR="002E6736" w:rsidRPr="002E6736">
        <w:tab/>
        <w:t xml:space="preserve">Kuo, K.-L., </w:t>
      </w:r>
      <w:r w:rsidR="002E6736" w:rsidRPr="002E6736">
        <w:rPr>
          <w:i/>
        </w:rPr>
        <w:t>Simulation and Analysis of the Shift Process for an Automatic Transmission.</w:t>
      </w:r>
      <w:r w:rsidR="002E6736" w:rsidRPr="002E6736">
        <w:t xml:space="preserve"> World Academy of Science, Engineering and Technology, 2011. </w:t>
      </w:r>
      <w:r w:rsidR="002E6736" w:rsidRPr="002E6736">
        <w:rPr>
          <w:b/>
        </w:rPr>
        <w:t>52</w:t>
      </w:r>
      <w:r w:rsidR="002E6736" w:rsidRPr="002E6736">
        <w:t>: p. 341-347.</w:t>
      </w:r>
    </w:p>
    <w:p w14:paraId="4A01CC20" w14:textId="77777777" w:rsidR="002E6736" w:rsidRPr="002E6736" w:rsidRDefault="002E6736" w:rsidP="002E6736">
      <w:pPr>
        <w:pStyle w:val="EndNoteBibliography"/>
        <w:ind w:left="720" w:hanging="720"/>
      </w:pPr>
      <w:r w:rsidRPr="002E6736">
        <w:t>2.</w:t>
      </w:r>
      <w:r w:rsidRPr="002E6736">
        <w:tab/>
        <w:t xml:space="preserve">Sun, Z. and K. </w:t>
      </w:r>
      <w:r w:rsidRPr="00857D48">
        <w:t>Hebbale</w:t>
      </w:r>
      <w:r w:rsidRPr="002E6736">
        <w:t xml:space="preserve">. </w:t>
      </w:r>
      <w:r w:rsidRPr="002E6736">
        <w:rPr>
          <w:i/>
        </w:rPr>
        <w:t>Challenges and opportunities in automotive transmission control</w:t>
      </w:r>
      <w:r w:rsidRPr="002E6736">
        <w:t xml:space="preserve">. in </w:t>
      </w:r>
      <w:r w:rsidRPr="002E6736">
        <w:rPr>
          <w:i/>
        </w:rPr>
        <w:t xml:space="preserve">American Control Conference, 2005. Proceedings of </w:t>
      </w:r>
      <w:r w:rsidRPr="00857D48">
        <w:rPr>
          <w:i/>
        </w:rPr>
        <w:t>the 2005</w:t>
      </w:r>
      <w:r w:rsidRPr="00857D48">
        <w:t>.</w:t>
      </w:r>
      <w:r w:rsidRPr="002E6736">
        <w:t xml:space="preserve"> 2005. IEEE.</w:t>
      </w:r>
    </w:p>
    <w:p w14:paraId="4200BC98" w14:textId="77777777" w:rsidR="002E6736" w:rsidRPr="002E6736" w:rsidRDefault="002E6736" w:rsidP="002E6736">
      <w:pPr>
        <w:pStyle w:val="EndNoteBibliography"/>
        <w:ind w:left="720" w:hanging="720"/>
      </w:pPr>
      <w:r w:rsidRPr="002E6736">
        <w:t>3.</w:t>
      </w:r>
      <w:r w:rsidRPr="002E6736">
        <w:tab/>
        <w:t xml:space="preserve">Wagner, G., </w:t>
      </w:r>
      <w:r w:rsidRPr="002E6736">
        <w:rPr>
          <w:i/>
        </w:rPr>
        <w:t>Application of transmission systems for different driveline configurations in passenger cars</w:t>
      </w:r>
      <w:r w:rsidRPr="002E6736">
        <w:t>. 2001, SAE Technical Paper.</w:t>
      </w:r>
    </w:p>
    <w:p w14:paraId="314FEC4F" w14:textId="77777777" w:rsidR="002E6736" w:rsidRPr="002E6736" w:rsidRDefault="002E6736" w:rsidP="002E6736">
      <w:pPr>
        <w:pStyle w:val="EndNoteBibliography"/>
        <w:ind w:left="720" w:hanging="720"/>
      </w:pPr>
      <w:r w:rsidRPr="002E6736">
        <w:t>4.</w:t>
      </w:r>
      <w:r w:rsidRPr="002E6736">
        <w:tab/>
        <w:t xml:space="preserve">Walker, P.D. and N. Zhang, </w:t>
      </w:r>
      <w:r w:rsidRPr="002E6736">
        <w:rPr>
          <w:i/>
        </w:rPr>
        <w:t>Active damping of transient vibration in dual clutch transmission equipped powertrains: A comparison of conventional and hybrid electric vehicles.</w:t>
      </w:r>
      <w:r w:rsidRPr="002E6736">
        <w:t xml:space="preserve"> Mechanism and Machine Theory, 2014. </w:t>
      </w:r>
      <w:r w:rsidRPr="002E6736">
        <w:rPr>
          <w:b/>
        </w:rPr>
        <w:t>77</w:t>
      </w:r>
      <w:r w:rsidRPr="002E6736">
        <w:t>: p. 1-12.</w:t>
      </w:r>
    </w:p>
    <w:p w14:paraId="62296B6A" w14:textId="77777777" w:rsidR="002E6736" w:rsidRPr="002E6736" w:rsidRDefault="002E6736" w:rsidP="002E6736">
      <w:pPr>
        <w:pStyle w:val="EndNoteBibliography"/>
        <w:ind w:left="720" w:hanging="720"/>
      </w:pPr>
      <w:r w:rsidRPr="002E6736">
        <w:t>5.</w:t>
      </w:r>
      <w:r w:rsidRPr="002E6736">
        <w:tab/>
        <w:t xml:space="preserve">Zhou, X., et al., </w:t>
      </w:r>
      <w:r w:rsidRPr="002E6736">
        <w:rPr>
          <w:i/>
        </w:rPr>
        <w:t>Numerical and experimental investigation of drag torque in a two-speed dual clutch transmission.</w:t>
      </w:r>
      <w:r w:rsidRPr="002E6736">
        <w:t xml:space="preserve"> Mechanism and Machine Theory, 2014. </w:t>
      </w:r>
      <w:r w:rsidRPr="002E6736">
        <w:rPr>
          <w:b/>
        </w:rPr>
        <w:t>79</w:t>
      </w:r>
      <w:r w:rsidRPr="002E6736">
        <w:t>: p. 46-63.</w:t>
      </w:r>
    </w:p>
    <w:p w14:paraId="6A0A9DBE" w14:textId="77777777" w:rsidR="002E6736" w:rsidRPr="002E6736" w:rsidRDefault="002E6736" w:rsidP="002E6736">
      <w:pPr>
        <w:pStyle w:val="EndNoteBibliography"/>
        <w:ind w:left="720" w:hanging="720"/>
      </w:pPr>
      <w:r w:rsidRPr="002E6736">
        <w:t>6.</w:t>
      </w:r>
      <w:r w:rsidRPr="002E6736">
        <w:tab/>
        <w:t xml:space="preserve">Crowther, A. and N. Zhang, </w:t>
      </w:r>
      <w:r w:rsidRPr="002E6736">
        <w:rPr>
          <w:i/>
        </w:rPr>
        <w:t>Torsional finite elements and nonlinear numerical modelling in vehicle powertrain dynamics.</w:t>
      </w:r>
      <w:r w:rsidRPr="002E6736">
        <w:t xml:space="preserve"> Journal of Sound and Vibration, 2005. </w:t>
      </w:r>
      <w:r w:rsidRPr="002E6736">
        <w:rPr>
          <w:b/>
        </w:rPr>
        <w:t>284</w:t>
      </w:r>
      <w:r w:rsidRPr="002E6736">
        <w:t>(3): p. 825-849.</w:t>
      </w:r>
    </w:p>
    <w:p w14:paraId="345272DE" w14:textId="77777777" w:rsidR="002E6736" w:rsidRPr="002E6736" w:rsidRDefault="002E6736" w:rsidP="002E6736">
      <w:pPr>
        <w:pStyle w:val="EndNoteBibliography"/>
        <w:ind w:left="720" w:hanging="720"/>
      </w:pPr>
      <w:r w:rsidRPr="002E6736">
        <w:t>7.</w:t>
      </w:r>
      <w:r w:rsidRPr="002E6736">
        <w:tab/>
        <w:t xml:space="preserve">Crowther, A.R., et al., </w:t>
      </w:r>
      <w:r w:rsidRPr="00857D48">
        <w:rPr>
          <w:i/>
        </w:rPr>
        <w:t>Impulsive</w:t>
      </w:r>
      <w:r w:rsidRPr="002E6736">
        <w:rPr>
          <w:i/>
        </w:rPr>
        <w:t xml:space="preserve"> response of an automatic transmission system with multiple clearances: Formulation, simulation and experiment.</w:t>
      </w:r>
      <w:r w:rsidRPr="002E6736">
        <w:t xml:space="preserve"> Journal of Sound and Vibration, 2007. </w:t>
      </w:r>
      <w:r w:rsidRPr="002E6736">
        <w:rPr>
          <w:b/>
        </w:rPr>
        <w:t>306</w:t>
      </w:r>
      <w:r w:rsidRPr="002E6736">
        <w:t>(3): p. 444-466.</w:t>
      </w:r>
    </w:p>
    <w:p w14:paraId="5A0D7741" w14:textId="77777777" w:rsidR="002E6736" w:rsidRPr="002E6736" w:rsidRDefault="002E6736" w:rsidP="002E6736">
      <w:pPr>
        <w:pStyle w:val="EndNoteBibliography"/>
        <w:ind w:left="720" w:hanging="720"/>
      </w:pPr>
      <w:r w:rsidRPr="002E6736">
        <w:t>8.</w:t>
      </w:r>
      <w:r w:rsidRPr="002E6736">
        <w:tab/>
        <w:t xml:space="preserve">Galvagno, E., M. Velardocchia, and A. Vigliani, </w:t>
      </w:r>
      <w:r w:rsidRPr="002E6736">
        <w:rPr>
          <w:i/>
        </w:rPr>
        <w:t>A model for a flywheel automatic assisted manual transmission.</w:t>
      </w:r>
      <w:r w:rsidRPr="002E6736">
        <w:t xml:space="preserve"> Mechanism and Machine Theory, 2009. </w:t>
      </w:r>
      <w:r w:rsidRPr="002E6736">
        <w:rPr>
          <w:b/>
        </w:rPr>
        <w:t>44</w:t>
      </w:r>
      <w:r w:rsidRPr="002E6736">
        <w:t>(6): p. 1294-1305.</w:t>
      </w:r>
    </w:p>
    <w:p w14:paraId="51A4D2D4" w14:textId="77777777" w:rsidR="002E6736" w:rsidRPr="002E6736" w:rsidRDefault="002E6736" w:rsidP="002E6736">
      <w:pPr>
        <w:pStyle w:val="EndNoteBibliography"/>
        <w:ind w:left="720" w:hanging="720"/>
      </w:pPr>
      <w:r w:rsidRPr="002E6736">
        <w:t>9.</w:t>
      </w:r>
      <w:r w:rsidRPr="002E6736">
        <w:tab/>
        <w:t xml:space="preserve">Baraszu, R.C. and S.R. Cikanek, </w:t>
      </w:r>
      <w:r w:rsidRPr="002E6736">
        <w:rPr>
          <w:i/>
        </w:rPr>
        <w:t>Hybrid electric vehicle with motor torque fill in</w:t>
      </w:r>
      <w:r w:rsidRPr="002E6736">
        <w:t xml:space="preserve">, in </w:t>
      </w:r>
      <w:r w:rsidRPr="002E6736">
        <w:rPr>
          <w:i/>
        </w:rPr>
        <w:t>Ford Motor Company</w:t>
      </w:r>
      <w:r w:rsidRPr="002E6736">
        <w:t>. 2003, Google Patents.</w:t>
      </w:r>
    </w:p>
    <w:p w14:paraId="3B38DD2B" w14:textId="77777777" w:rsidR="002E6736" w:rsidRPr="002E6736" w:rsidRDefault="002E6736" w:rsidP="002E6736">
      <w:pPr>
        <w:pStyle w:val="EndNoteBibliography"/>
        <w:ind w:left="720" w:hanging="720"/>
      </w:pPr>
      <w:r w:rsidRPr="002E6736">
        <w:t>10.</w:t>
      </w:r>
      <w:r w:rsidRPr="002E6736">
        <w:tab/>
        <w:t xml:space="preserve">Baraszu, R. and S. Cikanek. </w:t>
      </w:r>
      <w:r w:rsidRPr="002E6736">
        <w:rPr>
          <w:i/>
        </w:rPr>
        <w:t>Torque fill-in for an automated shift manual transmission in a parallel hybrid electric vehicle</w:t>
      </w:r>
      <w:r w:rsidRPr="002E6736">
        <w:t xml:space="preserve">. in </w:t>
      </w:r>
      <w:r w:rsidRPr="002E6736">
        <w:rPr>
          <w:i/>
        </w:rPr>
        <w:t xml:space="preserve">American Control Conference, 2002. Proceedings of </w:t>
      </w:r>
      <w:r w:rsidRPr="00857D48">
        <w:rPr>
          <w:i/>
        </w:rPr>
        <w:t>the 2002</w:t>
      </w:r>
      <w:r w:rsidRPr="00857D48">
        <w:t>.</w:t>
      </w:r>
      <w:r w:rsidRPr="002E6736">
        <w:t xml:space="preserve"> 2002. IEEE.</w:t>
      </w:r>
    </w:p>
    <w:p w14:paraId="0F897F69" w14:textId="77777777" w:rsidR="002E6736" w:rsidRPr="002E6736" w:rsidRDefault="002E6736" w:rsidP="002E6736">
      <w:pPr>
        <w:pStyle w:val="EndNoteBibliography"/>
        <w:ind w:left="720" w:hanging="720"/>
      </w:pPr>
      <w:r w:rsidRPr="002E6736">
        <w:t>11.</w:t>
      </w:r>
      <w:r w:rsidRPr="002E6736">
        <w:tab/>
        <w:t xml:space="preserve">Serrarens, A., M. Dassen, and M. Steinbuch. </w:t>
      </w:r>
      <w:r w:rsidRPr="002E6736">
        <w:rPr>
          <w:i/>
        </w:rPr>
        <w:t>Simulation and control of an automotive dry clutch</w:t>
      </w:r>
      <w:r w:rsidRPr="002E6736">
        <w:t xml:space="preserve">. in </w:t>
      </w:r>
      <w:r w:rsidRPr="002E6736">
        <w:rPr>
          <w:i/>
        </w:rPr>
        <w:t xml:space="preserve">American Control Conference, 2004. Proceedings of </w:t>
      </w:r>
      <w:r w:rsidRPr="00857D48">
        <w:rPr>
          <w:i/>
        </w:rPr>
        <w:t>the 2004</w:t>
      </w:r>
      <w:r w:rsidRPr="00857D48">
        <w:t>.</w:t>
      </w:r>
      <w:r w:rsidRPr="002E6736">
        <w:t xml:space="preserve"> 2004. IEEE.</w:t>
      </w:r>
    </w:p>
    <w:p w14:paraId="28E988E2" w14:textId="77777777" w:rsidR="002E6736" w:rsidRPr="002E6736" w:rsidRDefault="002E6736" w:rsidP="002E6736">
      <w:pPr>
        <w:pStyle w:val="EndNoteBibliography"/>
        <w:ind w:left="720" w:hanging="720"/>
      </w:pPr>
      <w:r w:rsidRPr="002E6736">
        <w:t>12.</w:t>
      </w:r>
      <w:r w:rsidRPr="002E6736">
        <w:tab/>
        <w:t xml:space="preserve">Corporation, M.M., </w:t>
      </w:r>
      <w:r w:rsidRPr="002E6736">
        <w:rPr>
          <w:i/>
        </w:rPr>
        <w:t>1990 Mazda MX-5 Workshop Manual</w:t>
      </w:r>
      <w:r w:rsidRPr="002E6736">
        <w:t>. 1989, HIROSHIMA, JAPAN.</w:t>
      </w:r>
    </w:p>
    <w:p w14:paraId="22350040" w14:textId="77777777" w:rsidR="002E6736" w:rsidRPr="002E6736" w:rsidRDefault="002E6736" w:rsidP="002E6736">
      <w:pPr>
        <w:pStyle w:val="EndNoteBibliography"/>
        <w:ind w:left="720" w:hanging="720"/>
      </w:pPr>
      <w:r w:rsidRPr="002E6736">
        <w:t>13.</w:t>
      </w:r>
      <w:r w:rsidRPr="002E6736">
        <w:tab/>
        <w:t xml:space="preserve">Awadallah, M., et al., </w:t>
      </w:r>
      <w:r w:rsidRPr="002E6736">
        <w:rPr>
          <w:i/>
        </w:rPr>
        <w:t>Selection and Characterisation of PMSM motor for mild HEV Applications</w:t>
      </w:r>
      <w:r w:rsidRPr="002E6736">
        <w:t xml:space="preserve">, in </w:t>
      </w:r>
      <w:r w:rsidRPr="002E6736">
        <w:rPr>
          <w:i/>
        </w:rPr>
        <w:t>Electric Vehicle Symposium &amp; Exhibition 29 (EVS29)</w:t>
      </w:r>
      <w:r w:rsidRPr="002E6736">
        <w:t>. 2016: Montréal, Québec, Canada.</w:t>
      </w:r>
    </w:p>
    <w:p w14:paraId="665748ED" w14:textId="77777777" w:rsidR="002E6736" w:rsidRPr="002E6736" w:rsidRDefault="002E6736" w:rsidP="002E6736">
      <w:pPr>
        <w:pStyle w:val="EndNoteBibliography"/>
        <w:ind w:left="720" w:hanging="720"/>
      </w:pPr>
      <w:r w:rsidRPr="002E6736">
        <w:t>14.</w:t>
      </w:r>
      <w:r w:rsidRPr="002E6736">
        <w:tab/>
        <w:t xml:space="preserve">Zeraoulia, M., M.E.H. Benbouzid, and D. Diallo, </w:t>
      </w:r>
      <w:r w:rsidRPr="002E6736">
        <w:rPr>
          <w:i/>
        </w:rPr>
        <w:t>Electric motor drive selection issues for HEV propulsion systems: A comparative study.</w:t>
      </w:r>
      <w:r w:rsidRPr="002E6736">
        <w:t xml:space="preserve"> Vehicular Technology, IEEE Transactions on, 2006. </w:t>
      </w:r>
      <w:r w:rsidRPr="002E6736">
        <w:rPr>
          <w:b/>
        </w:rPr>
        <w:t>55</w:t>
      </w:r>
      <w:r w:rsidRPr="002E6736">
        <w:t>(6): p. 1756-1764.</w:t>
      </w:r>
    </w:p>
    <w:p w14:paraId="3D959659" w14:textId="77777777" w:rsidR="002E6736" w:rsidRPr="002E6736" w:rsidRDefault="002E6736" w:rsidP="002E6736">
      <w:pPr>
        <w:pStyle w:val="EndNoteBibliography"/>
        <w:ind w:left="720" w:hanging="720"/>
      </w:pPr>
      <w:r w:rsidRPr="002E6736">
        <w:t>15.</w:t>
      </w:r>
      <w:r w:rsidRPr="002E6736">
        <w:tab/>
        <w:t xml:space="preserve">Sharma, S. and V. Kumar, </w:t>
      </w:r>
      <w:r w:rsidRPr="002E6736">
        <w:rPr>
          <w:i/>
        </w:rPr>
        <w:t>Optimized Motor Selection for Various Hybrid and Electric Vehicles</w:t>
      </w:r>
      <w:r w:rsidRPr="002E6736">
        <w:t>. 2013, SAE Technical Paper.</w:t>
      </w:r>
    </w:p>
    <w:p w14:paraId="2EB59D8A" w14:textId="77777777" w:rsidR="002E6736" w:rsidRPr="002E6736" w:rsidRDefault="002E6736" w:rsidP="002E6736">
      <w:pPr>
        <w:pStyle w:val="EndNoteBibliography"/>
        <w:ind w:left="720" w:hanging="720"/>
      </w:pPr>
      <w:r w:rsidRPr="002E6736">
        <w:t>16.</w:t>
      </w:r>
      <w:r w:rsidRPr="002E6736">
        <w:tab/>
        <w:t xml:space="preserve">Chang, L., </w:t>
      </w:r>
      <w:r w:rsidRPr="002E6736">
        <w:rPr>
          <w:i/>
        </w:rPr>
        <w:t xml:space="preserve">Comparison of AC drives for electric </w:t>
      </w:r>
      <w:r w:rsidRPr="00857D48">
        <w:rPr>
          <w:i/>
        </w:rPr>
        <w:t>vehicles-a</w:t>
      </w:r>
      <w:r w:rsidRPr="002E6736">
        <w:rPr>
          <w:i/>
        </w:rPr>
        <w:t xml:space="preserve"> report on experts' opinion survey.</w:t>
      </w:r>
      <w:r w:rsidRPr="002E6736">
        <w:t xml:space="preserve"> Aerospace and Electronic Systems Magazine, IEEE, 1994. </w:t>
      </w:r>
      <w:r w:rsidRPr="002E6736">
        <w:rPr>
          <w:b/>
        </w:rPr>
        <w:t>9</w:t>
      </w:r>
      <w:r w:rsidRPr="002E6736">
        <w:t>(8): p. 7-11.</w:t>
      </w:r>
    </w:p>
    <w:p w14:paraId="08697C5F" w14:textId="77777777" w:rsidR="002E6736" w:rsidRPr="002E6736" w:rsidRDefault="002E6736" w:rsidP="002E6736">
      <w:pPr>
        <w:pStyle w:val="EndNoteBibliography"/>
        <w:ind w:left="720" w:hanging="720"/>
      </w:pPr>
      <w:r w:rsidRPr="002E6736">
        <w:t>17.</w:t>
      </w:r>
      <w:r w:rsidRPr="002E6736">
        <w:tab/>
        <w:t xml:space="preserve">Wagner, U. and A. Wagner, </w:t>
      </w:r>
      <w:r w:rsidRPr="002E6736">
        <w:rPr>
          <w:i/>
        </w:rPr>
        <w:t>Electrical shift gearbox (</w:t>
      </w:r>
      <w:r w:rsidRPr="00857D48">
        <w:rPr>
          <w:i/>
        </w:rPr>
        <w:t>esg</w:t>
      </w:r>
      <w:r w:rsidRPr="002E6736">
        <w:rPr>
          <w:i/>
        </w:rPr>
        <w:t>)-consistent development of the dual clutch transmission to a mild hybrid system</w:t>
      </w:r>
      <w:r w:rsidRPr="002E6736">
        <w:t>. 2005, SAE Technical Paper.</w:t>
      </w:r>
    </w:p>
    <w:p w14:paraId="51D4F5B1" w14:textId="77777777" w:rsidR="002E6736" w:rsidRPr="002E6736" w:rsidRDefault="002E6736" w:rsidP="002E6736">
      <w:pPr>
        <w:pStyle w:val="EndNoteBibliography"/>
        <w:ind w:left="720" w:hanging="720"/>
      </w:pPr>
      <w:r w:rsidRPr="002E6736">
        <w:t>18.</w:t>
      </w:r>
      <w:r w:rsidRPr="002E6736">
        <w:tab/>
        <w:t xml:space="preserve">Rahman, Z., K.L. Butler, and M. Ehsani, </w:t>
      </w:r>
      <w:r w:rsidRPr="002E6736">
        <w:rPr>
          <w:i/>
        </w:rPr>
        <w:t xml:space="preserve">A comparison study </w:t>
      </w:r>
      <w:r w:rsidRPr="00857D48">
        <w:rPr>
          <w:i/>
        </w:rPr>
        <w:t>between</w:t>
      </w:r>
      <w:r w:rsidRPr="002E6736">
        <w:rPr>
          <w:i/>
        </w:rPr>
        <w:t xml:space="preserve"> two parallel hybrid control concepts.</w:t>
      </w:r>
      <w:r w:rsidRPr="002E6736">
        <w:t xml:space="preserve"> Development, 2000. </w:t>
      </w:r>
      <w:r w:rsidRPr="002E6736">
        <w:rPr>
          <w:b/>
        </w:rPr>
        <w:t>1</w:t>
      </w:r>
      <w:r w:rsidRPr="002E6736">
        <w:t>: p. 0978.</w:t>
      </w:r>
    </w:p>
    <w:p w14:paraId="71E27571" w14:textId="77777777" w:rsidR="002E6736" w:rsidRPr="002E6736" w:rsidRDefault="002E6736" w:rsidP="002E6736">
      <w:pPr>
        <w:pStyle w:val="EndNoteBibliography"/>
        <w:ind w:left="720" w:hanging="720"/>
      </w:pPr>
      <w:r w:rsidRPr="002E6736">
        <w:t>19.</w:t>
      </w:r>
      <w:r w:rsidRPr="002E6736">
        <w:tab/>
        <w:t xml:space="preserve">Aoki, K., et al., </w:t>
      </w:r>
      <w:r w:rsidRPr="002E6736">
        <w:rPr>
          <w:i/>
        </w:rPr>
        <w:t>Development of integrated motor assist hybrid system: development of the'insight', a personal hybrid coupe</w:t>
      </w:r>
      <w:r w:rsidRPr="002E6736">
        <w:t>. 2000, Honda R and D Co., Ltd.(US).</w:t>
      </w:r>
    </w:p>
    <w:p w14:paraId="17C070B5" w14:textId="77777777" w:rsidR="002E6736" w:rsidRPr="002E6736" w:rsidRDefault="002E6736" w:rsidP="002E6736">
      <w:pPr>
        <w:pStyle w:val="EndNoteBibliography"/>
        <w:ind w:left="720" w:hanging="720"/>
      </w:pPr>
      <w:r w:rsidRPr="002E6736">
        <w:t>20.</w:t>
      </w:r>
      <w:r w:rsidRPr="002E6736">
        <w:tab/>
        <w:t xml:space="preserve">Rao, S.S., </w:t>
      </w:r>
      <w:r w:rsidRPr="002E6736">
        <w:rPr>
          <w:i/>
        </w:rPr>
        <w:t>Mechanical Vibrations</w:t>
      </w:r>
      <w:r w:rsidRPr="002E6736">
        <w:t>. 5th ed. 2011: Upper Saddle River, N.J. : Prentice Hall.</w:t>
      </w:r>
    </w:p>
    <w:p w14:paraId="4CB07E95" w14:textId="77777777" w:rsidR="002E6736" w:rsidRPr="002E6736" w:rsidRDefault="002E6736" w:rsidP="002E6736">
      <w:pPr>
        <w:pStyle w:val="EndNoteBibliography"/>
        <w:ind w:left="720" w:hanging="720"/>
      </w:pPr>
      <w:r w:rsidRPr="002E6736">
        <w:t>21.</w:t>
      </w:r>
      <w:r w:rsidRPr="002E6736">
        <w:tab/>
        <w:t xml:space="preserve">De la Cruz, M., S. Theodossiades, and H. Rahnejat, </w:t>
      </w:r>
      <w:r w:rsidRPr="002E6736">
        <w:rPr>
          <w:i/>
        </w:rPr>
        <w:t xml:space="preserve">An investigation of </w:t>
      </w:r>
      <w:r w:rsidRPr="00857D48">
        <w:rPr>
          <w:i/>
        </w:rPr>
        <w:t>manual</w:t>
      </w:r>
      <w:r w:rsidRPr="002E6736">
        <w:rPr>
          <w:i/>
        </w:rPr>
        <w:t xml:space="preserve"> transmission drive rattle.</w:t>
      </w:r>
      <w:r w:rsidRPr="002E6736">
        <w:t xml:space="preserve"> </w:t>
      </w:r>
      <w:r w:rsidRPr="00857D48">
        <w:t>Proceedings of the Institution of Mechanical Engineers, Part</w:t>
      </w:r>
      <w:r w:rsidRPr="002E6736">
        <w:t xml:space="preserve"> K: Journal of Multi-body Dynamics, 2010. </w:t>
      </w:r>
      <w:r w:rsidRPr="002E6736">
        <w:rPr>
          <w:b/>
        </w:rPr>
        <w:t>224</w:t>
      </w:r>
      <w:r w:rsidRPr="002E6736">
        <w:t>(2): p. 167-181.</w:t>
      </w:r>
    </w:p>
    <w:p w14:paraId="29F50820" w14:textId="77777777" w:rsidR="002E6736" w:rsidRPr="002E6736" w:rsidRDefault="002E6736" w:rsidP="002E6736">
      <w:pPr>
        <w:pStyle w:val="EndNoteBibliography"/>
        <w:ind w:left="720" w:hanging="720"/>
      </w:pPr>
      <w:r w:rsidRPr="002E6736">
        <w:t>22.</w:t>
      </w:r>
      <w:r w:rsidRPr="002E6736">
        <w:tab/>
        <w:t xml:space="preserve">Heijden, A.V.D., et al., </w:t>
      </w:r>
      <w:r w:rsidRPr="002E6736">
        <w:rPr>
          <w:i/>
        </w:rPr>
        <w:t>Hybrid optimal control of dry clutch engagement.</w:t>
      </w:r>
      <w:r w:rsidRPr="002E6736">
        <w:t xml:space="preserve"> International Journal of Control, 2007. </w:t>
      </w:r>
      <w:r w:rsidRPr="002E6736">
        <w:rPr>
          <w:b/>
        </w:rPr>
        <w:t>80</w:t>
      </w:r>
      <w:r w:rsidRPr="002E6736">
        <w:t>(11): p. 1717-1728.</w:t>
      </w:r>
    </w:p>
    <w:p w14:paraId="38457FFA" w14:textId="77777777" w:rsidR="002E6736" w:rsidRPr="002E6736" w:rsidRDefault="002E6736" w:rsidP="002E6736">
      <w:pPr>
        <w:pStyle w:val="EndNoteBibliography"/>
        <w:ind w:left="720" w:hanging="720"/>
      </w:pPr>
      <w:r w:rsidRPr="002E6736">
        <w:t>23.</w:t>
      </w:r>
      <w:r w:rsidRPr="002E6736">
        <w:tab/>
        <w:t xml:space="preserve">BĂŢĂUŞ, M., et al., </w:t>
      </w:r>
      <w:r w:rsidRPr="002E6736">
        <w:rPr>
          <w:i/>
        </w:rPr>
        <w:t xml:space="preserve">Automotive Clutch Models for </w:t>
      </w:r>
      <w:r w:rsidRPr="00857D48">
        <w:rPr>
          <w:i/>
        </w:rPr>
        <w:t>Real Time</w:t>
      </w:r>
      <w:r w:rsidRPr="002E6736">
        <w:rPr>
          <w:i/>
        </w:rPr>
        <w:t xml:space="preserve"> Simulation.</w:t>
      </w:r>
      <w:r w:rsidRPr="002E6736">
        <w:t xml:space="preserve"> Proceedings of the Romanian Academy, Series A: Mathematics, Physics, Technical Sciences, Information Science, 2011.</w:t>
      </w:r>
    </w:p>
    <w:p w14:paraId="5D4B772E" w14:textId="77777777" w:rsidR="002E6736" w:rsidRPr="002E6736" w:rsidRDefault="002E6736" w:rsidP="002E6736">
      <w:pPr>
        <w:pStyle w:val="EndNoteBibliography"/>
        <w:ind w:left="720" w:hanging="720"/>
      </w:pPr>
      <w:r w:rsidRPr="002E6736">
        <w:t>24.</w:t>
      </w:r>
      <w:r w:rsidRPr="002E6736">
        <w:tab/>
        <w:t xml:space="preserve">Vasca, F., et al., </w:t>
      </w:r>
      <w:r w:rsidRPr="002E6736">
        <w:rPr>
          <w:i/>
        </w:rPr>
        <w:t>Torque transmissibility assessment for automotive dry-clutch engagement.</w:t>
      </w:r>
      <w:r w:rsidRPr="002E6736">
        <w:t xml:space="preserve"> IEEE/ASME </w:t>
      </w:r>
      <w:r w:rsidRPr="00857D48">
        <w:t>transactions</w:t>
      </w:r>
      <w:r w:rsidRPr="002E6736">
        <w:t xml:space="preserve"> on Mechatronics, 2011. </w:t>
      </w:r>
      <w:r w:rsidRPr="002E6736">
        <w:rPr>
          <w:b/>
        </w:rPr>
        <w:t>16</w:t>
      </w:r>
      <w:r w:rsidRPr="002E6736">
        <w:t>(3): p. 564-573.</w:t>
      </w:r>
    </w:p>
    <w:p w14:paraId="332805FD" w14:textId="77777777" w:rsidR="002E6736" w:rsidRPr="002E6736" w:rsidRDefault="002E6736" w:rsidP="002E6736">
      <w:pPr>
        <w:pStyle w:val="EndNoteBibliography"/>
        <w:ind w:left="720" w:hanging="720"/>
      </w:pPr>
      <w:r w:rsidRPr="002E6736">
        <w:t>25.</w:t>
      </w:r>
      <w:r w:rsidRPr="002E6736">
        <w:tab/>
        <w:t xml:space="preserve">Mashadi, B. and M. Badrykoohi, </w:t>
      </w:r>
      <w:r w:rsidRPr="002E6736">
        <w:rPr>
          <w:i/>
        </w:rPr>
        <w:t>Driveline oscillation control by using a dry clutch system.</w:t>
      </w:r>
      <w:r w:rsidRPr="002E6736">
        <w:t xml:space="preserve"> Applied Mathematical Modelling, 2015. </w:t>
      </w:r>
      <w:r w:rsidRPr="002E6736">
        <w:rPr>
          <w:b/>
        </w:rPr>
        <w:t>39</w:t>
      </w:r>
      <w:r w:rsidRPr="002E6736">
        <w:t>(21): p. 6471-6490.</w:t>
      </w:r>
    </w:p>
    <w:p w14:paraId="217A926E" w14:textId="77777777" w:rsidR="002E6736" w:rsidRPr="002E6736" w:rsidRDefault="002E6736" w:rsidP="002E6736">
      <w:pPr>
        <w:pStyle w:val="EndNoteBibliography"/>
        <w:ind w:left="720" w:hanging="720"/>
      </w:pPr>
      <w:r w:rsidRPr="002E6736">
        <w:t>26.</w:t>
      </w:r>
      <w:r w:rsidRPr="002E6736">
        <w:tab/>
      </w:r>
      <w:r w:rsidRPr="00857D48">
        <w:t>Rabeih</w:t>
      </w:r>
      <w:r w:rsidRPr="002E6736">
        <w:t xml:space="preserve">, E. and D. </w:t>
      </w:r>
      <w:r w:rsidRPr="00857D48">
        <w:t>Crolla</w:t>
      </w:r>
      <w:r w:rsidRPr="002E6736">
        <w:t xml:space="preserve">, </w:t>
      </w:r>
      <w:r w:rsidRPr="002E6736">
        <w:rPr>
          <w:i/>
        </w:rPr>
        <w:t>Intelligent control of clutch judder and shunt phenomena in vehicle drivelines.</w:t>
      </w:r>
      <w:r w:rsidRPr="002E6736">
        <w:t xml:space="preserve"> International journal of vehicle design, 1996. </w:t>
      </w:r>
      <w:r w:rsidRPr="002E6736">
        <w:rPr>
          <w:b/>
        </w:rPr>
        <w:t>17</w:t>
      </w:r>
      <w:r w:rsidRPr="002E6736">
        <w:t>(3): p. 318-332.</w:t>
      </w:r>
    </w:p>
    <w:p w14:paraId="76503F6E" w14:textId="77777777" w:rsidR="002E6736" w:rsidRPr="002E6736" w:rsidRDefault="002E6736" w:rsidP="002E6736">
      <w:pPr>
        <w:pStyle w:val="EndNoteBibliography"/>
        <w:ind w:left="720" w:hanging="720"/>
      </w:pPr>
      <w:r w:rsidRPr="002E6736">
        <w:t>27.</w:t>
      </w:r>
      <w:r w:rsidRPr="002E6736">
        <w:tab/>
      </w:r>
      <w:r w:rsidRPr="00857D48">
        <w:t>Borhan</w:t>
      </w:r>
      <w:r w:rsidRPr="002E6736">
        <w:t xml:space="preserve">, H.A., et al. </w:t>
      </w:r>
      <w:r w:rsidRPr="002E6736">
        <w:rPr>
          <w:i/>
        </w:rPr>
        <w:t>Predictive energy management of a power-split hybrid electric vehicle</w:t>
      </w:r>
      <w:r w:rsidRPr="002E6736">
        <w:t xml:space="preserve">. in </w:t>
      </w:r>
      <w:r w:rsidRPr="002E6736">
        <w:rPr>
          <w:i/>
        </w:rPr>
        <w:t>American Control Conference, 2009. ACC'09.</w:t>
      </w:r>
      <w:r w:rsidRPr="002E6736">
        <w:t xml:space="preserve"> 2009. IEEE.</w:t>
      </w:r>
    </w:p>
    <w:p w14:paraId="7F9E4502" w14:textId="77777777" w:rsidR="002E6736" w:rsidRPr="002E6736" w:rsidRDefault="002E6736" w:rsidP="002E6736">
      <w:pPr>
        <w:pStyle w:val="EndNoteBibliography"/>
        <w:ind w:left="720" w:hanging="720"/>
      </w:pPr>
      <w:r w:rsidRPr="002E6736">
        <w:t>28.</w:t>
      </w:r>
      <w:r w:rsidRPr="002E6736">
        <w:tab/>
        <w:t xml:space="preserve">Hartani, K., Y. Miloud, and A. </w:t>
      </w:r>
      <w:r w:rsidRPr="00857D48">
        <w:t>Miloudi,</w:t>
      </w:r>
      <w:r w:rsidRPr="002E6736">
        <w:t xml:space="preserve"> </w:t>
      </w:r>
      <w:r w:rsidRPr="002E6736">
        <w:rPr>
          <w:i/>
        </w:rPr>
        <w:t>Improved direct torque control of permanent magnet synchronous electrical vehicle motor with proportional-integral resistance estimator.</w:t>
      </w:r>
      <w:r w:rsidRPr="002E6736">
        <w:t xml:space="preserve"> Journal of Electrical Engineering and Technology, 2010. </w:t>
      </w:r>
      <w:r w:rsidRPr="002E6736">
        <w:rPr>
          <w:b/>
        </w:rPr>
        <w:t>5</w:t>
      </w:r>
      <w:r w:rsidRPr="002E6736">
        <w:t>(3): p. 451-461.</w:t>
      </w:r>
    </w:p>
    <w:p w14:paraId="75CA6D36" w14:textId="77777777" w:rsidR="002E6736" w:rsidRPr="002E6736" w:rsidRDefault="002E6736" w:rsidP="002E6736">
      <w:pPr>
        <w:pStyle w:val="EndNoteBibliography"/>
        <w:ind w:left="720" w:hanging="720"/>
      </w:pPr>
      <w:r w:rsidRPr="002E6736">
        <w:t>29.</w:t>
      </w:r>
      <w:r w:rsidRPr="002E6736">
        <w:tab/>
        <w:t xml:space="preserve">Sen, P.C., </w:t>
      </w:r>
      <w:r w:rsidRPr="002E6736">
        <w:rPr>
          <w:i/>
        </w:rPr>
        <w:t>Principles of electric machines and power electronics</w:t>
      </w:r>
      <w:r w:rsidRPr="002E6736">
        <w:t>. 2007: John Wiley &amp; Sons.</w:t>
      </w:r>
    </w:p>
    <w:p w14:paraId="71CCAAD3" w14:textId="77777777" w:rsidR="002E6736" w:rsidRPr="002E6736" w:rsidRDefault="002E6736" w:rsidP="002E6736">
      <w:pPr>
        <w:pStyle w:val="EndNoteBibliography"/>
        <w:ind w:left="720" w:hanging="720"/>
      </w:pPr>
      <w:r w:rsidRPr="002E6736">
        <w:t>30.</w:t>
      </w:r>
      <w:r w:rsidRPr="002E6736">
        <w:tab/>
        <w:t xml:space="preserve">Zhou, Z., et al. </w:t>
      </w:r>
      <w:r w:rsidRPr="00857D48">
        <w:rPr>
          <w:i/>
        </w:rPr>
        <w:t>Modeling</w:t>
      </w:r>
      <w:r w:rsidRPr="002E6736">
        <w:rPr>
          <w:i/>
        </w:rPr>
        <w:t xml:space="preserve"> and simulation of </w:t>
      </w:r>
      <w:r w:rsidRPr="00857D48">
        <w:rPr>
          <w:i/>
        </w:rPr>
        <w:t>hydro-mechanical</w:t>
      </w:r>
      <w:r w:rsidRPr="002E6736">
        <w:rPr>
          <w:i/>
        </w:rPr>
        <w:t xml:space="preserve"> continuously variable transmission system based on Simscape</w:t>
      </w:r>
      <w:r w:rsidRPr="002E6736">
        <w:t xml:space="preserve">. in </w:t>
      </w:r>
      <w:r w:rsidRPr="002E6736">
        <w:rPr>
          <w:i/>
        </w:rPr>
        <w:t xml:space="preserve">Advanced Mechatronic Systems (ICAMechS), 2015 International </w:t>
      </w:r>
      <w:r w:rsidRPr="00857D48">
        <w:rPr>
          <w:i/>
        </w:rPr>
        <w:t>Conference on</w:t>
      </w:r>
      <w:r w:rsidRPr="002E6736">
        <w:t>. 2015. IEEE.</w:t>
      </w:r>
    </w:p>
    <w:p w14:paraId="53C24462" w14:textId="77777777" w:rsidR="002E6736" w:rsidRPr="002E6736" w:rsidRDefault="002E6736" w:rsidP="002E6736">
      <w:pPr>
        <w:pStyle w:val="EndNoteBibliography"/>
        <w:ind w:left="720" w:hanging="720"/>
      </w:pPr>
      <w:r w:rsidRPr="002E6736">
        <w:t>31.</w:t>
      </w:r>
      <w:r w:rsidRPr="002E6736">
        <w:tab/>
        <w:t xml:space="preserve">Mahapatra, S., et al., </w:t>
      </w:r>
      <w:r w:rsidRPr="002E6736">
        <w:rPr>
          <w:i/>
        </w:rPr>
        <w:t>Model-based design for hybrid electric vehicle systems</w:t>
      </w:r>
      <w:r w:rsidRPr="002E6736">
        <w:t>. 2008, SAE Technical Paper.</w:t>
      </w:r>
    </w:p>
    <w:p w14:paraId="5EC63473" w14:textId="77777777" w:rsidR="002E6736" w:rsidRPr="002E6736" w:rsidRDefault="002E6736" w:rsidP="002E6736">
      <w:pPr>
        <w:pStyle w:val="EndNoteBibliography"/>
        <w:ind w:left="720" w:hanging="720"/>
      </w:pPr>
      <w:r w:rsidRPr="002E6736">
        <w:t>32.</w:t>
      </w:r>
      <w:r w:rsidRPr="002E6736">
        <w:tab/>
        <w:t xml:space="preserve">Gong, J., et al., </w:t>
      </w:r>
      <w:r w:rsidRPr="002E6736">
        <w:rPr>
          <w:i/>
        </w:rPr>
        <w:t>Study on shift schedule saving energy of automatic transmission of ground vehicles.</w:t>
      </w:r>
      <w:r w:rsidRPr="002E6736">
        <w:t xml:space="preserve"> Journal of Zhejiang University Science, 2004. </w:t>
      </w:r>
      <w:r w:rsidRPr="002E6736">
        <w:rPr>
          <w:b/>
        </w:rPr>
        <w:t>5</w:t>
      </w:r>
      <w:r w:rsidRPr="002E6736">
        <w:t>(7): p. 878-883.</w:t>
      </w:r>
    </w:p>
    <w:p w14:paraId="74D6F93D" w14:textId="77777777" w:rsidR="002E6736" w:rsidRPr="002E6736" w:rsidRDefault="002E6736" w:rsidP="002E6736">
      <w:pPr>
        <w:pStyle w:val="EndNoteBibliography"/>
        <w:ind w:left="720" w:hanging="720"/>
      </w:pPr>
      <w:r w:rsidRPr="002E6736">
        <w:t>33.</w:t>
      </w:r>
      <w:r w:rsidRPr="002E6736">
        <w:tab/>
        <w:t xml:space="preserve">Lucente, G., M. Montanari, and C. Rossi, </w:t>
      </w:r>
      <w:r w:rsidRPr="002E6736">
        <w:rPr>
          <w:i/>
        </w:rPr>
        <w:t>Modelling of an automated manual transmission system.</w:t>
      </w:r>
      <w:r w:rsidRPr="002E6736">
        <w:t xml:space="preserve"> Mechatronics, 2007. </w:t>
      </w:r>
      <w:r w:rsidRPr="002E6736">
        <w:rPr>
          <w:b/>
        </w:rPr>
        <w:t>17</w:t>
      </w:r>
      <w:r w:rsidRPr="002E6736">
        <w:t>(2): p. 73-91.</w:t>
      </w:r>
    </w:p>
    <w:p w14:paraId="762494B7" w14:textId="77777777" w:rsidR="002E6736" w:rsidRPr="002E6736" w:rsidRDefault="002E6736" w:rsidP="002E6736">
      <w:pPr>
        <w:pStyle w:val="EndNoteBibliography"/>
        <w:ind w:left="720" w:hanging="720"/>
      </w:pPr>
      <w:r w:rsidRPr="002E6736">
        <w:t>34.</w:t>
      </w:r>
      <w:r w:rsidRPr="002E6736">
        <w:tab/>
        <w:t xml:space="preserve">Tseng, C.-Y. and C.-H. Yu, </w:t>
      </w:r>
      <w:r w:rsidRPr="002E6736">
        <w:rPr>
          <w:i/>
        </w:rPr>
        <w:t>Advanced shifting control of synchronizer mechanisms for clutchless automatic manual transmission in an electric vehicle.</w:t>
      </w:r>
      <w:r w:rsidRPr="002E6736">
        <w:t xml:space="preserve"> Mechanism and Machine Theory, 2015. </w:t>
      </w:r>
      <w:r w:rsidRPr="002E6736">
        <w:rPr>
          <w:b/>
        </w:rPr>
        <w:t>84</w:t>
      </w:r>
      <w:r w:rsidRPr="002E6736">
        <w:t>: p. 37-56.</w:t>
      </w:r>
    </w:p>
    <w:p w14:paraId="746A1E8C" w14:textId="77777777" w:rsidR="002E6736" w:rsidRPr="002E6736" w:rsidRDefault="002E6736" w:rsidP="002E6736">
      <w:pPr>
        <w:pStyle w:val="EndNoteBibliography"/>
        <w:ind w:left="720" w:hanging="720"/>
      </w:pPr>
      <w:r w:rsidRPr="002E6736">
        <w:t>35.</w:t>
      </w:r>
      <w:r w:rsidRPr="002E6736">
        <w:tab/>
        <w:t xml:space="preserve">Fredriksson, J. and B. Egardt. </w:t>
      </w:r>
      <w:r w:rsidRPr="002E6736">
        <w:rPr>
          <w:i/>
        </w:rPr>
        <w:t xml:space="preserve">Nonlinear control applied to </w:t>
      </w:r>
      <w:r w:rsidRPr="00857D48">
        <w:rPr>
          <w:i/>
        </w:rPr>
        <w:t>gearshifting</w:t>
      </w:r>
      <w:r w:rsidRPr="002E6736">
        <w:rPr>
          <w:i/>
        </w:rPr>
        <w:t xml:space="preserve"> in automated manual transmissions</w:t>
      </w:r>
      <w:r w:rsidRPr="002E6736">
        <w:t xml:space="preserve">. in </w:t>
      </w:r>
      <w:r w:rsidRPr="002E6736">
        <w:rPr>
          <w:i/>
        </w:rPr>
        <w:t xml:space="preserve">Decision and Control, 2000. Proceedings of the 39th IEEE </w:t>
      </w:r>
      <w:r w:rsidRPr="00857D48">
        <w:rPr>
          <w:i/>
        </w:rPr>
        <w:t>Conference on</w:t>
      </w:r>
      <w:r w:rsidRPr="002E6736">
        <w:t>. 2000. IEEE.</w:t>
      </w:r>
    </w:p>
    <w:p w14:paraId="2622DA9F" w14:textId="77777777" w:rsidR="002E6736" w:rsidRPr="002E6736" w:rsidRDefault="002E6736" w:rsidP="002E6736">
      <w:pPr>
        <w:pStyle w:val="EndNoteBibliography"/>
        <w:ind w:left="720" w:hanging="720"/>
      </w:pPr>
      <w:r w:rsidRPr="002E6736">
        <w:t>36.</w:t>
      </w:r>
      <w:r w:rsidRPr="002E6736">
        <w:tab/>
        <w:t xml:space="preserve">Chan, B.C., </w:t>
      </w:r>
      <w:r w:rsidRPr="002E6736">
        <w:rPr>
          <w:i/>
        </w:rPr>
        <w:t>The state of the art of electric, hybrid, and fuel cell vehicles.</w:t>
      </w:r>
      <w:r w:rsidRPr="002E6736">
        <w:t xml:space="preserve"> Proceedings of the IEEE, 2007. </w:t>
      </w:r>
      <w:r w:rsidRPr="002E6736">
        <w:rPr>
          <w:b/>
        </w:rPr>
        <w:t>95</w:t>
      </w:r>
      <w:r w:rsidRPr="002E6736">
        <w:t>(4): p. 704-718.</w:t>
      </w:r>
    </w:p>
    <w:p w14:paraId="2229BFAF" w14:textId="77777777" w:rsidR="002E6736" w:rsidRPr="002E6736" w:rsidRDefault="002E6736" w:rsidP="002E6736">
      <w:pPr>
        <w:pStyle w:val="EndNoteBibliography"/>
        <w:ind w:left="720" w:hanging="720"/>
      </w:pPr>
      <w:r w:rsidRPr="002E6736">
        <w:t>37.</w:t>
      </w:r>
      <w:r w:rsidRPr="002E6736">
        <w:tab/>
        <w:t xml:space="preserve">Hutchinson, T., S. Burgess, and G. Herrmann, </w:t>
      </w:r>
      <w:r w:rsidRPr="002E6736">
        <w:rPr>
          <w:i/>
        </w:rPr>
        <w:t>Current hybrid-electric powertrain architectures: Applying empirical design data to life cycle assessment and whole-life cost analysis.</w:t>
      </w:r>
      <w:r w:rsidRPr="002E6736">
        <w:t xml:space="preserve"> Applied Energy, 2014. </w:t>
      </w:r>
      <w:r w:rsidRPr="002E6736">
        <w:rPr>
          <w:b/>
        </w:rPr>
        <w:t>119</w:t>
      </w:r>
      <w:r w:rsidRPr="002E6736">
        <w:t>: p. 314-329.</w:t>
      </w:r>
    </w:p>
    <w:p w14:paraId="36AB5FB6" w14:textId="77777777" w:rsidR="002E6736" w:rsidRPr="002E6736" w:rsidRDefault="002E6736" w:rsidP="002E6736">
      <w:pPr>
        <w:pStyle w:val="EndNoteBibliography"/>
        <w:ind w:left="720" w:hanging="720"/>
      </w:pPr>
      <w:r w:rsidRPr="002E6736">
        <w:t>38.</w:t>
      </w:r>
      <w:r w:rsidRPr="002E6736">
        <w:tab/>
        <w:t xml:space="preserve">Awadallah, M., P. Tawadros, and N. Zhang. </w:t>
      </w:r>
      <w:r w:rsidRPr="002E6736">
        <w:rPr>
          <w:i/>
        </w:rPr>
        <w:t>Rapid Prototyping and Validation of Mars 0913 Brushless Motor to Develop Mild HEV</w:t>
      </w:r>
      <w:r w:rsidRPr="002E6736">
        <w:t xml:space="preserve">. in </w:t>
      </w:r>
      <w:r w:rsidRPr="002E6736">
        <w:rPr>
          <w:i/>
        </w:rPr>
        <w:t>The 7th TM Symposium China (TMC2015)</w:t>
      </w:r>
      <w:r w:rsidRPr="002E6736">
        <w:t>. 2015. Shanghai, China: SAE-China.</w:t>
      </w:r>
    </w:p>
    <w:p w14:paraId="6783995D" w14:textId="77777777" w:rsidR="002E6736" w:rsidRPr="002E6736" w:rsidRDefault="002E6736" w:rsidP="002E6736">
      <w:pPr>
        <w:pStyle w:val="EndNoteBibliography"/>
        <w:ind w:left="720" w:hanging="720"/>
      </w:pPr>
      <w:r w:rsidRPr="002E6736">
        <w:t>39.</w:t>
      </w:r>
      <w:r w:rsidRPr="002E6736">
        <w:tab/>
        <w:t xml:space="preserve">Govindswamy, K., T. Wellmann, and G. Eisele, </w:t>
      </w:r>
      <w:r w:rsidRPr="002E6736">
        <w:rPr>
          <w:i/>
        </w:rPr>
        <w:t>Aspects of NVH Integration in Hybrid Vehicles.</w:t>
      </w:r>
      <w:r w:rsidRPr="002E6736">
        <w:t xml:space="preserve"> SAE Int. J. </w:t>
      </w:r>
      <w:r w:rsidRPr="00857D48">
        <w:t>Passeng</w:t>
      </w:r>
      <w:r w:rsidRPr="002E6736">
        <w:t xml:space="preserve">. Cars - Mech. Syst., 2009. </w:t>
      </w:r>
      <w:r w:rsidRPr="002E6736">
        <w:rPr>
          <w:b/>
        </w:rPr>
        <w:t>2</w:t>
      </w:r>
      <w:r w:rsidRPr="002E6736">
        <w:t>(1): p. 1396-1405.</w:t>
      </w:r>
    </w:p>
    <w:p w14:paraId="3E9F733B" w14:textId="77777777" w:rsidR="002E6736" w:rsidRPr="002E6736" w:rsidRDefault="002E6736" w:rsidP="002E6736">
      <w:pPr>
        <w:pStyle w:val="EndNoteBibliography"/>
        <w:ind w:left="720" w:hanging="720"/>
      </w:pPr>
      <w:r w:rsidRPr="002E6736">
        <w:t>40.</w:t>
      </w:r>
      <w:r w:rsidRPr="002E6736">
        <w:tab/>
        <w:t xml:space="preserve">Wei, X., </w:t>
      </w:r>
      <w:r w:rsidRPr="002E6736">
        <w:rPr>
          <w:i/>
        </w:rPr>
        <w:t xml:space="preserve">Modeling and control of a hybrid electric drivetrain for optimum fuel economy, performance and </w:t>
      </w:r>
      <w:r w:rsidRPr="00857D48">
        <w:rPr>
          <w:i/>
        </w:rPr>
        <w:t>driveability</w:t>
      </w:r>
      <w:r w:rsidRPr="002E6736">
        <w:t>. 2004, The Ohio State University.</w:t>
      </w:r>
    </w:p>
    <w:p w14:paraId="06146E3C" w14:textId="77777777" w:rsidR="002E6736" w:rsidRPr="002E6736" w:rsidRDefault="002E6736" w:rsidP="002E6736">
      <w:pPr>
        <w:pStyle w:val="EndNoteBibliography"/>
        <w:ind w:left="720" w:hanging="720"/>
      </w:pPr>
      <w:r w:rsidRPr="002E6736">
        <w:t>41.</w:t>
      </w:r>
      <w:r w:rsidRPr="002E6736">
        <w:tab/>
        <w:t xml:space="preserve">Megli, T.W., M. Haghgooie, and D.S. Colvin, </w:t>
      </w:r>
      <w:r w:rsidRPr="002E6736">
        <w:rPr>
          <w:i/>
        </w:rPr>
        <w:t>Shift Characteristics of a 4-Speed Automatic Transmission</w:t>
      </w:r>
      <w:r w:rsidRPr="002E6736">
        <w:t>. 1999, SAE International.</w:t>
      </w:r>
    </w:p>
    <w:p w14:paraId="58D5B86E" w14:textId="77777777" w:rsidR="002E6736" w:rsidRPr="002E6736" w:rsidRDefault="002E6736" w:rsidP="002E6736">
      <w:pPr>
        <w:pStyle w:val="EndNoteBibliography"/>
        <w:ind w:left="720" w:hanging="720"/>
      </w:pPr>
      <w:r w:rsidRPr="002E6736">
        <w:t>42.</w:t>
      </w:r>
      <w:r w:rsidRPr="002E6736">
        <w:tab/>
        <w:t xml:space="preserve">Griffin, M.J., </w:t>
      </w:r>
      <w:r w:rsidRPr="002E6736">
        <w:rPr>
          <w:i/>
        </w:rPr>
        <w:t>Methods for Measuring and Evaluating</w:t>
      </w:r>
      <w:r w:rsidRPr="002E6736">
        <w:t xml:space="preserve">, in </w:t>
      </w:r>
      <w:r w:rsidRPr="002E6736">
        <w:rPr>
          <w:i/>
        </w:rPr>
        <w:t>Handbook of human vibration</w:t>
      </w:r>
      <w:r w:rsidRPr="002E6736">
        <w:t xml:space="preserve">. 2012, Academic </w:t>
      </w:r>
      <w:r w:rsidRPr="00857D48">
        <w:t>press</w:t>
      </w:r>
      <w:r w:rsidRPr="002E6736">
        <w:t>.</w:t>
      </w:r>
    </w:p>
    <w:p w14:paraId="1A113C7D" w14:textId="77777777" w:rsidR="002E6736" w:rsidRPr="002E6736" w:rsidRDefault="002E6736" w:rsidP="002E6736">
      <w:pPr>
        <w:pStyle w:val="EndNoteBibliography"/>
        <w:ind w:left="720" w:hanging="720"/>
      </w:pPr>
      <w:r w:rsidRPr="002E6736">
        <w:t>43.</w:t>
      </w:r>
      <w:r w:rsidRPr="002E6736">
        <w:tab/>
        <w:t xml:space="preserve">D'Anna, T., et al., </w:t>
      </w:r>
      <w:r w:rsidRPr="002E6736">
        <w:rPr>
          <w:i/>
        </w:rPr>
        <w:t>Aspects of shift quality with emphasis on powertrain integration and vehicle sensitivity</w:t>
      </w:r>
      <w:r w:rsidRPr="002E6736">
        <w:t>. 2005, SAE Technical Paper.</w:t>
      </w:r>
    </w:p>
    <w:p w14:paraId="224A49CC" w14:textId="6B416165" w:rsidR="00E43C34" w:rsidRPr="00E43C34" w:rsidRDefault="00013082" w:rsidP="002E6736">
      <w:r>
        <w:fldChar w:fldCharType="end"/>
      </w:r>
      <w:r w:rsidR="00EA671C">
        <w:fldChar w:fldCharType="begin"/>
      </w:r>
      <w:r w:rsidR="00EA671C">
        <w:instrText xml:space="preserve"> ADDIN </w:instrText>
      </w:r>
      <w:r w:rsidR="00EA671C">
        <w:fldChar w:fldCharType="end"/>
      </w:r>
    </w:p>
    <w:sectPr w:rsidR="00E43C34" w:rsidRPr="00E43C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6F652" w14:textId="77777777" w:rsidR="00D9471B" w:rsidRDefault="00D9471B">
      <w:r>
        <w:separator/>
      </w:r>
    </w:p>
  </w:endnote>
  <w:endnote w:type="continuationSeparator" w:id="0">
    <w:p w14:paraId="74E7A1B1" w14:textId="77777777" w:rsidR="00D9471B" w:rsidRDefault="00D9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3CA6A" w14:textId="77777777" w:rsidR="00D9471B" w:rsidRDefault="00D9471B">
      <w:r>
        <w:separator/>
      </w:r>
    </w:p>
  </w:footnote>
  <w:footnote w:type="continuationSeparator" w:id="0">
    <w:p w14:paraId="7B49A430" w14:textId="77777777" w:rsidR="00D9471B" w:rsidRDefault="00D94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E4409"/>
    <w:multiLevelType w:val="hybridMultilevel"/>
    <w:tmpl w:val="25381D9A"/>
    <w:lvl w:ilvl="0" w:tplc="2BD60BB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082E38"/>
    <w:multiLevelType w:val="hybridMultilevel"/>
    <w:tmpl w:val="BCB2A064"/>
    <w:lvl w:ilvl="0" w:tplc="4992ED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DF53D4"/>
    <w:multiLevelType w:val="hybridMultilevel"/>
    <w:tmpl w:val="1D5E261E"/>
    <w:lvl w:ilvl="0" w:tplc="4992ED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E3E3561"/>
    <w:multiLevelType w:val="hybridMultilevel"/>
    <w:tmpl w:val="FDD46D0A"/>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3456072"/>
    <w:multiLevelType w:val="hybridMultilevel"/>
    <w:tmpl w:val="25582C7A"/>
    <w:lvl w:ilvl="0" w:tplc="11D0BD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B426C77"/>
    <w:multiLevelType w:val="hybridMultilevel"/>
    <w:tmpl w:val="A17209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EB63057"/>
    <w:multiLevelType w:val="hybridMultilevel"/>
    <w:tmpl w:val="BCB2A064"/>
    <w:lvl w:ilvl="0" w:tplc="4992ED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EB66F79"/>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7"/>
  </w:num>
  <w:num w:numId="3">
    <w:abstractNumId w:val="7"/>
  </w:num>
  <w:num w:numId="4">
    <w:abstractNumId w:val="3"/>
  </w:num>
  <w:num w:numId="5">
    <w:abstractNumId w:val="5"/>
  </w:num>
  <w:num w:numId="6">
    <w:abstractNumId w:val="1"/>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rE0MTEzMTU3NDGwMDBR0lEKTi0uzszPAykwNK0FABASwNY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pzrtw05w5rsye5ea0pfspyfva505xwv9p0&quot;&gt;My EndNote Library&lt;record-ids&gt;&lt;item&gt;132&lt;/item&gt;&lt;item&gt;135&lt;/item&gt;&lt;item&gt;139&lt;/item&gt;&lt;item&gt;141&lt;/item&gt;&lt;item&gt;142&lt;/item&gt;&lt;item&gt;143&lt;/item&gt;&lt;item&gt;144&lt;/item&gt;&lt;item&gt;145&lt;/item&gt;&lt;item&gt;146&lt;/item&gt;&lt;item&gt;168&lt;/item&gt;&lt;item&gt;190&lt;/item&gt;&lt;item&gt;194&lt;/item&gt;&lt;item&gt;215&lt;/item&gt;&lt;item&gt;228&lt;/item&gt;&lt;item&gt;231&lt;/item&gt;&lt;item&gt;235&lt;/item&gt;&lt;item&gt;238&lt;/item&gt;&lt;item&gt;239&lt;/item&gt;&lt;item&gt;240&lt;/item&gt;&lt;item&gt;241&lt;/item&gt;&lt;item&gt;243&lt;/item&gt;&lt;item&gt;246&lt;/item&gt;&lt;item&gt;247&lt;/item&gt;&lt;item&gt;250&lt;/item&gt;&lt;item&gt;252&lt;/item&gt;&lt;item&gt;253&lt;/item&gt;&lt;item&gt;254&lt;/item&gt;&lt;item&gt;261&lt;/item&gt;&lt;item&gt;262&lt;/item&gt;&lt;item&gt;263&lt;/item&gt;&lt;item&gt;264&lt;/item&gt;&lt;item&gt;282&lt;/item&gt;&lt;item&gt;283&lt;/item&gt;&lt;item&gt;284&lt;/item&gt;&lt;item&gt;287&lt;/item&gt;&lt;item&gt;288&lt;/item&gt;&lt;item&gt;289&lt;/item&gt;&lt;item&gt;290&lt;/item&gt;&lt;item&gt;344&lt;/item&gt;&lt;item&gt;347&lt;/item&gt;&lt;item&gt;348&lt;/item&gt;&lt;item&gt;349&lt;/item&gt;&lt;item&gt;350&lt;/item&gt;&lt;/record-ids&gt;&lt;/item&gt;&lt;/Libraries&gt;"/>
  </w:docVars>
  <w:rsids>
    <w:rsidRoot w:val="00CA0801"/>
    <w:rsid w:val="000012E3"/>
    <w:rsid w:val="00003330"/>
    <w:rsid w:val="0000492C"/>
    <w:rsid w:val="00013082"/>
    <w:rsid w:val="00013262"/>
    <w:rsid w:val="0001356F"/>
    <w:rsid w:val="000137AB"/>
    <w:rsid w:val="00013CFB"/>
    <w:rsid w:val="00015665"/>
    <w:rsid w:val="00030C7F"/>
    <w:rsid w:val="00032A66"/>
    <w:rsid w:val="00032FA8"/>
    <w:rsid w:val="00033076"/>
    <w:rsid w:val="0003587C"/>
    <w:rsid w:val="00037CD1"/>
    <w:rsid w:val="00044455"/>
    <w:rsid w:val="000448D2"/>
    <w:rsid w:val="000460FE"/>
    <w:rsid w:val="00047476"/>
    <w:rsid w:val="00050890"/>
    <w:rsid w:val="00052E4D"/>
    <w:rsid w:val="00053584"/>
    <w:rsid w:val="00054434"/>
    <w:rsid w:val="000601F7"/>
    <w:rsid w:val="000629DF"/>
    <w:rsid w:val="00066157"/>
    <w:rsid w:val="000712A1"/>
    <w:rsid w:val="0007266C"/>
    <w:rsid w:val="00075CF9"/>
    <w:rsid w:val="00080833"/>
    <w:rsid w:val="00080DEE"/>
    <w:rsid w:val="00083932"/>
    <w:rsid w:val="000853C7"/>
    <w:rsid w:val="000912BC"/>
    <w:rsid w:val="000912F3"/>
    <w:rsid w:val="00091EC1"/>
    <w:rsid w:val="00096224"/>
    <w:rsid w:val="00097CE9"/>
    <w:rsid w:val="000A0800"/>
    <w:rsid w:val="000A2CC0"/>
    <w:rsid w:val="000A367C"/>
    <w:rsid w:val="000A53BB"/>
    <w:rsid w:val="000A62E4"/>
    <w:rsid w:val="000A7FE6"/>
    <w:rsid w:val="000B238E"/>
    <w:rsid w:val="000B29C8"/>
    <w:rsid w:val="000B51B8"/>
    <w:rsid w:val="000B69D4"/>
    <w:rsid w:val="000C001F"/>
    <w:rsid w:val="000C0967"/>
    <w:rsid w:val="000C3B7F"/>
    <w:rsid w:val="000C4826"/>
    <w:rsid w:val="000C4CA0"/>
    <w:rsid w:val="000C51A3"/>
    <w:rsid w:val="000C7A1D"/>
    <w:rsid w:val="000C7CE6"/>
    <w:rsid w:val="000D13D6"/>
    <w:rsid w:val="000D2BD2"/>
    <w:rsid w:val="000D5694"/>
    <w:rsid w:val="000D59C4"/>
    <w:rsid w:val="000D77E3"/>
    <w:rsid w:val="000E2481"/>
    <w:rsid w:val="000E575B"/>
    <w:rsid w:val="000E7969"/>
    <w:rsid w:val="001011EB"/>
    <w:rsid w:val="0010640B"/>
    <w:rsid w:val="001074A7"/>
    <w:rsid w:val="001137A2"/>
    <w:rsid w:val="001163A2"/>
    <w:rsid w:val="0012276B"/>
    <w:rsid w:val="00122C75"/>
    <w:rsid w:val="0012341F"/>
    <w:rsid w:val="00124413"/>
    <w:rsid w:val="00127E59"/>
    <w:rsid w:val="00130BDB"/>
    <w:rsid w:val="00134873"/>
    <w:rsid w:val="001372EC"/>
    <w:rsid w:val="00137C65"/>
    <w:rsid w:val="00141DD3"/>
    <w:rsid w:val="00146C9E"/>
    <w:rsid w:val="00147E70"/>
    <w:rsid w:val="00150101"/>
    <w:rsid w:val="0015581E"/>
    <w:rsid w:val="00155F29"/>
    <w:rsid w:val="001576CF"/>
    <w:rsid w:val="0016038F"/>
    <w:rsid w:val="0016115E"/>
    <w:rsid w:val="00161B12"/>
    <w:rsid w:val="00172035"/>
    <w:rsid w:val="0017562D"/>
    <w:rsid w:val="00176657"/>
    <w:rsid w:val="00176679"/>
    <w:rsid w:val="00181F7D"/>
    <w:rsid w:val="0018325F"/>
    <w:rsid w:val="00184C31"/>
    <w:rsid w:val="001864F1"/>
    <w:rsid w:val="001868FB"/>
    <w:rsid w:val="00194F01"/>
    <w:rsid w:val="00195AD1"/>
    <w:rsid w:val="001974BB"/>
    <w:rsid w:val="00197666"/>
    <w:rsid w:val="001A0453"/>
    <w:rsid w:val="001A0F85"/>
    <w:rsid w:val="001A2660"/>
    <w:rsid w:val="001A3AA8"/>
    <w:rsid w:val="001A4E1A"/>
    <w:rsid w:val="001A5D60"/>
    <w:rsid w:val="001B153F"/>
    <w:rsid w:val="001B20DA"/>
    <w:rsid w:val="001B27BA"/>
    <w:rsid w:val="001B2B0A"/>
    <w:rsid w:val="001B34A3"/>
    <w:rsid w:val="001B61D0"/>
    <w:rsid w:val="001B7CC2"/>
    <w:rsid w:val="001C0BE2"/>
    <w:rsid w:val="001C2E7B"/>
    <w:rsid w:val="001C3CA1"/>
    <w:rsid w:val="001C5050"/>
    <w:rsid w:val="001C64B4"/>
    <w:rsid w:val="001D10C4"/>
    <w:rsid w:val="001D1EC3"/>
    <w:rsid w:val="001D30AA"/>
    <w:rsid w:val="001F24DD"/>
    <w:rsid w:val="001F2CA9"/>
    <w:rsid w:val="001F56E8"/>
    <w:rsid w:val="001F6B24"/>
    <w:rsid w:val="002014FD"/>
    <w:rsid w:val="002042B7"/>
    <w:rsid w:val="00207216"/>
    <w:rsid w:val="00213C35"/>
    <w:rsid w:val="0022446E"/>
    <w:rsid w:val="002265FC"/>
    <w:rsid w:val="002267BB"/>
    <w:rsid w:val="002279E6"/>
    <w:rsid w:val="00230348"/>
    <w:rsid w:val="00231CF5"/>
    <w:rsid w:val="00237394"/>
    <w:rsid w:val="00237723"/>
    <w:rsid w:val="00254577"/>
    <w:rsid w:val="00254585"/>
    <w:rsid w:val="0025760D"/>
    <w:rsid w:val="00257AFD"/>
    <w:rsid w:val="002604A9"/>
    <w:rsid w:val="002612AF"/>
    <w:rsid w:val="00262D50"/>
    <w:rsid w:val="00263947"/>
    <w:rsid w:val="00265640"/>
    <w:rsid w:val="00270C08"/>
    <w:rsid w:val="00271881"/>
    <w:rsid w:val="002829DF"/>
    <w:rsid w:val="00282BCB"/>
    <w:rsid w:val="00284567"/>
    <w:rsid w:val="002916D8"/>
    <w:rsid w:val="002955EA"/>
    <w:rsid w:val="002A069D"/>
    <w:rsid w:val="002A37BB"/>
    <w:rsid w:val="002A3B71"/>
    <w:rsid w:val="002A4458"/>
    <w:rsid w:val="002A4EBD"/>
    <w:rsid w:val="002B01FF"/>
    <w:rsid w:val="002B08AD"/>
    <w:rsid w:val="002B689B"/>
    <w:rsid w:val="002B78FC"/>
    <w:rsid w:val="002B7CD0"/>
    <w:rsid w:val="002C19CC"/>
    <w:rsid w:val="002C4344"/>
    <w:rsid w:val="002C4404"/>
    <w:rsid w:val="002D0D4C"/>
    <w:rsid w:val="002D3C8D"/>
    <w:rsid w:val="002D55A6"/>
    <w:rsid w:val="002E025E"/>
    <w:rsid w:val="002E0AA7"/>
    <w:rsid w:val="002E18CB"/>
    <w:rsid w:val="002E2C3B"/>
    <w:rsid w:val="002E3515"/>
    <w:rsid w:val="002E6736"/>
    <w:rsid w:val="002E6D86"/>
    <w:rsid w:val="002E70D0"/>
    <w:rsid w:val="002E7D67"/>
    <w:rsid w:val="002F1239"/>
    <w:rsid w:val="002F7174"/>
    <w:rsid w:val="00301EE1"/>
    <w:rsid w:val="00306B74"/>
    <w:rsid w:val="00311E5B"/>
    <w:rsid w:val="00312313"/>
    <w:rsid w:val="00314E52"/>
    <w:rsid w:val="00320A7D"/>
    <w:rsid w:val="00320BC7"/>
    <w:rsid w:val="003212B6"/>
    <w:rsid w:val="00321F53"/>
    <w:rsid w:val="003306A5"/>
    <w:rsid w:val="00332052"/>
    <w:rsid w:val="00340288"/>
    <w:rsid w:val="0034107C"/>
    <w:rsid w:val="00347DEE"/>
    <w:rsid w:val="003537A9"/>
    <w:rsid w:val="00354ACE"/>
    <w:rsid w:val="0035740A"/>
    <w:rsid w:val="00360BBF"/>
    <w:rsid w:val="0036243C"/>
    <w:rsid w:val="00367C8F"/>
    <w:rsid w:val="00373145"/>
    <w:rsid w:val="00374F06"/>
    <w:rsid w:val="00376ACA"/>
    <w:rsid w:val="0039338B"/>
    <w:rsid w:val="0039399B"/>
    <w:rsid w:val="00395889"/>
    <w:rsid w:val="00396598"/>
    <w:rsid w:val="003A0ED7"/>
    <w:rsid w:val="003A300A"/>
    <w:rsid w:val="003A30BB"/>
    <w:rsid w:val="003A30D6"/>
    <w:rsid w:val="003A518B"/>
    <w:rsid w:val="003A53C5"/>
    <w:rsid w:val="003A564A"/>
    <w:rsid w:val="003A67D5"/>
    <w:rsid w:val="003A79D7"/>
    <w:rsid w:val="003A7CE1"/>
    <w:rsid w:val="003B01D5"/>
    <w:rsid w:val="003B2DC0"/>
    <w:rsid w:val="003B3B1D"/>
    <w:rsid w:val="003B404E"/>
    <w:rsid w:val="003B4D3A"/>
    <w:rsid w:val="003B607E"/>
    <w:rsid w:val="003C6076"/>
    <w:rsid w:val="003D1028"/>
    <w:rsid w:val="003D26B1"/>
    <w:rsid w:val="003D491B"/>
    <w:rsid w:val="003D7C60"/>
    <w:rsid w:val="003E5769"/>
    <w:rsid w:val="003E59E5"/>
    <w:rsid w:val="003E61C7"/>
    <w:rsid w:val="003F5BE2"/>
    <w:rsid w:val="003F5C3C"/>
    <w:rsid w:val="00401C39"/>
    <w:rsid w:val="00402618"/>
    <w:rsid w:val="00402E43"/>
    <w:rsid w:val="00407B77"/>
    <w:rsid w:val="004111E2"/>
    <w:rsid w:val="00414D70"/>
    <w:rsid w:val="004217AC"/>
    <w:rsid w:val="004246F6"/>
    <w:rsid w:val="004322AE"/>
    <w:rsid w:val="004324F7"/>
    <w:rsid w:val="00432506"/>
    <w:rsid w:val="00432A7F"/>
    <w:rsid w:val="004331BE"/>
    <w:rsid w:val="00433C29"/>
    <w:rsid w:val="00435513"/>
    <w:rsid w:val="00442F98"/>
    <w:rsid w:val="0044675F"/>
    <w:rsid w:val="00446760"/>
    <w:rsid w:val="00447820"/>
    <w:rsid w:val="004526DC"/>
    <w:rsid w:val="0045281A"/>
    <w:rsid w:val="00456B35"/>
    <w:rsid w:val="00460297"/>
    <w:rsid w:val="00461E64"/>
    <w:rsid w:val="00462956"/>
    <w:rsid w:val="004702C5"/>
    <w:rsid w:val="00471B45"/>
    <w:rsid w:val="00472534"/>
    <w:rsid w:val="004726EC"/>
    <w:rsid w:val="00472B8F"/>
    <w:rsid w:val="004774EF"/>
    <w:rsid w:val="00477C9C"/>
    <w:rsid w:val="00477D29"/>
    <w:rsid w:val="0048150A"/>
    <w:rsid w:val="00481C54"/>
    <w:rsid w:val="00481ED7"/>
    <w:rsid w:val="00484CB5"/>
    <w:rsid w:val="00486244"/>
    <w:rsid w:val="00491F5C"/>
    <w:rsid w:val="0049367E"/>
    <w:rsid w:val="004A1312"/>
    <w:rsid w:val="004A2D70"/>
    <w:rsid w:val="004A3D44"/>
    <w:rsid w:val="004A4E33"/>
    <w:rsid w:val="004A64D6"/>
    <w:rsid w:val="004A6B41"/>
    <w:rsid w:val="004A6D6A"/>
    <w:rsid w:val="004B48AB"/>
    <w:rsid w:val="004B719A"/>
    <w:rsid w:val="004C08B8"/>
    <w:rsid w:val="004C31DE"/>
    <w:rsid w:val="004C4E47"/>
    <w:rsid w:val="004D1B4B"/>
    <w:rsid w:val="004D3276"/>
    <w:rsid w:val="004D471A"/>
    <w:rsid w:val="004D6239"/>
    <w:rsid w:val="004D63B0"/>
    <w:rsid w:val="004D64E2"/>
    <w:rsid w:val="004D6793"/>
    <w:rsid w:val="004D7437"/>
    <w:rsid w:val="004E5E2C"/>
    <w:rsid w:val="004F10A8"/>
    <w:rsid w:val="004F14A7"/>
    <w:rsid w:val="004F2C1B"/>
    <w:rsid w:val="004F3495"/>
    <w:rsid w:val="004F4301"/>
    <w:rsid w:val="004F5F9A"/>
    <w:rsid w:val="004F749E"/>
    <w:rsid w:val="004F7C70"/>
    <w:rsid w:val="00500365"/>
    <w:rsid w:val="005017AA"/>
    <w:rsid w:val="005022B6"/>
    <w:rsid w:val="005035AD"/>
    <w:rsid w:val="00503FFE"/>
    <w:rsid w:val="00504C51"/>
    <w:rsid w:val="0050613D"/>
    <w:rsid w:val="00514C26"/>
    <w:rsid w:val="00521729"/>
    <w:rsid w:val="0052321D"/>
    <w:rsid w:val="00525330"/>
    <w:rsid w:val="0053028E"/>
    <w:rsid w:val="00535CAE"/>
    <w:rsid w:val="005366B0"/>
    <w:rsid w:val="00540326"/>
    <w:rsid w:val="005419BC"/>
    <w:rsid w:val="00550DC0"/>
    <w:rsid w:val="00554E53"/>
    <w:rsid w:val="00561657"/>
    <w:rsid w:val="005618DF"/>
    <w:rsid w:val="005624F9"/>
    <w:rsid w:val="00564469"/>
    <w:rsid w:val="0057483C"/>
    <w:rsid w:val="00576475"/>
    <w:rsid w:val="00577144"/>
    <w:rsid w:val="005838F2"/>
    <w:rsid w:val="00583A81"/>
    <w:rsid w:val="005874EC"/>
    <w:rsid w:val="005876B3"/>
    <w:rsid w:val="005902B0"/>
    <w:rsid w:val="005918CA"/>
    <w:rsid w:val="0059215B"/>
    <w:rsid w:val="00592637"/>
    <w:rsid w:val="00593315"/>
    <w:rsid w:val="00597C78"/>
    <w:rsid w:val="005A3273"/>
    <w:rsid w:val="005A37ED"/>
    <w:rsid w:val="005A5BB4"/>
    <w:rsid w:val="005A6981"/>
    <w:rsid w:val="005B0C26"/>
    <w:rsid w:val="005B1E8A"/>
    <w:rsid w:val="005B2EC7"/>
    <w:rsid w:val="005B4153"/>
    <w:rsid w:val="005B4367"/>
    <w:rsid w:val="005B568E"/>
    <w:rsid w:val="005B5894"/>
    <w:rsid w:val="005B7B00"/>
    <w:rsid w:val="005C401E"/>
    <w:rsid w:val="005C56F8"/>
    <w:rsid w:val="005C5906"/>
    <w:rsid w:val="005D6356"/>
    <w:rsid w:val="005D6ADE"/>
    <w:rsid w:val="005E19DA"/>
    <w:rsid w:val="005F1B6D"/>
    <w:rsid w:val="005F2EEA"/>
    <w:rsid w:val="005F6133"/>
    <w:rsid w:val="00602299"/>
    <w:rsid w:val="00610072"/>
    <w:rsid w:val="006119D9"/>
    <w:rsid w:val="00612208"/>
    <w:rsid w:val="00614123"/>
    <w:rsid w:val="00614D4E"/>
    <w:rsid w:val="00614E10"/>
    <w:rsid w:val="006169B6"/>
    <w:rsid w:val="006225C0"/>
    <w:rsid w:val="0062264A"/>
    <w:rsid w:val="00623F3C"/>
    <w:rsid w:val="006244EC"/>
    <w:rsid w:val="00631946"/>
    <w:rsid w:val="0063320C"/>
    <w:rsid w:val="0063653E"/>
    <w:rsid w:val="00637B43"/>
    <w:rsid w:val="006407CA"/>
    <w:rsid w:val="006408D8"/>
    <w:rsid w:val="006427BE"/>
    <w:rsid w:val="006428C7"/>
    <w:rsid w:val="00644790"/>
    <w:rsid w:val="00652762"/>
    <w:rsid w:val="006549C0"/>
    <w:rsid w:val="00654DC1"/>
    <w:rsid w:val="006550A6"/>
    <w:rsid w:val="00656FC0"/>
    <w:rsid w:val="006603FE"/>
    <w:rsid w:val="00661E6F"/>
    <w:rsid w:val="006644EB"/>
    <w:rsid w:val="0066547B"/>
    <w:rsid w:val="00665F28"/>
    <w:rsid w:val="00665F73"/>
    <w:rsid w:val="00670579"/>
    <w:rsid w:val="006708D9"/>
    <w:rsid w:val="00674BFB"/>
    <w:rsid w:val="0068009D"/>
    <w:rsid w:val="00690DAB"/>
    <w:rsid w:val="00694B04"/>
    <w:rsid w:val="006A1E3A"/>
    <w:rsid w:val="006B5316"/>
    <w:rsid w:val="006B6574"/>
    <w:rsid w:val="006C2B3D"/>
    <w:rsid w:val="006C3413"/>
    <w:rsid w:val="006C47E0"/>
    <w:rsid w:val="006D0687"/>
    <w:rsid w:val="006D0A3A"/>
    <w:rsid w:val="006D2F5B"/>
    <w:rsid w:val="006D600F"/>
    <w:rsid w:val="006E1083"/>
    <w:rsid w:val="006E2755"/>
    <w:rsid w:val="006E4D0B"/>
    <w:rsid w:val="006E5480"/>
    <w:rsid w:val="006E658E"/>
    <w:rsid w:val="006E7143"/>
    <w:rsid w:val="006F12D3"/>
    <w:rsid w:val="006F35E8"/>
    <w:rsid w:val="006F66D6"/>
    <w:rsid w:val="00702563"/>
    <w:rsid w:val="00702575"/>
    <w:rsid w:val="007042BF"/>
    <w:rsid w:val="00705883"/>
    <w:rsid w:val="007069F5"/>
    <w:rsid w:val="007108A9"/>
    <w:rsid w:val="00711665"/>
    <w:rsid w:val="00721282"/>
    <w:rsid w:val="007237CB"/>
    <w:rsid w:val="0072778B"/>
    <w:rsid w:val="00733CC1"/>
    <w:rsid w:val="007352F4"/>
    <w:rsid w:val="007359C2"/>
    <w:rsid w:val="007408E8"/>
    <w:rsid w:val="00746ADF"/>
    <w:rsid w:val="00751014"/>
    <w:rsid w:val="00751019"/>
    <w:rsid w:val="00756525"/>
    <w:rsid w:val="00760F3A"/>
    <w:rsid w:val="00765D96"/>
    <w:rsid w:val="00766F38"/>
    <w:rsid w:val="00767861"/>
    <w:rsid w:val="00767BF0"/>
    <w:rsid w:val="00773F91"/>
    <w:rsid w:val="00775FD2"/>
    <w:rsid w:val="007762BD"/>
    <w:rsid w:val="007768A2"/>
    <w:rsid w:val="00776A14"/>
    <w:rsid w:val="00782777"/>
    <w:rsid w:val="00782F55"/>
    <w:rsid w:val="007831BD"/>
    <w:rsid w:val="00783883"/>
    <w:rsid w:val="00783DB6"/>
    <w:rsid w:val="00787190"/>
    <w:rsid w:val="0079773A"/>
    <w:rsid w:val="00797BCE"/>
    <w:rsid w:val="007A048D"/>
    <w:rsid w:val="007A0D9A"/>
    <w:rsid w:val="007A285A"/>
    <w:rsid w:val="007A54DC"/>
    <w:rsid w:val="007A790C"/>
    <w:rsid w:val="007B0974"/>
    <w:rsid w:val="007B19BB"/>
    <w:rsid w:val="007B2A6E"/>
    <w:rsid w:val="007B58E7"/>
    <w:rsid w:val="007C1ED6"/>
    <w:rsid w:val="007C47FA"/>
    <w:rsid w:val="007C53F6"/>
    <w:rsid w:val="007C5AFE"/>
    <w:rsid w:val="007D058B"/>
    <w:rsid w:val="007D5B71"/>
    <w:rsid w:val="007E5434"/>
    <w:rsid w:val="007E54CE"/>
    <w:rsid w:val="007E5AD7"/>
    <w:rsid w:val="007F2645"/>
    <w:rsid w:val="007F2E21"/>
    <w:rsid w:val="007F47C6"/>
    <w:rsid w:val="00800B93"/>
    <w:rsid w:val="008072B0"/>
    <w:rsid w:val="0082351C"/>
    <w:rsid w:val="008304E6"/>
    <w:rsid w:val="008334DA"/>
    <w:rsid w:val="00833EDD"/>
    <w:rsid w:val="008368EF"/>
    <w:rsid w:val="00841BDA"/>
    <w:rsid w:val="00847B70"/>
    <w:rsid w:val="00851E03"/>
    <w:rsid w:val="008520D5"/>
    <w:rsid w:val="00852E2D"/>
    <w:rsid w:val="00857D48"/>
    <w:rsid w:val="00860A0B"/>
    <w:rsid w:val="00861052"/>
    <w:rsid w:val="008657F1"/>
    <w:rsid w:val="00871E88"/>
    <w:rsid w:val="00872AC6"/>
    <w:rsid w:val="00875022"/>
    <w:rsid w:val="008758AA"/>
    <w:rsid w:val="00875BA9"/>
    <w:rsid w:val="00880560"/>
    <w:rsid w:val="00880D4E"/>
    <w:rsid w:val="00882AAE"/>
    <w:rsid w:val="00884473"/>
    <w:rsid w:val="0088627E"/>
    <w:rsid w:val="00886E71"/>
    <w:rsid w:val="0089178B"/>
    <w:rsid w:val="00896277"/>
    <w:rsid w:val="00896B02"/>
    <w:rsid w:val="00896C98"/>
    <w:rsid w:val="008A2F3D"/>
    <w:rsid w:val="008A3477"/>
    <w:rsid w:val="008B0906"/>
    <w:rsid w:val="008B2D07"/>
    <w:rsid w:val="008C0845"/>
    <w:rsid w:val="008C0B8B"/>
    <w:rsid w:val="008C2E09"/>
    <w:rsid w:val="008C5A0D"/>
    <w:rsid w:val="008C5AD2"/>
    <w:rsid w:val="008C5F8E"/>
    <w:rsid w:val="008C7ADB"/>
    <w:rsid w:val="008D5B23"/>
    <w:rsid w:val="008E1430"/>
    <w:rsid w:val="008E4524"/>
    <w:rsid w:val="008E4F2C"/>
    <w:rsid w:val="008E53C8"/>
    <w:rsid w:val="008E7AB2"/>
    <w:rsid w:val="008E7FA4"/>
    <w:rsid w:val="008F311F"/>
    <w:rsid w:val="008F349C"/>
    <w:rsid w:val="008F4CD5"/>
    <w:rsid w:val="008F544D"/>
    <w:rsid w:val="0090019C"/>
    <w:rsid w:val="00901F55"/>
    <w:rsid w:val="009021BE"/>
    <w:rsid w:val="0091139D"/>
    <w:rsid w:val="009119BA"/>
    <w:rsid w:val="00912606"/>
    <w:rsid w:val="00913D28"/>
    <w:rsid w:val="0091407C"/>
    <w:rsid w:val="00914602"/>
    <w:rsid w:val="009153D4"/>
    <w:rsid w:val="0091645D"/>
    <w:rsid w:val="00920F57"/>
    <w:rsid w:val="00925B05"/>
    <w:rsid w:val="0092673C"/>
    <w:rsid w:val="00930B08"/>
    <w:rsid w:val="00933A22"/>
    <w:rsid w:val="009340D8"/>
    <w:rsid w:val="00936417"/>
    <w:rsid w:val="009404FB"/>
    <w:rsid w:val="0094211A"/>
    <w:rsid w:val="009446E2"/>
    <w:rsid w:val="009469B8"/>
    <w:rsid w:val="00951159"/>
    <w:rsid w:val="00951473"/>
    <w:rsid w:val="0095304D"/>
    <w:rsid w:val="00957B20"/>
    <w:rsid w:val="00960586"/>
    <w:rsid w:val="00961632"/>
    <w:rsid w:val="00961C2A"/>
    <w:rsid w:val="009627DB"/>
    <w:rsid w:val="00966259"/>
    <w:rsid w:val="00972F10"/>
    <w:rsid w:val="009745A2"/>
    <w:rsid w:val="00974A95"/>
    <w:rsid w:val="00980047"/>
    <w:rsid w:val="009825D7"/>
    <w:rsid w:val="00985E5D"/>
    <w:rsid w:val="00986A72"/>
    <w:rsid w:val="00990987"/>
    <w:rsid w:val="00991737"/>
    <w:rsid w:val="00991BCD"/>
    <w:rsid w:val="00995C44"/>
    <w:rsid w:val="00996091"/>
    <w:rsid w:val="009A2A38"/>
    <w:rsid w:val="009A3BC5"/>
    <w:rsid w:val="009A78D0"/>
    <w:rsid w:val="009B1A32"/>
    <w:rsid w:val="009B6B43"/>
    <w:rsid w:val="009C2A9A"/>
    <w:rsid w:val="009C351B"/>
    <w:rsid w:val="009C3C40"/>
    <w:rsid w:val="009C3EFA"/>
    <w:rsid w:val="009C5B47"/>
    <w:rsid w:val="009C6B9D"/>
    <w:rsid w:val="009D2A6F"/>
    <w:rsid w:val="009D416D"/>
    <w:rsid w:val="009D5A60"/>
    <w:rsid w:val="009D5DCE"/>
    <w:rsid w:val="009E03BA"/>
    <w:rsid w:val="009E0843"/>
    <w:rsid w:val="009E1A16"/>
    <w:rsid w:val="009E1AB2"/>
    <w:rsid w:val="009E262F"/>
    <w:rsid w:val="009E39D6"/>
    <w:rsid w:val="009E3B0B"/>
    <w:rsid w:val="009E6288"/>
    <w:rsid w:val="009E62B0"/>
    <w:rsid w:val="009E7046"/>
    <w:rsid w:val="009F06FA"/>
    <w:rsid w:val="009F4365"/>
    <w:rsid w:val="009F5318"/>
    <w:rsid w:val="009F5955"/>
    <w:rsid w:val="009F6685"/>
    <w:rsid w:val="009F7EE9"/>
    <w:rsid w:val="00A00777"/>
    <w:rsid w:val="00A01428"/>
    <w:rsid w:val="00A01593"/>
    <w:rsid w:val="00A02BA0"/>
    <w:rsid w:val="00A02C53"/>
    <w:rsid w:val="00A02E0A"/>
    <w:rsid w:val="00A060ED"/>
    <w:rsid w:val="00A07247"/>
    <w:rsid w:val="00A078A3"/>
    <w:rsid w:val="00A109E1"/>
    <w:rsid w:val="00A15D6D"/>
    <w:rsid w:val="00A21295"/>
    <w:rsid w:val="00A21AEB"/>
    <w:rsid w:val="00A22F0F"/>
    <w:rsid w:val="00A24C4B"/>
    <w:rsid w:val="00A24F16"/>
    <w:rsid w:val="00A30738"/>
    <w:rsid w:val="00A315C8"/>
    <w:rsid w:val="00A3410E"/>
    <w:rsid w:val="00A40B16"/>
    <w:rsid w:val="00A41A6E"/>
    <w:rsid w:val="00A46E0A"/>
    <w:rsid w:val="00A47ECB"/>
    <w:rsid w:val="00A512E6"/>
    <w:rsid w:val="00A54CFB"/>
    <w:rsid w:val="00A54E4D"/>
    <w:rsid w:val="00A55134"/>
    <w:rsid w:val="00A60474"/>
    <w:rsid w:val="00A662DE"/>
    <w:rsid w:val="00A6765A"/>
    <w:rsid w:val="00A71A32"/>
    <w:rsid w:val="00A71ED8"/>
    <w:rsid w:val="00A73B1B"/>
    <w:rsid w:val="00A815B0"/>
    <w:rsid w:val="00A83FD9"/>
    <w:rsid w:val="00A848AB"/>
    <w:rsid w:val="00A85BD8"/>
    <w:rsid w:val="00A902A0"/>
    <w:rsid w:val="00A921F1"/>
    <w:rsid w:val="00A93A16"/>
    <w:rsid w:val="00A94149"/>
    <w:rsid w:val="00A957A9"/>
    <w:rsid w:val="00A97DEA"/>
    <w:rsid w:val="00AA3D5F"/>
    <w:rsid w:val="00AA417A"/>
    <w:rsid w:val="00AA484E"/>
    <w:rsid w:val="00AB1735"/>
    <w:rsid w:val="00AB1A27"/>
    <w:rsid w:val="00AC0E59"/>
    <w:rsid w:val="00AC2D4C"/>
    <w:rsid w:val="00AC53ED"/>
    <w:rsid w:val="00AC75AE"/>
    <w:rsid w:val="00AD0CA9"/>
    <w:rsid w:val="00AD1666"/>
    <w:rsid w:val="00AD1947"/>
    <w:rsid w:val="00AD2FDF"/>
    <w:rsid w:val="00AD760D"/>
    <w:rsid w:val="00AD7B4D"/>
    <w:rsid w:val="00AE3175"/>
    <w:rsid w:val="00AE3391"/>
    <w:rsid w:val="00AE66FE"/>
    <w:rsid w:val="00AF014C"/>
    <w:rsid w:val="00AF0833"/>
    <w:rsid w:val="00B029C8"/>
    <w:rsid w:val="00B03742"/>
    <w:rsid w:val="00B07A65"/>
    <w:rsid w:val="00B11821"/>
    <w:rsid w:val="00B11BC3"/>
    <w:rsid w:val="00B11E56"/>
    <w:rsid w:val="00B158D7"/>
    <w:rsid w:val="00B25725"/>
    <w:rsid w:val="00B27CA5"/>
    <w:rsid w:val="00B358E3"/>
    <w:rsid w:val="00B417EC"/>
    <w:rsid w:val="00B4219E"/>
    <w:rsid w:val="00B42202"/>
    <w:rsid w:val="00B42214"/>
    <w:rsid w:val="00B43751"/>
    <w:rsid w:val="00B43B9D"/>
    <w:rsid w:val="00B453F0"/>
    <w:rsid w:val="00B51CF6"/>
    <w:rsid w:val="00B549FD"/>
    <w:rsid w:val="00B55E48"/>
    <w:rsid w:val="00B60CB8"/>
    <w:rsid w:val="00B60F1F"/>
    <w:rsid w:val="00B611F1"/>
    <w:rsid w:val="00B62C38"/>
    <w:rsid w:val="00B672C9"/>
    <w:rsid w:val="00B67D90"/>
    <w:rsid w:val="00B71CA9"/>
    <w:rsid w:val="00B76F61"/>
    <w:rsid w:val="00B830D9"/>
    <w:rsid w:val="00B83B53"/>
    <w:rsid w:val="00B861A3"/>
    <w:rsid w:val="00B90AF3"/>
    <w:rsid w:val="00B90B80"/>
    <w:rsid w:val="00B921F9"/>
    <w:rsid w:val="00B933FB"/>
    <w:rsid w:val="00B94E78"/>
    <w:rsid w:val="00BA03E7"/>
    <w:rsid w:val="00BA43B2"/>
    <w:rsid w:val="00BA5904"/>
    <w:rsid w:val="00BA781C"/>
    <w:rsid w:val="00BB266D"/>
    <w:rsid w:val="00BB2A0C"/>
    <w:rsid w:val="00BB4DED"/>
    <w:rsid w:val="00BB4E78"/>
    <w:rsid w:val="00BC3C75"/>
    <w:rsid w:val="00BC409D"/>
    <w:rsid w:val="00BC51A0"/>
    <w:rsid w:val="00BC7533"/>
    <w:rsid w:val="00BD451F"/>
    <w:rsid w:val="00BD4C4C"/>
    <w:rsid w:val="00BD6A88"/>
    <w:rsid w:val="00BE0C9D"/>
    <w:rsid w:val="00BE0E49"/>
    <w:rsid w:val="00BE32F1"/>
    <w:rsid w:val="00BE5088"/>
    <w:rsid w:val="00BE5760"/>
    <w:rsid w:val="00BE724F"/>
    <w:rsid w:val="00BE7CAA"/>
    <w:rsid w:val="00BF5878"/>
    <w:rsid w:val="00C003F4"/>
    <w:rsid w:val="00C04838"/>
    <w:rsid w:val="00C11A49"/>
    <w:rsid w:val="00C12243"/>
    <w:rsid w:val="00C173AD"/>
    <w:rsid w:val="00C2360F"/>
    <w:rsid w:val="00C23EC9"/>
    <w:rsid w:val="00C27DA0"/>
    <w:rsid w:val="00C3336A"/>
    <w:rsid w:val="00C343FB"/>
    <w:rsid w:val="00C34ED0"/>
    <w:rsid w:val="00C36E15"/>
    <w:rsid w:val="00C4148D"/>
    <w:rsid w:val="00C440D0"/>
    <w:rsid w:val="00C47E0C"/>
    <w:rsid w:val="00C50FAE"/>
    <w:rsid w:val="00C51558"/>
    <w:rsid w:val="00C53D34"/>
    <w:rsid w:val="00C62F6A"/>
    <w:rsid w:val="00C63CF5"/>
    <w:rsid w:val="00C70EA0"/>
    <w:rsid w:val="00C721EA"/>
    <w:rsid w:val="00C73B25"/>
    <w:rsid w:val="00C7423F"/>
    <w:rsid w:val="00C75DB6"/>
    <w:rsid w:val="00C814A7"/>
    <w:rsid w:val="00C838E9"/>
    <w:rsid w:val="00C947D1"/>
    <w:rsid w:val="00C960CC"/>
    <w:rsid w:val="00CA0801"/>
    <w:rsid w:val="00CA183B"/>
    <w:rsid w:val="00CA4822"/>
    <w:rsid w:val="00CB1255"/>
    <w:rsid w:val="00CB2796"/>
    <w:rsid w:val="00CC1B88"/>
    <w:rsid w:val="00CC2E50"/>
    <w:rsid w:val="00CC77F3"/>
    <w:rsid w:val="00CD3C13"/>
    <w:rsid w:val="00CE0A46"/>
    <w:rsid w:val="00CE4B06"/>
    <w:rsid w:val="00CE6F33"/>
    <w:rsid w:val="00CE7227"/>
    <w:rsid w:val="00CE7536"/>
    <w:rsid w:val="00CF10C1"/>
    <w:rsid w:val="00CF2512"/>
    <w:rsid w:val="00CF367E"/>
    <w:rsid w:val="00CF4F0E"/>
    <w:rsid w:val="00CF567C"/>
    <w:rsid w:val="00CF7EDE"/>
    <w:rsid w:val="00D03605"/>
    <w:rsid w:val="00D0468F"/>
    <w:rsid w:val="00D05317"/>
    <w:rsid w:val="00D05D36"/>
    <w:rsid w:val="00D06A0D"/>
    <w:rsid w:val="00D12637"/>
    <w:rsid w:val="00D15C14"/>
    <w:rsid w:val="00D1676D"/>
    <w:rsid w:val="00D219AD"/>
    <w:rsid w:val="00D2214A"/>
    <w:rsid w:val="00D24D3F"/>
    <w:rsid w:val="00D26572"/>
    <w:rsid w:val="00D26D80"/>
    <w:rsid w:val="00D309A9"/>
    <w:rsid w:val="00D31711"/>
    <w:rsid w:val="00D3573D"/>
    <w:rsid w:val="00D41427"/>
    <w:rsid w:val="00D43056"/>
    <w:rsid w:val="00D53C0C"/>
    <w:rsid w:val="00D54392"/>
    <w:rsid w:val="00D5597B"/>
    <w:rsid w:val="00D57266"/>
    <w:rsid w:val="00D575F4"/>
    <w:rsid w:val="00D5796F"/>
    <w:rsid w:val="00D65866"/>
    <w:rsid w:val="00D67638"/>
    <w:rsid w:val="00D80493"/>
    <w:rsid w:val="00D80F6C"/>
    <w:rsid w:val="00D82C66"/>
    <w:rsid w:val="00D82F45"/>
    <w:rsid w:val="00D84225"/>
    <w:rsid w:val="00D8541E"/>
    <w:rsid w:val="00D86055"/>
    <w:rsid w:val="00D913CF"/>
    <w:rsid w:val="00D9471B"/>
    <w:rsid w:val="00D95954"/>
    <w:rsid w:val="00DA0DA8"/>
    <w:rsid w:val="00DA142E"/>
    <w:rsid w:val="00DA19AF"/>
    <w:rsid w:val="00DA2851"/>
    <w:rsid w:val="00DA5EB9"/>
    <w:rsid w:val="00DA6514"/>
    <w:rsid w:val="00DB5E27"/>
    <w:rsid w:val="00DC3993"/>
    <w:rsid w:val="00DC76B7"/>
    <w:rsid w:val="00DD3F25"/>
    <w:rsid w:val="00DE1C61"/>
    <w:rsid w:val="00DE2234"/>
    <w:rsid w:val="00DE39EF"/>
    <w:rsid w:val="00DF0FF5"/>
    <w:rsid w:val="00DF316D"/>
    <w:rsid w:val="00DF3BE5"/>
    <w:rsid w:val="00DF6F96"/>
    <w:rsid w:val="00E007D1"/>
    <w:rsid w:val="00E03EE2"/>
    <w:rsid w:val="00E112E2"/>
    <w:rsid w:val="00E1191B"/>
    <w:rsid w:val="00E1267B"/>
    <w:rsid w:val="00E14040"/>
    <w:rsid w:val="00E22BA3"/>
    <w:rsid w:val="00E23D83"/>
    <w:rsid w:val="00E2458F"/>
    <w:rsid w:val="00E3131D"/>
    <w:rsid w:val="00E32EFB"/>
    <w:rsid w:val="00E3358F"/>
    <w:rsid w:val="00E33790"/>
    <w:rsid w:val="00E339B0"/>
    <w:rsid w:val="00E37070"/>
    <w:rsid w:val="00E43C34"/>
    <w:rsid w:val="00E44B51"/>
    <w:rsid w:val="00E44F18"/>
    <w:rsid w:val="00E45AF3"/>
    <w:rsid w:val="00E546BD"/>
    <w:rsid w:val="00E55A4B"/>
    <w:rsid w:val="00E62A81"/>
    <w:rsid w:val="00E63640"/>
    <w:rsid w:val="00E71A95"/>
    <w:rsid w:val="00E72051"/>
    <w:rsid w:val="00E74E9D"/>
    <w:rsid w:val="00E753FA"/>
    <w:rsid w:val="00E754F9"/>
    <w:rsid w:val="00E76744"/>
    <w:rsid w:val="00E77660"/>
    <w:rsid w:val="00E85864"/>
    <w:rsid w:val="00E9200D"/>
    <w:rsid w:val="00E920E0"/>
    <w:rsid w:val="00E9276D"/>
    <w:rsid w:val="00E9386E"/>
    <w:rsid w:val="00E95CBD"/>
    <w:rsid w:val="00EA090F"/>
    <w:rsid w:val="00EA12DA"/>
    <w:rsid w:val="00EA47A2"/>
    <w:rsid w:val="00EA4DE8"/>
    <w:rsid w:val="00EA671C"/>
    <w:rsid w:val="00EB0142"/>
    <w:rsid w:val="00EB4096"/>
    <w:rsid w:val="00EB4EF5"/>
    <w:rsid w:val="00EB6AD6"/>
    <w:rsid w:val="00EC0F7F"/>
    <w:rsid w:val="00EC2629"/>
    <w:rsid w:val="00EC304D"/>
    <w:rsid w:val="00EC3ADE"/>
    <w:rsid w:val="00EC51C2"/>
    <w:rsid w:val="00ED4EA7"/>
    <w:rsid w:val="00ED647A"/>
    <w:rsid w:val="00ED6DD8"/>
    <w:rsid w:val="00EE2C85"/>
    <w:rsid w:val="00EE7FC4"/>
    <w:rsid w:val="00EF1DCF"/>
    <w:rsid w:val="00EF3CE2"/>
    <w:rsid w:val="00EF6E06"/>
    <w:rsid w:val="00F0045F"/>
    <w:rsid w:val="00F010AC"/>
    <w:rsid w:val="00F10EC0"/>
    <w:rsid w:val="00F15CBD"/>
    <w:rsid w:val="00F17078"/>
    <w:rsid w:val="00F226E3"/>
    <w:rsid w:val="00F234D0"/>
    <w:rsid w:val="00F261A8"/>
    <w:rsid w:val="00F338AD"/>
    <w:rsid w:val="00F34073"/>
    <w:rsid w:val="00F34ACA"/>
    <w:rsid w:val="00F3546F"/>
    <w:rsid w:val="00F35C59"/>
    <w:rsid w:val="00F40D1B"/>
    <w:rsid w:val="00F40DF1"/>
    <w:rsid w:val="00F51EE3"/>
    <w:rsid w:val="00F52EA5"/>
    <w:rsid w:val="00F6048D"/>
    <w:rsid w:val="00F63AB6"/>
    <w:rsid w:val="00F6432A"/>
    <w:rsid w:val="00F70391"/>
    <w:rsid w:val="00F70595"/>
    <w:rsid w:val="00F71607"/>
    <w:rsid w:val="00F73752"/>
    <w:rsid w:val="00F739F7"/>
    <w:rsid w:val="00F73BC1"/>
    <w:rsid w:val="00F76DE0"/>
    <w:rsid w:val="00F80897"/>
    <w:rsid w:val="00F837C0"/>
    <w:rsid w:val="00F849A9"/>
    <w:rsid w:val="00F84CBE"/>
    <w:rsid w:val="00F85ABD"/>
    <w:rsid w:val="00F90514"/>
    <w:rsid w:val="00F930D9"/>
    <w:rsid w:val="00FA078A"/>
    <w:rsid w:val="00FA1E88"/>
    <w:rsid w:val="00FA1FE3"/>
    <w:rsid w:val="00FA538A"/>
    <w:rsid w:val="00FA53B8"/>
    <w:rsid w:val="00FA75D3"/>
    <w:rsid w:val="00FB3288"/>
    <w:rsid w:val="00FB7B41"/>
    <w:rsid w:val="00FC04E5"/>
    <w:rsid w:val="00FC0DCA"/>
    <w:rsid w:val="00FC28EF"/>
    <w:rsid w:val="00FC4035"/>
    <w:rsid w:val="00FC7153"/>
    <w:rsid w:val="00FC77D0"/>
    <w:rsid w:val="00FD1CE3"/>
    <w:rsid w:val="00FD3473"/>
    <w:rsid w:val="00FD541B"/>
    <w:rsid w:val="00FD796A"/>
    <w:rsid w:val="00FD798D"/>
    <w:rsid w:val="00FD7CB9"/>
    <w:rsid w:val="00FE4D01"/>
    <w:rsid w:val="00FF08DF"/>
    <w:rsid w:val="00FF2200"/>
    <w:rsid w:val="00FF35E0"/>
    <w:rsid w:val="00FF4026"/>
    <w:rsid w:val="00FF76C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731C1B"/>
  <w15:docId w15:val="{AE36DA4F-8B3B-4CEA-8D1A-12ED5975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w:hAnsi="Calibri" w:cs="Arial"/>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9C2"/>
    <w:rPr>
      <w:rFonts w:ascii="Times New Roman" w:hAnsi="Times New Roman" w:cs="Times New Roman"/>
      <w:sz w:val="24"/>
      <w:lang w:eastAsia="en-US"/>
    </w:rPr>
  </w:style>
  <w:style w:type="paragraph" w:styleId="Heading1">
    <w:name w:val="heading 1"/>
    <w:basedOn w:val="Normal"/>
    <w:next w:val="Normal"/>
    <w:link w:val="Heading1Char"/>
    <w:autoRedefine/>
    <w:uiPriority w:val="9"/>
    <w:qFormat/>
    <w:rsid w:val="009E7046"/>
    <w:pPr>
      <w:keepNext/>
      <w:keepLines/>
      <w:numPr>
        <w:numId w:val="2"/>
      </w:numPr>
      <w:spacing w:before="120" w:after="120"/>
      <w:outlineLvl w:val="0"/>
    </w:pPr>
    <w:rPr>
      <w:rFonts w:eastAsia="Times New Roman"/>
      <w:b/>
      <w:bCs/>
      <w:color w:val="000000" w:themeColor="text1"/>
      <w:sz w:val="32"/>
      <w:szCs w:val="28"/>
    </w:rPr>
  </w:style>
  <w:style w:type="paragraph" w:styleId="Heading2">
    <w:name w:val="heading 2"/>
    <w:basedOn w:val="Normal"/>
    <w:next w:val="Normal"/>
    <w:link w:val="Heading2Char"/>
    <w:uiPriority w:val="9"/>
    <w:unhideWhenUsed/>
    <w:qFormat/>
    <w:rsid w:val="009E7046"/>
    <w:pPr>
      <w:keepNext/>
      <w:numPr>
        <w:ilvl w:val="1"/>
        <w:numId w:val="2"/>
      </w:numPr>
      <w:spacing w:before="240" w:after="60"/>
      <w:outlineLvl w:val="1"/>
    </w:pPr>
    <w:rPr>
      <w:rFonts w:eastAsia="Times New Roman"/>
      <w:b/>
      <w:bCs/>
      <w:i/>
      <w:iCs/>
      <w:color w:val="000000" w:themeColor="text1"/>
      <w:sz w:val="28"/>
      <w:szCs w:val="28"/>
    </w:rPr>
  </w:style>
  <w:style w:type="paragraph" w:styleId="Heading3">
    <w:name w:val="heading 3"/>
    <w:basedOn w:val="Normal"/>
    <w:next w:val="Normal"/>
    <w:link w:val="Heading3Char"/>
    <w:uiPriority w:val="9"/>
    <w:semiHidden/>
    <w:unhideWhenUsed/>
    <w:qFormat/>
    <w:rsid w:val="009E7046"/>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7046"/>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7046"/>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7046"/>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704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7046"/>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9E704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7046"/>
    <w:rPr>
      <w:rFonts w:ascii="Times New Roman" w:eastAsia="Times New Roman" w:hAnsi="Times New Roman" w:cs="Times New Roman"/>
      <w:b/>
      <w:bCs/>
      <w:color w:val="000000" w:themeColor="text1"/>
      <w:sz w:val="32"/>
      <w:szCs w:val="28"/>
      <w:lang w:eastAsia="en-US"/>
    </w:rPr>
  </w:style>
  <w:style w:type="paragraph" w:styleId="TableofFigures">
    <w:name w:val="table of figures"/>
    <w:basedOn w:val="Normal"/>
    <w:next w:val="Normal"/>
    <w:autoRedefine/>
    <w:uiPriority w:val="99"/>
    <w:semiHidden/>
    <w:unhideWhenUsed/>
    <w:qFormat/>
    <w:rsid w:val="00711665"/>
  </w:style>
  <w:style w:type="paragraph" w:customStyle="1" w:styleId="Head1">
    <w:name w:val="Head1"/>
    <w:basedOn w:val="Normal"/>
    <w:qFormat/>
    <w:rsid w:val="00AA484E"/>
    <w:pPr>
      <w:keepNext/>
      <w:spacing w:after="240"/>
    </w:pPr>
    <w:rPr>
      <w:rFonts w:eastAsia="Times New Roman"/>
      <w:b/>
      <w:szCs w:val="28"/>
      <w:lang w:val="en-US"/>
    </w:rPr>
  </w:style>
  <w:style w:type="table" w:customStyle="1" w:styleId="BorderlessTable">
    <w:name w:val="Borderless Table"/>
    <w:basedOn w:val="TableNormal"/>
    <w:uiPriority w:val="99"/>
    <w:rsid w:val="00AA484E"/>
    <w:rPr>
      <w:rFonts w:ascii="Times New Roman" w:eastAsia="Times New Roman" w:hAnsi="Times New Roman" w:cs="Times New Roman"/>
      <w:sz w:val="24"/>
      <w:szCs w:val="24"/>
      <w:lang w:val="en-US" w:eastAsia="en-US"/>
    </w:rPr>
    <w:tblPr/>
  </w:style>
  <w:style w:type="paragraph" w:customStyle="1" w:styleId="DefinitionTerm">
    <w:name w:val="Definition Term"/>
    <w:basedOn w:val="Normal"/>
    <w:next w:val="Definition"/>
    <w:qFormat/>
    <w:rsid w:val="00AA484E"/>
    <w:pPr>
      <w:spacing w:after="240"/>
    </w:pPr>
    <w:rPr>
      <w:rFonts w:eastAsia="Times New Roman"/>
      <w:b/>
      <w:sz w:val="18"/>
      <w:szCs w:val="24"/>
      <w:lang w:val="en-US"/>
    </w:rPr>
  </w:style>
  <w:style w:type="paragraph" w:customStyle="1" w:styleId="Definition">
    <w:name w:val="Definition"/>
    <w:basedOn w:val="Normal"/>
    <w:next w:val="Normal"/>
    <w:qFormat/>
    <w:rsid w:val="00AA484E"/>
    <w:pPr>
      <w:spacing w:after="240"/>
      <w:ind w:left="720" w:right="720"/>
    </w:pPr>
    <w:rPr>
      <w:rFonts w:eastAsia="Times New Roman"/>
      <w:sz w:val="18"/>
      <w:szCs w:val="24"/>
      <w:lang w:val="en-US"/>
    </w:rPr>
  </w:style>
  <w:style w:type="paragraph" w:customStyle="1" w:styleId="Author">
    <w:name w:val="Author"/>
    <w:basedOn w:val="Normal"/>
    <w:qFormat/>
    <w:rsid w:val="00AA484E"/>
    <w:pPr>
      <w:spacing w:line="280" w:lineRule="exact"/>
      <w:jc w:val="right"/>
    </w:pPr>
    <w:rPr>
      <w:rFonts w:eastAsia="Times New Roman"/>
      <w:b/>
      <w:szCs w:val="24"/>
      <w:lang w:val="en-US"/>
    </w:rPr>
  </w:style>
  <w:style w:type="paragraph" w:customStyle="1" w:styleId="Head3">
    <w:name w:val="Head3"/>
    <w:basedOn w:val="Normal"/>
    <w:next w:val="Normal"/>
    <w:qFormat/>
    <w:rsid w:val="00AA484E"/>
    <w:pPr>
      <w:keepNext/>
      <w:spacing w:after="240"/>
    </w:pPr>
    <w:rPr>
      <w:rFonts w:eastAsia="Times New Roman"/>
      <w:b/>
      <w:sz w:val="20"/>
      <w:szCs w:val="28"/>
      <w:lang w:val="en-US"/>
    </w:rPr>
  </w:style>
  <w:style w:type="paragraph" w:customStyle="1" w:styleId="NormalTableText">
    <w:name w:val="Normal Table Text"/>
    <w:basedOn w:val="Normal"/>
    <w:qFormat/>
    <w:rsid w:val="00AA484E"/>
    <w:pPr>
      <w:spacing w:after="180"/>
    </w:pPr>
    <w:rPr>
      <w:rFonts w:eastAsia="Times New Roman"/>
      <w:sz w:val="14"/>
      <w:szCs w:val="24"/>
      <w:lang w:val="en-US"/>
    </w:rPr>
  </w:style>
  <w:style w:type="character" w:customStyle="1" w:styleId="Heading2Char">
    <w:name w:val="Heading 2 Char"/>
    <w:link w:val="Heading2"/>
    <w:uiPriority w:val="9"/>
    <w:rsid w:val="009E7046"/>
    <w:rPr>
      <w:rFonts w:ascii="Times New Roman" w:eastAsia="Times New Roman" w:hAnsi="Times New Roman" w:cs="Times New Roman"/>
      <w:b/>
      <w:bCs/>
      <w:i/>
      <w:iCs/>
      <w:color w:val="000000" w:themeColor="text1"/>
      <w:sz w:val="28"/>
      <w:szCs w:val="28"/>
      <w:lang w:eastAsia="en-US"/>
    </w:rPr>
  </w:style>
  <w:style w:type="paragraph" w:styleId="Title">
    <w:name w:val="Title"/>
    <w:basedOn w:val="Normal"/>
    <w:next w:val="Normal"/>
    <w:link w:val="TitleChar"/>
    <w:uiPriority w:val="10"/>
    <w:qFormat/>
    <w:rsid w:val="00E43C34"/>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E43C34"/>
    <w:rPr>
      <w:rFonts w:ascii="Cambria" w:eastAsia="Times New Roman" w:hAnsi="Cambria" w:cs="Times New Roman"/>
      <w:b/>
      <w:bCs/>
      <w:kern w:val="28"/>
      <w:sz w:val="32"/>
      <w:szCs w:val="32"/>
      <w:lang w:eastAsia="en-US"/>
    </w:rPr>
  </w:style>
  <w:style w:type="character" w:styleId="Hyperlink">
    <w:name w:val="Hyperlink"/>
    <w:uiPriority w:val="99"/>
    <w:unhideWhenUsed/>
    <w:rsid w:val="00E62A81"/>
    <w:rPr>
      <w:color w:val="0000FF"/>
      <w:u w:val="single"/>
    </w:rPr>
  </w:style>
  <w:style w:type="paragraph" w:customStyle="1" w:styleId="EndNoteBibliographyTitle">
    <w:name w:val="EndNote Bibliography Title"/>
    <w:basedOn w:val="Normal"/>
    <w:link w:val="EndNoteBibliographyTitleChar"/>
    <w:rsid w:val="00013082"/>
    <w:pPr>
      <w:jc w:val="center"/>
    </w:pPr>
    <w:rPr>
      <w:noProof/>
      <w:lang w:val="en-US"/>
    </w:rPr>
  </w:style>
  <w:style w:type="character" w:customStyle="1" w:styleId="EndNoteBibliographyTitleChar">
    <w:name w:val="EndNote Bibliography Title Char"/>
    <w:link w:val="EndNoteBibliographyTitle"/>
    <w:rsid w:val="00013082"/>
    <w:rPr>
      <w:rFonts w:ascii="Times New Roman" w:hAnsi="Times New Roman" w:cs="Times New Roman"/>
      <w:noProof/>
      <w:sz w:val="24"/>
      <w:lang w:val="en-US" w:eastAsia="en-US"/>
    </w:rPr>
  </w:style>
  <w:style w:type="paragraph" w:customStyle="1" w:styleId="EndNoteBibliography">
    <w:name w:val="EndNote Bibliography"/>
    <w:basedOn w:val="Normal"/>
    <w:link w:val="EndNoteBibliographyChar"/>
    <w:rsid w:val="00013082"/>
    <w:rPr>
      <w:noProof/>
      <w:lang w:val="en-US"/>
    </w:rPr>
  </w:style>
  <w:style w:type="character" w:customStyle="1" w:styleId="EndNoteBibliographyChar">
    <w:name w:val="EndNote Bibliography Char"/>
    <w:link w:val="EndNoteBibliography"/>
    <w:rsid w:val="00013082"/>
    <w:rPr>
      <w:rFonts w:ascii="Times New Roman" w:hAnsi="Times New Roman" w:cs="Times New Roman"/>
      <w:noProof/>
      <w:sz w:val="24"/>
      <w:lang w:val="en-US" w:eastAsia="en-US"/>
    </w:rPr>
  </w:style>
  <w:style w:type="paragraph" w:styleId="BalloonText">
    <w:name w:val="Balloon Text"/>
    <w:basedOn w:val="Normal"/>
    <w:link w:val="BalloonTextChar"/>
    <w:uiPriority w:val="99"/>
    <w:semiHidden/>
    <w:unhideWhenUsed/>
    <w:rsid w:val="001A0F85"/>
    <w:rPr>
      <w:rFonts w:ascii="Tahoma" w:hAnsi="Tahoma" w:cs="Tahoma"/>
      <w:sz w:val="16"/>
      <w:szCs w:val="16"/>
    </w:rPr>
  </w:style>
  <w:style w:type="character" w:customStyle="1" w:styleId="BalloonTextChar">
    <w:name w:val="Balloon Text Char"/>
    <w:basedOn w:val="DefaultParagraphFont"/>
    <w:link w:val="BalloonText"/>
    <w:uiPriority w:val="99"/>
    <w:semiHidden/>
    <w:rsid w:val="001A0F85"/>
    <w:rPr>
      <w:rFonts w:ascii="Tahoma" w:hAnsi="Tahoma" w:cs="Tahoma"/>
      <w:sz w:val="16"/>
      <w:szCs w:val="16"/>
      <w:lang w:eastAsia="en-US"/>
    </w:rPr>
  </w:style>
  <w:style w:type="paragraph" w:styleId="Caption">
    <w:name w:val="caption"/>
    <w:basedOn w:val="Normal"/>
    <w:next w:val="Normal"/>
    <w:unhideWhenUsed/>
    <w:qFormat/>
    <w:rsid w:val="00BE0E49"/>
    <w:pPr>
      <w:jc w:val="center"/>
    </w:pPr>
    <w:rPr>
      <w:bCs/>
      <w:sz w:val="20"/>
      <w:szCs w:val="18"/>
    </w:rPr>
  </w:style>
  <w:style w:type="table" w:styleId="TableGrid">
    <w:name w:val="Table Grid"/>
    <w:basedOn w:val="TableNormal"/>
    <w:uiPriority w:val="59"/>
    <w:rsid w:val="000B6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139D"/>
    <w:rPr>
      <w:color w:val="808080"/>
    </w:rPr>
  </w:style>
  <w:style w:type="paragraph" w:customStyle="1" w:styleId="Text">
    <w:name w:val="Text"/>
    <w:basedOn w:val="Normal"/>
    <w:link w:val="TextChar"/>
    <w:rsid w:val="00623F3C"/>
    <w:pPr>
      <w:widowControl w:val="0"/>
      <w:autoSpaceDE w:val="0"/>
      <w:autoSpaceDN w:val="0"/>
      <w:spacing w:line="252" w:lineRule="auto"/>
      <w:ind w:firstLine="202"/>
      <w:jc w:val="both"/>
    </w:pPr>
    <w:rPr>
      <w:rFonts w:eastAsia="Times New Roman"/>
      <w:sz w:val="20"/>
      <w:lang w:val="en-US"/>
    </w:rPr>
  </w:style>
  <w:style w:type="paragraph" w:customStyle="1" w:styleId="TableTitle">
    <w:name w:val="Table Title"/>
    <w:basedOn w:val="Normal"/>
    <w:rsid w:val="00623F3C"/>
    <w:pPr>
      <w:autoSpaceDE w:val="0"/>
      <w:autoSpaceDN w:val="0"/>
      <w:jc w:val="center"/>
    </w:pPr>
    <w:rPr>
      <w:rFonts w:eastAsia="Times New Roman"/>
      <w:smallCaps/>
      <w:sz w:val="16"/>
      <w:szCs w:val="16"/>
      <w:lang w:val="en-US"/>
    </w:rPr>
  </w:style>
  <w:style w:type="paragraph" w:customStyle="1" w:styleId="ReferenceHead">
    <w:name w:val="Reference Head"/>
    <w:basedOn w:val="Heading1"/>
    <w:rsid w:val="00623F3C"/>
    <w:pPr>
      <w:keepLines w:val="0"/>
      <w:autoSpaceDE w:val="0"/>
      <w:autoSpaceDN w:val="0"/>
      <w:spacing w:before="240" w:after="80"/>
      <w:jc w:val="center"/>
    </w:pPr>
    <w:rPr>
      <w:b w:val="0"/>
      <w:bCs w:val="0"/>
      <w:smallCaps/>
      <w:color w:val="auto"/>
      <w:kern w:val="28"/>
      <w:sz w:val="20"/>
      <w:szCs w:val="20"/>
      <w:lang w:val="en-US"/>
    </w:rPr>
  </w:style>
  <w:style w:type="character" w:customStyle="1" w:styleId="TextChar">
    <w:name w:val="Text Char"/>
    <w:basedOn w:val="DefaultParagraphFont"/>
    <w:link w:val="Text"/>
    <w:rsid w:val="00623F3C"/>
    <w:rPr>
      <w:rFonts w:ascii="Times New Roman" w:eastAsia="Times New Roman" w:hAnsi="Times New Roman" w:cs="Times New Roman"/>
      <w:lang w:val="en-US" w:eastAsia="en-US"/>
    </w:rPr>
  </w:style>
  <w:style w:type="character" w:styleId="CommentReference">
    <w:name w:val="annotation reference"/>
    <w:basedOn w:val="DefaultParagraphFont"/>
    <w:uiPriority w:val="99"/>
    <w:semiHidden/>
    <w:unhideWhenUsed/>
    <w:rsid w:val="00A02E0A"/>
    <w:rPr>
      <w:sz w:val="16"/>
      <w:szCs w:val="16"/>
    </w:rPr>
  </w:style>
  <w:style w:type="paragraph" w:styleId="CommentText">
    <w:name w:val="annotation text"/>
    <w:basedOn w:val="Normal"/>
    <w:link w:val="CommentTextChar"/>
    <w:uiPriority w:val="99"/>
    <w:semiHidden/>
    <w:unhideWhenUsed/>
    <w:rsid w:val="00A02E0A"/>
    <w:rPr>
      <w:sz w:val="20"/>
    </w:rPr>
  </w:style>
  <w:style w:type="character" w:customStyle="1" w:styleId="CommentTextChar">
    <w:name w:val="Comment Text Char"/>
    <w:basedOn w:val="DefaultParagraphFont"/>
    <w:link w:val="CommentText"/>
    <w:uiPriority w:val="99"/>
    <w:semiHidden/>
    <w:rsid w:val="00A02E0A"/>
    <w:rPr>
      <w:rFonts w:ascii="Times New Roman" w:hAnsi="Times New Roman" w:cs="Times New Roman"/>
      <w:lang w:eastAsia="en-US"/>
    </w:rPr>
  </w:style>
  <w:style w:type="paragraph" w:styleId="CommentSubject">
    <w:name w:val="annotation subject"/>
    <w:basedOn w:val="CommentText"/>
    <w:next w:val="CommentText"/>
    <w:link w:val="CommentSubjectChar"/>
    <w:uiPriority w:val="99"/>
    <w:semiHidden/>
    <w:unhideWhenUsed/>
    <w:rsid w:val="00A02E0A"/>
    <w:rPr>
      <w:b/>
      <w:bCs/>
    </w:rPr>
  </w:style>
  <w:style w:type="character" w:customStyle="1" w:styleId="CommentSubjectChar">
    <w:name w:val="Comment Subject Char"/>
    <w:basedOn w:val="CommentTextChar"/>
    <w:link w:val="CommentSubject"/>
    <w:uiPriority w:val="99"/>
    <w:semiHidden/>
    <w:rsid w:val="00A02E0A"/>
    <w:rPr>
      <w:rFonts w:ascii="Times New Roman" w:hAnsi="Times New Roman" w:cs="Times New Roman"/>
      <w:b/>
      <w:bCs/>
      <w:lang w:eastAsia="en-US"/>
    </w:rPr>
  </w:style>
  <w:style w:type="character" w:customStyle="1" w:styleId="Heading3Char">
    <w:name w:val="Heading 3 Char"/>
    <w:basedOn w:val="DefaultParagraphFont"/>
    <w:link w:val="Heading3"/>
    <w:uiPriority w:val="9"/>
    <w:semiHidden/>
    <w:rsid w:val="009E7046"/>
    <w:rPr>
      <w:rFonts w:asciiTheme="majorHAnsi" w:eastAsiaTheme="majorEastAsia" w:hAnsiTheme="majorHAnsi" w:cstheme="majorBidi"/>
      <w:b/>
      <w:bCs/>
      <w:color w:val="4F81BD" w:themeColor="accent1"/>
      <w:sz w:val="24"/>
      <w:lang w:eastAsia="en-US"/>
    </w:rPr>
  </w:style>
  <w:style w:type="character" w:customStyle="1" w:styleId="Heading4Char">
    <w:name w:val="Heading 4 Char"/>
    <w:basedOn w:val="DefaultParagraphFont"/>
    <w:link w:val="Heading4"/>
    <w:uiPriority w:val="9"/>
    <w:semiHidden/>
    <w:rsid w:val="009E7046"/>
    <w:rPr>
      <w:rFonts w:asciiTheme="majorHAnsi" w:eastAsiaTheme="majorEastAsia" w:hAnsiTheme="majorHAnsi" w:cstheme="majorBidi"/>
      <w:b/>
      <w:bCs/>
      <w:i/>
      <w:iCs/>
      <w:color w:val="4F81BD" w:themeColor="accent1"/>
      <w:sz w:val="24"/>
      <w:lang w:eastAsia="en-US"/>
    </w:rPr>
  </w:style>
  <w:style w:type="character" w:customStyle="1" w:styleId="Heading5Char">
    <w:name w:val="Heading 5 Char"/>
    <w:basedOn w:val="DefaultParagraphFont"/>
    <w:link w:val="Heading5"/>
    <w:uiPriority w:val="9"/>
    <w:semiHidden/>
    <w:rsid w:val="009E7046"/>
    <w:rPr>
      <w:rFonts w:asciiTheme="majorHAnsi" w:eastAsiaTheme="majorEastAsia" w:hAnsiTheme="majorHAnsi" w:cstheme="majorBidi"/>
      <w:color w:val="243F60" w:themeColor="accent1" w:themeShade="7F"/>
      <w:sz w:val="24"/>
      <w:lang w:eastAsia="en-US"/>
    </w:rPr>
  </w:style>
  <w:style w:type="character" w:customStyle="1" w:styleId="Heading6Char">
    <w:name w:val="Heading 6 Char"/>
    <w:basedOn w:val="DefaultParagraphFont"/>
    <w:link w:val="Heading6"/>
    <w:uiPriority w:val="9"/>
    <w:semiHidden/>
    <w:rsid w:val="009E7046"/>
    <w:rPr>
      <w:rFonts w:asciiTheme="majorHAnsi" w:eastAsiaTheme="majorEastAsia" w:hAnsiTheme="majorHAnsi" w:cstheme="majorBidi"/>
      <w:i/>
      <w:iCs/>
      <w:color w:val="243F60" w:themeColor="accent1" w:themeShade="7F"/>
      <w:sz w:val="24"/>
      <w:lang w:eastAsia="en-US"/>
    </w:rPr>
  </w:style>
  <w:style w:type="character" w:customStyle="1" w:styleId="Heading7Char">
    <w:name w:val="Heading 7 Char"/>
    <w:basedOn w:val="DefaultParagraphFont"/>
    <w:link w:val="Heading7"/>
    <w:uiPriority w:val="9"/>
    <w:semiHidden/>
    <w:rsid w:val="009E7046"/>
    <w:rPr>
      <w:rFonts w:asciiTheme="majorHAnsi" w:eastAsiaTheme="majorEastAsia" w:hAnsiTheme="majorHAnsi" w:cstheme="majorBidi"/>
      <w:i/>
      <w:iCs/>
      <w:color w:val="404040" w:themeColor="text1" w:themeTint="BF"/>
      <w:sz w:val="24"/>
      <w:lang w:eastAsia="en-US"/>
    </w:rPr>
  </w:style>
  <w:style w:type="character" w:customStyle="1" w:styleId="Heading8Char">
    <w:name w:val="Heading 8 Char"/>
    <w:basedOn w:val="DefaultParagraphFont"/>
    <w:link w:val="Heading8"/>
    <w:uiPriority w:val="9"/>
    <w:semiHidden/>
    <w:rsid w:val="009E7046"/>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9E7046"/>
    <w:rPr>
      <w:rFonts w:asciiTheme="majorHAnsi" w:eastAsiaTheme="majorEastAsia" w:hAnsiTheme="majorHAnsi" w:cstheme="majorBidi"/>
      <w:i/>
      <w:iCs/>
      <w:color w:val="404040" w:themeColor="text1" w:themeTint="BF"/>
      <w:lang w:eastAsia="en-US"/>
    </w:rPr>
  </w:style>
  <w:style w:type="paragraph" w:styleId="Subtitle">
    <w:name w:val="Subtitle"/>
    <w:basedOn w:val="Normal"/>
    <w:next w:val="Normal"/>
    <w:link w:val="SubtitleChar"/>
    <w:autoRedefine/>
    <w:uiPriority w:val="11"/>
    <w:qFormat/>
    <w:rsid w:val="002955EA"/>
    <w:pPr>
      <w:numPr>
        <w:ilvl w:val="1"/>
      </w:numPr>
      <w:jc w:val="center"/>
    </w:pPr>
    <w:rPr>
      <w:rFonts w:eastAsiaTheme="majorEastAsia" w:cstheme="majorBidi"/>
      <w:iCs/>
      <w:color w:val="000000" w:themeColor="text1"/>
      <w:spacing w:val="15"/>
      <w:szCs w:val="24"/>
    </w:rPr>
  </w:style>
  <w:style w:type="character" w:customStyle="1" w:styleId="SubtitleChar">
    <w:name w:val="Subtitle Char"/>
    <w:basedOn w:val="DefaultParagraphFont"/>
    <w:link w:val="Subtitle"/>
    <w:uiPriority w:val="11"/>
    <w:rsid w:val="002955EA"/>
    <w:rPr>
      <w:rFonts w:ascii="Times New Roman" w:eastAsiaTheme="majorEastAsia" w:hAnsi="Times New Roman" w:cstheme="majorBidi"/>
      <w:iCs/>
      <w:color w:val="000000" w:themeColor="text1"/>
      <w:spacing w:val="15"/>
      <w:sz w:val="24"/>
      <w:szCs w:val="24"/>
      <w:lang w:eastAsia="en-US"/>
    </w:rPr>
  </w:style>
  <w:style w:type="paragraph" w:customStyle="1" w:styleId="FigureCaption">
    <w:name w:val="Figure Caption"/>
    <w:basedOn w:val="Normal"/>
    <w:next w:val="Normal"/>
    <w:rsid w:val="007A54DC"/>
    <w:pPr>
      <w:spacing w:after="220"/>
    </w:pPr>
    <w:rPr>
      <w:rFonts w:eastAsia="Times New Roman"/>
      <w:color w:val="01A0E9"/>
      <w:sz w:val="16"/>
      <w:szCs w:val="24"/>
      <w:lang w:val="en-US"/>
    </w:rPr>
  </w:style>
  <w:style w:type="paragraph" w:styleId="ListParagraph">
    <w:name w:val="List Paragraph"/>
    <w:basedOn w:val="Normal"/>
    <w:uiPriority w:val="34"/>
    <w:qFormat/>
    <w:rsid w:val="00320A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59256">
      <w:bodyDiv w:val="1"/>
      <w:marLeft w:val="0"/>
      <w:marRight w:val="0"/>
      <w:marTop w:val="0"/>
      <w:marBottom w:val="0"/>
      <w:divBdr>
        <w:top w:val="none" w:sz="0" w:space="0" w:color="auto"/>
        <w:left w:val="none" w:sz="0" w:space="0" w:color="auto"/>
        <w:bottom w:val="none" w:sz="0" w:space="0" w:color="auto"/>
        <w:right w:val="none" w:sz="0" w:space="0" w:color="auto"/>
      </w:divBdr>
    </w:div>
    <w:div w:id="103816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hamed.M.Awadallah@student.uts.edu.a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package" Target="embeddings/Microsoft_Visio_Drawing1.vsdx"/><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mailto:Nong.Zhang@uts.edu.au"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Walker@uts.edu.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mailto:Peter.Tawadros@uts.edu.au"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eng.m.zakaria@gmail.co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BB81C-2D3D-4219-A8A5-5C76D5C0F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14548</Words>
  <Characters>82927</Characters>
  <Application>Microsoft Office Word</Application>
  <DocSecurity>4</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Faculty of Engineering &amp; IT</Company>
  <LinksUpToDate>false</LinksUpToDate>
  <CharactersWithSpaces>97281</CharactersWithSpaces>
  <SharedDoc>false</SharedDoc>
  <HLinks>
    <vt:vector size="30" baseType="variant">
      <vt:variant>
        <vt:i4>7274569</vt:i4>
      </vt:variant>
      <vt:variant>
        <vt:i4>12</vt:i4>
      </vt:variant>
      <vt:variant>
        <vt:i4>0</vt:i4>
      </vt:variant>
      <vt:variant>
        <vt:i4>5</vt:i4>
      </vt:variant>
      <vt:variant>
        <vt:lpwstr>mailto:Nong.Zhang@uts.edu.au</vt:lpwstr>
      </vt:variant>
      <vt:variant>
        <vt:lpwstr/>
      </vt:variant>
      <vt:variant>
        <vt:i4>3735570</vt:i4>
      </vt:variant>
      <vt:variant>
        <vt:i4>9</vt:i4>
      </vt:variant>
      <vt:variant>
        <vt:i4>0</vt:i4>
      </vt:variant>
      <vt:variant>
        <vt:i4>5</vt:i4>
      </vt:variant>
      <vt:variant>
        <vt:lpwstr>mailto:Peter.Tawadros@uts.edu.au</vt:lpwstr>
      </vt:variant>
      <vt:variant>
        <vt:lpwstr/>
      </vt:variant>
      <vt:variant>
        <vt:i4>7995412</vt:i4>
      </vt:variant>
      <vt:variant>
        <vt:i4>6</vt:i4>
      </vt:variant>
      <vt:variant>
        <vt:i4>0</vt:i4>
      </vt:variant>
      <vt:variant>
        <vt:i4>5</vt:i4>
      </vt:variant>
      <vt:variant>
        <vt:lpwstr>mailto:Youssef.Makari@student.uts.edu.au</vt:lpwstr>
      </vt:variant>
      <vt:variant>
        <vt:lpwstr/>
      </vt:variant>
      <vt:variant>
        <vt:i4>8126529</vt:i4>
      </vt:variant>
      <vt:variant>
        <vt:i4>3</vt:i4>
      </vt:variant>
      <vt:variant>
        <vt:i4>0</vt:i4>
      </vt:variant>
      <vt:variant>
        <vt:i4>5</vt:i4>
      </vt:variant>
      <vt:variant>
        <vt:lpwstr>mailto:Mohamed.Awadallah@uts.edu.au</vt:lpwstr>
      </vt:variant>
      <vt:variant>
        <vt:lpwstr/>
      </vt:variant>
      <vt:variant>
        <vt:i4>7012424</vt:i4>
      </vt:variant>
      <vt:variant>
        <vt:i4>0</vt:i4>
      </vt:variant>
      <vt:variant>
        <vt:i4>0</vt:i4>
      </vt:variant>
      <vt:variant>
        <vt:i4>5</vt:i4>
      </vt:variant>
      <vt:variant>
        <vt:lpwstr>mailto:eng.m.zakaria@gmail.com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Awadallah</dc:creator>
  <cp:lastModifiedBy>Michael Langdon</cp:lastModifiedBy>
  <cp:revision>2</cp:revision>
  <cp:lastPrinted>2017-02-27T23:36:00Z</cp:lastPrinted>
  <dcterms:created xsi:type="dcterms:W3CDTF">2017-05-02T06:09:00Z</dcterms:created>
  <dcterms:modified xsi:type="dcterms:W3CDTF">2017-05-02T06:09:00Z</dcterms:modified>
</cp:coreProperties>
</file>